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C41" w:rsidRPr="004B0C41" w:rsidRDefault="004B0C41" w:rsidP="004B0C41">
      <w:pPr>
        <w:spacing w:after="0" w:line="240" w:lineRule="auto"/>
        <w:jc w:val="center"/>
        <w:rPr>
          <w:rFonts w:ascii="Times New Roman" w:eastAsia="Times New Roman" w:hAnsi="Times New Roman" w:cs="Times New Roman"/>
          <w:sz w:val="24"/>
          <w:szCs w:val="20"/>
        </w:rPr>
      </w:pPr>
      <w:bookmarkStart w:id="0" w:name="_Toc442091120"/>
      <w:bookmarkStart w:id="1" w:name="_Toc8977847"/>
      <w:r w:rsidRPr="004B0C41">
        <w:rPr>
          <w:rFonts w:ascii="Times New Roman" w:eastAsia="Times New Roman" w:hAnsi="Times New Roman" w:cs="Times New Roman"/>
          <w:sz w:val="24"/>
          <w:szCs w:val="20"/>
        </w:rPr>
        <w:t>ЈАВНО ПРЕДУЗЕЋЕ "НАЦИОНАЛНИ ПАРК ТАРА"</w:t>
      </w:r>
    </w:p>
    <w:p w:rsidR="004B0C41" w:rsidRPr="004B0C41" w:rsidRDefault="004B0C41" w:rsidP="004B0C41">
      <w:pPr>
        <w:spacing w:after="0" w:line="240" w:lineRule="auto"/>
        <w:jc w:val="center"/>
        <w:rPr>
          <w:rFonts w:ascii="Times Roman Cirilica" w:eastAsia="Times New Roman" w:hAnsi="Times Roman Cirilica" w:cs="Times New Roman"/>
          <w:sz w:val="24"/>
          <w:szCs w:val="20"/>
        </w:rPr>
      </w:pPr>
    </w:p>
    <w:p w:rsidR="004B0C41" w:rsidRPr="004B0C41" w:rsidRDefault="004B0C41" w:rsidP="004B0C41">
      <w:pPr>
        <w:spacing w:after="0" w:line="240" w:lineRule="auto"/>
        <w:jc w:val="center"/>
        <w:rPr>
          <w:rFonts w:ascii="Times Roman Cirilica" w:eastAsia="Times New Roman" w:hAnsi="Times Roman Cirilica" w:cs="Times New Roman"/>
          <w:sz w:val="24"/>
          <w:szCs w:val="20"/>
        </w:rPr>
      </w:pPr>
    </w:p>
    <w:p w:rsidR="004B0C41" w:rsidRPr="004B0C41" w:rsidRDefault="004B0C41" w:rsidP="004B0C41">
      <w:pPr>
        <w:spacing w:after="0" w:line="240" w:lineRule="auto"/>
        <w:jc w:val="center"/>
        <w:rPr>
          <w:rFonts w:ascii="Times Roman Cirilica" w:eastAsia="Times New Roman" w:hAnsi="Times Roman Cirilica" w:cs="Times New Roman"/>
          <w:sz w:val="24"/>
          <w:szCs w:val="20"/>
        </w:rPr>
      </w:pPr>
    </w:p>
    <w:p w:rsidR="004B0C41" w:rsidRPr="004B0C41" w:rsidRDefault="004B0C41" w:rsidP="004B0C41">
      <w:pPr>
        <w:spacing w:after="0" w:line="240" w:lineRule="auto"/>
        <w:jc w:val="center"/>
        <w:rPr>
          <w:rFonts w:ascii="Times Roman Cirilica" w:eastAsia="Times New Roman" w:hAnsi="Times Roman Cirilica" w:cs="Times New Roman"/>
          <w:sz w:val="24"/>
          <w:szCs w:val="20"/>
        </w:rPr>
      </w:pPr>
    </w:p>
    <w:p w:rsidR="004B0C41" w:rsidRPr="004B0C41" w:rsidRDefault="004B0C41" w:rsidP="004B0C41">
      <w:pPr>
        <w:spacing w:after="0" w:line="240" w:lineRule="auto"/>
        <w:jc w:val="center"/>
        <w:rPr>
          <w:rFonts w:ascii="Times Roman Cirilica" w:eastAsia="Times New Roman" w:hAnsi="Times Roman Cirilica" w:cs="Times New Roman"/>
          <w:sz w:val="24"/>
          <w:szCs w:val="20"/>
        </w:rPr>
      </w:pPr>
    </w:p>
    <w:p w:rsidR="004B0C41" w:rsidRPr="004B0C41" w:rsidRDefault="004B0C41" w:rsidP="004B0C41">
      <w:pPr>
        <w:spacing w:after="0" w:line="240" w:lineRule="auto"/>
        <w:jc w:val="center"/>
        <w:rPr>
          <w:rFonts w:ascii="Times Roman Cirilica" w:eastAsia="Times New Roman" w:hAnsi="Times Roman Cirilica" w:cs="Times New Roman"/>
          <w:sz w:val="24"/>
          <w:szCs w:val="20"/>
        </w:rPr>
      </w:pPr>
    </w:p>
    <w:p w:rsidR="004B0C41" w:rsidRPr="004B0C41" w:rsidRDefault="004B0C41" w:rsidP="004B0C41">
      <w:pPr>
        <w:spacing w:after="0" w:line="240" w:lineRule="auto"/>
        <w:jc w:val="center"/>
        <w:rPr>
          <w:rFonts w:ascii="Times Roman Cirilica" w:eastAsia="Times New Roman" w:hAnsi="Times Roman Cirilica" w:cs="Times New Roman"/>
          <w:sz w:val="24"/>
          <w:szCs w:val="20"/>
        </w:rPr>
      </w:pPr>
    </w:p>
    <w:p w:rsidR="004B0C41" w:rsidRPr="004B0C41" w:rsidRDefault="004B0C41" w:rsidP="004B0C41">
      <w:pPr>
        <w:spacing w:after="0" w:line="240" w:lineRule="auto"/>
        <w:jc w:val="center"/>
        <w:rPr>
          <w:rFonts w:ascii="Times Roman Cirilica" w:eastAsia="Times New Roman" w:hAnsi="Times Roman Cirilica" w:cs="Times New Roman"/>
          <w:sz w:val="24"/>
          <w:szCs w:val="20"/>
        </w:rPr>
      </w:pPr>
    </w:p>
    <w:p w:rsidR="004B0C41" w:rsidRPr="004B0C41" w:rsidRDefault="004B0C41" w:rsidP="004B0C41">
      <w:pPr>
        <w:spacing w:after="0" w:line="240" w:lineRule="auto"/>
        <w:jc w:val="center"/>
        <w:rPr>
          <w:rFonts w:ascii="Times Roman Cirilica" w:eastAsia="Times New Roman" w:hAnsi="Times Roman Cirilica" w:cs="Times New Roman"/>
          <w:sz w:val="24"/>
          <w:szCs w:val="20"/>
        </w:rPr>
      </w:pPr>
    </w:p>
    <w:p w:rsidR="004B0C41" w:rsidRPr="004B0C41" w:rsidRDefault="004B0C41" w:rsidP="004B0C41">
      <w:pPr>
        <w:spacing w:after="0" w:line="240" w:lineRule="auto"/>
        <w:jc w:val="center"/>
        <w:rPr>
          <w:rFonts w:ascii="Times Roman Cirilica" w:eastAsia="Times New Roman" w:hAnsi="Times Roman Cirilica" w:cs="Times New Roman"/>
          <w:sz w:val="24"/>
          <w:szCs w:val="20"/>
        </w:rPr>
      </w:pPr>
    </w:p>
    <w:p w:rsidR="004B0C41" w:rsidRPr="004B0C41" w:rsidRDefault="00665E63" w:rsidP="004B0C41">
      <w:pPr>
        <w:spacing w:after="0" w:line="240" w:lineRule="auto"/>
        <w:jc w:val="center"/>
        <w:rPr>
          <w:rFonts w:ascii="Times Roman Cirilica" w:eastAsia="Times New Roman" w:hAnsi="Times Roman Cirilica" w:cs="Times New Roman"/>
          <w:sz w:val="24"/>
          <w:szCs w:val="20"/>
        </w:rPr>
      </w:pPr>
      <w:r>
        <w:rPr>
          <w:rFonts w:ascii="Times Roman Cirilica" w:eastAsia="Times New Roman" w:hAnsi="Times Roman Cirilica" w:cs="Times New Roman"/>
          <w:noProof/>
          <w:sz w:val="24"/>
          <w:szCs w:val="20"/>
        </w:rPr>
        <w:drawing>
          <wp:anchor distT="0" distB="0" distL="114300" distR="114300" simplePos="0" relativeHeight="251658240" behindDoc="1" locked="0" layoutInCell="1" allowOverlap="1">
            <wp:simplePos x="0" y="0"/>
            <wp:positionH relativeFrom="column">
              <wp:posOffset>1660281</wp:posOffset>
            </wp:positionH>
            <wp:positionV relativeFrom="paragraph">
              <wp:posOffset>122506</wp:posOffset>
            </wp:positionV>
            <wp:extent cx="5411567" cy="3610708"/>
            <wp:effectExtent l="19050" t="0" r="0" b="0"/>
            <wp:wrapNone/>
            <wp:docPr id="38" name="Picture 38" descr="D:\MEDJ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MEDJED.jpg"/>
                    <pic:cNvPicPr>
                      <a:picLocks noChangeAspect="1" noChangeArrowheads="1"/>
                    </pic:cNvPicPr>
                  </pic:nvPicPr>
                  <pic:blipFill>
                    <a:blip r:embed="rId8" cstate="print"/>
                    <a:srcRect/>
                    <a:stretch>
                      <a:fillRect/>
                    </a:stretch>
                  </pic:blipFill>
                  <pic:spPr bwMode="auto">
                    <a:xfrm>
                      <a:off x="0" y="0"/>
                      <a:ext cx="5411567" cy="3610708"/>
                    </a:xfrm>
                    <a:prstGeom prst="rect">
                      <a:avLst/>
                    </a:prstGeom>
                    <a:noFill/>
                    <a:ln w="9525">
                      <a:noFill/>
                      <a:miter lim="800000"/>
                      <a:headEnd/>
                      <a:tailEnd/>
                    </a:ln>
                  </pic:spPr>
                </pic:pic>
              </a:graphicData>
            </a:graphic>
          </wp:anchor>
        </w:drawing>
      </w:r>
    </w:p>
    <w:p w:rsidR="004B0C41" w:rsidRPr="004B0C41" w:rsidRDefault="004B0C41" w:rsidP="004B0C41">
      <w:pPr>
        <w:spacing w:after="0" w:line="240" w:lineRule="auto"/>
        <w:jc w:val="center"/>
        <w:rPr>
          <w:rFonts w:ascii="Times Roman Cirilica" w:eastAsia="Times New Roman" w:hAnsi="Times Roman Cirilica" w:cs="Times New Roman"/>
          <w:sz w:val="24"/>
          <w:szCs w:val="20"/>
        </w:rPr>
      </w:pPr>
    </w:p>
    <w:p w:rsidR="004B0C41" w:rsidRPr="004B0C41" w:rsidRDefault="004B0C41" w:rsidP="004B0C41">
      <w:pPr>
        <w:spacing w:after="0" w:line="240" w:lineRule="auto"/>
        <w:jc w:val="center"/>
        <w:rPr>
          <w:rFonts w:ascii="Times Roman Cirilica" w:eastAsia="Times New Roman" w:hAnsi="Times Roman Cirilica" w:cs="Times New Roman"/>
          <w:sz w:val="24"/>
          <w:szCs w:val="20"/>
        </w:rPr>
      </w:pPr>
    </w:p>
    <w:p w:rsidR="004B0C41" w:rsidRPr="004B0C41" w:rsidRDefault="004B0C41" w:rsidP="004B0C41">
      <w:pPr>
        <w:spacing w:after="0" w:line="240" w:lineRule="auto"/>
        <w:jc w:val="center"/>
        <w:rPr>
          <w:rFonts w:ascii="Times Roman Cirilica" w:eastAsia="Times New Roman" w:hAnsi="Times Roman Cirilica" w:cs="Times New Roman"/>
          <w:sz w:val="24"/>
          <w:szCs w:val="20"/>
        </w:rPr>
      </w:pPr>
    </w:p>
    <w:p w:rsidR="004B0C41" w:rsidRPr="004B0C41" w:rsidRDefault="004B0C41" w:rsidP="004B0C41">
      <w:pPr>
        <w:spacing w:after="0" w:line="240" w:lineRule="auto"/>
        <w:jc w:val="center"/>
        <w:rPr>
          <w:rFonts w:ascii="Times Roman Cirilica" w:eastAsia="Times New Roman" w:hAnsi="Times Roman Cirilica" w:cs="Times New Roman"/>
          <w:b/>
          <w:bCs/>
          <w:sz w:val="48"/>
          <w:szCs w:val="20"/>
        </w:rPr>
      </w:pPr>
    </w:p>
    <w:p w:rsidR="004B0C41" w:rsidRPr="004B0C41" w:rsidRDefault="004B0C41" w:rsidP="004B0C41">
      <w:pPr>
        <w:spacing w:after="0" w:line="240" w:lineRule="auto"/>
        <w:jc w:val="center"/>
        <w:rPr>
          <w:rFonts w:ascii="Times Roman Cirilica" w:eastAsia="Times New Roman" w:hAnsi="Times Roman Cirilica" w:cs="Times New Roman"/>
          <w:b/>
          <w:bCs/>
          <w:sz w:val="48"/>
          <w:szCs w:val="20"/>
        </w:rPr>
      </w:pPr>
    </w:p>
    <w:p w:rsidR="004B0C41" w:rsidRPr="004B0C41" w:rsidRDefault="004B0C41" w:rsidP="004B0C41">
      <w:pPr>
        <w:spacing w:after="0" w:line="240" w:lineRule="auto"/>
        <w:jc w:val="center"/>
        <w:rPr>
          <w:rFonts w:ascii="Times Roman Cirilica" w:eastAsia="Times New Roman" w:hAnsi="Times Roman Cirilica" w:cs="Times New Roman"/>
          <w:b/>
          <w:bCs/>
          <w:sz w:val="48"/>
          <w:szCs w:val="20"/>
        </w:rPr>
      </w:pPr>
    </w:p>
    <w:p w:rsidR="004B0C41" w:rsidRPr="004B0C41" w:rsidRDefault="004B0C41" w:rsidP="004B0C41">
      <w:pPr>
        <w:spacing w:after="0" w:line="240" w:lineRule="auto"/>
        <w:jc w:val="center"/>
        <w:rPr>
          <w:rFonts w:ascii="Times Roman Cirilica" w:eastAsia="Times New Roman" w:hAnsi="Times Roman Cirilica" w:cs="Times New Roman"/>
          <w:b/>
          <w:bCs/>
          <w:sz w:val="48"/>
          <w:szCs w:val="20"/>
        </w:rPr>
      </w:pPr>
    </w:p>
    <w:p w:rsidR="004B0C41" w:rsidRPr="004B0C41" w:rsidRDefault="004B0C41" w:rsidP="004B0C41">
      <w:pPr>
        <w:spacing w:after="0" w:line="240" w:lineRule="auto"/>
        <w:jc w:val="center"/>
        <w:rPr>
          <w:rFonts w:ascii="Times Roman Cirilica" w:eastAsia="Times New Roman" w:hAnsi="Times Roman Cirilica" w:cs="Times New Roman"/>
          <w:b/>
          <w:bCs/>
          <w:sz w:val="48"/>
          <w:szCs w:val="20"/>
        </w:rPr>
      </w:pPr>
    </w:p>
    <w:p w:rsidR="004B0C41" w:rsidRPr="004B0C41" w:rsidRDefault="004B0C41" w:rsidP="004B0C41">
      <w:pPr>
        <w:spacing w:after="0" w:line="240" w:lineRule="auto"/>
        <w:jc w:val="center"/>
        <w:rPr>
          <w:rFonts w:ascii="Times Roman Cirilica" w:eastAsia="Times New Roman" w:hAnsi="Times Roman Cirilica" w:cs="Times New Roman"/>
          <w:b/>
          <w:bCs/>
          <w:sz w:val="48"/>
          <w:szCs w:val="20"/>
        </w:rPr>
      </w:pPr>
    </w:p>
    <w:p w:rsidR="004B0C41" w:rsidRPr="004B0C41" w:rsidRDefault="004B0C41" w:rsidP="004B0C41">
      <w:pPr>
        <w:spacing w:after="0" w:line="240" w:lineRule="auto"/>
        <w:jc w:val="center"/>
        <w:rPr>
          <w:rFonts w:ascii="Times Roman Cirilica" w:eastAsia="Times New Roman" w:hAnsi="Times Roman Cirilica" w:cs="Times New Roman"/>
          <w:b/>
          <w:bCs/>
          <w:sz w:val="48"/>
          <w:szCs w:val="20"/>
        </w:rPr>
      </w:pPr>
    </w:p>
    <w:p w:rsidR="004B0C41" w:rsidRPr="004B0C41" w:rsidRDefault="004B0C41" w:rsidP="004B0C41">
      <w:pPr>
        <w:spacing w:after="0" w:line="240" w:lineRule="auto"/>
        <w:jc w:val="center"/>
        <w:rPr>
          <w:rFonts w:ascii="Times Roman Cirilica" w:eastAsia="Times New Roman" w:hAnsi="Times Roman Cirilica" w:cs="Times New Roman"/>
          <w:b/>
          <w:bCs/>
          <w:sz w:val="48"/>
          <w:szCs w:val="20"/>
        </w:rPr>
      </w:pPr>
    </w:p>
    <w:p w:rsidR="004B0C41" w:rsidRPr="004B0C41" w:rsidRDefault="004B0C41" w:rsidP="004B0C41">
      <w:pPr>
        <w:spacing w:after="0" w:line="240" w:lineRule="auto"/>
        <w:jc w:val="center"/>
        <w:rPr>
          <w:rFonts w:ascii="Times Roman Cirilica" w:eastAsia="Times New Roman" w:hAnsi="Times Roman Cirilica" w:cs="Times New Roman"/>
          <w:b/>
          <w:bCs/>
          <w:sz w:val="48"/>
          <w:szCs w:val="20"/>
        </w:rPr>
      </w:pPr>
    </w:p>
    <w:p w:rsidR="004B0C41" w:rsidRPr="004B0C41" w:rsidRDefault="004B0C41" w:rsidP="004B0C41">
      <w:pPr>
        <w:spacing w:after="0" w:line="240" w:lineRule="auto"/>
        <w:jc w:val="center"/>
        <w:rPr>
          <w:rFonts w:ascii="Times New Roman" w:eastAsia="Times New Roman" w:hAnsi="Times New Roman" w:cs="Times New Roman"/>
          <w:b/>
          <w:bCs/>
          <w:sz w:val="48"/>
          <w:szCs w:val="20"/>
        </w:rPr>
      </w:pPr>
    </w:p>
    <w:p w:rsidR="004B0C41" w:rsidRPr="004B0C41" w:rsidRDefault="004B0C41" w:rsidP="004B0C41">
      <w:pPr>
        <w:spacing w:after="0" w:line="240" w:lineRule="auto"/>
        <w:jc w:val="center"/>
        <w:rPr>
          <w:rFonts w:ascii="Times New Roman" w:eastAsia="Times New Roman" w:hAnsi="Times New Roman" w:cs="Times New Roman"/>
          <w:b/>
          <w:bCs/>
          <w:sz w:val="48"/>
          <w:szCs w:val="20"/>
        </w:rPr>
      </w:pPr>
      <w:r w:rsidRPr="004B0C41">
        <w:rPr>
          <w:rFonts w:ascii="Times New Roman" w:eastAsia="Times New Roman" w:hAnsi="Times New Roman" w:cs="Times New Roman"/>
          <w:b/>
          <w:bCs/>
          <w:sz w:val="48"/>
          <w:szCs w:val="20"/>
        </w:rPr>
        <w:t>ОСНОВА ГАЗДОВАЊА ШУМАМА</w:t>
      </w:r>
    </w:p>
    <w:p w:rsidR="004B0C41" w:rsidRPr="004B0C41" w:rsidRDefault="004B0C41" w:rsidP="004B0C41">
      <w:pPr>
        <w:spacing w:after="0" w:line="240" w:lineRule="auto"/>
        <w:jc w:val="center"/>
        <w:rPr>
          <w:rFonts w:ascii="Times New Roman" w:eastAsia="Times New Roman" w:hAnsi="Times New Roman" w:cs="Times New Roman"/>
          <w:b/>
          <w:bCs/>
          <w:sz w:val="48"/>
          <w:szCs w:val="20"/>
        </w:rPr>
      </w:pPr>
    </w:p>
    <w:p w:rsidR="004B0C41" w:rsidRPr="004B0C41" w:rsidRDefault="004B0C41" w:rsidP="004B0C41">
      <w:pPr>
        <w:spacing w:after="0" w:line="240" w:lineRule="auto"/>
        <w:jc w:val="center"/>
        <w:rPr>
          <w:rFonts w:ascii="Times New Roman" w:eastAsia="Times New Roman" w:hAnsi="Times New Roman" w:cs="Times New Roman"/>
          <w:b/>
          <w:bCs/>
          <w:sz w:val="48"/>
          <w:szCs w:val="20"/>
        </w:rPr>
      </w:pPr>
      <w:r w:rsidRPr="004B0C41">
        <w:rPr>
          <w:rFonts w:ascii="Times New Roman" w:eastAsia="Times New Roman" w:hAnsi="Times New Roman" w:cs="Times New Roman"/>
          <w:b/>
          <w:bCs/>
          <w:sz w:val="48"/>
          <w:szCs w:val="20"/>
        </w:rPr>
        <w:t>ЗА ГАЗДИНСКУ ЈЕДИНИЦУ  “</w:t>
      </w:r>
      <w:r>
        <w:rPr>
          <w:rFonts w:ascii="Times New Roman" w:eastAsia="Times New Roman" w:hAnsi="Times New Roman" w:cs="Times New Roman"/>
          <w:b/>
          <w:bCs/>
          <w:sz w:val="48"/>
          <w:szCs w:val="20"/>
        </w:rPr>
        <w:t>МЕЛИОРАТИВНО ЗАШТИТНЕ ШУМЕ РАЧА</w:t>
      </w:r>
      <w:r w:rsidRPr="004B0C41">
        <w:rPr>
          <w:rFonts w:ascii="Times New Roman" w:eastAsia="Times New Roman" w:hAnsi="Times New Roman" w:cs="Times New Roman"/>
          <w:b/>
          <w:bCs/>
          <w:sz w:val="48"/>
          <w:szCs w:val="20"/>
        </w:rPr>
        <w:t>”</w:t>
      </w:r>
    </w:p>
    <w:p w:rsidR="004B0C41" w:rsidRPr="004B0C41" w:rsidRDefault="004B0C41" w:rsidP="004B0C41">
      <w:pPr>
        <w:spacing w:after="0" w:line="240" w:lineRule="auto"/>
        <w:jc w:val="center"/>
        <w:rPr>
          <w:rFonts w:ascii="Times New Roman" w:eastAsia="Times New Roman" w:hAnsi="Times New Roman" w:cs="Times New Roman"/>
          <w:b/>
          <w:bCs/>
          <w:sz w:val="48"/>
          <w:szCs w:val="20"/>
        </w:rPr>
      </w:pPr>
    </w:p>
    <w:p w:rsidR="004B0C41" w:rsidRPr="004B0C41" w:rsidRDefault="004B0C41" w:rsidP="004B0C41">
      <w:pPr>
        <w:spacing w:after="0" w:line="240" w:lineRule="auto"/>
        <w:jc w:val="center"/>
        <w:rPr>
          <w:rFonts w:ascii="Times New Roman" w:eastAsia="Times New Roman" w:hAnsi="Times New Roman" w:cs="Times New Roman"/>
          <w:i/>
          <w:sz w:val="44"/>
          <w:szCs w:val="20"/>
        </w:rPr>
      </w:pPr>
      <w:r w:rsidRPr="004B0C41">
        <w:rPr>
          <w:rFonts w:ascii="Times New Roman" w:eastAsia="Times New Roman" w:hAnsi="Times New Roman" w:cs="Times New Roman"/>
          <w:b/>
          <w:bCs/>
          <w:i/>
          <w:sz w:val="44"/>
          <w:szCs w:val="20"/>
        </w:rPr>
        <w:t>20</w:t>
      </w:r>
      <w:r>
        <w:rPr>
          <w:rFonts w:ascii="Times New Roman" w:eastAsia="Times New Roman" w:hAnsi="Times New Roman" w:cs="Times New Roman"/>
          <w:b/>
          <w:bCs/>
          <w:i/>
          <w:sz w:val="44"/>
          <w:szCs w:val="20"/>
        </w:rPr>
        <w:t>20</w:t>
      </w:r>
      <w:r w:rsidRPr="004B0C41">
        <w:rPr>
          <w:rFonts w:ascii="Times New Roman" w:eastAsia="Times New Roman" w:hAnsi="Times New Roman" w:cs="Times New Roman"/>
          <w:b/>
          <w:bCs/>
          <w:i/>
          <w:sz w:val="44"/>
          <w:szCs w:val="20"/>
        </w:rPr>
        <w:t>. - 202</w:t>
      </w:r>
      <w:r>
        <w:rPr>
          <w:rFonts w:ascii="Times New Roman" w:eastAsia="Times New Roman" w:hAnsi="Times New Roman" w:cs="Times New Roman"/>
          <w:b/>
          <w:bCs/>
          <w:i/>
          <w:sz w:val="44"/>
          <w:szCs w:val="20"/>
        </w:rPr>
        <w:t>9</w:t>
      </w:r>
      <w:r w:rsidRPr="004B0C41">
        <w:rPr>
          <w:rFonts w:ascii="Times New Roman" w:eastAsia="Times New Roman" w:hAnsi="Times New Roman" w:cs="Times New Roman"/>
          <w:b/>
          <w:bCs/>
          <w:i/>
          <w:sz w:val="44"/>
          <w:szCs w:val="20"/>
        </w:rPr>
        <w:t>. година</w:t>
      </w:r>
    </w:p>
    <w:p w:rsidR="004B0C41" w:rsidRPr="004B0C41" w:rsidRDefault="004B0C41" w:rsidP="004B0C41">
      <w:pPr>
        <w:spacing w:after="0" w:line="240" w:lineRule="auto"/>
        <w:jc w:val="center"/>
        <w:rPr>
          <w:rFonts w:ascii="Times Roman Cirilica" w:eastAsia="Times New Roman" w:hAnsi="Times Roman Cirilica" w:cs="Times New Roman"/>
          <w:sz w:val="24"/>
          <w:szCs w:val="20"/>
        </w:rPr>
      </w:pPr>
    </w:p>
    <w:p w:rsidR="004B0C41" w:rsidRPr="004B0C41" w:rsidRDefault="004B0C41" w:rsidP="004B0C41">
      <w:pPr>
        <w:spacing w:after="0" w:line="240" w:lineRule="auto"/>
        <w:jc w:val="center"/>
        <w:rPr>
          <w:rFonts w:ascii="Times Roman Cirilica" w:eastAsia="Times New Roman" w:hAnsi="Times Roman Cirilica" w:cs="Times New Roman"/>
          <w:sz w:val="24"/>
          <w:szCs w:val="20"/>
        </w:rPr>
      </w:pPr>
    </w:p>
    <w:p w:rsidR="004B0C41" w:rsidRPr="004B0C41" w:rsidRDefault="004B0C41" w:rsidP="004B0C41">
      <w:pPr>
        <w:spacing w:after="0" w:line="240" w:lineRule="auto"/>
        <w:jc w:val="center"/>
        <w:rPr>
          <w:rFonts w:ascii="Times Roman Cirilica" w:eastAsia="Times New Roman" w:hAnsi="Times Roman Cirilica" w:cs="Times New Roman"/>
          <w:sz w:val="24"/>
          <w:szCs w:val="20"/>
        </w:rPr>
      </w:pPr>
    </w:p>
    <w:p w:rsidR="004B0C41" w:rsidRPr="004B0C41" w:rsidRDefault="004B0C41" w:rsidP="004B0C41">
      <w:pPr>
        <w:spacing w:after="0" w:line="240" w:lineRule="auto"/>
        <w:jc w:val="center"/>
        <w:rPr>
          <w:rFonts w:ascii="Times Roman Cirilica" w:eastAsia="Times New Roman" w:hAnsi="Times Roman Cirilica" w:cs="Times New Roman"/>
          <w:sz w:val="24"/>
          <w:szCs w:val="20"/>
        </w:rPr>
      </w:pPr>
    </w:p>
    <w:p w:rsidR="004B0C41" w:rsidRPr="004B0C41" w:rsidRDefault="004B0C41" w:rsidP="004B0C41">
      <w:pPr>
        <w:spacing w:after="0" w:line="240" w:lineRule="auto"/>
        <w:jc w:val="center"/>
        <w:rPr>
          <w:rFonts w:ascii="Times Roman Cirilica" w:eastAsia="Times New Roman" w:hAnsi="Times Roman Cirilica" w:cs="Times New Roman"/>
          <w:sz w:val="24"/>
          <w:szCs w:val="20"/>
        </w:rPr>
      </w:pPr>
    </w:p>
    <w:p w:rsidR="004B0C41" w:rsidRPr="004B0C41" w:rsidRDefault="004B0C41" w:rsidP="004B0C41">
      <w:pPr>
        <w:spacing w:after="0" w:line="240" w:lineRule="auto"/>
        <w:jc w:val="center"/>
        <w:rPr>
          <w:rFonts w:ascii="Times Roman Cirilica" w:eastAsia="Times New Roman" w:hAnsi="Times Roman Cirilica" w:cs="Times New Roman"/>
          <w:sz w:val="24"/>
          <w:szCs w:val="20"/>
        </w:rPr>
      </w:pPr>
    </w:p>
    <w:p w:rsidR="004B0C41" w:rsidRPr="004B0C41" w:rsidRDefault="004B0C41" w:rsidP="004B0C41">
      <w:pPr>
        <w:spacing w:after="0" w:line="240" w:lineRule="auto"/>
        <w:jc w:val="center"/>
        <w:rPr>
          <w:rFonts w:ascii="Times Roman Cirilica" w:eastAsia="Times New Roman" w:hAnsi="Times Roman Cirilica" w:cs="Times New Roman"/>
          <w:sz w:val="24"/>
          <w:szCs w:val="20"/>
        </w:rPr>
      </w:pPr>
    </w:p>
    <w:p w:rsidR="004B0C41" w:rsidRPr="004B0C41" w:rsidRDefault="004B0C41" w:rsidP="004B0C41">
      <w:pPr>
        <w:spacing w:after="0" w:line="240" w:lineRule="auto"/>
        <w:jc w:val="center"/>
        <w:rPr>
          <w:rFonts w:ascii="Times Roman Cirilica" w:eastAsia="Times New Roman" w:hAnsi="Times Roman Cirilica" w:cs="Times New Roman"/>
          <w:sz w:val="24"/>
          <w:szCs w:val="20"/>
        </w:rPr>
      </w:pPr>
    </w:p>
    <w:p w:rsidR="004B0C41" w:rsidRPr="004B0C41" w:rsidRDefault="004B0C41" w:rsidP="004B0C41">
      <w:pPr>
        <w:spacing w:after="0" w:line="240" w:lineRule="auto"/>
        <w:jc w:val="center"/>
        <w:rPr>
          <w:rFonts w:ascii="Times Roman Cirilica" w:eastAsia="Times New Roman" w:hAnsi="Times Roman Cirilica" w:cs="Times New Roman"/>
          <w:sz w:val="24"/>
          <w:szCs w:val="20"/>
        </w:rPr>
      </w:pPr>
    </w:p>
    <w:p w:rsidR="004B0C41" w:rsidRPr="004B0C41" w:rsidRDefault="004B0C41" w:rsidP="004B0C41">
      <w:pPr>
        <w:spacing w:after="0" w:line="240" w:lineRule="auto"/>
        <w:jc w:val="center"/>
        <w:rPr>
          <w:rFonts w:ascii="Times Roman Cirilica" w:eastAsia="Times New Roman" w:hAnsi="Times Roman Cirilica" w:cs="Times New Roman"/>
          <w:sz w:val="24"/>
          <w:szCs w:val="20"/>
        </w:rPr>
      </w:pPr>
    </w:p>
    <w:p w:rsidR="004B0C41" w:rsidRPr="004B0C41" w:rsidRDefault="004B0C41" w:rsidP="004B0C41">
      <w:pPr>
        <w:spacing w:after="0" w:line="240" w:lineRule="auto"/>
        <w:jc w:val="center"/>
        <w:rPr>
          <w:rFonts w:ascii="Times Roman Cirilica" w:eastAsia="Times New Roman" w:hAnsi="Times Roman Cirilica" w:cs="Times New Roman"/>
          <w:sz w:val="24"/>
          <w:szCs w:val="20"/>
        </w:rPr>
      </w:pPr>
    </w:p>
    <w:p w:rsidR="004B0C41" w:rsidRPr="004B0C41" w:rsidRDefault="004B0C41" w:rsidP="004B0C41">
      <w:pPr>
        <w:spacing w:after="0" w:line="240" w:lineRule="auto"/>
        <w:jc w:val="both"/>
        <w:rPr>
          <w:rFonts w:ascii="Times Roman Cirilica" w:eastAsia="Times New Roman" w:hAnsi="Times Roman Cirilica" w:cs="Times New Roman"/>
          <w:sz w:val="24"/>
          <w:szCs w:val="20"/>
        </w:rPr>
      </w:pPr>
    </w:p>
    <w:p w:rsidR="004B0C41" w:rsidRPr="004B0C41" w:rsidRDefault="004B0C41" w:rsidP="004B0C41">
      <w:pPr>
        <w:spacing w:after="0" w:line="240" w:lineRule="auto"/>
        <w:jc w:val="center"/>
        <w:rPr>
          <w:rFonts w:ascii="Times Roman Cirilica" w:eastAsia="Times New Roman" w:hAnsi="Times Roman Cirilica" w:cs="Times New Roman"/>
          <w:sz w:val="24"/>
          <w:szCs w:val="20"/>
        </w:rPr>
      </w:pPr>
    </w:p>
    <w:p w:rsidR="004B0C41" w:rsidRPr="004B0C41" w:rsidRDefault="004B0C41" w:rsidP="004B0C41">
      <w:pPr>
        <w:spacing w:after="0" w:line="240" w:lineRule="auto"/>
        <w:jc w:val="both"/>
        <w:rPr>
          <w:rFonts w:ascii="Times Roman Cirilica" w:eastAsia="Times New Roman" w:hAnsi="Times Roman Cirilica" w:cs="Times New Roman"/>
          <w:sz w:val="24"/>
          <w:szCs w:val="20"/>
        </w:rPr>
      </w:pPr>
    </w:p>
    <w:p w:rsidR="004B0C41" w:rsidRPr="004B0C41" w:rsidRDefault="004B0C41" w:rsidP="004B0C41">
      <w:pPr>
        <w:spacing w:after="0" w:line="240" w:lineRule="auto"/>
        <w:jc w:val="center"/>
        <w:rPr>
          <w:rFonts w:ascii="Times Roman Cirilica" w:eastAsia="Times New Roman" w:hAnsi="Times Roman Cirilica" w:cs="Times New Roman"/>
          <w:b/>
          <w:bCs/>
          <w:sz w:val="44"/>
          <w:szCs w:val="20"/>
        </w:rPr>
      </w:pPr>
    </w:p>
    <w:p w:rsidR="004B0C41" w:rsidRPr="004B0C41" w:rsidRDefault="004B0C41" w:rsidP="004B0C41">
      <w:pPr>
        <w:spacing w:after="0" w:line="240" w:lineRule="auto"/>
        <w:jc w:val="center"/>
        <w:rPr>
          <w:rFonts w:ascii="Times Roman Cirilica" w:eastAsia="Times New Roman" w:hAnsi="Times Roman Cirilica" w:cs="Times New Roman"/>
          <w:b/>
          <w:bCs/>
          <w:sz w:val="44"/>
          <w:szCs w:val="20"/>
        </w:rPr>
      </w:pPr>
    </w:p>
    <w:p w:rsidR="004B0C41" w:rsidRPr="004B0C41" w:rsidRDefault="004B0C41" w:rsidP="004B0C41">
      <w:pPr>
        <w:spacing w:after="0" w:line="240" w:lineRule="auto"/>
        <w:jc w:val="center"/>
        <w:rPr>
          <w:rFonts w:ascii="Times Roman Cirilica" w:eastAsia="Times New Roman" w:hAnsi="Times Roman Cirilica" w:cs="Times New Roman"/>
          <w:b/>
          <w:bCs/>
          <w:sz w:val="44"/>
          <w:szCs w:val="20"/>
        </w:rPr>
      </w:pPr>
    </w:p>
    <w:p w:rsidR="004B0C41" w:rsidRPr="004B0C41" w:rsidRDefault="004B0C41" w:rsidP="004B0C41">
      <w:pPr>
        <w:spacing w:after="0" w:line="240" w:lineRule="auto"/>
        <w:jc w:val="center"/>
        <w:rPr>
          <w:rFonts w:ascii="Times Roman Cirilica" w:eastAsia="Times New Roman" w:hAnsi="Times Roman Cirilica" w:cs="Times New Roman"/>
          <w:sz w:val="24"/>
          <w:szCs w:val="20"/>
        </w:rPr>
      </w:pPr>
    </w:p>
    <w:p w:rsidR="004B0C41" w:rsidRPr="004B0C41" w:rsidRDefault="004B0C41" w:rsidP="004B0C41">
      <w:pPr>
        <w:spacing w:after="0" w:line="240" w:lineRule="auto"/>
        <w:jc w:val="center"/>
        <w:rPr>
          <w:rFonts w:ascii="Times New Roman" w:eastAsia="Times New Roman" w:hAnsi="Times New Roman" w:cs="Times New Roman"/>
          <w:b/>
          <w:sz w:val="32"/>
          <w:szCs w:val="32"/>
        </w:rPr>
      </w:pPr>
    </w:p>
    <w:p w:rsidR="004B0C41" w:rsidRPr="004B0C41" w:rsidRDefault="004B0C41" w:rsidP="004B0C41">
      <w:pPr>
        <w:keepNext/>
        <w:keepLines/>
        <w:shd w:val="clear" w:color="auto" w:fill="FFFFFF"/>
        <w:spacing w:after="0" w:line="240" w:lineRule="auto"/>
        <w:jc w:val="center"/>
        <w:outlineLvl w:val="0"/>
        <w:rPr>
          <w:rFonts w:ascii="Cambria" w:eastAsia="Times New Roman" w:hAnsi="Cambria" w:cs="Times New Roman"/>
          <w:b/>
          <w:bCs/>
          <w:color w:val="365F91"/>
          <w:sz w:val="28"/>
          <w:szCs w:val="28"/>
        </w:rPr>
      </w:pPr>
    </w:p>
    <w:p w:rsidR="004B0C41" w:rsidRPr="004B0C41" w:rsidRDefault="004B0C41" w:rsidP="004B0C41">
      <w:pPr>
        <w:keepNext/>
        <w:keepLines/>
        <w:shd w:val="clear" w:color="auto" w:fill="FFFFFF"/>
        <w:spacing w:after="0" w:line="240" w:lineRule="auto"/>
        <w:jc w:val="center"/>
        <w:outlineLvl w:val="0"/>
        <w:rPr>
          <w:rFonts w:ascii="Cambria" w:eastAsia="Times New Roman" w:hAnsi="Cambria" w:cs="Times New Roman"/>
          <w:b/>
          <w:bCs/>
          <w:color w:val="365F91"/>
          <w:sz w:val="28"/>
          <w:szCs w:val="28"/>
        </w:rPr>
      </w:pPr>
    </w:p>
    <w:p w:rsidR="004B0C41" w:rsidRPr="004B0C41" w:rsidRDefault="004B0C41" w:rsidP="004B0C41">
      <w:pPr>
        <w:keepNext/>
        <w:keepLines/>
        <w:shd w:val="clear" w:color="auto" w:fill="FFFFFF"/>
        <w:spacing w:after="0" w:line="240" w:lineRule="auto"/>
        <w:jc w:val="center"/>
        <w:outlineLvl w:val="0"/>
        <w:rPr>
          <w:rFonts w:ascii="Cambria" w:eastAsia="Times New Roman" w:hAnsi="Cambria" w:cs="Times New Roman"/>
          <w:b/>
          <w:bCs/>
          <w:color w:val="365F91"/>
          <w:sz w:val="28"/>
          <w:szCs w:val="28"/>
        </w:rPr>
      </w:pPr>
    </w:p>
    <w:p w:rsidR="004B0C41" w:rsidRPr="004B0C41" w:rsidRDefault="004B0C41" w:rsidP="004B0C41">
      <w:pPr>
        <w:keepNext/>
        <w:keepLines/>
        <w:shd w:val="clear" w:color="auto" w:fill="FFFFFF"/>
        <w:spacing w:after="0" w:line="240" w:lineRule="auto"/>
        <w:jc w:val="center"/>
        <w:outlineLvl w:val="0"/>
        <w:rPr>
          <w:rFonts w:ascii="Cambria" w:eastAsia="Times New Roman" w:hAnsi="Cambria" w:cs="Times New Roman"/>
          <w:b/>
          <w:bCs/>
          <w:color w:val="365F91"/>
          <w:sz w:val="28"/>
          <w:szCs w:val="28"/>
        </w:rPr>
      </w:pPr>
    </w:p>
    <w:p w:rsidR="004B0C41" w:rsidRPr="004B0C41" w:rsidRDefault="004B0C41" w:rsidP="004B0C41">
      <w:pPr>
        <w:keepNext/>
        <w:keepLines/>
        <w:shd w:val="clear" w:color="auto" w:fill="FFFFFF"/>
        <w:spacing w:after="0" w:line="240" w:lineRule="auto"/>
        <w:jc w:val="center"/>
        <w:outlineLvl w:val="0"/>
        <w:rPr>
          <w:rFonts w:ascii="Cambria" w:eastAsia="Times New Roman" w:hAnsi="Cambria" w:cs="Times New Roman"/>
          <w:b/>
          <w:bCs/>
          <w:color w:val="365F91"/>
          <w:sz w:val="28"/>
          <w:szCs w:val="28"/>
        </w:rPr>
      </w:pPr>
    </w:p>
    <w:p w:rsidR="004B0C41" w:rsidRPr="004B0C41" w:rsidRDefault="004B0C41" w:rsidP="004B0C41">
      <w:pPr>
        <w:keepNext/>
        <w:keepLines/>
        <w:shd w:val="clear" w:color="auto" w:fill="FFFFFF"/>
        <w:spacing w:after="0" w:line="240" w:lineRule="auto"/>
        <w:jc w:val="center"/>
        <w:outlineLvl w:val="0"/>
        <w:rPr>
          <w:rFonts w:ascii="Cambria" w:eastAsia="Times New Roman" w:hAnsi="Cambria" w:cs="Times New Roman"/>
          <w:b/>
          <w:bCs/>
          <w:color w:val="365F91"/>
          <w:sz w:val="28"/>
          <w:szCs w:val="28"/>
        </w:rPr>
      </w:pPr>
    </w:p>
    <w:p w:rsidR="004B0C41" w:rsidRPr="004B0C41" w:rsidRDefault="004B0C41" w:rsidP="004B0C41">
      <w:pPr>
        <w:keepNext/>
        <w:keepLines/>
        <w:shd w:val="clear" w:color="auto" w:fill="FFFFFF"/>
        <w:spacing w:after="0" w:line="240" w:lineRule="auto"/>
        <w:jc w:val="center"/>
        <w:outlineLvl w:val="0"/>
        <w:rPr>
          <w:rFonts w:ascii="Cambria" w:eastAsia="Times New Roman" w:hAnsi="Cambria" w:cs="Times New Roman"/>
          <w:b/>
          <w:bCs/>
          <w:color w:val="365F91"/>
          <w:sz w:val="28"/>
          <w:szCs w:val="28"/>
        </w:rPr>
      </w:pPr>
    </w:p>
    <w:p w:rsidR="004B0C41" w:rsidRPr="004B0C41" w:rsidRDefault="004B0C41" w:rsidP="004B0C41">
      <w:pPr>
        <w:spacing w:after="0" w:line="240" w:lineRule="auto"/>
        <w:jc w:val="center"/>
        <w:rPr>
          <w:rFonts w:ascii="Times New Roman" w:eastAsia="Times New Roman" w:hAnsi="Times New Roman" w:cs="Times New Roman"/>
          <w:sz w:val="24"/>
          <w:szCs w:val="24"/>
        </w:rPr>
      </w:pPr>
      <w:r w:rsidRPr="004B0C41">
        <w:rPr>
          <w:rFonts w:ascii="Times New Roman" w:eastAsia="Times New Roman" w:hAnsi="Times New Roman" w:cs="Times New Roman"/>
          <w:sz w:val="24"/>
          <w:szCs w:val="24"/>
        </w:rPr>
        <w:t>Бајина Башта 201</w:t>
      </w:r>
      <w:r>
        <w:rPr>
          <w:rFonts w:ascii="Times New Roman" w:eastAsia="Times New Roman" w:hAnsi="Times New Roman" w:cs="Times New Roman"/>
          <w:sz w:val="24"/>
          <w:szCs w:val="24"/>
        </w:rPr>
        <w:t>9</w:t>
      </w:r>
      <w:r w:rsidRPr="004B0C41">
        <w:rPr>
          <w:rFonts w:ascii="Times New Roman" w:eastAsia="Times New Roman" w:hAnsi="Times New Roman" w:cs="Times New Roman"/>
          <w:sz w:val="24"/>
          <w:szCs w:val="24"/>
        </w:rPr>
        <w:t>. године</w:t>
      </w:r>
    </w:p>
    <w:p w:rsidR="004B0C41" w:rsidRPr="004B0C41" w:rsidRDefault="004B0C41" w:rsidP="004B0C41">
      <w:pPr>
        <w:jc w:val="center"/>
        <w:rPr>
          <w:rFonts w:ascii="Times New Roman" w:eastAsia="Times New Roman" w:hAnsi="Times New Roman" w:cs="Times New Roman"/>
          <w:sz w:val="24"/>
          <w:szCs w:val="24"/>
        </w:rPr>
      </w:pPr>
      <w:r>
        <w:br w:type="page"/>
      </w:r>
    </w:p>
    <w:p w:rsidR="004B0C41" w:rsidRDefault="004B0C41">
      <w:pPr>
        <w:spacing w:after="0" w:line="240" w:lineRule="auto"/>
        <w:jc w:val="both"/>
        <w:rPr>
          <w:rFonts w:ascii="Times New Roman" w:eastAsia="Times New Roman" w:hAnsi="Times New Roman" w:cs="Arial"/>
          <w:b/>
          <w:bCs/>
          <w:caps/>
          <w:noProof/>
          <w:sz w:val="32"/>
          <w:szCs w:val="32"/>
        </w:rPr>
      </w:pPr>
    </w:p>
    <w:p w:rsidR="004B0C41" w:rsidRPr="004B0C41" w:rsidRDefault="004B0C41" w:rsidP="004B0C41">
      <w:pPr>
        <w:pStyle w:val="TOC1"/>
      </w:pPr>
      <w:r w:rsidRPr="004B0C41">
        <w:t>С А Д Р Ж А Ј</w:t>
      </w:r>
    </w:p>
    <w:p w:rsidR="004B0C41" w:rsidRDefault="00E62FDF" w:rsidP="004B0C41">
      <w:pPr>
        <w:pStyle w:val="TOC1"/>
        <w:rPr>
          <w:rFonts w:asciiTheme="minorHAnsi" w:eastAsiaTheme="minorEastAsia" w:hAnsiTheme="minorHAnsi" w:cstheme="minorBidi"/>
          <w:sz w:val="22"/>
          <w:szCs w:val="22"/>
        </w:rPr>
      </w:pPr>
      <w:r w:rsidRPr="00E62FDF">
        <w:rPr>
          <w:rFonts w:cs="Times New Roman"/>
          <w:sz w:val="24"/>
        </w:rPr>
        <w:fldChar w:fldCharType="begin"/>
      </w:r>
      <w:r w:rsidR="004B0C41">
        <w:rPr>
          <w:rFonts w:cs="Times New Roman"/>
          <w:sz w:val="24"/>
        </w:rPr>
        <w:instrText xml:space="preserve"> TOC \h \z \t "kb1;1;kb2;2;kb3;3;kb4;4" </w:instrText>
      </w:r>
      <w:r w:rsidRPr="00E62FDF">
        <w:rPr>
          <w:rFonts w:cs="Times New Roman"/>
          <w:sz w:val="24"/>
        </w:rPr>
        <w:fldChar w:fldCharType="separate"/>
      </w:r>
      <w:hyperlink w:anchor="_Toc23852069" w:history="1">
        <w:r w:rsidR="004B0C41" w:rsidRPr="00F823FD">
          <w:rPr>
            <w:rStyle w:val="Hyperlink"/>
          </w:rPr>
          <w:t>УВОД</w:t>
        </w:r>
        <w:r w:rsidR="004B0C41">
          <w:rPr>
            <w:webHidden/>
          </w:rPr>
          <w:tab/>
        </w:r>
        <w:r>
          <w:rPr>
            <w:webHidden/>
          </w:rPr>
          <w:fldChar w:fldCharType="begin"/>
        </w:r>
        <w:r w:rsidR="004B0C41">
          <w:rPr>
            <w:webHidden/>
          </w:rPr>
          <w:instrText xml:space="preserve"> PAGEREF _Toc23852069 \h </w:instrText>
        </w:r>
        <w:r>
          <w:rPr>
            <w:webHidden/>
          </w:rPr>
        </w:r>
        <w:r>
          <w:rPr>
            <w:webHidden/>
          </w:rPr>
          <w:fldChar w:fldCharType="separate"/>
        </w:r>
        <w:r w:rsidR="00D6286E">
          <w:rPr>
            <w:webHidden/>
          </w:rPr>
          <w:t>4</w:t>
        </w:r>
        <w:r>
          <w:rPr>
            <w:webHidden/>
          </w:rPr>
          <w:fldChar w:fldCharType="end"/>
        </w:r>
      </w:hyperlink>
    </w:p>
    <w:p w:rsidR="004B0C41" w:rsidRDefault="00E62FDF" w:rsidP="004B0C41">
      <w:pPr>
        <w:pStyle w:val="TOC1"/>
        <w:rPr>
          <w:rFonts w:asciiTheme="minorHAnsi" w:eastAsiaTheme="minorEastAsia" w:hAnsiTheme="minorHAnsi" w:cstheme="minorBidi"/>
          <w:sz w:val="22"/>
          <w:szCs w:val="22"/>
        </w:rPr>
      </w:pPr>
      <w:hyperlink w:anchor="_Toc23852070" w:history="1">
        <w:r w:rsidR="004B0C41" w:rsidRPr="00F823FD">
          <w:rPr>
            <w:rStyle w:val="Hyperlink"/>
          </w:rPr>
          <w:t>1.0. ПОСЕДОВНЕ И ПРАВНЕ ПРИЛИКЕ</w:t>
        </w:r>
        <w:r w:rsidR="004B0C41">
          <w:rPr>
            <w:webHidden/>
          </w:rPr>
          <w:tab/>
        </w:r>
        <w:r>
          <w:rPr>
            <w:webHidden/>
          </w:rPr>
          <w:fldChar w:fldCharType="begin"/>
        </w:r>
        <w:r w:rsidR="004B0C41">
          <w:rPr>
            <w:webHidden/>
          </w:rPr>
          <w:instrText xml:space="preserve"> PAGEREF _Toc23852070 \h </w:instrText>
        </w:r>
        <w:r>
          <w:rPr>
            <w:webHidden/>
          </w:rPr>
        </w:r>
        <w:r>
          <w:rPr>
            <w:webHidden/>
          </w:rPr>
          <w:fldChar w:fldCharType="separate"/>
        </w:r>
        <w:r w:rsidR="00D6286E">
          <w:rPr>
            <w:webHidden/>
          </w:rPr>
          <w:t>6</w:t>
        </w:r>
        <w:r>
          <w:rPr>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071" w:history="1">
        <w:r w:rsidR="004B0C41" w:rsidRPr="00F823FD">
          <w:rPr>
            <w:rStyle w:val="Hyperlink"/>
            <w:noProof/>
          </w:rPr>
          <w:t>1.1. Просторни односи</w:t>
        </w:r>
        <w:r w:rsidR="004B0C41">
          <w:rPr>
            <w:noProof/>
            <w:webHidden/>
          </w:rPr>
          <w:tab/>
        </w:r>
        <w:r>
          <w:rPr>
            <w:noProof/>
            <w:webHidden/>
          </w:rPr>
          <w:fldChar w:fldCharType="begin"/>
        </w:r>
        <w:r w:rsidR="004B0C41">
          <w:rPr>
            <w:noProof/>
            <w:webHidden/>
          </w:rPr>
          <w:instrText xml:space="preserve"> PAGEREF _Toc23852071 \h </w:instrText>
        </w:r>
        <w:r>
          <w:rPr>
            <w:noProof/>
            <w:webHidden/>
          </w:rPr>
        </w:r>
        <w:r>
          <w:rPr>
            <w:noProof/>
            <w:webHidden/>
          </w:rPr>
          <w:fldChar w:fldCharType="separate"/>
        </w:r>
        <w:r w:rsidR="00D6286E">
          <w:rPr>
            <w:noProof/>
            <w:webHidden/>
          </w:rPr>
          <w:t>6</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072" w:history="1">
        <w:r w:rsidR="004B0C41" w:rsidRPr="00F823FD">
          <w:rPr>
            <w:rStyle w:val="Hyperlink"/>
            <w:noProof/>
          </w:rPr>
          <w:t>1.1.1. Географски положај</w:t>
        </w:r>
        <w:r w:rsidR="004B0C41">
          <w:rPr>
            <w:noProof/>
            <w:webHidden/>
          </w:rPr>
          <w:tab/>
        </w:r>
        <w:r>
          <w:rPr>
            <w:noProof/>
            <w:webHidden/>
          </w:rPr>
          <w:fldChar w:fldCharType="begin"/>
        </w:r>
        <w:r w:rsidR="004B0C41">
          <w:rPr>
            <w:noProof/>
            <w:webHidden/>
          </w:rPr>
          <w:instrText xml:space="preserve"> PAGEREF _Toc23852072 \h </w:instrText>
        </w:r>
        <w:r>
          <w:rPr>
            <w:noProof/>
            <w:webHidden/>
          </w:rPr>
        </w:r>
        <w:r>
          <w:rPr>
            <w:noProof/>
            <w:webHidden/>
          </w:rPr>
          <w:fldChar w:fldCharType="separate"/>
        </w:r>
        <w:r w:rsidR="00D6286E">
          <w:rPr>
            <w:noProof/>
            <w:webHidden/>
          </w:rPr>
          <w:t>6</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073" w:history="1">
        <w:r w:rsidR="004B0C41" w:rsidRPr="00F823FD">
          <w:rPr>
            <w:rStyle w:val="Hyperlink"/>
            <w:noProof/>
          </w:rPr>
          <w:t>1.1.2. Границе</w:t>
        </w:r>
        <w:r w:rsidR="004B0C41">
          <w:rPr>
            <w:noProof/>
            <w:webHidden/>
          </w:rPr>
          <w:tab/>
        </w:r>
        <w:r>
          <w:rPr>
            <w:noProof/>
            <w:webHidden/>
          </w:rPr>
          <w:fldChar w:fldCharType="begin"/>
        </w:r>
        <w:r w:rsidR="004B0C41">
          <w:rPr>
            <w:noProof/>
            <w:webHidden/>
          </w:rPr>
          <w:instrText xml:space="preserve"> PAGEREF _Toc23852073 \h </w:instrText>
        </w:r>
        <w:r>
          <w:rPr>
            <w:noProof/>
            <w:webHidden/>
          </w:rPr>
        </w:r>
        <w:r>
          <w:rPr>
            <w:noProof/>
            <w:webHidden/>
          </w:rPr>
          <w:fldChar w:fldCharType="separate"/>
        </w:r>
        <w:r w:rsidR="00D6286E">
          <w:rPr>
            <w:noProof/>
            <w:webHidden/>
          </w:rPr>
          <w:t>6</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074" w:history="1">
        <w:r w:rsidR="004B0C41" w:rsidRPr="00F823FD">
          <w:rPr>
            <w:rStyle w:val="Hyperlink"/>
            <w:noProof/>
          </w:rPr>
          <w:t>1.1.3. Површине</w:t>
        </w:r>
        <w:r w:rsidR="004B0C41">
          <w:rPr>
            <w:noProof/>
            <w:webHidden/>
          </w:rPr>
          <w:tab/>
        </w:r>
        <w:r>
          <w:rPr>
            <w:noProof/>
            <w:webHidden/>
          </w:rPr>
          <w:fldChar w:fldCharType="begin"/>
        </w:r>
        <w:r w:rsidR="004B0C41">
          <w:rPr>
            <w:noProof/>
            <w:webHidden/>
          </w:rPr>
          <w:instrText xml:space="preserve"> PAGEREF _Toc23852074 \h </w:instrText>
        </w:r>
        <w:r>
          <w:rPr>
            <w:noProof/>
            <w:webHidden/>
          </w:rPr>
        </w:r>
        <w:r>
          <w:rPr>
            <w:noProof/>
            <w:webHidden/>
          </w:rPr>
          <w:fldChar w:fldCharType="separate"/>
        </w:r>
        <w:r w:rsidR="00D6286E">
          <w:rPr>
            <w:noProof/>
            <w:webHidden/>
          </w:rPr>
          <w:t>6</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075" w:history="1">
        <w:r w:rsidR="004B0C41" w:rsidRPr="00F823FD">
          <w:rPr>
            <w:rStyle w:val="Hyperlink"/>
            <w:noProof/>
          </w:rPr>
          <w:t>1.1.4. Имовинско - правно стање</w:t>
        </w:r>
        <w:r w:rsidR="004B0C41">
          <w:rPr>
            <w:noProof/>
            <w:webHidden/>
          </w:rPr>
          <w:tab/>
        </w:r>
        <w:r>
          <w:rPr>
            <w:noProof/>
            <w:webHidden/>
          </w:rPr>
          <w:fldChar w:fldCharType="begin"/>
        </w:r>
        <w:r w:rsidR="004B0C41">
          <w:rPr>
            <w:noProof/>
            <w:webHidden/>
          </w:rPr>
          <w:instrText xml:space="preserve"> PAGEREF _Toc23852075 \h </w:instrText>
        </w:r>
        <w:r>
          <w:rPr>
            <w:noProof/>
            <w:webHidden/>
          </w:rPr>
        </w:r>
        <w:r>
          <w:rPr>
            <w:noProof/>
            <w:webHidden/>
          </w:rPr>
          <w:fldChar w:fldCharType="separate"/>
        </w:r>
        <w:r w:rsidR="00D6286E">
          <w:rPr>
            <w:noProof/>
            <w:webHidden/>
          </w:rPr>
          <w:t>6</w:t>
        </w:r>
        <w:r>
          <w:rPr>
            <w:noProof/>
            <w:webHidden/>
          </w:rPr>
          <w:fldChar w:fldCharType="end"/>
        </w:r>
      </w:hyperlink>
    </w:p>
    <w:p w:rsidR="004B0C41" w:rsidRDefault="00E62FDF" w:rsidP="004B0C41">
      <w:pPr>
        <w:pStyle w:val="TOC1"/>
        <w:rPr>
          <w:rFonts w:asciiTheme="minorHAnsi" w:eastAsiaTheme="minorEastAsia" w:hAnsiTheme="minorHAnsi" w:cstheme="minorBidi"/>
          <w:sz w:val="22"/>
          <w:szCs w:val="22"/>
        </w:rPr>
      </w:pPr>
      <w:hyperlink w:anchor="_Toc23852076" w:history="1">
        <w:r w:rsidR="004B0C41" w:rsidRPr="00F823FD">
          <w:rPr>
            <w:rStyle w:val="Hyperlink"/>
          </w:rPr>
          <w:t>2.0. ЕКОЛОШКА ОСНОВА</w:t>
        </w:r>
        <w:r w:rsidR="004B0C41">
          <w:rPr>
            <w:webHidden/>
          </w:rPr>
          <w:tab/>
        </w:r>
        <w:r>
          <w:rPr>
            <w:webHidden/>
          </w:rPr>
          <w:fldChar w:fldCharType="begin"/>
        </w:r>
        <w:r w:rsidR="004B0C41">
          <w:rPr>
            <w:webHidden/>
          </w:rPr>
          <w:instrText xml:space="preserve"> PAGEREF _Toc23852076 \h </w:instrText>
        </w:r>
        <w:r>
          <w:rPr>
            <w:webHidden/>
          </w:rPr>
        </w:r>
        <w:r>
          <w:rPr>
            <w:webHidden/>
          </w:rPr>
          <w:fldChar w:fldCharType="separate"/>
        </w:r>
        <w:r w:rsidR="00D6286E">
          <w:rPr>
            <w:webHidden/>
          </w:rPr>
          <w:t>7</w:t>
        </w:r>
        <w:r>
          <w:rPr>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077" w:history="1">
        <w:r w:rsidR="004B0C41" w:rsidRPr="00F823FD">
          <w:rPr>
            <w:rStyle w:val="Hyperlink"/>
            <w:noProof/>
          </w:rPr>
          <w:t>2.1. Орографски услови</w:t>
        </w:r>
        <w:r w:rsidR="004B0C41">
          <w:rPr>
            <w:noProof/>
            <w:webHidden/>
          </w:rPr>
          <w:tab/>
        </w:r>
        <w:r>
          <w:rPr>
            <w:noProof/>
            <w:webHidden/>
          </w:rPr>
          <w:fldChar w:fldCharType="begin"/>
        </w:r>
        <w:r w:rsidR="004B0C41">
          <w:rPr>
            <w:noProof/>
            <w:webHidden/>
          </w:rPr>
          <w:instrText xml:space="preserve"> PAGEREF _Toc23852077 \h </w:instrText>
        </w:r>
        <w:r>
          <w:rPr>
            <w:noProof/>
            <w:webHidden/>
          </w:rPr>
        </w:r>
        <w:r>
          <w:rPr>
            <w:noProof/>
            <w:webHidden/>
          </w:rPr>
          <w:fldChar w:fldCharType="separate"/>
        </w:r>
        <w:r w:rsidR="00D6286E">
          <w:rPr>
            <w:noProof/>
            <w:webHidden/>
          </w:rPr>
          <w:t>7</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078" w:history="1">
        <w:r w:rsidR="004B0C41" w:rsidRPr="00F823FD">
          <w:rPr>
            <w:rStyle w:val="Hyperlink"/>
            <w:noProof/>
          </w:rPr>
          <w:t>2.1.1. Конфигурација терена</w:t>
        </w:r>
        <w:r w:rsidR="004B0C41">
          <w:rPr>
            <w:noProof/>
            <w:webHidden/>
          </w:rPr>
          <w:tab/>
        </w:r>
        <w:r>
          <w:rPr>
            <w:noProof/>
            <w:webHidden/>
          </w:rPr>
          <w:fldChar w:fldCharType="begin"/>
        </w:r>
        <w:r w:rsidR="004B0C41">
          <w:rPr>
            <w:noProof/>
            <w:webHidden/>
          </w:rPr>
          <w:instrText xml:space="preserve"> PAGEREF _Toc23852078 \h </w:instrText>
        </w:r>
        <w:r>
          <w:rPr>
            <w:noProof/>
            <w:webHidden/>
          </w:rPr>
        </w:r>
        <w:r>
          <w:rPr>
            <w:noProof/>
            <w:webHidden/>
          </w:rPr>
          <w:fldChar w:fldCharType="separate"/>
        </w:r>
        <w:r w:rsidR="00D6286E">
          <w:rPr>
            <w:noProof/>
            <w:webHidden/>
          </w:rPr>
          <w:t>7</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079" w:history="1">
        <w:r w:rsidR="004B0C41" w:rsidRPr="00F823FD">
          <w:rPr>
            <w:rStyle w:val="Hyperlink"/>
            <w:noProof/>
          </w:rPr>
          <w:t>2.1.2. Надморска висина</w:t>
        </w:r>
        <w:r w:rsidR="004B0C41">
          <w:rPr>
            <w:noProof/>
            <w:webHidden/>
          </w:rPr>
          <w:tab/>
        </w:r>
        <w:r>
          <w:rPr>
            <w:noProof/>
            <w:webHidden/>
          </w:rPr>
          <w:fldChar w:fldCharType="begin"/>
        </w:r>
        <w:r w:rsidR="004B0C41">
          <w:rPr>
            <w:noProof/>
            <w:webHidden/>
          </w:rPr>
          <w:instrText xml:space="preserve"> PAGEREF _Toc23852079 \h </w:instrText>
        </w:r>
        <w:r>
          <w:rPr>
            <w:noProof/>
            <w:webHidden/>
          </w:rPr>
        </w:r>
        <w:r>
          <w:rPr>
            <w:noProof/>
            <w:webHidden/>
          </w:rPr>
          <w:fldChar w:fldCharType="separate"/>
        </w:r>
        <w:r w:rsidR="00D6286E">
          <w:rPr>
            <w:noProof/>
            <w:webHidden/>
          </w:rPr>
          <w:t>7</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080" w:history="1">
        <w:r w:rsidR="004B0C41" w:rsidRPr="00F823FD">
          <w:rPr>
            <w:rStyle w:val="Hyperlink"/>
            <w:noProof/>
          </w:rPr>
          <w:t>2.1.3. Нагиб (инклинација)</w:t>
        </w:r>
        <w:r w:rsidR="004B0C41">
          <w:rPr>
            <w:noProof/>
            <w:webHidden/>
          </w:rPr>
          <w:tab/>
        </w:r>
        <w:r>
          <w:rPr>
            <w:noProof/>
            <w:webHidden/>
          </w:rPr>
          <w:fldChar w:fldCharType="begin"/>
        </w:r>
        <w:r w:rsidR="004B0C41">
          <w:rPr>
            <w:noProof/>
            <w:webHidden/>
          </w:rPr>
          <w:instrText xml:space="preserve"> PAGEREF _Toc23852080 \h </w:instrText>
        </w:r>
        <w:r>
          <w:rPr>
            <w:noProof/>
            <w:webHidden/>
          </w:rPr>
        </w:r>
        <w:r>
          <w:rPr>
            <w:noProof/>
            <w:webHidden/>
          </w:rPr>
          <w:fldChar w:fldCharType="separate"/>
        </w:r>
        <w:r w:rsidR="00D6286E">
          <w:rPr>
            <w:noProof/>
            <w:webHidden/>
          </w:rPr>
          <w:t>7</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081" w:history="1">
        <w:r w:rsidR="004B0C41" w:rsidRPr="00F823FD">
          <w:rPr>
            <w:rStyle w:val="Hyperlink"/>
            <w:noProof/>
          </w:rPr>
          <w:t>2.1.4. Експозиција</w:t>
        </w:r>
        <w:r w:rsidR="004B0C41">
          <w:rPr>
            <w:noProof/>
            <w:webHidden/>
          </w:rPr>
          <w:tab/>
        </w:r>
        <w:r>
          <w:rPr>
            <w:noProof/>
            <w:webHidden/>
          </w:rPr>
          <w:fldChar w:fldCharType="begin"/>
        </w:r>
        <w:r w:rsidR="004B0C41">
          <w:rPr>
            <w:noProof/>
            <w:webHidden/>
          </w:rPr>
          <w:instrText xml:space="preserve"> PAGEREF _Toc23852081 \h </w:instrText>
        </w:r>
        <w:r>
          <w:rPr>
            <w:noProof/>
            <w:webHidden/>
          </w:rPr>
        </w:r>
        <w:r>
          <w:rPr>
            <w:noProof/>
            <w:webHidden/>
          </w:rPr>
          <w:fldChar w:fldCharType="separate"/>
        </w:r>
        <w:r w:rsidR="00D6286E">
          <w:rPr>
            <w:noProof/>
            <w:webHidden/>
          </w:rPr>
          <w:t>7</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082" w:history="1">
        <w:r w:rsidR="004B0C41" w:rsidRPr="00F823FD">
          <w:rPr>
            <w:rStyle w:val="Hyperlink"/>
            <w:noProof/>
          </w:rPr>
          <w:t>2.2. Едафско-хидрографски услови</w:t>
        </w:r>
        <w:r w:rsidR="004B0C41">
          <w:rPr>
            <w:noProof/>
            <w:webHidden/>
          </w:rPr>
          <w:tab/>
        </w:r>
        <w:r>
          <w:rPr>
            <w:noProof/>
            <w:webHidden/>
          </w:rPr>
          <w:fldChar w:fldCharType="begin"/>
        </w:r>
        <w:r w:rsidR="004B0C41">
          <w:rPr>
            <w:noProof/>
            <w:webHidden/>
          </w:rPr>
          <w:instrText xml:space="preserve"> PAGEREF _Toc23852082 \h </w:instrText>
        </w:r>
        <w:r>
          <w:rPr>
            <w:noProof/>
            <w:webHidden/>
          </w:rPr>
        </w:r>
        <w:r>
          <w:rPr>
            <w:noProof/>
            <w:webHidden/>
          </w:rPr>
          <w:fldChar w:fldCharType="separate"/>
        </w:r>
        <w:r w:rsidR="00D6286E">
          <w:rPr>
            <w:noProof/>
            <w:webHidden/>
          </w:rPr>
          <w:t>7</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083" w:history="1">
        <w:r w:rsidR="004B0C41" w:rsidRPr="00F823FD">
          <w:rPr>
            <w:rStyle w:val="Hyperlink"/>
            <w:noProof/>
          </w:rPr>
          <w:t>2.2.1. Геолошка подлога</w:t>
        </w:r>
        <w:r w:rsidR="004B0C41">
          <w:rPr>
            <w:noProof/>
            <w:webHidden/>
          </w:rPr>
          <w:tab/>
        </w:r>
        <w:r>
          <w:rPr>
            <w:noProof/>
            <w:webHidden/>
          </w:rPr>
          <w:fldChar w:fldCharType="begin"/>
        </w:r>
        <w:r w:rsidR="004B0C41">
          <w:rPr>
            <w:noProof/>
            <w:webHidden/>
          </w:rPr>
          <w:instrText xml:space="preserve"> PAGEREF _Toc23852083 \h </w:instrText>
        </w:r>
        <w:r>
          <w:rPr>
            <w:noProof/>
            <w:webHidden/>
          </w:rPr>
        </w:r>
        <w:r>
          <w:rPr>
            <w:noProof/>
            <w:webHidden/>
          </w:rPr>
          <w:fldChar w:fldCharType="separate"/>
        </w:r>
        <w:r w:rsidR="00D6286E">
          <w:rPr>
            <w:noProof/>
            <w:webHidden/>
          </w:rPr>
          <w:t>7</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084" w:history="1">
        <w:r w:rsidR="004B0C41" w:rsidRPr="00F823FD">
          <w:rPr>
            <w:rStyle w:val="Hyperlink"/>
            <w:noProof/>
          </w:rPr>
          <w:t>2.2.2. Едафски услови</w:t>
        </w:r>
        <w:r w:rsidR="004B0C41">
          <w:rPr>
            <w:noProof/>
            <w:webHidden/>
          </w:rPr>
          <w:tab/>
        </w:r>
        <w:r>
          <w:rPr>
            <w:noProof/>
            <w:webHidden/>
          </w:rPr>
          <w:fldChar w:fldCharType="begin"/>
        </w:r>
        <w:r w:rsidR="004B0C41">
          <w:rPr>
            <w:noProof/>
            <w:webHidden/>
          </w:rPr>
          <w:instrText xml:space="preserve"> PAGEREF _Toc23852084 \h </w:instrText>
        </w:r>
        <w:r>
          <w:rPr>
            <w:noProof/>
            <w:webHidden/>
          </w:rPr>
        </w:r>
        <w:r>
          <w:rPr>
            <w:noProof/>
            <w:webHidden/>
          </w:rPr>
          <w:fldChar w:fldCharType="separate"/>
        </w:r>
        <w:r w:rsidR="00D6286E">
          <w:rPr>
            <w:noProof/>
            <w:webHidden/>
          </w:rPr>
          <w:t>7</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085" w:history="1">
        <w:r w:rsidR="004B0C41" w:rsidRPr="00F823FD">
          <w:rPr>
            <w:rStyle w:val="Hyperlink"/>
            <w:noProof/>
          </w:rPr>
          <w:t>2.2.3. Хидрографски услови</w:t>
        </w:r>
        <w:r w:rsidR="004B0C41">
          <w:rPr>
            <w:noProof/>
            <w:webHidden/>
          </w:rPr>
          <w:tab/>
        </w:r>
        <w:r>
          <w:rPr>
            <w:noProof/>
            <w:webHidden/>
          </w:rPr>
          <w:fldChar w:fldCharType="begin"/>
        </w:r>
        <w:r w:rsidR="004B0C41">
          <w:rPr>
            <w:noProof/>
            <w:webHidden/>
          </w:rPr>
          <w:instrText xml:space="preserve"> PAGEREF _Toc23852085 \h </w:instrText>
        </w:r>
        <w:r>
          <w:rPr>
            <w:noProof/>
            <w:webHidden/>
          </w:rPr>
        </w:r>
        <w:r>
          <w:rPr>
            <w:noProof/>
            <w:webHidden/>
          </w:rPr>
          <w:fldChar w:fldCharType="separate"/>
        </w:r>
        <w:r w:rsidR="00D6286E">
          <w:rPr>
            <w:noProof/>
            <w:webHidden/>
          </w:rPr>
          <w:t>8</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086" w:history="1">
        <w:r w:rsidR="004B0C41" w:rsidRPr="00F823FD">
          <w:rPr>
            <w:rStyle w:val="Hyperlink"/>
            <w:noProof/>
          </w:rPr>
          <w:t>2.3. Климатски услови</w:t>
        </w:r>
        <w:r w:rsidR="004B0C41">
          <w:rPr>
            <w:noProof/>
            <w:webHidden/>
          </w:rPr>
          <w:tab/>
        </w:r>
        <w:r>
          <w:rPr>
            <w:noProof/>
            <w:webHidden/>
          </w:rPr>
          <w:fldChar w:fldCharType="begin"/>
        </w:r>
        <w:r w:rsidR="004B0C41">
          <w:rPr>
            <w:noProof/>
            <w:webHidden/>
          </w:rPr>
          <w:instrText xml:space="preserve"> PAGEREF _Toc23852086 \h </w:instrText>
        </w:r>
        <w:r>
          <w:rPr>
            <w:noProof/>
            <w:webHidden/>
          </w:rPr>
        </w:r>
        <w:r>
          <w:rPr>
            <w:noProof/>
            <w:webHidden/>
          </w:rPr>
          <w:fldChar w:fldCharType="separate"/>
        </w:r>
        <w:r w:rsidR="00D6286E">
          <w:rPr>
            <w:noProof/>
            <w:webHidden/>
          </w:rPr>
          <w:t>9</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087" w:history="1">
        <w:r w:rsidR="004B0C41" w:rsidRPr="00F823FD">
          <w:rPr>
            <w:rStyle w:val="Hyperlink"/>
            <w:noProof/>
          </w:rPr>
          <w:t>2.3.1. Температурни услови</w:t>
        </w:r>
        <w:r w:rsidR="004B0C41">
          <w:rPr>
            <w:noProof/>
            <w:webHidden/>
          </w:rPr>
          <w:tab/>
        </w:r>
        <w:r>
          <w:rPr>
            <w:noProof/>
            <w:webHidden/>
          </w:rPr>
          <w:fldChar w:fldCharType="begin"/>
        </w:r>
        <w:r w:rsidR="004B0C41">
          <w:rPr>
            <w:noProof/>
            <w:webHidden/>
          </w:rPr>
          <w:instrText xml:space="preserve"> PAGEREF _Toc23852087 \h </w:instrText>
        </w:r>
        <w:r>
          <w:rPr>
            <w:noProof/>
            <w:webHidden/>
          </w:rPr>
        </w:r>
        <w:r>
          <w:rPr>
            <w:noProof/>
            <w:webHidden/>
          </w:rPr>
          <w:fldChar w:fldCharType="separate"/>
        </w:r>
        <w:r w:rsidR="00D6286E">
          <w:rPr>
            <w:noProof/>
            <w:webHidden/>
          </w:rPr>
          <w:t>10</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088" w:history="1">
        <w:r w:rsidR="004B0C41" w:rsidRPr="00F823FD">
          <w:rPr>
            <w:rStyle w:val="Hyperlink"/>
            <w:noProof/>
          </w:rPr>
          <w:t>2.3.2. Падавине</w:t>
        </w:r>
        <w:r w:rsidR="004B0C41">
          <w:rPr>
            <w:noProof/>
            <w:webHidden/>
          </w:rPr>
          <w:tab/>
        </w:r>
        <w:r>
          <w:rPr>
            <w:noProof/>
            <w:webHidden/>
          </w:rPr>
          <w:fldChar w:fldCharType="begin"/>
        </w:r>
        <w:r w:rsidR="004B0C41">
          <w:rPr>
            <w:noProof/>
            <w:webHidden/>
          </w:rPr>
          <w:instrText xml:space="preserve"> PAGEREF _Toc23852088 \h </w:instrText>
        </w:r>
        <w:r>
          <w:rPr>
            <w:noProof/>
            <w:webHidden/>
          </w:rPr>
        </w:r>
        <w:r>
          <w:rPr>
            <w:noProof/>
            <w:webHidden/>
          </w:rPr>
          <w:fldChar w:fldCharType="separate"/>
        </w:r>
        <w:r w:rsidR="00D6286E">
          <w:rPr>
            <w:noProof/>
            <w:webHidden/>
          </w:rPr>
          <w:t>10</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089" w:history="1">
        <w:r w:rsidR="004B0C41" w:rsidRPr="00F823FD">
          <w:rPr>
            <w:rStyle w:val="Hyperlink"/>
            <w:noProof/>
          </w:rPr>
          <w:t>2</w:t>
        </w:r>
        <w:r w:rsidR="004B0C41" w:rsidRPr="00F823FD">
          <w:rPr>
            <w:rStyle w:val="Hyperlink"/>
            <w:noProof/>
            <w:lang w:val="sr-Cyrl-CS"/>
          </w:rPr>
          <w:t xml:space="preserve">.3.3. </w:t>
        </w:r>
        <w:r w:rsidR="004B0C41" w:rsidRPr="00F823FD">
          <w:rPr>
            <w:rStyle w:val="Hyperlink"/>
            <w:noProof/>
          </w:rPr>
          <w:t>Релативна</w:t>
        </w:r>
        <w:r w:rsidR="004B0C41" w:rsidRPr="00F823FD">
          <w:rPr>
            <w:rStyle w:val="Hyperlink"/>
            <w:noProof/>
            <w:lang w:val="sr-Cyrl-CS"/>
          </w:rPr>
          <w:t xml:space="preserve"> </w:t>
        </w:r>
        <w:r w:rsidR="004B0C41" w:rsidRPr="00F823FD">
          <w:rPr>
            <w:rStyle w:val="Hyperlink"/>
            <w:noProof/>
          </w:rPr>
          <w:t>влага</w:t>
        </w:r>
        <w:r w:rsidR="004B0C41" w:rsidRPr="00F823FD">
          <w:rPr>
            <w:rStyle w:val="Hyperlink"/>
            <w:noProof/>
            <w:lang w:val="sr-Cyrl-CS"/>
          </w:rPr>
          <w:t xml:space="preserve"> </w:t>
        </w:r>
        <w:r w:rsidR="004B0C41" w:rsidRPr="00F823FD">
          <w:rPr>
            <w:rStyle w:val="Hyperlink"/>
            <w:noProof/>
          </w:rPr>
          <w:t>ваздуха</w:t>
        </w:r>
        <w:r w:rsidR="004B0C41">
          <w:rPr>
            <w:noProof/>
            <w:webHidden/>
          </w:rPr>
          <w:tab/>
        </w:r>
        <w:r>
          <w:rPr>
            <w:noProof/>
            <w:webHidden/>
          </w:rPr>
          <w:fldChar w:fldCharType="begin"/>
        </w:r>
        <w:r w:rsidR="004B0C41">
          <w:rPr>
            <w:noProof/>
            <w:webHidden/>
          </w:rPr>
          <w:instrText xml:space="preserve"> PAGEREF _Toc23852089 \h </w:instrText>
        </w:r>
        <w:r>
          <w:rPr>
            <w:noProof/>
            <w:webHidden/>
          </w:rPr>
        </w:r>
        <w:r>
          <w:rPr>
            <w:noProof/>
            <w:webHidden/>
          </w:rPr>
          <w:fldChar w:fldCharType="separate"/>
        </w:r>
        <w:r w:rsidR="00D6286E">
          <w:rPr>
            <w:noProof/>
            <w:webHidden/>
          </w:rPr>
          <w:t>10</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090" w:history="1">
        <w:r w:rsidR="004B0C41" w:rsidRPr="00F823FD">
          <w:rPr>
            <w:rStyle w:val="Hyperlink"/>
            <w:noProof/>
          </w:rPr>
          <w:t>2.3.4. Облачност</w:t>
        </w:r>
        <w:r w:rsidR="004B0C41">
          <w:rPr>
            <w:noProof/>
            <w:webHidden/>
          </w:rPr>
          <w:tab/>
        </w:r>
        <w:r>
          <w:rPr>
            <w:noProof/>
            <w:webHidden/>
          </w:rPr>
          <w:fldChar w:fldCharType="begin"/>
        </w:r>
        <w:r w:rsidR="004B0C41">
          <w:rPr>
            <w:noProof/>
            <w:webHidden/>
          </w:rPr>
          <w:instrText xml:space="preserve"> PAGEREF _Toc23852090 \h </w:instrText>
        </w:r>
        <w:r>
          <w:rPr>
            <w:noProof/>
            <w:webHidden/>
          </w:rPr>
        </w:r>
        <w:r>
          <w:rPr>
            <w:noProof/>
            <w:webHidden/>
          </w:rPr>
          <w:fldChar w:fldCharType="separate"/>
        </w:r>
        <w:r w:rsidR="00D6286E">
          <w:rPr>
            <w:noProof/>
            <w:webHidden/>
          </w:rPr>
          <w:t>10</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091" w:history="1">
        <w:r w:rsidR="004B0C41" w:rsidRPr="00F823FD">
          <w:rPr>
            <w:rStyle w:val="Hyperlink"/>
            <w:noProof/>
          </w:rPr>
          <w:t>2.3.5. Ваздушна кретања (ветрови)</w:t>
        </w:r>
        <w:r w:rsidR="004B0C41">
          <w:rPr>
            <w:noProof/>
            <w:webHidden/>
          </w:rPr>
          <w:tab/>
        </w:r>
        <w:r>
          <w:rPr>
            <w:noProof/>
            <w:webHidden/>
          </w:rPr>
          <w:fldChar w:fldCharType="begin"/>
        </w:r>
        <w:r w:rsidR="004B0C41">
          <w:rPr>
            <w:noProof/>
            <w:webHidden/>
          </w:rPr>
          <w:instrText xml:space="preserve"> PAGEREF _Toc23852091 \h </w:instrText>
        </w:r>
        <w:r>
          <w:rPr>
            <w:noProof/>
            <w:webHidden/>
          </w:rPr>
        </w:r>
        <w:r>
          <w:rPr>
            <w:noProof/>
            <w:webHidden/>
          </w:rPr>
          <w:fldChar w:fldCharType="separate"/>
        </w:r>
        <w:r w:rsidR="00D6286E">
          <w:rPr>
            <w:noProof/>
            <w:webHidden/>
          </w:rPr>
          <w:t>11</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092" w:history="1">
        <w:r w:rsidR="004B0C41" w:rsidRPr="00F823FD">
          <w:rPr>
            <w:rStyle w:val="Hyperlink"/>
            <w:noProof/>
          </w:rPr>
          <w:t>2.3.6. Закључак о клими</w:t>
        </w:r>
        <w:r w:rsidR="004B0C41">
          <w:rPr>
            <w:noProof/>
            <w:webHidden/>
          </w:rPr>
          <w:tab/>
        </w:r>
        <w:r>
          <w:rPr>
            <w:noProof/>
            <w:webHidden/>
          </w:rPr>
          <w:fldChar w:fldCharType="begin"/>
        </w:r>
        <w:r w:rsidR="004B0C41">
          <w:rPr>
            <w:noProof/>
            <w:webHidden/>
          </w:rPr>
          <w:instrText xml:space="preserve"> PAGEREF _Toc23852092 \h </w:instrText>
        </w:r>
        <w:r>
          <w:rPr>
            <w:noProof/>
            <w:webHidden/>
          </w:rPr>
        </w:r>
        <w:r>
          <w:rPr>
            <w:noProof/>
            <w:webHidden/>
          </w:rPr>
          <w:fldChar w:fldCharType="separate"/>
        </w:r>
        <w:r w:rsidR="00D6286E">
          <w:rPr>
            <w:noProof/>
            <w:webHidden/>
          </w:rPr>
          <w:t>11</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093" w:history="1">
        <w:r w:rsidR="004B0C41" w:rsidRPr="00F823FD">
          <w:rPr>
            <w:rStyle w:val="Hyperlink"/>
            <w:noProof/>
          </w:rPr>
          <w:t>2.4. Историјски услови</w:t>
        </w:r>
        <w:r w:rsidR="004B0C41">
          <w:rPr>
            <w:noProof/>
            <w:webHidden/>
          </w:rPr>
          <w:tab/>
        </w:r>
        <w:r>
          <w:rPr>
            <w:noProof/>
            <w:webHidden/>
          </w:rPr>
          <w:fldChar w:fldCharType="begin"/>
        </w:r>
        <w:r w:rsidR="004B0C41">
          <w:rPr>
            <w:noProof/>
            <w:webHidden/>
          </w:rPr>
          <w:instrText xml:space="preserve"> PAGEREF _Toc23852093 \h </w:instrText>
        </w:r>
        <w:r>
          <w:rPr>
            <w:noProof/>
            <w:webHidden/>
          </w:rPr>
        </w:r>
        <w:r>
          <w:rPr>
            <w:noProof/>
            <w:webHidden/>
          </w:rPr>
          <w:fldChar w:fldCharType="separate"/>
        </w:r>
        <w:r w:rsidR="00D6286E">
          <w:rPr>
            <w:noProof/>
            <w:webHidden/>
          </w:rPr>
          <w:t>12</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094" w:history="1">
        <w:r w:rsidR="004B0C41" w:rsidRPr="00F823FD">
          <w:rPr>
            <w:rStyle w:val="Hyperlink"/>
            <w:noProof/>
          </w:rPr>
          <w:t>2.5. Биотички услови</w:t>
        </w:r>
        <w:r w:rsidR="004B0C41">
          <w:rPr>
            <w:noProof/>
            <w:webHidden/>
          </w:rPr>
          <w:tab/>
        </w:r>
        <w:r>
          <w:rPr>
            <w:noProof/>
            <w:webHidden/>
          </w:rPr>
          <w:fldChar w:fldCharType="begin"/>
        </w:r>
        <w:r w:rsidR="004B0C41">
          <w:rPr>
            <w:noProof/>
            <w:webHidden/>
          </w:rPr>
          <w:instrText xml:space="preserve"> PAGEREF _Toc23852094 \h </w:instrText>
        </w:r>
        <w:r>
          <w:rPr>
            <w:noProof/>
            <w:webHidden/>
          </w:rPr>
        </w:r>
        <w:r>
          <w:rPr>
            <w:noProof/>
            <w:webHidden/>
          </w:rPr>
          <w:fldChar w:fldCharType="separate"/>
        </w:r>
        <w:r w:rsidR="00D6286E">
          <w:rPr>
            <w:noProof/>
            <w:webHidden/>
          </w:rPr>
          <w:t>12</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095" w:history="1">
        <w:r w:rsidR="004B0C41" w:rsidRPr="00F823FD">
          <w:rPr>
            <w:rStyle w:val="Hyperlink"/>
            <w:noProof/>
          </w:rPr>
          <w:t>2.5.1. Антропогени утицај</w:t>
        </w:r>
        <w:r w:rsidR="004B0C41">
          <w:rPr>
            <w:noProof/>
            <w:webHidden/>
          </w:rPr>
          <w:tab/>
        </w:r>
        <w:r>
          <w:rPr>
            <w:noProof/>
            <w:webHidden/>
          </w:rPr>
          <w:fldChar w:fldCharType="begin"/>
        </w:r>
        <w:r w:rsidR="004B0C41">
          <w:rPr>
            <w:noProof/>
            <w:webHidden/>
          </w:rPr>
          <w:instrText xml:space="preserve"> PAGEREF _Toc23852095 \h </w:instrText>
        </w:r>
        <w:r>
          <w:rPr>
            <w:noProof/>
            <w:webHidden/>
          </w:rPr>
        </w:r>
        <w:r>
          <w:rPr>
            <w:noProof/>
            <w:webHidden/>
          </w:rPr>
          <w:fldChar w:fldCharType="separate"/>
        </w:r>
        <w:r w:rsidR="00D6286E">
          <w:rPr>
            <w:noProof/>
            <w:webHidden/>
          </w:rPr>
          <w:t>12</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096" w:history="1">
        <w:r w:rsidR="004B0C41" w:rsidRPr="00F823FD">
          <w:rPr>
            <w:rStyle w:val="Hyperlink"/>
            <w:noProof/>
          </w:rPr>
          <w:t>2.4.2. Зоогени утицаји</w:t>
        </w:r>
        <w:r w:rsidR="004B0C41">
          <w:rPr>
            <w:noProof/>
            <w:webHidden/>
          </w:rPr>
          <w:tab/>
        </w:r>
        <w:r>
          <w:rPr>
            <w:noProof/>
            <w:webHidden/>
          </w:rPr>
          <w:fldChar w:fldCharType="begin"/>
        </w:r>
        <w:r w:rsidR="004B0C41">
          <w:rPr>
            <w:noProof/>
            <w:webHidden/>
          </w:rPr>
          <w:instrText xml:space="preserve"> PAGEREF _Toc23852096 \h </w:instrText>
        </w:r>
        <w:r>
          <w:rPr>
            <w:noProof/>
            <w:webHidden/>
          </w:rPr>
        </w:r>
        <w:r>
          <w:rPr>
            <w:noProof/>
            <w:webHidden/>
          </w:rPr>
          <w:fldChar w:fldCharType="separate"/>
        </w:r>
        <w:r w:rsidR="00D6286E">
          <w:rPr>
            <w:noProof/>
            <w:webHidden/>
          </w:rPr>
          <w:t>13</w:t>
        </w:r>
        <w:r>
          <w:rPr>
            <w:noProof/>
            <w:webHidden/>
          </w:rPr>
          <w:fldChar w:fldCharType="end"/>
        </w:r>
      </w:hyperlink>
    </w:p>
    <w:p w:rsidR="004B0C41" w:rsidRDefault="00E62FDF">
      <w:pPr>
        <w:pStyle w:val="TOC4"/>
        <w:tabs>
          <w:tab w:val="right" w:leader="dot" w:pos="13949"/>
        </w:tabs>
        <w:rPr>
          <w:rFonts w:asciiTheme="minorHAnsi" w:eastAsiaTheme="minorEastAsia" w:hAnsiTheme="minorHAnsi" w:cstheme="minorBidi"/>
          <w:bCs w:val="0"/>
          <w:i w:val="0"/>
          <w:noProof/>
          <w:sz w:val="22"/>
          <w:szCs w:val="22"/>
        </w:rPr>
      </w:pPr>
      <w:hyperlink w:anchor="_Toc23852097" w:history="1">
        <w:r w:rsidR="004B0C41" w:rsidRPr="00F823FD">
          <w:rPr>
            <w:rStyle w:val="Hyperlink"/>
            <w:noProof/>
          </w:rPr>
          <w:t>2.4.2.1. Утицаји дивље фауне</w:t>
        </w:r>
        <w:r w:rsidR="004B0C41">
          <w:rPr>
            <w:noProof/>
            <w:webHidden/>
          </w:rPr>
          <w:tab/>
        </w:r>
        <w:r>
          <w:rPr>
            <w:noProof/>
            <w:webHidden/>
          </w:rPr>
          <w:fldChar w:fldCharType="begin"/>
        </w:r>
        <w:r w:rsidR="004B0C41">
          <w:rPr>
            <w:noProof/>
            <w:webHidden/>
          </w:rPr>
          <w:instrText xml:space="preserve"> PAGEREF _Toc23852097 \h </w:instrText>
        </w:r>
        <w:r>
          <w:rPr>
            <w:noProof/>
            <w:webHidden/>
          </w:rPr>
        </w:r>
        <w:r>
          <w:rPr>
            <w:noProof/>
            <w:webHidden/>
          </w:rPr>
          <w:fldChar w:fldCharType="separate"/>
        </w:r>
        <w:r w:rsidR="00D6286E">
          <w:rPr>
            <w:noProof/>
            <w:webHidden/>
          </w:rPr>
          <w:t>13</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098" w:history="1">
        <w:r w:rsidR="004B0C41" w:rsidRPr="00F823FD">
          <w:rPr>
            <w:rStyle w:val="Hyperlink"/>
            <w:noProof/>
          </w:rPr>
          <w:t>2.5. Шумске заједнице</w:t>
        </w:r>
        <w:r w:rsidR="004B0C41">
          <w:rPr>
            <w:noProof/>
            <w:webHidden/>
          </w:rPr>
          <w:tab/>
        </w:r>
        <w:r>
          <w:rPr>
            <w:noProof/>
            <w:webHidden/>
          </w:rPr>
          <w:fldChar w:fldCharType="begin"/>
        </w:r>
        <w:r w:rsidR="004B0C41">
          <w:rPr>
            <w:noProof/>
            <w:webHidden/>
          </w:rPr>
          <w:instrText xml:space="preserve"> PAGEREF _Toc23852098 \h </w:instrText>
        </w:r>
        <w:r>
          <w:rPr>
            <w:noProof/>
            <w:webHidden/>
          </w:rPr>
        </w:r>
        <w:r>
          <w:rPr>
            <w:noProof/>
            <w:webHidden/>
          </w:rPr>
          <w:fldChar w:fldCharType="separate"/>
        </w:r>
        <w:r w:rsidR="00D6286E">
          <w:rPr>
            <w:noProof/>
            <w:webHidden/>
          </w:rPr>
          <w:t>13</w:t>
        </w:r>
        <w:r>
          <w:rPr>
            <w:noProof/>
            <w:webHidden/>
          </w:rPr>
          <w:fldChar w:fldCharType="end"/>
        </w:r>
      </w:hyperlink>
    </w:p>
    <w:p w:rsidR="004B0C41" w:rsidRDefault="00E62FDF" w:rsidP="004B0C41">
      <w:pPr>
        <w:pStyle w:val="TOC1"/>
        <w:rPr>
          <w:rFonts w:asciiTheme="minorHAnsi" w:eastAsiaTheme="minorEastAsia" w:hAnsiTheme="minorHAnsi" w:cstheme="minorBidi"/>
          <w:sz w:val="22"/>
          <w:szCs w:val="22"/>
        </w:rPr>
      </w:pPr>
      <w:hyperlink w:anchor="_Toc23852099" w:history="1">
        <w:r w:rsidR="004B0C41" w:rsidRPr="00F823FD">
          <w:rPr>
            <w:rStyle w:val="Hyperlink"/>
          </w:rPr>
          <w:t>3.0. ОПШТИ ЕКОНОМСКИ УСЛОВИ</w:t>
        </w:r>
        <w:r w:rsidR="004B0C41">
          <w:rPr>
            <w:webHidden/>
          </w:rPr>
          <w:tab/>
        </w:r>
        <w:r>
          <w:rPr>
            <w:webHidden/>
          </w:rPr>
          <w:fldChar w:fldCharType="begin"/>
        </w:r>
        <w:r w:rsidR="004B0C41">
          <w:rPr>
            <w:webHidden/>
          </w:rPr>
          <w:instrText xml:space="preserve"> PAGEREF _Toc23852099 \h </w:instrText>
        </w:r>
        <w:r>
          <w:rPr>
            <w:webHidden/>
          </w:rPr>
        </w:r>
        <w:r>
          <w:rPr>
            <w:webHidden/>
          </w:rPr>
          <w:fldChar w:fldCharType="separate"/>
        </w:r>
        <w:r w:rsidR="00D6286E">
          <w:rPr>
            <w:webHidden/>
          </w:rPr>
          <w:t>14</w:t>
        </w:r>
        <w:r>
          <w:rPr>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00" w:history="1">
        <w:r w:rsidR="004B0C41" w:rsidRPr="00F823FD">
          <w:rPr>
            <w:rStyle w:val="Hyperlink"/>
            <w:noProof/>
          </w:rPr>
          <w:t>3.1. Опште економске и културне прилике</w:t>
        </w:r>
        <w:r w:rsidR="004B0C41">
          <w:rPr>
            <w:noProof/>
            <w:webHidden/>
          </w:rPr>
          <w:tab/>
        </w:r>
        <w:r>
          <w:rPr>
            <w:noProof/>
            <w:webHidden/>
          </w:rPr>
          <w:fldChar w:fldCharType="begin"/>
        </w:r>
        <w:r w:rsidR="004B0C41">
          <w:rPr>
            <w:noProof/>
            <w:webHidden/>
          </w:rPr>
          <w:instrText xml:space="preserve"> PAGEREF _Toc23852100 \h </w:instrText>
        </w:r>
        <w:r>
          <w:rPr>
            <w:noProof/>
            <w:webHidden/>
          </w:rPr>
        </w:r>
        <w:r>
          <w:rPr>
            <w:noProof/>
            <w:webHidden/>
          </w:rPr>
          <w:fldChar w:fldCharType="separate"/>
        </w:r>
        <w:r w:rsidR="00D6286E">
          <w:rPr>
            <w:noProof/>
            <w:webHidden/>
          </w:rPr>
          <w:t>14</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01" w:history="1">
        <w:r w:rsidR="004B0C41" w:rsidRPr="00F823FD">
          <w:rPr>
            <w:rStyle w:val="Hyperlink"/>
            <w:noProof/>
          </w:rPr>
          <w:t>3.2. Потребе и захтеви према шумским екосистемима</w:t>
        </w:r>
        <w:r w:rsidR="004B0C41">
          <w:rPr>
            <w:noProof/>
            <w:webHidden/>
          </w:rPr>
          <w:tab/>
        </w:r>
        <w:r>
          <w:rPr>
            <w:noProof/>
            <w:webHidden/>
          </w:rPr>
          <w:fldChar w:fldCharType="begin"/>
        </w:r>
        <w:r w:rsidR="004B0C41">
          <w:rPr>
            <w:noProof/>
            <w:webHidden/>
          </w:rPr>
          <w:instrText xml:space="preserve"> PAGEREF _Toc23852101 \h </w:instrText>
        </w:r>
        <w:r>
          <w:rPr>
            <w:noProof/>
            <w:webHidden/>
          </w:rPr>
        </w:r>
        <w:r>
          <w:rPr>
            <w:noProof/>
            <w:webHidden/>
          </w:rPr>
          <w:fldChar w:fldCharType="separate"/>
        </w:r>
        <w:r w:rsidR="00D6286E">
          <w:rPr>
            <w:noProof/>
            <w:webHidden/>
          </w:rPr>
          <w:t>14</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102" w:history="1">
        <w:r w:rsidR="004B0C41" w:rsidRPr="00F823FD">
          <w:rPr>
            <w:rStyle w:val="Hyperlink"/>
            <w:noProof/>
          </w:rPr>
          <w:t>3.2.1. Опште друштвене потребе</w:t>
        </w:r>
        <w:r w:rsidR="004B0C41">
          <w:rPr>
            <w:noProof/>
            <w:webHidden/>
          </w:rPr>
          <w:tab/>
        </w:r>
        <w:r>
          <w:rPr>
            <w:noProof/>
            <w:webHidden/>
          </w:rPr>
          <w:fldChar w:fldCharType="begin"/>
        </w:r>
        <w:r w:rsidR="004B0C41">
          <w:rPr>
            <w:noProof/>
            <w:webHidden/>
          </w:rPr>
          <w:instrText xml:space="preserve"> PAGEREF _Toc23852102 \h </w:instrText>
        </w:r>
        <w:r>
          <w:rPr>
            <w:noProof/>
            <w:webHidden/>
          </w:rPr>
        </w:r>
        <w:r>
          <w:rPr>
            <w:noProof/>
            <w:webHidden/>
          </w:rPr>
          <w:fldChar w:fldCharType="separate"/>
        </w:r>
        <w:r w:rsidR="00D6286E">
          <w:rPr>
            <w:noProof/>
            <w:webHidden/>
          </w:rPr>
          <w:t>14</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103" w:history="1">
        <w:r w:rsidR="004B0C41" w:rsidRPr="00F823FD">
          <w:rPr>
            <w:rStyle w:val="Hyperlink"/>
            <w:noProof/>
          </w:rPr>
          <w:t>3.2.2. Локалне потребе</w:t>
        </w:r>
        <w:r w:rsidR="004B0C41">
          <w:rPr>
            <w:noProof/>
            <w:webHidden/>
          </w:rPr>
          <w:tab/>
        </w:r>
        <w:r>
          <w:rPr>
            <w:noProof/>
            <w:webHidden/>
          </w:rPr>
          <w:fldChar w:fldCharType="begin"/>
        </w:r>
        <w:r w:rsidR="004B0C41">
          <w:rPr>
            <w:noProof/>
            <w:webHidden/>
          </w:rPr>
          <w:instrText xml:space="preserve"> PAGEREF _Toc23852103 \h </w:instrText>
        </w:r>
        <w:r>
          <w:rPr>
            <w:noProof/>
            <w:webHidden/>
          </w:rPr>
        </w:r>
        <w:r>
          <w:rPr>
            <w:noProof/>
            <w:webHidden/>
          </w:rPr>
          <w:fldChar w:fldCharType="separate"/>
        </w:r>
        <w:r w:rsidR="00D6286E">
          <w:rPr>
            <w:noProof/>
            <w:webHidden/>
          </w:rPr>
          <w:t>15</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104" w:history="1">
        <w:r w:rsidR="004B0C41" w:rsidRPr="00F823FD">
          <w:rPr>
            <w:rStyle w:val="Hyperlink"/>
            <w:noProof/>
          </w:rPr>
          <w:t>3.2.3. Шумско-индустријска постројења</w:t>
        </w:r>
        <w:r w:rsidR="004B0C41">
          <w:rPr>
            <w:noProof/>
            <w:webHidden/>
          </w:rPr>
          <w:tab/>
        </w:r>
        <w:r>
          <w:rPr>
            <w:noProof/>
            <w:webHidden/>
          </w:rPr>
          <w:fldChar w:fldCharType="begin"/>
        </w:r>
        <w:r w:rsidR="004B0C41">
          <w:rPr>
            <w:noProof/>
            <w:webHidden/>
          </w:rPr>
          <w:instrText xml:space="preserve"> PAGEREF _Toc23852104 \h </w:instrText>
        </w:r>
        <w:r>
          <w:rPr>
            <w:noProof/>
            <w:webHidden/>
          </w:rPr>
        </w:r>
        <w:r>
          <w:rPr>
            <w:noProof/>
            <w:webHidden/>
          </w:rPr>
          <w:fldChar w:fldCharType="separate"/>
        </w:r>
        <w:r w:rsidR="00D6286E">
          <w:rPr>
            <w:noProof/>
            <w:webHidden/>
          </w:rPr>
          <w:t>15</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05" w:history="1">
        <w:r w:rsidR="004B0C41" w:rsidRPr="00F823FD">
          <w:rPr>
            <w:rStyle w:val="Hyperlink"/>
            <w:rFonts w:eastAsia="Calibri"/>
            <w:noProof/>
          </w:rPr>
          <w:t>3.3. Материјлно-техничка опремљеност</w:t>
        </w:r>
        <w:r w:rsidR="004B0C41">
          <w:rPr>
            <w:noProof/>
            <w:webHidden/>
          </w:rPr>
          <w:tab/>
        </w:r>
        <w:r>
          <w:rPr>
            <w:noProof/>
            <w:webHidden/>
          </w:rPr>
          <w:fldChar w:fldCharType="begin"/>
        </w:r>
        <w:r w:rsidR="004B0C41">
          <w:rPr>
            <w:noProof/>
            <w:webHidden/>
          </w:rPr>
          <w:instrText xml:space="preserve"> PAGEREF _Toc23852105 \h </w:instrText>
        </w:r>
        <w:r>
          <w:rPr>
            <w:noProof/>
            <w:webHidden/>
          </w:rPr>
        </w:r>
        <w:r>
          <w:rPr>
            <w:noProof/>
            <w:webHidden/>
          </w:rPr>
          <w:fldChar w:fldCharType="separate"/>
        </w:r>
        <w:r w:rsidR="00D6286E">
          <w:rPr>
            <w:noProof/>
            <w:webHidden/>
          </w:rPr>
          <w:t>15</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106" w:history="1">
        <w:r w:rsidR="004B0C41" w:rsidRPr="00F823FD">
          <w:rPr>
            <w:rStyle w:val="Hyperlink"/>
            <w:rFonts w:eastAsia="Calibri"/>
            <w:noProof/>
          </w:rPr>
          <w:t>3.3.1. Сопствена средства</w:t>
        </w:r>
        <w:r w:rsidR="004B0C41">
          <w:rPr>
            <w:noProof/>
            <w:webHidden/>
          </w:rPr>
          <w:tab/>
        </w:r>
        <w:r>
          <w:rPr>
            <w:noProof/>
            <w:webHidden/>
          </w:rPr>
          <w:fldChar w:fldCharType="begin"/>
        </w:r>
        <w:r w:rsidR="004B0C41">
          <w:rPr>
            <w:noProof/>
            <w:webHidden/>
          </w:rPr>
          <w:instrText xml:space="preserve"> PAGEREF _Toc23852106 \h </w:instrText>
        </w:r>
        <w:r>
          <w:rPr>
            <w:noProof/>
            <w:webHidden/>
          </w:rPr>
        </w:r>
        <w:r>
          <w:rPr>
            <w:noProof/>
            <w:webHidden/>
          </w:rPr>
          <w:fldChar w:fldCharType="separate"/>
        </w:r>
        <w:r w:rsidR="00D6286E">
          <w:rPr>
            <w:noProof/>
            <w:webHidden/>
          </w:rPr>
          <w:t>15</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107" w:history="1">
        <w:r w:rsidR="004B0C41" w:rsidRPr="00F823FD">
          <w:rPr>
            <w:rStyle w:val="Hyperlink"/>
            <w:rFonts w:eastAsia="Calibri"/>
            <w:noProof/>
          </w:rPr>
          <w:t>3.3.2. Објекти и зграде</w:t>
        </w:r>
        <w:r w:rsidR="004B0C41">
          <w:rPr>
            <w:noProof/>
            <w:webHidden/>
          </w:rPr>
          <w:tab/>
        </w:r>
        <w:r>
          <w:rPr>
            <w:noProof/>
            <w:webHidden/>
          </w:rPr>
          <w:fldChar w:fldCharType="begin"/>
        </w:r>
        <w:r w:rsidR="004B0C41">
          <w:rPr>
            <w:noProof/>
            <w:webHidden/>
          </w:rPr>
          <w:instrText xml:space="preserve"> PAGEREF _Toc23852107 \h </w:instrText>
        </w:r>
        <w:r>
          <w:rPr>
            <w:noProof/>
            <w:webHidden/>
          </w:rPr>
        </w:r>
        <w:r>
          <w:rPr>
            <w:noProof/>
            <w:webHidden/>
          </w:rPr>
          <w:fldChar w:fldCharType="separate"/>
        </w:r>
        <w:r w:rsidR="00D6286E">
          <w:rPr>
            <w:noProof/>
            <w:webHidden/>
          </w:rPr>
          <w:t>15</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08" w:history="1">
        <w:r w:rsidR="004B0C41" w:rsidRPr="00F823FD">
          <w:rPr>
            <w:rStyle w:val="Hyperlink"/>
            <w:rFonts w:eastAsia="Calibri"/>
            <w:noProof/>
          </w:rPr>
          <w:t>3.4. Лов и стање дивљачи</w:t>
        </w:r>
        <w:r w:rsidR="004B0C41">
          <w:rPr>
            <w:noProof/>
            <w:webHidden/>
          </w:rPr>
          <w:tab/>
        </w:r>
        <w:r>
          <w:rPr>
            <w:noProof/>
            <w:webHidden/>
          </w:rPr>
          <w:fldChar w:fldCharType="begin"/>
        </w:r>
        <w:r w:rsidR="004B0C41">
          <w:rPr>
            <w:noProof/>
            <w:webHidden/>
          </w:rPr>
          <w:instrText xml:space="preserve"> PAGEREF _Toc23852108 \h </w:instrText>
        </w:r>
        <w:r>
          <w:rPr>
            <w:noProof/>
            <w:webHidden/>
          </w:rPr>
        </w:r>
        <w:r>
          <w:rPr>
            <w:noProof/>
            <w:webHidden/>
          </w:rPr>
          <w:fldChar w:fldCharType="separate"/>
        </w:r>
        <w:r w:rsidR="00D6286E">
          <w:rPr>
            <w:noProof/>
            <w:webHidden/>
          </w:rPr>
          <w:t>15</w:t>
        </w:r>
        <w:r>
          <w:rPr>
            <w:noProof/>
            <w:webHidden/>
          </w:rPr>
          <w:fldChar w:fldCharType="end"/>
        </w:r>
      </w:hyperlink>
    </w:p>
    <w:p w:rsidR="004B0C41" w:rsidRDefault="00E62FDF" w:rsidP="004B0C41">
      <w:pPr>
        <w:pStyle w:val="TOC1"/>
        <w:rPr>
          <w:rFonts w:asciiTheme="minorHAnsi" w:eastAsiaTheme="minorEastAsia" w:hAnsiTheme="minorHAnsi" w:cstheme="minorBidi"/>
          <w:sz w:val="22"/>
          <w:szCs w:val="22"/>
        </w:rPr>
      </w:pPr>
      <w:hyperlink w:anchor="_Toc23852109" w:history="1">
        <w:r w:rsidR="004B0C41" w:rsidRPr="00F823FD">
          <w:rPr>
            <w:rStyle w:val="Hyperlink"/>
          </w:rPr>
          <w:t>4.0. ФУНКЦИЈЕ ШУМА</w:t>
        </w:r>
        <w:r w:rsidR="004B0C41">
          <w:rPr>
            <w:webHidden/>
          </w:rPr>
          <w:tab/>
        </w:r>
        <w:r>
          <w:rPr>
            <w:webHidden/>
          </w:rPr>
          <w:fldChar w:fldCharType="begin"/>
        </w:r>
        <w:r w:rsidR="004B0C41">
          <w:rPr>
            <w:webHidden/>
          </w:rPr>
          <w:instrText xml:space="preserve"> PAGEREF _Toc23852109 \h </w:instrText>
        </w:r>
        <w:r>
          <w:rPr>
            <w:webHidden/>
          </w:rPr>
        </w:r>
        <w:r>
          <w:rPr>
            <w:webHidden/>
          </w:rPr>
          <w:fldChar w:fldCharType="separate"/>
        </w:r>
        <w:r w:rsidR="00D6286E">
          <w:rPr>
            <w:webHidden/>
          </w:rPr>
          <w:t>17</w:t>
        </w:r>
        <w:r>
          <w:rPr>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10" w:history="1">
        <w:r w:rsidR="004B0C41" w:rsidRPr="00F823FD">
          <w:rPr>
            <w:rStyle w:val="Hyperlink"/>
            <w:noProof/>
          </w:rPr>
          <w:t>4.1. Дефинисање намене простора</w:t>
        </w:r>
        <w:r w:rsidR="004B0C41">
          <w:rPr>
            <w:noProof/>
            <w:webHidden/>
          </w:rPr>
          <w:tab/>
        </w:r>
        <w:r>
          <w:rPr>
            <w:noProof/>
            <w:webHidden/>
          </w:rPr>
          <w:fldChar w:fldCharType="begin"/>
        </w:r>
        <w:r w:rsidR="004B0C41">
          <w:rPr>
            <w:noProof/>
            <w:webHidden/>
          </w:rPr>
          <w:instrText xml:space="preserve"> PAGEREF _Toc23852110 \h </w:instrText>
        </w:r>
        <w:r>
          <w:rPr>
            <w:noProof/>
            <w:webHidden/>
          </w:rPr>
        </w:r>
        <w:r>
          <w:rPr>
            <w:noProof/>
            <w:webHidden/>
          </w:rPr>
          <w:fldChar w:fldCharType="separate"/>
        </w:r>
        <w:r w:rsidR="00D6286E">
          <w:rPr>
            <w:noProof/>
            <w:webHidden/>
          </w:rPr>
          <w:t>17</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11" w:history="1">
        <w:r w:rsidR="004B0C41" w:rsidRPr="00F823FD">
          <w:rPr>
            <w:rStyle w:val="Hyperlink"/>
            <w:noProof/>
          </w:rPr>
          <w:t>4.2. Дефинисање типова шума</w:t>
        </w:r>
        <w:r w:rsidR="004B0C41">
          <w:rPr>
            <w:noProof/>
            <w:webHidden/>
          </w:rPr>
          <w:tab/>
        </w:r>
        <w:r>
          <w:rPr>
            <w:noProof/>
            <w:webHidden/>
          </w:rPr>
          <w:fldChar w:fldCharType="begin"/>
        </w:r>
        <w:r w:rsidR="004B0C41">
          <w:rPr>
            <w:noProof/>
            <w:webHidden/>
          </w:rPr>
          <w:instrText xml:space="preserve"> PAGEREF _Toc23852111 \h </w:instrText>
        </w:r>
        <w:r>
          <w:rPr>
            <w:noProof/>
            <w:webHidden/>
          </w:rPr>
        </w:r>
        <w:r>
          <w:rPr>
            <w:noProof/>
            <w:webHidden/>
          </w:rPr>
          <w:fldChar w:fldCharType="separate"/>
        </w:r>
        <w:r w:rsidR="00D6286E">
          <w:rPr>
            <w:noProof/>
            <w:webHidden/>
          </w:rPr>
          <w:t>18</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12" w:history="1">
        <w:r w:rsidR="004B0C41" w:rsidRPr="00F823FD">
          <w:rPr>
            <w:rStyle w:val="Hyperlink"/>
            <w:noProof/>
          </w:rPr>
          <w:t>4.3. Дефинисање газдинских класа</w:t>
        </w:r>
        <w:r w:rsidR="004B0C41">
          <w:rPr>
            <w:noProof/>
            <w:webHidden/>
          </w:rPr>
          <w:tab/>
        </w:r>
        <w:r>
          <w:rPr>
            <w:noProof/>
            <w:webHidden/>
          </w:rPr>
          <w:fldChar w:fldCharType="begin"/>
        </w:r>
        <w:r w:rsidR="004B0C41">
          <w:rPr>
            <w:noProof/>
            <w:webHidden/>
          </w:rPr>
          <w:instrText xml:space="preserve"> PAGEREF _Toc23852112 \h </w:instrText>
        </w:r>
        <w:r>
          <w:rPr>
            <w:noProof/>
            <w:webHidden/>
          </w:rPr>
        </w:r>
        <w:r>
          <w:rPr>
            <w:noProof/>
            <w:webHidden/>
          </w:rPr>
          <w:fldChar w:fldCharType="separate"/>
        </w:r>
        <w:r w:rsidR="00D6286E">
          <w:rPr>
            <w:noProof/>
            <w:webHidden/>
          </w:rPr>
          <w:t>18</w:t>
        </w:r>
        <w:r>
          <w:rPr>
            <w:noProof/>
            <w:webHidden/>
          </w:rPr>
          <w:fldChar w:fldCharType="end"/>
        </w:r>
      </w:hyperlink>
    </w:p>
    <w:p w:rsidR="004B0C41" w:rsidRDefault="00E62FDF" w:rsidP="004B0C41">
      <w:pPr>
        <w:pStyle w:val="TOC1"/>
        <w:rPr>
          <w:rFonts w:asciiTheme="minorHAnsi" w:eastAsiaTheme="minorEastAsia" w:hAnsiTheme="minorHAnsi" w:cstheme="minorBidi"/>
          <w:sz w:val="22"/>
          <w:szCs w:val="22"/>
        </w:rPr>
      </w:pPr>
      <w:hyperlink w:anchor="_Toc23852113" w:history="1">
        <w:r w:rsidR="004B0C41" w:rsidRPr="00F823FD">
          <w:rPr>
            <w:rStyle w:val="Hyperlink"/>
          </w:rPr>
          <w:t>5.0. СТАЊЕ ШУМА У ДОБА УРЕЂИВАЊА</w:t>
        </w:r>
        <w:r w:rsidR="004B0C41">
          <w:rPr>
            <w:webHidden/>
          </w:rPr>
          <w:tab/>
        </w:r>
        <w:r>
          <w:rPr>
            <w:webHidden/>
          </w:rPr>
          <w:fldChar w:fldCharType="begin"/>
        </w:r>
        <w:r w:rsidR="004B0C41">
          <w:rPr>
            <w:webHidden/>
          </w:rPr>
          <w:instrText xml:space="preserve"> PAGEREF _Toc23852113 \h </w:instrText>
        </w:r>
        <w:r>
          <w:rPr>
            <w:webHidden/>
          </w:rPr>
        </w:r>
        <w:r>
          <w:rPr>
            <w:webHidden/>
          </w:rPr>
          <w:fldChar w:fldCharType="separate"/>
        </w:r>
        <w:r w:rsidR="00D6286E">
          <w:rPr>
            <w:webHidden/>
          </w:rPr>
          <w:t>20</w:t>
        </w:r>
        <w:r>
          <w:rPr>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14" w:history="1">
        <w:r w:rsidR="004B0C41" w:rsidRPr="00F823FD">
          <w:rPr>
            <w:rStyle w:val="Hyperlink"/>
            <w:noProof/>
          </w:rPr>
          <w:t>5.1. Стање шума по основној намени и зонама заштите</w:t>
        </w:r>
        <w:r w:rsidR="004B0C41">
          <w:rPr>
            <w:noProof/>
            <w:webHidden/>
          </w:rPr>
          <w:tab/>
        </w:r>
        <w:r>
          <w:rPr>
            <w:noProof/>
            <w:webHidden/>
          </w:rPr>
          <w:fldChar w:fldCharType="begin"/>
        </w:r>
        <w:r w:rsidR="004B0C41">
          <w:rPr>
            <w:noProof/>
            <w:webHidden/>
          </w:rPr>
          <w:instrText xml:space="preserve"> PAGEREF _Toc23852114 \h </w:instrText>
        </w:r>
        <w:r>
          <w:rPr>
            <w:noProof/>
            <w:webHidden/>
          </w:rPr>
        </w:r>
        <w:r>
          <w:rPr>
            <w:noProof/>
            <w:webHidden/>
          </w:rPr>
          <w:fldChar w:fldCharType="separate"/>
        </w:r>
        <w:r w:rsidR="00D6286E">
          <w:rPr>
            <w:noProof/>
            <w:webHidden/>
          </w:rPr>
          <w:t>20</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15" w:history="1">
        <w:r w:rsidR="004B0C41" w:rsidRPr="00F823FD">
          <w:rPr>
            <w:rStyle w:val="Hyperlink"/>
            <w:noProof/>
          </w:rPr>
          <w:t>5.2. Стање шума по газдинским класама</w:t>
        </w:r>
        <w:r w:rsidR="004B0C41">
          <w:rPr>
            <w:noProof/>
            <w:webHidden/>
          </w:rPr>
          <w:tab/>
        </w:r>
        <w:r>
          <w:rPr>
            <w:noProof/>
            <w:webHidden/>
          </w:rPr>
          <w:fldChar w:fldCharType="begin"/>
        </w:r>
        <w:r w:rsidR="004B0C41">
          <w:rPr>
            <w:noProof/>
            <w:webHidden/>
          </w:rPr>
          <w:instrText xml:space="preserve"> PAGEREF _Toc23852115 \h </w:instrText>
        </w:r>
        <w:r>
          <w:rPr>
            <w:noProof/>
            <w:webHidden/>
          </w:rPr>
        </w:r>
        <w:r>
          <w:rPr>
            <w:noProof/>
            <w:webHidden/>
          </w:rPr>
          <w:fldChar w:fldCharType="separate"/>
        </w:r>
        <w:r w:rsidR="00D6286E">
          <w:rPr>
            <w:noProof/>
            <w:webHidden/>
          </w:rPr>
          <w:t>20</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16" w:history="1">
        <w:r w:rsidR="004B0C41" w:rsidRPr="00F823FD">
          <w:rPr>
            <w:rStyle w:val="Hyperlink"/>
            <w:noProof/>
          </w:rPr>
          <w:t>5.3. Стање шума по пореклу и очуваности</w:t>
        </w:r>
        <w:r w:rsidR="004B0C41">
          <w:rPr>
            <w:noProof/>
            <w:webHidden/>
          </w:rPr>
          <w:tab/>
        </w:r>
        <w:r>
          <w:rPr>
            <w:noProof/>
            <w:webHidden/>
          </w:rPr>
          <w:fldChar w:fldCharType="begin"/>
        </w:r>
        <w:r w:rsidR="004B0C41">
          <w:rPr>
            <w:noProof/>
            <w:webHidden/>
          </w:rPr>
          <w:instrText xml:space="preserve"> PAGEREF _Toc23852116 \h </w:instrText>
        </w:r>
        <w:r>
          <w:rPr>
            <w:noProof/>
            <w:webHidden/>
          </w:rPr>
        </w:r>
        <w:r>
          <w:rPr>
            <w:noProof/>
            <w:webHidden/>
          </w:rPr>
          <w:fldChar w:fldCharType="separate"/>
        </w:r>
        <w:r w:rsidR="00D6286E">
          <w:rPr>
            <w:noProof/>
            <w:webHidden/>
          </w:rPr>
          <w:t>20</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17" w:history="1">
        <w:r w:rsidR="004B0C41" w:rsidRPr="00F823FD">
          <w:rPr>
            <w:rStyle w:val="Hyperlink"/>
            <w:noProof/>
          </w:rPr>
          <w:t>5.4. Стање шума по мешовитости</w:t>
        </w:r>
        <w:r w:rsidR="004B0C41">
          <w:rPr>
            <w:noProof/>
            <w:webHidden/>
          </w:rPr>
          <w:tab/>
        </w:r>
        <w:r>
          <w:rPr>
            <w:noProof/>
            <w:webHidden/>
          </w:rPr>
          <w:fldChar w:fldCharType="begin"/>
        </w:r>
        <w:r w:rsidR="004B0C41">
          <w:rPr>
            <w:noProof/>
            <w:webHidden/>
          </w:rPr>
          <w:instrText xml:space="preserve"> PAGEREF _Toc23852117 \h </w:instrText>
        </w:r>
        <w:r>
          <w:rPr>
            <w:noProof/>
            <w:webHidden/>
          </w:rPr>
        </w:r>
        <w:r>
          <w:rPr>
            <w:noProof/>
            <w:webHidden/>
          </w:rPr>
          <w:fldChar w:fldCharType="separate"/>
        </w:r>
        <w:r w:rsidR="00D6286E">
          <w:rPr>
            <w:noProof/>
            <w:webHidden/>
          </w:rPr>
          <w:t>22</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18" w:history="1">
        <w:r w:rsidR="004B0C41" w:rsidRPr="00F823FD">
          <w:rPr>
            <w:rStyle w:val="Hyperlink"/>
            <w:noProof/>
          </w:rPr>
          <w:t>5.5. Стање шума по структурном облику</w:t>
        </w:r>
        <w:r w:rsidR="004B0C41">
          <w:rPr>
            <w:noProof/>
            <w:webHidden/>
          </w:rPr>
          <w:tab/>
        </w:r>
        <w:r>
          <w:rPr>
            <w:noProof/>
            <w:webHidden/>
          </w:rPr>
          <w:fldChar w:fldCharType="begin"/>
        </w:r>
        <w:r w:rsidR="004B0C41">
          <w:rPr>
            <w:noProof/>
            <w:webHidden/>
          </w:rPr>
          <w:instrText xml:space="preserve"> PAGEREF _Toc23852118 \h </w:instrText>
        </w:r>
        <w:r>
          <w:rPr>
            <w:noProof/>
            <w:webHidden/>
          </w:rPr>
        </w:r>
        <w:r>
          <w:rPr>
            <w:noProof/>
            <w:webHidden/>
          </w:rPr>
          <w:fldChar w:fldCharType="separate"/>
        </w:r>
        <w:r w:rsidR="00D6286E">
          <w:rPr>
            <w:noProof/>
            <w:webHidden/>
          </w:rPr>
          <w:t>23</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19" w:history="1">
        <w:r w:rsidR="004B0C41" w:rsidRPr="00F823FD">
          <w:rPr>
            <w:rStyle w:val="Hyperlink"/>
            <w:noProof/>
          </w:rPr>
          <w:t>5.6. Стање састојина по врстама дрвећа</w:t>
        </w:r>
        <w:r w:rsidR="004B0C41">
          <w:rPr>
            <w:noProof/>
            <w:webHidden/>
          </w:rPr>
          <w:tab/>
        </w:r>
        <w:r>
          <w:rPr>
            <w:noProof/>
            <w:webHidden/>
          </w:rPr>
          <w:fldChar w:fldCharType="begin"/>
        </w:r>
        <w:r w:rsidR="004B0C41">
          <w:rPr>
            <w:noProof/>
            <w:webHidden/>
          </w:rPr>
          <w:instrText xml:space="preserve"> PAGEREF _Toc23852119 \h </w:instrText>
        </w:r>
        <w:r>
          <w:rPr>
            <w:noProof/>
            <w:webHidden/>
          </w:rPr>
        </w:r>
        <w:r>
          <w:rPr>
            <w:noProof/>
            <w:webHidden/>
          </w:rPr>
          <w:fldChar w:fldCharType="separate"/>
        </w:r>
        <w:r w:rsidR="00D6286E">
          <w:rPr>
            <w:noProof/>
            <w:webHidden/>
          </w:rPr>
          <w:t>24</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20" w:history="1">
        <w:r w:rsidR="004B0C41" w:rsidRPr="00F823FD">
          <w:rPr>
            <w:rStyle w:val="Hyperlink"/>
            <w:noProof/>
          </w:rPr>
          <w:t>5.7. Стање вештачки подигнутих састојина</w:t>
        </w:r>
        <w:r w:rsidR="004B0C41">
          <w:rPr>
            <w:noProof/>
            <w:webHidden/>
          </w:rPr>
          <w:tab/>
        </w:r>
        <w:r>
          <w:rPr>
            <w:noProof/>
            <w:webHidden/>
          </w:rPr>
          <w:fldChar w:fldCharType="begin"/>
        </w:r>
        <w:r w:rsidR="004B0C41">
          <w:rPr>
            <w:noProof/>
            <w:webHidden/>
          </w:rPr>
          <w:instrText xml:space="preserve"> PAGEREF _Toc23852120 \h </w:instrText>
        </w:r>
        <w:r>
          <w:rPr>
            <w:noProof/>
            <w:webHidden/>
          </w:rPr>
        </w:r>
        <w:r>
          <w:rPr>
            <w:noProof/>
            <w:webHidden/>
          </w:rPr>
          <w:fldChar w:fldCharType="separate"/>
        </w:r>
        <w:r w:rsidR="00D6286E">
          <w:rPr>
            <w:noProof/>
            <w:webHidden/>
          </w:rPr>
          <w:t>24</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21" w:history="1">
        <w:r w:rsidR="004B0C41" w:rsidRPr="00F823FD">
          <w:rPr>
            <w:rStyle w:val="Hyperlink"/>
            <w:noProof/>
          </w:rPr>
          <w:t>5.8. Стање шума по дебљинској структури</w:t>
        </w:r>
        <w:r w:rsidR="004B0C41">
          <w:rPr>
            <w:noProof/>
            <w:webHidden/>
          </w:rPr>
          <w:tab/>
        </w:r>
        <w:r>
          <w:rPr>
            <w:noProof/>
            <w:webHidden/>
          </w:rPr>
          <w:fldChar w:fldCharType="begin"/>
        </w:r>
        <w:r w:rsidR="004B0C41">
          <w:rPr>
            <w:noProof/>
            <w:webHidden/>
          </w:rPr>
          <w:instrText xml:space="preserve"> PAGEREF _Toc23852121 \h </w:instrText>
        </w:r>
        <w:r>
          <w:rPr>
            <w:noProof/>
            <w:webHidden/>
          </w:rPr>
        </w:r>
        <w:r>
          <w:rPr>
            <w:noProof/>
            <w:webHidden/>
          </w:rPr>
          <w:fldChar w:fldCharType="separate"/>
        </w:r>
        <w:r w:rsidR="00D6286E">
          <w:rPr>
            <w:noProof/>
            <w:webHidden/>
          </w:rPr>
          <w:t>24</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22" w:history="1">
        <w:r w:rsidR="004B0C41" w:rsidRPr="00F823FD">
          <w:rPr>
            <w:rStyle w:val="Hyperlink"/>
            <w:noProof/>
          </w:rPr>
          <w:t>5.9. Стање шума по добној структури</w:t>
        </w:r>
        <w:r w:rsidR="004B0C41">
          <w:rPr>
            <w:noProof/>
            <w:webHidden/>
          </w:rPr>
          <w:tab/>
        </w:r>
        <w:r>
          <w:rPr>
            <w:noProof/>
            <w:webHidden/>
          </w:rPr>
          <w:fldChar w:fldCharType="begin"/>
        </w:r>
        <w:r w:rsidR="004B0C41">
          <w:rPr>
            <w:noProof/>
            <w:webHidden/>
          </w:rPr>
          <w:instrText xml:space="preserve"> PAGEREF _Toc23852122 \h </w:instrText>
        </w:r>
        <w:r>
          <w:rPr>
            <w:noProof/>
            <w:webHidden/>
          </w:rPr>
        </w:r>
        <w:r>
          <w:rPr>
            <w:noProof/>
            <w:webHidden/>
          </w:rPr>
          <w:fldChar w:fldCharType="separate"/>
        </w:r>
        <w:r w:rsidR="00D6286E">
          <w:rPr>
            <w:noProof/>
            <w:webHidden/>
          </w:rPr>
          <w:t>25</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23" w:history="1">
        <w:r w:rsidR="004B0C41" w:rsidRPr="00F823FD">
          <w:rPr>
            <w:rStyle w:val="Hyperlink"/>
            <w:noProof/>
          </w:rPr>
          <w:t>5.10. Стање необраслих површина</w:t>
        </w:r>
        <w:r w:rsidR="004B0C41">
          <w:rPr>
            <w:noProof/>
            <w:webHidden/>
          </w:rPr>
          <w:tab/>
        </w:r>
        <w:r>
          <w:rPr>
            <w:noProof/>
            <w:webHidden/>
          </w:rPr>
          <w:fldChar w:fldCharType="begin"/>
        </w:r>
        <w:r w:rsidR="004B0C41">
          <w:rPr>
            <w:noProof/>
            <w:webHidden/>
          </w:rPr>
          <w:instrText xml:space="preserve"> PAGEREF _Toc23852123 \h </w:instrText>
        </w:r>
        <w:r>
          <w:rPr>
            <w:noProof/>
            <w:webHidden/>
          </w:rPr>
        </w:r>
        <w:r>
          <w:rPr>
            <w:noProof/>
            <w:webHidden/>
          </w:rPr>
          <w:fldChar w:fldCharType="separate"/>
        </w:r>
        <w:r w:rsidR="00D6286E">
          <w:rPr>
            <w:noProof/>
            <w:webHidden/>
          </w:rPr>
          <w:t>27</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24" w:history="1">
        <w:r w:rsidR="004B0C41" w:rsidRPr="00F823FD">
          <w:rPr>
            <w:rStyle w:val="Hyperlink"/>
            <w:noProof/>
          </w:rPr>
          <w:t>5.11. Здравствено стање шума</w:t>
        </w:r>
        <w:r w:rsidR="004B0C41">
          <w:rPr>
            <w:noProof/>
            <w:webHidden/>
          </w:rPr>
          <w:tab/>
        </w:r>
        <w:r>
          <w:rPr>
            <w:noProof/>
            <w:webHidden/>
          </w:rPr>
          <w:fldChar w:fldCharType="begin"/>
        </w:r>
        <w:r w:rsidR="004B0C41">
          <w:rPr>
            <w:noProof/>
            <w:webHidden/>
          </w:rPr>
          <w:instrText xml:space="preserve"> PAGEREF _Toc23852124 \h </w:instrText>
        </w:r>
        <w:r>
          <w:rPr>
            <w:noProof/>
            <w:webHidden/>
          </w:rPr>
        </w:r>
        <w:r>
          <w:rPr>
            <w:noProof/>
            <w:webHidden/>
          </w:rPr>
          <w:fldChar w:fldCharType="separate"/>
        </w:r>
        <w:r w:rsidR="00D6286E">
          <w:rPr>
            <w:noProof/>
            <w:webHidden/>
          </w:rPr>
          <w:t>27</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125" w:history="1">
        <w:r w:rsidR="004B0C41" w:rsidRPr="00F823FD">
          <w:rPr>
            <w:rStyle w:val="Hyperlink"/>
            <w:noProof/>
            <w:lang w:val="sr-Cyrl-CS" w:eastAsia="sr-Cyrl-CS"/>
          </w:rPr>
          <w:t>5.11.1Угроженост од пожара</w:t>
        </w:r>
        <w:r w:rsidR="004B0C41">
          <w:rPr>
            <w:noProof/>
            <w:webHidden/>
          </w:rPr>
          <w:tab/>
        </w:r>
        <w:r>
          <w:rPr>
            <w:noProof/>
            <w:webHidden/>
          </w:rPr>
          <w:fldChar w:fldCharType="begin"/>
        </w:r>
        <w:r w:rsidR="004B0C41">
          <w:rPr>
            <w:noProof/>
            <w:webHidden/>
          </w:rPr>
          <w:instrText xml:space="preserve"> PAGEREF _Toc23852125 \h </w:instrText>
        </w:r>
        <w:r>
          <w:rPr>
            <w:noProof/>
            <w:webHidden/>
          </w:rPr>
        </w:r>
        <w:r>
          <w:rPr>
            <w:noProof/>
            <w:webHidden/>
          </w:rPr>
          <w:fldChar w:fldCharType="separate"/>
        </w:r>
        <w:r w:rsidR="00D6286E">
          <w:rPr>
            <w:noProof/>
            <w:webHidden/>
          </w:rPr>
          <w:t>27</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126" w:history="1">
        <w:r w:rsidR="004B0C41" w:rsidRPr="00F823FD">
          <w:rPr>
            <w:rStyle w:val="Hyperlink"/>
            <w:rFonts w:eastAsia="Calibri"/>
            <w:noProof/>
            <w:lang w:val="ru-RU"/>
          </w:rPr>
          <w:t>5.11.2. Фитопатолошка обољења</w:t>
        </w:r>
        <w:r w:rsidR="004B0C41">
          <w:rPr>
            <w:noProof/>
            <w:webHidden/>
          </w:rPr>
          <w:tab/>
        </w:r>
        <w:r>
          <w:rPr>
            <w:noProof/>
            <w:webHidden/>
          </w:rPr>
          <w:fldChar w:fldCharType="begin"/>
        </w:r>
        <w:r w:rsidR="004B0C41">
          <w:rPr>
            <w:noProof/>
            <w:webHidden/>
          </w:rPr>
          <w:instrText xml:space="preserve"> PAGEREF _Toc23852126 \h </w:instrText>
        </w:r>
        <w:r>
          <w:rPr>
            <w:noProof/>
            <w:webHidden/>
          </w:rPr>
        </w:r>
        <w:r>
          <w:rPr>
            <w:noProof/>
            <w:webHidden/>
          </w:rPr>
          <w:fldChar w:fldCharType="separate"/>
        </w:r>
        <w:r w:rsidR="00D6286E">
          <w:rPr>
            <w:noProof/>
            <w:webHidden/>
          </w:rPr>
          <w:t>27</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127" w:history="1">
        <w:r w:rsidR="004B0C41" w:rsidRPr="00F823FD">
          <w:rPr>
            <w:rStyle w:val="Hyperlink"/>
            <w:noProof/>
          </w:rPr>
          <w:t>5.11.3. Ентомолошка обољења</w:t>
        </w:r>
        <w:r w:rsidR="004B0C41">
          <w:rPr>
            <w:noProof/>
            <w:webHidden/>
          </w:rPr>
          <w:tab/>
        </w:r>
        <w:r>
          <w:rPr>
            <w:noProof/>
            <w:webHidden/>
          </w:rPr>
          <w:fldChar w:fldCharType="begin"/>
        </w:r>
        <w:r w:rsidR="004B0C41">
          <w:rPr>
            <w:noProof/>
            <w:webHidden/>
          </w:rPr>
          <w:instrText xml:space="preserve"> PAGEREF _Toc23852127 \h </w:instrText>
        </w:r>
        <w:r>
          <w:rPr>
            <w:noProof/>
            <w:webHidden/>
          </w:rPr>
        </w:r>
        <w:r>
          <w:rPr>
            <w:noProof/>
            <w:webHidden/>
          </w:rPr>
          <w:fldChar w:fldCharType="separate"/>
        </w:r>
        <w:r w:rsidR="00D6286E">
          <w:rPr>
            <w:noProof/>
            <w:webHidden/>
          </w:rPr>
          <w:t>28</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28" w:history="1">
        <w:r w:rsidR="004B0C41" w:rsidRPr="00F823FD">
          <w:rPr>
            <w:rStyle w:val="Hyperlink"/>
            <w:noProof/>
            <w:lang w:eastAsia="ar-SA"/>
          </w:rPr>
          <w:t xml:space="preserve">5.12. </w:t>
        </w:r>
        <w:r w:rsidR="004B0C41" w:rsidRPr="00F823FD">
          <w:rPr>
            <w:rStyle w:val="Hyperlink"/>
            <w:noProof/>
            <w:lang w:val="ru-RU" w:eastAsia="ar-SA"/>
          </w:rPr>
          <w:t>Стање посебно заштићених делова природе</w:t>
        </w:r>
        <w:r w:rsidR="004B0C41">
          <w:rPr>
            <w:noProof/>
            <w:webHidden/>
          </w:rPr>
          <w:tab/>
        </w:r>
        <w:r>
          <w:rPr>
            <w:noProof/>
            <w:webHidden/>
          </w:rPr>
          <w:fldChar w:fldCharType="begin"/>
        </w:r>
        <w:r w:rsidR="004B0C41">
          <w:rPr>
            <w:noProof/>
            <w:webHidden/>
          </w:rPr>
          <w:instrText xml:space="preserve"> PAGEREF _Toc23852128 \h </w:instrText>
        </w:r>
        <w:r>
          <w:rPr>
            <w:noProof/>
            <w:webHidden/>
          </w:rPr>
        </w:r>
        <w:r>
          <w:rPr>
            <w:noProof/>
            <w:webHidden/>
          </w:rPr>
          <w:fldChar w:fldCharType="separate"/>
        </w:r>
        <w:r w:rsidR="00D6286E">
          <w:rPr>
            <w:noProof/>
            <w:webHidden/>
          </w:rPr>
          <w:t>29</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29" w:history="1">
        <w:r w:rsidR="004B0C41" w:rsidRPr="00F823FD">
          <w:rPr>
            <w:rStyle w:val="Hyperlink"/>
            <w:rFonts w:eastAsiaTheme="minorHAnsi"/>
            <w:noProof/>
          </w:rPr>
          <w:t>5.13. Стање саобраћајница – саобраћајни услови</w:t>
        </w:r>
        <w:r w:rsidR="004B0C41">
          <w:rPr>
            <w:noProof/>
            <w:webHidden/>
          </w:rPr>
          <w:tab/>
        </w:r>
        <w:r>
          <w:rPr>
            <w:noProof/>
            <w:webHidden/>
          </w:rPr>
          <w:fldChar w:fldCharType="begin"/>
        </w:r>
        <w:r w:rsidR="004B0C41">
          <w:rPr>
            <w:noProof/>
            <w:webHidden/>
          </w:rPr>
          <w:instrText xml:space="preserve"> PAGEREF _Toc23852129 \h </w:instrText>
        </w:r>
        <w:r>
          <w:rPr>
            <w:noProof/>
            <w:webHidden/>
          </w:rPr>
        </w:r>
        <w:r>
          <w:rPr>
            <w:noProof/>
            <w:webHidden/>
          </w:rPr>
          <w:fldChar w:fldCharType="separate"/>
        </w:r>
        <w:r w:rsidR="00D6286E">
          <w:rPr>
            <w:noProof/>
            <w:webHidden/>
          </w:rPr>
          <w:t>36</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130" w:history="1">
        <w:r w:rsidR="004B0C41" w:rsidRPr="00F823FD">
          <w:rPr>
            <w:rStyle w:val="Hyperlink"/>
            <w:rFonts w:eastAsia="Calibri"/>
            <w:noProof/>
          </w:rPr>
          <w:t>5.13.1. Спољашња отвореност</w:t>
        </w:r>
        <w:r w:rsidR="004B0C41">
          <w:rPr>
            <w:noProof/>
            <w:webHidden/>
          </w:rPr>
          <w:tab/>
        </w:r>
        <w:r>
          <w:rPr>
            <w:noProof/>
            <w:webHidden/>
          </w:rPr>
          <w:fldChar w:fldCharType="begin"/>
        </w:r>
        <w:r w:rsidR="004B0C41">
          <w:rPr>
            <w:noProof/>
            <w:webHidden/>
          </w:rPr>
          <w:instrText xml:space="preserve"> PAGEREF _Toc23852130 \h </w:instrText>
        </w:r>
        <w:r>
          <w:rPr>
            <w:noProof/>
            <w:webHidden/>
          </w:rPr>
        </w:r>
        <w:r>
          <w:rPr>
            <w:noProof/>
            <w:webHidden/>
          </w:rPr>
          <w:fldChar w:fldCharType="separate"/>
        </w:r>
        <w:r w:rsidR="00D6286E">
          <w:rPr>
            <w:noProof/>
            <w:webHidden/>
          </w:rPr>
          <w:t>36</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131" w:history="1">
        <w:r w:rsidR="004B0C41" w:rsidRPr="00F823FD">
          <w:rPr>
            <w:rStyle w:val="Hyperlink"/>
            <w:rFonts w:eastAsia="Calibri"/>
            <w:noProof/>
          </w:rPr>
          <w:t>5.13.2. Унутрашња отвореност</w:t>
        </w:r>
        <w:r w:rsidR="004B0C41">
          <w:rPr>
            <w:noProof/>
            <w:webHidden/>
          </w:rPr>
          <w:tab/>
        </w:r>
        <w:r>
          <w:rPr>
            <w:noProof/>
            <w:webHidden/>
          </w:rPr>
          <w:fldChar w:fldCharType="begin"/>
        </w:r>
        <w:r w:rsidR="004B0C41">
          <w:rPr>
            <w:noProof/>
            <w:webHidden/>
          </w:rPr>
          <w:instrText xml:space="preserve"> PAGEREF _Toc23852131 \h </w:instrText>
        </w:r>
        <w:r>
          <w:rPr>
            <w:noProof/>
            <w:webHidden/>
          </w:rPr>
        </w:r>
        <w:r>
          <w:rPr>
            <w:noProof/>
            <w:webHidden/>
          </w:rPr>
          <w:fldChar w:fldCharType="separate"/>
        </w:r>
        <w:r w:rsidR="00D6286E">
          <w:rPr>
            <w:noProof/>
            <w:webHidden/>
          </w:rPr>
          <w:t>37</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32" w:history="1">
        <w:r w:rsidR="004B0C41" w:rsidRPr="00F823FD">
          <w:rPr>
            <w:rStyle w:val="Hyperlink"/>
            <w:rFonts w:eastAsiaTheme="minorHAnsi"/>
            <w:noProof/>
          </w:rPr>
          <w:t>5.14. Општи осврт на затечено стање</w:t>
        </w:r>
        <w:r w:rsidR="004B0C41">
          <w:rPr>
            <w:noProof/>
            <w:webHidden/>
          </w:rPr>
          <w:tab/>
        </w:r>
        <w:r>
          <w:rPr>
            <w:noProof/>
            <w:webHidden/>
          </w:rPr>
          <w:fldChar w:fldCharType="begin"/>
        </w:r>
        <w:r w:rsidR="004B0C41">
          <w:rPr>
            <w:noProof/>
            <w:webHidden/>
          </w:rPr>
          <w:instrText xml:space="preserve"> PAGEREF _Toc23852132 \h </w:instrText>
        </w:r>
        <w:r>
          <w:rPr>
            <w:noProof/>
            <w:webHidden/>
          </w:rPr>
        </w:r>
        <w:r>
          <w:rPr>
            <w:noProof/>
            <w:webHidden/>
          </w:rPr>
          <w:fldChar w:fldCharType="separate"/>
        </w:r>
        <w:r w:rsidR="00D6286E">
          <w:rPr>
            <w:noProof/>
            <w:webHidden/>
          </w:rPr>
          <w:t>37</w:t>
        </w:r>
        <w:r>
          <w:rPr>
            <w:noProof/>
            <w:webHidden/>
          </w:rPr>
          <w:fldChar w:fldCharType="end"/>
        </w:r>
      </w:hyperlink>
    </w:p>
    <w:p w:rsidR="004B0C41" w:rsidRDefault="00E62FDF" w:rsidP="004B0C41">
      <w:pPr>
        <w:pStyle w:val="TOC1"/>
        <w:rPr>
          <w:rFonts w:asciiTheme="minorHAnsi" w:eastAsiaTheme="minorEastAsia" w:hAnsiTheme="minorHAnsi" w:cstheme="minorBidi"/>
          <w:sz w:val="22"/>
          <w:szCs w:val="22"/>
        </w:rPr>
      </w:pPr>
      <w:hyperlink w:anchor="_Toc23852133" w:history="1">
        <w:r w:rsidR="004B0C41" w:rsidRPr="00F823FD">
          <w:rPr>
            <w:rStyle w:val="Hyperlink"/>
          </w:rPr>
          <w:t>6.0. АНАЛИЗА И ОЦЕНА ДОСАДАШЊЕГ ГАЗДОВАЊА</w:t>
        </w:r>
        <w:r w:rsidR="004B0C41">
          <w:rPr>
            <w:webHidden/>
          </w:rPr>
          <w:tab/>
        </w:r>
        <w:r>
          <w:rPr>
            <w:webHidden/>
          </w:rPr>
          <w:fldChar w:fldCharType="begin"/>
        </w:r>
        <w:r w:rsidR="004B0C41">
          <w:rPr>
            <w:webHidden/>
          </w:rPr>
          <w:instrText xml:space="preserve"> PAGEREF _Toc23852133 \h </w:instrText>
        </w:r>
        <w:r>
          <w:rPr>
            <w:webHidden/>
          </w:rPr>
        </w:r>
        <w:r>
          <w:rPr>
            <w:webHidden/>
          </w:rPr>
          <w:fldChar w:fldCharType="separate"/>
        </w:r>
        <w:r w:rsidR="00D6286E">
          <w:rPr>
            <w:webHidden/>
          </w:rPr>
          <w:t>38</w:t>
        </w:r>
        <w:r>
          <w:rPr>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34" w:history="1">
        <w:r w:rsidR="004B0C41" w:rsidRPr="00F823FD">
          <w:rPr>
            <w:rStyle w:val="Hyperlink"/>
            <w:noProof/>
          </w:rPr>
          <w:t>6.1. Промена шумског фонда по површини</w:t>
        </w:r>
        <w:r w:rsidR="004B0C41">
          <w:rPr>
            <w:noProof/>
            <w:webHidden/>
          </w:rPr>
          <w:tab/>
        </w:r>
        <w:r>
          <w:rPr>
            <w:noProof/>
            <w:webHidden/>
          </w:rPr>
          <w:fldChar w:fldCharType="begin"/>
        </w:r>
        <w:r w:rsidR="004B0C41">
          <w:rPr>
            <w:noProof/>
            <w:webHidden/>
          </w:rPr>
          <w:instrText xml:space="preserve"> PAGEREF _Toc23852134 \h </w:instrText>
        </w:r>
        <w:r>
          <w:rPr>
            <w:noProof/>
            <w:webHidden/>
          </w:rPr>
        </w:r>
        <w:r>
          <w:rPr>
            <w:noProof/>
            <w:webHidden/>
          </w:rPr>
          <w:fldChar w:fldCharType="separate"/>
        </w:r>
        <w:r w:rsidR="00D6286E">
          <w:rPr>
            <w:noProof/>
            <w:webHidden/>
          </w:rPr>
          <w:t>38</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35" w:history="1">
        <w:r w:rsidR="004B0C41" w:rsidRPr="00F823FD">
          <w:rPr>
            <w:rStyle w:val="Hyperlink"/>
            <w:noProof/>
          </w:rPr>
          <w:t>6.2. Промена дрвне запремине и запреминског прираста</w:t>
        </w:r>
        <w:r w:rsidR="004B0C41">
          <w:rPr>
            <w:noProof/>
            <w:webHidden/>
          </w:rPr>
          <w:tab/>
        </w:r>
        <w:r>
          <w:rPr>
            <w:noProof/>
            <w:webHidden/>
          </w:rPr>
          <w:fldChar w:fldCharType="begin"/>
        </w:r>
        <w:r w:rsidR="004B0C41">
          <w:rPr>
            <w:noProof/>
            <w:webHidden/>
          </w:rPr>
          <w:instrText xml:space="preserve"> PAGEREF _Toc23852135 \h </w:instrText>
        </w:r>
        <w:r>
          <w:rPr>
            <w:noProof/>
            <w:webHidden/>
          </w:rPr>
        </w:r>
        <w:r>
          <w:rPr>
            <w:noProof/>
            <w:webHidden/>
          </w:rPr>
          <w:fldChar w:fldCharType="separate"/>
        </w:r>
        <w:r w:rsidR="00D6286E">
          <w:rPr>
            <w:noProof/>
            <w:webHidden/>
          </w:rPr>
          <w:t>39</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36" w:history="1">
        <w:r w:rsidR="004B0C41" w:rsidRPr="00F823FD">
          <w:rPr>
            <w:rStyle w:val="Hyperlink"/>
            <w:noProof/>
          </w:rPr>
          <w:t>6</w:t>
        </w:r>
        <w:r w:rsidR="004B0C41" w:rsidRPr="00F823FD">
          <w:rPr>
            <w:rStyle w:val="Hyperlink"/>
            <w:noProof/>
            <w:lang w:val="sr-Latn-CS"/>
          </w:rPr>
          <w:t>.3. Досадашњи радови на обнови и гајењу шума</w:t>
        </w:r>
        <w:r w:rsidR="004B0C41">
          <w:rPr>
            <w:noProof/>
            <w:webHidden/>
          </w:rPr>
          <w:tab/>
        </w:r>
        <w:r>
          <w:rPr>
            <w:noProof/>
            <w:webHidden/>
          </w:rPr>
          <w:fldChar w:fldCharType="begin"/>
        </w:r>
        <w:r w:rsidR="004B0C41">
          <w:rPr>
            <w:noProof/>
            <w:webHidden/>
          </w:rPr>
          <w:instrText xml:space="preserve"> PAGEREF _Toc23852136 \h </w:instrText>
        </w:r>
        <w:r>
          <w:rPr>
            <w:noProof/>
            <w:webHidden/>
          </w:rPr>
        </w:r>
        <w:r>
          <w:rPr>
            <w:noProof/>
            <w:webHidden/>
          </w:rPr>
          <w:fldChar w:fldCharType="separate"/>
        </w:r>
        <w:r w:rsidR="00D6286E">
          <w:rPr>
            <w:noProof/>
            <w:webHidden/>
          </w:rPr>
          <w:t>39</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37" w:history="1">
        <w:r w:rsidR="004B0C41" w:rsidRPr="00F823FD">
          <w:rPr>
            <w:rStyle w:val="Hyperlink"/>
            <w:noProof/>
          </w:rPr>
          <w:t>6</w:t>
        </w:r>
        <w:r w:rsidR="004B0C41" w:rsidRPr="00F823FD">
          <w:rPr>
            <w:rStyle w:val="Hyperlink"/>
            <w:noProof/>
            <w:lang w:val="sr-Latn-CS"/>
          </w:rPr>
          <w:t>.4. Досадашњи радови на заштити шума</w:t>
        </w:r>
        <w:r w:rsidR="004B0C41">
          <w:rPr>
            <w:noProof/>
            <w:webHidden/>
          </w:rPr>
          <w:tab/>
        </w:r>
        <w:r>
          <w:rPr>
            <w:noProof/>
            <w:webHidden/>
          </w:rPr>
          <w:fldChar w:fldCharType="begin"/>
        </w:r>
        <w:r w:rsidR="004B0C41">
          <w:rPr>
            <w:noProof/>
            <w:webHidden/>
          </w:rPr>
          <w:instrText xml:space="preserve"> PAGEREF _Toc23852137 \h </w:instrText>
        </w:r>
        <w:r>
          <w:rPr>
            <w:noProof/>
            <w:webHidden/>
          </w:rPr>
        </w:r>
        <w:r>
          <w:rPr>
            <w:noProof/>
            <w:webHidden/>
          </w:rPr>
          <w:fldChar w:fldCharType="separate"/>
        </w:r>
        <w:r w:rsidR="00D6286E">
          <w:rPr>
            <w:noProof/>
            <w:webHidden/>
          </w:rPr>
          <w:t>39</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38" w:history="1">
        <w:r w:rsidR="004B0C41" w:rsidRPr="00F823FD">
          <w:rPr>
            <w:rStyle w:val="Hyperlink"/>
            <w:noProof/>
          </w:rPr>
          <w:t xml:space="preserve">6.5. </w:t>
        </w:r>
        <w:r w:rsidR="004B0C41" w:rsidRPr="00F823FD">
          <w:rPr>
            <w:rStyle w:val="Hyperlink"/>
            <w:noProof/>
            <w:lang w:val="sr-Latn-CS"/>
          </w:rPr>
          <w:t>Досадашњи радови на коришћењу шума</w:t>
        </w:r>
        <w:r w:rsidR="004B0C41">
          <w:rPr>
            <w:noProof/>
            <w:webHidden/>
          </w:rPr>
          <w:tab/>
        </w:r>
        <w:r>
          <w:rPr>
            <w:noProof/>
            <w:webHidden/>
          </w:rPr>
          <w:fldChar w:fldCharType="begin"/>
        </w:r>
        <w:r w:rsidR="004B0C41">
          <w:rPr>
            <w:noProof/>
            <w:webHidden/>
          </w:rPr>
          <w:instrText xml:space="preserve"> PAGEREF _Toc23852138 \h </w:instrText>
        </w:r>
        <w:r>
          <w:rPr>
            <w:noProof/>
            <w:webHidden/>
          </w:rPr>
        </w:r>
        <w:r>
          <w:rPr>
            <w:noProof/>
            <w:webHidden/>
          </w:rPr>
          <w:fldChar w:fldCharType="separate"/>
        </w:r>
        <w:r w:rsidR="00D6286E">
          <w:rPr>
            <w:noProof/>
            <w:webHidden/>
          </w:rPr>
          <w:t>40</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39" w:history="1">
        <w:r w:rsidR="004B0C41" w:rsidRPr="00F823FD">
          <w:rPr>
            <w:rStyle w:val="Hyperlink"/>
            <w:noProof/>
          </w:rPr>
          <w:t>6</w:t>
        </w:r>
        <w:r w:rsidR="004B0C41" w:rsidRPr="00F823FD">
          <w:rPr>
            <w:rStyle w:val="Hyperlink"/>
            <w:noProof/>
            <w:lang w:val="sr-Latn-CS"/>
          </w:rPr>
          <w:t>.6.</w:t>
        </w:r>
        <w:r w:rsidR="004B0C41" w:rsidRPr="00F823FD">
          <w:rPr>
            <w:rStyle w:val="Hyperlink"/>
            <w:noProof/>
          </w:rPr>
          <w:t xml:space="preserve"> </w:t>
        </w:r>
        <w:r w:rsidR="004B0C41" w:rsidRPr="00F823FD">
          <w:rPr>
            <w:rStyle w:val="Hyperlink"/>
            <w:noProof/>
            <w:lang w:val="sr-Latn-CS"/>
          </w:rPr>
          <w:t>Досадашњи радови на изградњи шумских комуникација</w:t>
        </w:r>
        <w:r w:rsidR="004B0C41">
          <w:rPr>
            <w:noProof/>
            <w:webHidden/>
          </w:rPr>
          <w:tab/>
        </w:r>
        <w:r>
          <w:rPr>
            <w:noProof/>
            <w:webHidden/>
          </w:rPr>
          <w:fldChar w:fldCharType="begin"/>
        </w:r>
        <w:r w:rsidR="004B0C41">
          <w:rPr>
            <w:noProof/>
            <w:webHidden/>
          </w:rPr>
          <w:instrText xml:space="preserve"> PAGEREF _Toc23852139 \h </w:instrText>
        </w:r>
        <w:r>
          <w:rPr>
            <w:noProof/>
            <w:webHidden/>
          </w:rPr>
        </w:r>
        <w:r>
          <w:rPr>
            <w:noProof/>
            <w:webHidden/>
          </w:rPr>
          <w:fldChar w:fldCharType="separate"/>
        </w:r>
        <w:r w:rsidR="00D6286E">
          <w:rPr>
            <w:noProof/>
            <w:webHidden/>
          </w:rPr>
          <w:t>41</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40" w:history="1">
        <w:r w:rsidR="004B0C41" w:rsidRPr="00F823FD">
          <w:rPr>
            <w:rStyle w:val="Hyperlink"/>
            <w:noProof/>
          </w:rPr>
          <w:t>6.7. Утицај извршених радова и спроведених мера газдовања шумама на развој састојина</w:t>
        </w:r>
        <w:r w:rsidR="004B0C41">
          <w:rPr>
            <w:noProof/>
            <w:webHidden/>
          </w:rPr>
          <w:tab/>
        </w:r>
        <w:r>
          <w:rPr>
            <w:noProof/>
            <w:webHidden/>
          </w:rPr>
          <w:fldChar w:fldCharType="begin"/>
        </w:r>
        <w:r w:rsidR="004B0C41">
          <w:rPr>
            <w:noProof/>
            <w:webHidden/>
          </w:rPr>
          <w:instrText xml:space="preserve"> PAGEREF _Toc23852140 \h </w:instrText>
        </w:r>
        <w:r>
          <w:rPr>
            <w:noProof/>
            <w:webHidden/>
          </w:rPr>
        </w:r>
        <w:r>
          <w:rPr>
            <w:noProof/>
            <w:webHidden/>
          </w:rPr>
          <w:fldChar w:fldCharType="separate"/>
        </w:r>
        <w:r w:rsidR="00D6286E">
          <w:rPr>
            <w:noProof/>
            <w:webHidden/>
          </w:rPr>
          <w:t>41</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41" w:history="1">
        <w:r w:rsidR="004B0C41" w:rsidRPr="00F823FD">
          <w:rPr>
            <w:rStyle w:val="Hyperlink"/>
            <w:noProof/>
          </w:rPr>
          <w:t>6</w:t>
        </w:r>
        <w:r w:rsidR="004B0C41" w:rsidRPr="00F823FD">
          <w:rPr>
            <w:rStyle w:val="Hyperlink"/>
            <w:noProof/>
            <w:lang w:val="sr-Latn-CS"/>
          </w:rPr>
          <w:t>.8.</w:t>
        </w:r>
        <w:r w:rsidR="004B0C41" w:rsidRPr="00F823FD">
          <w:rPr>
            <w:rStyle w:val="Hyperlink"/>
            <w:noProof/>
          </w:rPr>
          <w:t xml:space="preserve"> </w:t>
        </w:r>
        <w:r w:rsidR="004B0C41" w:rsidRPr="00F823FD">
          <w:rPr>
            <w:rStyle w:val="Hyperlink"/>
            <w:noProof/>
            <w:lang w:val="sr-Latn-CS"/>
          </w:rPr>
          <w:t>Општи</w:t>
        </w:r>
        <w:r w:rsidR="004B0C41" w:rsidRPr="00F823FD">
          <w:rPr>
            <w:rStyle w:val="Hyperlink"/>
            <w:noProof/>
            <w:lang w:val="sr-Cyrl-CS"/>
          </w:rPr>
          <w:t xml:space="preserve"> </w:t>
        </w:r>
        <w:r w:rsidR="004B0C41" w:rsidRPr="00F823FD">
          <w:rPr>
            <w:rStyle w:val="Hyperlink"/>
            <w:noProof/>
            <w:lang w:val="sr-Latn-CS"/>
          </w:rPr>
          <w:t>осврт</w:t>
        </w:r>
        <w:r w:rsidR="004B0C41" w:rsidRPr="00F823FD">
          <w:rPr>
            <w:rStyle w:val="Hyperlink"/>
            <w:noProof/>
            <w:lang w:val="sr-Cyrl-CS"/>
          </w:rPr>
          <w:t xml:space="preserve"> </w:t>
        </w:r>
        <w:r w:rsidR="004B0C41" w:rsidRPr="00F823FD">
          <w:rPr>
            <w:rStyle w:val="Hyperlink"/>
            <w:noProof/>
            <w:lang w:val="sr-Latn-CS"/>
          </w:rPr>
          <w:t>на</w:t>
        </w:r>
        <w:r w:rsidR="004B0C41" w:rsidRPr="00F823FD">
          <w:rPr>
            <w:rStyle w:val="Hyperlink"/>
            <w:noProof/>
            <w:lang w:val="sr-Cyrl-CS"/>
          </w:rPr>
          <w:t xml:space="preserve"> </w:t>
        </w:r>
        <w:r w:rsidR="004B0C41" w:rsidRPr="00F823FD">
          <w:rPr>
            <w:rStyle w:val="Hyperlink"/>
            <w:noProof/>
            <w:lang w:val="sr-Latn-CS"/>
          </w:rPr>
          <w:t>досада</w:t>
        </w:r>
        <w:r w:rsidR="004B0C41" w:rsidRPr="00F823FD">
          <w:rPr>
            <w:rStyle w:val="Hyperlink"/>
            <w:noProof/>
          </w:rPr>
          <w:t>ш</w:t>
        </w:r>
        <w:r w:rsidR="004B0C41" w:rsidRPr="00F823FD">
          <w:rPr>
            <w:rStyle w:val="Hyperlink"/>
            <w:noProof/>
            <w:lang w:val="sr-Latn-CS"/>
          </w:rPr>
          <w:t>ње</w:t>
        </w:r>
        <w:r w:rsidR="004B0C41" w:rsidRPr="00F823FD">
          <w:rPr>
            <w:rStyle w:val="Hyperlink"/>
            <w:noProof/>
            <w:lang w:val="sr-Cyrl-CS"/>
          </w:rPr>
          <w:t xml:space="preserve"> </w:t>
        </w:r>
        <w:r w:rsidR="004B0C41" w:rsidRPr="00F823FD">
          <w:rPr>
            <w:rStyle w:val="Hyperlink"/>
            <w:noProof/>
            <w:lang w:val="sr-Latn-CS"/>
          </w:rPr>
          <w:t>газдовање</w:t>
        </w:r>
        <w:r w:rsidR="004B0C41" w:rsidRPr="00F823FD">
          <w:rPr>
            <w:rStyle w:val="Hyperlink"/>
            <w:noProof/>
            <w:lang w:val="sr-Cyrl-CS"/>
          </w:rPr>
          <w:t xml:space="preserve"> </w:t>
        </w:r>
        <w:r w:rsidR="004B0C41" w:rsidRPr="00F823FD">
          <w:rPr>
            <w:rStyle w:val="Hyperlink"/>
            <w:noProof/>
          </w:rPr>
          <w:t>ш</w:t>
        </w:r>
        <w:r w:rsidR="004B0C41" w:rsidRPr="00F823FD">
          <w:rPr>
            <w:rStyle w:val="Hyperlink"/>
            <w:noProof/>
            <w:lang w:val="sr-Latn-CS"/>
          </w:rPr>
          <w:t>умама</w:t>
        </w:r>
        <w:r w:rsidR="004B0C41">
          <w:rPr>
            <w:noProof/>
            <w:webHidden/>
          </w:rPr>
          <w:tab/>
        </w:r>
        <w:r>
          <w:rPr>
            <w:noProof/>
            <w:webHidden/>
          </w:rPr>
          <w:fldChar w:fldCharType="begin"/>
        </w:r>
        <w:r w:rsidR="004B0C41">
          <w:rPr>
            <w:noProof/>
            <w:webHidden/>
          </w:rPr>
          <w:instrText xml:space="preserve"> PAGEREF _Toc23852141 \h </w:instrText>
        </w:r>
        <w:r>
          <w:rPr>
            <w:noProof/>
            <w:webHidden/>
          </w:rPr>
        </w:r>
        <w:r>
          <w:rPr>
            <w:noProof/>
            <w:webHidden/>
          </w:rPr>
          <w:fldChar w:fldCharType="separate"/>
        </w:r>
        <w:r w:rsidR="00D6286E">
          <w:rPr>
            <w:noProof/>
            <w:webHidden/>
          </w:rPr>
          <w:t>41</w:t>
        </w:r>
        <w:r>
          <w:rPr>
            <w:noProof/>
            <w:webHidden/>
          </w:rPr>
          <w:fldChar w:fldCharType="end"/>
        </w:r>
      </w:hyperlink>
    </w:p>
    <w:p w:rsidR="004B0C41" w:rsidRDefault="00E62FDF" w:rsidP="004B0C41">
      <w:pPr>
        <w:pStyle w:val="TOC1"/>
        <w:rPr>
          <w:rFonts w:asciiTheme="minorHAnsi" w:eastAsiaTheme="minorEastAsia" w:hAnsiTheme="minorHAnsi" w:cstheme="minorBidi"/>
          <w:sz w:val="22"/>
          <w:szCs w:val="22"/>
        </w:rPr>
      </w:pPr>
      <w:hyperlink w:anchor="_Toc23852142" w:history="1">
        <w:r w:rsidR="004B0C41" w:rsidRPr="00F823FD">
          <w:rPr>
            <w:rStyle w:val="Hyperlink"/>
          </w:rPr>
          <w:t>7.0. ЦИЉЕВИ И МЕРЕ ГАЗДОВАЊА</w:t>
        </w:r>
        <w:r w:rsidR="004B0C41">
          <w:rPr>
            <w:webHidden/>
          </w:rPr>
          <w:tab/>
        </w:r>
        <w:r>
          <w:rPr>
            <w:webHidden/>
          </w:rPr>
          <w:fldChar w:fldCharType="begin"/>
        </w:r>
        <w:r w:rsidR="004B0C41">
          <w:rPr>
            <w:webHidden/>
          </w:rPr>
          <w:instrText xml:space="preserve"> PAGEREF _Toc23852142 \h </w:instrText>
        </w:r>
        <w:r>
          <w:rPr>
            <w:webHidden/>
          </w:rPr>
        </w:r>
        <w:r>
          <w:rPr>
            <w:webHidden/>
          </w:rPr>
          <w:fldChar w:fldCharType="separate"/>
        </w:r>
        <w:r w:rsidR="00D6286E">
          <w:rPr>
            <w:webHidden/>
          </w:rPr>
          <w:t>42</w:t>
        </w:r>
        <w:r>
          <w:rPr>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43" w:history="1">
        <w:r w:rsidR="004B0C41" w:rsidRPr="00F823FD">
          <w:rPr>
            <w:rStyle w:val="Hyperlink"/>
            <w:noProof/>
          </w:rPr>
          <w:t>7.1. Општи циљеви</w:t>
        </w:r>
        <w:r w:rsidR="004B0C41">
          <w:rPr>
            <w:noProof/>
            <w:webHidden/>
          </w:rPr>
          <w:tab/>
        </w:r>
        <w:r>
          <w:rPr>
            <w:noProof/>
            <w:webHidden/>
          </w:rPr>
          <w:fldChar w:fldCharType="begin"/>
        </w:r>
        <w:r w:rsidR="004B0C41">
          <w:rPr>
            <w:noProof/>
            <w:webHidden/>
          </w:rPr>
          <w:instrText xml:space="preserve"> PAGEREF _Toc23852143 \h </w:instrText>
        </w:r>
        <w:r>
          <w:rPr>
            <w:noProof/>
            <w:webHidden/>
          </w:rPr>
        </w:r>
        <w:r>
          <w:rPr>
            <w:noProof/>
            <w:webHidden/>
          </w:rPr>
          <w:fldChar w:fldCharType="separate"/>
        </w:r>
        <w:r w:rsidR="00D6286E">
          <w:rPr>
            <w:noProof/>
            <w:webHidden/>
          </w:rPr>
          <w:t>42</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44" w:history="1">
        <w:r w:rsidR="004B0C41" w:rsidRPr="00F823FD">
          <w:rPr>
            <w:rStyle w:val="Hyperlink"/>
            <w:noProof/>
          </w:rPr>
          <w:t>7.2. Посебни циљеви</w:t>
        </w:r>
        <w:r w:rsidR="004B0C41">
          <w:rPr>
            <w:noProof/>
            <w:webHidden/>
          </w:rPr>
          <w:tab/>
        </w:r>
        <w:r>
          <w:rPr>
            <w:noProof/>
            <w:webHidden/>
          </w:rPr>
          <w:fldChar w:fldCharType="begin"/>
        </w:r>
        <w:r w:rsidR="004B0C41">
          <w:rPr>
            <w:noProof/>
            <w:webHidden/>
          </w:rPr>
          <w:instrText xml:space="preserve"> PAGEREF _Toc23852144 \h </w:instrText>
        </w:r>
        <w:r>
          <w:rPr>
            <w:noProof/>
            <w:webHidden/>
          </w:rPr>
        </w:r>
        <w:r>
          <w:rPr>
            <w:noProof/>
            <w:webHidden/>
          </w:rPr>
          <w:fldChar w:fldCharType="separate"/>
        </w:r>
        <w:r w:rsidR="00D6286E">
          <w:rPr>
            <w:noProof/>
            <w:webHidden/>
          </w:rPr>
          <w:t>42</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145" w:history="1">
        <w:r w:rsidR="004B0C41" w:rsidRPr="00F823FD">
          <w:rPr>
            <w:rStyle w:val="Hyperlink"/>
            <w:noProof/>
          </w:rPr>
          <w:t>7.2.1. Биолошко-узгојни циљеви</w:t>
        </w:r>
        <w:r w:rsidR="004B0C41">
          <w:rPr>
            <w:noProof/>
            <w:webHidden/>
          </w:rPr>
          <w:tab/>
        </w:r>
        <w:r>
          <w:rPr>
            <w:noProof/>
            <w:webHidden/>
          </w:rPr>
          <w:fldChar w:fldCharType="begin"/>
        </w:r>
        <w:r w:rsidR="004B0C41">
          <w:rPr>
            <w:noProof/>
            <w:webHidden/>
          </w:rPr>
          <w:instrText xml:space="preserve"> PAGEREF _Toc23852145 \h </w:instrText>
        </w:r>
        <w:r>
          <w:rPr>
            <w:noProof/>
            <w:webHidden/>
          </w:rPr>
        </w:r>
        <w:r>
          <w:rPr>
            <w:noProof/>
            <w:webHidden/>
          </w:rPr>
          <w:fldChar w:fldCharType="separate"/>
        </w:r>
        <w:r w:rsidR="00D6286E">
          <w:rPr>
            <w:noProof/>
            <w:webHidden/>
          </w:rPr>
          <w:t>43</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146" w:history="1">
        <w:r w:rsidR="004B0C41" w:rsidRPr="00F823FD">
          <w:rPr>
            <w:rStyle w:val="Hyperlink"/>
            <w:noProof/>
          </w:rPr>
          <w:t>7.2.2. Производни циљеви</w:t>
        </w:r>
        <w:r w:rsidR="004B0C41">
          <w:rPr>
            <w:noProof/>
            <w:webHidden/>
          </w:rPr>
          <w:tab/>
        </w:r>
        <w:r>
          <w:rPr>
            <w:noProof/>
            <w:webHidden/>
          </w:rPr>
          <w:fldChar w:fldCharType="begin"/>
        </w:r>
        <w:r w:rsidR="004B0C41">
          <w:rPr>
            <w:noProof/>
            <w:webHidden/>
          </w:rPr>
          <w:instrText xml:space="preserve"> PAGEREF _Toc23852146 \h </w:instrText>
        </w:r>
        <w:r>
          <w:rPr>
            <w:noProof/>
            <w:webHidden/>
          </w:rPr>
        </w:r>
        <w:r>
          <w:rPr>
            <w:noProof/>
            <w:webHidden/>
          </w:rPr>
          <w:fldChar w:fldCharType="separate"/>
        </w:r>
        <w:r w:rsidR="00D6286E">
          <w:rPr>
            <w:noProof/>
            <w:webHidden/>
          </w:rPr>
          <w:t>43</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147" w:history="1">
        <w:r w:rsidR="004B0C41" w:rsidRPr="00F823FD">
          <w:rPr>
            <w:rStyle w:val="Hyperlink"/>
            <w:noProof/>
          </w:rPr>
          <w:t>7.2.3. Технички циљеви</w:t>
        </w:r>
        <w:r w:rsidR="004B0C41">
          <w:rPr>
            <w:noProof/>
            <w:webHidden/>
          </w:rPr>
          <w:tab/>
        </w:r>
        <w:r>
          <w:rPr>
            <w:noProof/>
            <w:webHidden/>
          </w:rPr>
          <w:fldChar w:fldCharType="begin"/>
        </w:r>
        <w:r w:rsidR="004B0C41">
          <w:rPr>
            <w:noProof/>
            <w:webHidden/>
          </w:rPr>
          <w:instrText xml:space="preserve"> PAGEREF _Toc23852147 \h </w:instrText>
        </w:r>
        <w:r>
          <w:rPr>
            <w:noProof/>
            <w:webHidden/>
          </w:rPr>
        </w:r>
        <w:r>
          <w:rPr>
            <w:noProof/>
            <w:webHidden/>
          </w:rPr>
          <w:fldChar w:fldCharType="separate"/>
        </w:r>
        <w:r w:rsidR="00D6286E">
          <w:rPr>
            <w:noProof/>
            <w:webHidden/>
          </w:rPr>
          <w:t>44</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148" w:history="1">
        <w:r w:rsidR="004B0C41" w:rsidRPr="00F823FD">
          <w:rPr>
            <w:rStyle w:val="Hyperlink"/>
            <w:rFonts w:eastAsia="Andale Sans UI"/>
            <w:noProof/>
            <w:kern w:val="1"/>
          </w:rPr>
          <w:t>7.2.4.Општекорисни</w:t>
        </w:r>
        <w:r w:rsidR="004B0C41" w:rsidRPr="00F823FD">
          <w:rPr>
            <w:rStyle w:val="Hyperlink"/>
            <w:rFonts w:eastAsia="Andale Sans UI"/>
            <w:noProof/>
            <w:kern w:val="1"/>
            <w:lang w:val="hr-HR"/>
          </w:rPr>
          <w:t xml:space="preserve"> </w:t>
        </w:r>
        <w:r w:rsidR="004B0C41" w:rsidRPr="00F823FD">
          <w:rPr>
            <w:rStyle w:val="Hyperlink"/>
            <w:rFonts w:eastAsia="Andale Sans UI"/>
            <w:noProof/>
            <w:kern w:val="1"/>
          </w:rPr>
          <w:t>циљеви</w:t>
        </w:r>
        <w:r w:rsidR="004B0C41">
          <w:rPr>
            <w:noProof/>
            <w:webHidden/>
          </w:rPr>
          <w:tab/>
        </w:r>
        <w:r>
          <w:rPr>
            <w:noProof/>
            <w:webHidden/>
          </w:rPr>
          <w:fldChar w:fldCharType="begin"/>
        </w:r>
        <w:r w:rsidR="004B0C41">
          <w:rPr>
            <w:noProof/>
            <w:webHidden/>
          </w:rPr>
          <w:instrText xml:space="preserve"> PAGEREF _Toc23852148 \h </w:instrText>
        </w:r>
        <w:r>
          <w:rPr>
            <w:noProof/>
            <w:webHidden/>
          </w:rPr>
        </w:r>
        <w:r>
          <w:rPr>
            <w:noProof/>
            <w:webHidden/>
          </w:rPr>
          <w:fldChar w:fldCharType="separate"/>
        </w:r>
        <w:r w:rsidR="00D6286E">
          <w:rPr>
            <w:noProof/>
            <w:webHidden/>
          </w:rPr>
          <w:t>44</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49" w:history="1">
        <w:r w:rsidR="004B0C41" w:rsidRPr="00F823FD">
          <w:rPr>
            <w:rStyle w:val="Hyperlink"/>
            <w:noProof/>
          </w:rPr>
          <w:t>7.3.  Мере за постизање општих и посебних циљева газдовања</w:t>
        </w:r>
        <w:r w:rsidR="004B0C41">
          <w:rPr>
            <w:noProof/>
            <w:webHidden/>
          </w:rPr>
          <w:tab/>
        </w:r>
        <w:r>
          <w:rPr>
            <w:noProof/>
            <w:webHidden/>
          </w:rPr>
          <w:fldChar w:fldCharType="begin"/>
        </w:r>
        <w:r w:rsidR="004B0C41">
          <w:rPr>
            <w:noProof/>
            <w:webHidden/>
          </w:rPr>
          <w:instrText xml:space="preserve"> PAGEREF _Toc23852149 \h </w:instrText>
        </w:r>
        <w:r>
          <w:rPr>
            <w:noProof/>
            <w:webHidden/>
          </w:rPr>
        </w:r>
        <w:r>
          <w:rPr>
            <w:noProof/>
            <w:webHidden/>
          </w:rPr>
          <w:fldChar w:fldCharType="separate"/>
        </w:r>
        <w:r w:rsidR="00D6286E">
          <w:rPr>
            <w:noProof/>
            <w:webHidden/>
          </w:rPr>
          <w:t>44</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150" w:history="1">
        <w:r w:rsidR="004B0C41" w:rsidRPr="00F823FD">
          <w:rPr>
            <w:rStyle w:val="Hyperlink"/>
            <w:noProof/>
          </w:rPr>
          <w:t>7.3.1. Мере узгојне природе</w:t>
        </w:r>
        <w:r w:rsidR="004B0C41">
          <w:rPr>
            <w:noProof/>
            <w:webHidden/>
          </w:rPr>
          <w:tab/>
        </w:r>
        <w:r>
          <w:rPr>
            <w:noProof/>
            <w:webHidden/>
          </w:rPr>
          <w:fldChar w:fldCharType="begin"/>
        </w:r>
        <w:r w:rsidR="004B0C41">
          <w:rPr>
            <w:noProof/>
            <w:webHidden/>
          </w:rPr>
          <w:instrText xml:space="preserve"> PAGEREF _Toc23852150 \h </w:instrText>
        </w:r>
        <w:r>
          <w:rPr>
            <w:noProof/>
            <w:webHidden/>
          </w:rPr>
        </w:r>
        <w:r>
          <w:rPr>
            <w:noProof/>
            <w:webHidden/>
          </w:rPr>
          <w:fldChar w:fldCharType="separate"/>
        </w:r>
        <w:r w:rsidR="00D6286E">
          <w:rPr>
            <w:noProof/>
            <w:webHidden/>
          </w:rPr>
          <w:t>44</w:t>
        </w:r>
        <w:r>
          <w:rPr>
            <w:noProof/>
            <w:webHidden/>
          </w:rPr>
          <w:fldChar w:fldCharType="end"/>
        </w:r>
      </w:hyperlink>
    </w:p>
    <w:p w:rsidR="004B0C41" w:rsidRDefault="00E62FDF">
      <w:pPr>
        <w:pStyle w:val="TOC4"/>
        <w:tabs>
          <w:tab w:val="right" w:leader="dot" w:pos="13949"/>
        </w:tabs>
        <w:rPr>
          <w:rFonts w:asciiTheme="minorHAnsi" w:eastAsiaTheme="minorEastAsia" w:hAnsiTheme="minorHAnsi" w:cstheme="minorBidi"/>
          <w:bCs w:val="0"/>
          <w:i w:val="0"/>
          <w:noProof/>
          <w:sz w:val="22"/>
          <w:szCs w:val="22"/>
        </w:rPr>
      </w:pPr>
      <w:hyperlink w:anchor="_Toc23852151" w:history="1">
        <w:r w:rsidR="004B0C41" w:rsidRPr="00F823FD">
          <w:rPr>
            <w:rStyle w:val="Hyperlink"/>
            <w:noProof/>
          </w:rPr>
          <w:t>7.3.1.2. Избор узгојног и структурног облика</w:t>
        </w:r>
        <w:r w:rsidR="004B0C41">
          <w:rPr>
            <w:noProof/>
            <w:webHidden/>
          </w:rPr>
          <w:tab/>
        </w:r>
        <w:r>
          <w:rPr>
            <w:noProof/>
            <w:webHidden/>
          </w:rPr>
          <w:fldChar w:fldCharType="begin"/>
        </w:r>
        <w:r w:rsidR="004B0C41">
          <w:rPr>
            <w:noProof/>
            <w:webHidden/>
          </w:rPr>
          <w:instrText xml:space="preserve"> PAGEREF _Toc23852151 \h </w:instrText>
        </w:r>
        <w:r>
          <w:rPr>
            <w:noProof/>
            <w:webHidden/>
          </w:rPr>
        </w:r>
        <w:r>
          <w:rPr>
            <w:noProof/>
            <w:webHidden/>
          </w:rPr>
          <w:fldChar w:fldCharType="separate"/>
        </w:r>
        <w:r w:rsidR="00D6286E">
          <w:rPr>
            <w:noProof/>
            <w:webHidden/>
          </w:rPr>
          <w:t>44</w:t>
        </w:r>
        <w:r>
          <w:rPr>
            <w:noProof/>
            <w:webHidden/>
          </w:rPr>
          <w:fldChar w:fldCharType="end"/>
        </w:r>
      </w:hyperlink>
    </w:p>
    <w:p w:rsidR="004B0C41" w:rsidRDefault="00E62FDF">
      <w:pPr>
        <w:pStyle w:val="TOC4"/>
        <w:tabs>
          <w:tab w:val="right" w:leader="dot" w:pos="13949"/>
        </w:tabs>
        <w:rPr>
          <w:rFonts w:asciiTheme="minorHAnsi" w:eastAsiaTheme="minorEastAsia" w:hAnsiTheme="minorHAnsi" w:cstheme="minorBidi"/>
          <w:bCs w:val="0"/>
          <w:i w:val="0"/>
          <w:noProof/>
          <w:sz w:val="22"/>
          <w:szCs w:val="22"/>
        </w:rPr>
      </w:pPr>
      <w:hyperlink w:anchor="_Toc23852152" w:history="1">
        <w:r w:rsidR="004B0C41" w:rsidRPr="00F823FD">
          <w:rPr>
            <w:rStyle w:val="Hyperlink"/>
            <w:noProof/>
          </w:rPr>
          <w:t>7.3.2.2. Избор врста дрвећа и размера смеше</w:t>
        </w:r>
        <w:r w:rsidR="004B0C41">
          <w:rPr>
            <w:noProof/>
            <w:webHidden/>
          </w:rPr>
          <w:tab/>
        </w:r>
        <w:r>
          <w:rPr>
            <w:noProof/>
            <w:webHidden/>
          </w:rPr>
          <w:fldChar w:fldCharType="begin"/>
        </w:r>
        <w:r w:rsidR="004B0C41">
          <w:rPr>
            <w:noProof/>
            <w:webHidden/>
          </w:rPr>
          <w:instrText xml:space="preserve"> PAGEREF _Toc23852152 \h </w:instrText>
        </w:r>
        <w:r>
          <w:rPr>
            <w:noProof/>
            <w:webHidden/>
          </w:rPr>
        </w:r>
        <w:r>
          <w:rPr>
            <w:noProof/>
            <w:webHidden/>
          </w:rPr>
          <w:fldChar w:fldCharType="separate"/>
        </w:r>
        <w:r w:rsidR="00D6286E">
          <w:rPr>
            <w:noProof/>
            <w:webHidden/>
          </w:rPr>
          <w:t>44</w:t>
        </w:r>
        <w:r>
          <w:rPr>
            <w:noProof/>
            <w:webHidden/>
          </w:rPr>
          <w:fldChar w:fldCharType="end"/>
        </w:r>
      </w:hyperlink>
    </w:p>
    <w:p w:rsidR="004B0C41" w:rsidRDefault="00E62FDF">
      <w:pPr>
        <w:pStyle w:val="TOC4"/>
        <w:tabs>
          <w:tab w:val="right" w:leader="dot" w:pos="13949"/>
        </w:tabs>
        <w:rPr>
          <w:rFonts w:asciiTheme="minorHAnsi" w:eastAsiaTheme="minorEastAsia" w:hAnsiTheme="minorHAnsi" w:cstheme="minorBidi"/>
          <w:bCs w:val="0"/>
          <w:i w:val="0"/>
          <w:noProof/>
          <w:sz w:val="22"/>
          <w:szCs w:val="22"/>
        </w:rPr>
      </w:pPr>
      <w:hyperlink w:anchor="_Toc23852153" w:history="1">
        <w:r w:rsidR="004B0C41" w:rsidRPr="00F823FD">
          <w:rPr>
            <w:rStyle w:val="Hyperlink"/>
            <w:noProof/>
          </w:rPr>
          <w:t>7.3.2.3. Избор начина сеча обнављања</w:t>
        </w:r>
        <w:r w:rsidR="004B0C41">
          <w:rPr>
            <w:noProof/>
            <w:webHidden/>
          </w:rPr>
          <w:tab/>
        </w:r>
        <w:r>
          <w:rPr>
            <w:noProof/>
            <w:webHidden/>
          </w:rPr>
          <w:fldChar w:fldCharType="begin"/>
        </w:r>
        <w:r w:rsidR="004B0C41">
          <w:rPr>
            <w:noProof/>
            <w:webHidden/>
          </w:rPr>
          <w:instrText xml:space="preserve"> PAGEREF _Toc23852153 \h </w:instrText>
        </w:r>
        <w:r>
          <w:rPr>
            <w:noProof/>
            <w:webHidden/>
          </w:rPr>
        </w:r>
        <w:r>
          <w:rPr>
            <w:noProof/>
            <w:webHidden/>
          </w:rPr>
          <w:fldChar w:fldCharType="separate"/>
        </w:r>
        <w:r w:rsidR="00D6286E">
          <w:rPr>
            <w:noProof/>
            <w:webHidden/>
          </w:rPr>
          <w:t>45</w:t>
        </w:r>
        <w:r>
          <w:rPr>
            <w:noProof/>
            <w:webHidden/>
          </w:rPr>
          <w:fldChar w:fldCharType="end"/>
        </w:r>
      </w:hyperlink>
    </w:p>
    <w:p w:rsidR="004B0C41" w:rsidRDefault="00E62FDF">
      <w:pPr>
        <w:pStyle w:val="TOC4"/>
        <w:tabs>
          <w:tab w:val="right" w:leader="dot" w:pos="13949"/>
        </w:tabs>
        <w:rPr>
          <w:rFonts w:asciiTheme="minorHAnsi" w:eastAsiaTheme="minorEastAsia" w:hAnsiTheme="minorHAnsi" w:cstheme="minorBidi"/>
          <w:bCs w:val="0"/>
          <w:i w:val="0"/>
          <w:noProof/>
          <w:sz w:val="22"/>
          <w:szCs w:val="22"/>
        </w:rPr>
      </w:pPr>
      <w:hyperlink w:anchor="_Toc23852154" w:history="1">
        <w:r w:rsidR="004B0C41" w:rsidRPr="00F823FD">
          <w:rPr>
            <w:rStyle w:val="Hyperlink"/>
            <w:noProof/>
          </w:rPr>
          <w:t>7.3.2.4. Избор начина неге</w:t>
        </w:r>
        <w:r w:rsidR="004B0C41">
          <w:rPr>
            <w:noProof/>
            <w:webHidden/>
          </w:rPr>
          <w:tab/>
        </w:r>
        <w:r>
          <w:rPr>
            <w:noProof/>
            <w:webHidden/>
          </w:rPr>
          <w:fldChar w:fldCharType="begin"/>
        </w:r>
        <w:r w:rsidR="004B0C41">
          <w:rPr>
            <w:noProof/>
            <w:webHidden/>
          </w:rPr>
          <w:instrText xml:space="preserve"> PAGEREF _Toc23852154 \h </w:instrText>
        </w:r>
        <w:r>
          <w:rPr>
            <w:noProof/>
            <w:webHidden/>
          </w:rPr>
        </w:r>
        <w:r>
          <w:rPr>
            <w:noProof/>
            <w:webHidden/>
          </w:rPr>
          <w:fldChar w:fldCharType="separate"/>
        </w:r>
        <w:r w:rsidR="00D6286E">
          <w:rPr>
            <w:noProof/>
            <w:webHidden/>
          </w:rPr>
          <w:t>45</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155" w:history="1">
        <w:r w:rsidR="004B0C41" w:rsidRPr="00F823FD">
          <w:rPr>
            <w:rStyle w:val="Hyperlink"/>
            <w:noProof/>
          </w:rPr>
          <w:t>7.3.3. Мере уређајне природе</w:t>
        </w:r>
        <w:r w:rsidR="004B0C41">
          <w:rPr>
            <w:noProof/>
            <w:webHidden/>
          </w:rPr>
          <w:tab/>
        </w:r>
        <w:r>
          <w:rPr>
            <w:noProof/>
            <w:webHidden/>
          </w:rPr>
          <w:fldChar w:fldCharType="begin"/>
        </w:r>
        <w:r w:rsidR="004B0C41">
          <w:rPr>
            <w:noProof/>
            <w:webHidden/>
          </w:rPr>
          <w:instrText xml:space="preserve"> PAGEREF _Toc23852155 \h </w:instrText>
        </w:r>
        <w:r>
          <w:rPr>
            <w:noProof/>
            <w:webHidden/>
          </w:rPr>
        </w:r>
        <w:r>
          <w:rPr>
            <w:noProof/>
            <w:webHidden/>
          </w:rPr>
          <w:fldChar w:fldCharType="separate"/>
        </w:r>
        <w:r w:rsidR="00D6286E">
          <w:rPr>
            <w:noProof/>
            <w:webHidden/>
          </w:rPr>
          <w:t>45</w:t>
        </w:r>
        <w:r>
          <w:rPr>
            <w:noProof/>
            <w:webHidden/>
          </w:rPr>
          <w:fldChar w:fldCharType="end"/>
        </w:r>
      </w:hyperlink>
    </w:p>
    <w:p w:rsidR="004B0C41" w:rsidRDefault="00E62FDF">
      <w:pPr>
        <w:pStyle w:val="TOC4"/>
        <w:tabs>
          <w:tab w:val="right" w:leader="dot" w:pos="13949"/>
        </w:tabs>
        <w:rPr>
          <w:rFonts w:asciiTheme="minorHAnsi" w:eastAsiaTheme="minorEastAsia" w:hAnsiTheme="minorHAnsi" w:cstheme="minorBidi"/>
          <w:bCs w:val="0"/>
          <w:i w:val="0"/>
          <w:noProof/>
          <w:sz w:val="22"/>
          <w:szCs w:val="22"/>
        </w:rPr>
      </w:pPr>
      <w:hyperlink w:anchor="_Toc23852156" w:history="1">
        <w:r w:rsidR="004B0C41" w:rsidRPr="00F823FD">
          <w:rPr>
            <w:rStyle w:val="Hyperlink"/>
            <w:noProof/>
          </w:rPr>
          <w:t>7.3.3.1. Избор опходње и дужине трајања подмладног раздобља</w:t>
        </w:r>
        <w:r w:rsidR="004B0C41">
          <w:rPr>
            <w:noProof/>
            <w:webHidden/>
          </w:rPr>
          <w:tab/>
        </w:r>
        <w:r>
          <w:rPr>
            <w:noProof/>
            <w:webHidden/>
          </w:rPr>
          <w:fldChar w:fldCharType="begin"/>
        </w:r>
        <w:r w:rsidR="004B0C41">
          <w:rPr>
            <w:noProof/>
            <w:webHidden/>
          </w:rPr>
          <w:instrText xml:space="preserve"> PAGEREF _Toc23852156 \h </w:instrText>
        </w:r>
        <w:r>
          <w:rPr>
            <w:noProof/>
            <w:webHidden/>
          </w:rPr>
        </w:r>
        <w:r>
          <w:rPr>
            <w:noProof/>
            <w:webHidden/>
          </w:rPr>
          <w:fldChar w:fldCharType="separate"/>
        </w:r>
        <w:r w:rsidR="00D6286E">
          <w:rPr>
            <w:noProof/>
            <w:webHidden/>
          </w:rPr>
          <w:t>45</w:t>
        </w:r>
        <w:r>
          <w:rPr>
            <w:noProof/>
            <w:webHidden/>
          </w:rPr>
          <w:fldChar w:fldCharType="end"/>
        </w:r>
      </w:hyperlink>
    </w:p>
    <w:p w:rsidR="004B0C41" w:rsidRDefault="00E62FDF">
      <w:pPr>
        <w:pStyle w:val="TOC4"/>
        <w:tabs>
          <w:tab w:val="right" w:leader="dot" w:pos="13949"/>
        </w:tabs>
        <w:rPr>
          <w:rFonts w:asciiTheme="minorHAnsi" w:eastAsiaTheme="minorEastAsia" w:hAnsiTheme="minorHAnsi" w:cstheme="minorBidi"/>
          <w:bCs w:val="0"/>
          <w:i w:val="0"/>
          <w:noProof/>
          <w:sz w:val="22"/>
          <w:szCs w:val="22"/>
        </w:rPr>
      </w:pPr>
      <w:hyperlink w:anchor="_Toc23852157" w:history="1">
        <w:r w:rsidR="004B0C41" w:rsidRPr="00F823FD">
          <w:rPr>
            <w:rStyle w:val="Hyperlink"/>
            <w:noProof/>
          </w:rPr>
          <w:t>7.3.3.2. Избор конверзионог раздобља</w:t>
        </w:r>
        <w:r w:rsidR="004B0C41">
          <w:rPr>
            <w:noProof/>
            <w:webHidden/>
          </w:rPr>
          <w:tab/>
        </w:r>
        <w:r>
          <w:rPr>
            <w:noProof/>
            <w:webHidden/>
          </w:rPr>
          <w:fldChar w:fldCharType="begin"/>
        </w:r>
        <w:r w:rsidR="004B0C41">
          <w:rPr>
            <w:noProof/>
            <w:webHidden/>
          </w:rPr>
          <w:instrText xml:space="preserve"> PAGEREF _Toc23852157 \h </w:instrText>
        </w:r>
        <w:r>
          <w:rPr>
            <w:noProof/>
            <w:webHidden/>
          </w:rPr>
        </w:r>
        <w:r>
          <w:rPr>
            <w:noProof/>
            <w:webHidden/>
          </w:rPr>
          <w:fldChar w:fldCharType="separate"/>
        </w:r>
        <w:r w:rsidR="00D6286E">
          <w:rPr>
            <w:noProof/>
            <w:webHidden/>
          </w:rPr>
          <w:t>45</w:t>
        </w:r>
        <w:r>
          <w:rPr>
            <w:noProof/>
            <w:webHidden/>
          </w:rPr>
          <w:fldChar w:fldCharType="end"/>
        </w:r>
      </w:hyperlink>
    </w:p>
    <w:p w:rsidR="004B0C41" w:rsidRDefault="00E62FDF">
      <w:pPr>
        <w:pStyle w:val="TOC4"/>
        <w:tabs>
          <w:tab w:val="right" w:leader="dot" w:pos="13949"/>
        </w:tabs>
        <w:rPr>
          <w:rFonts w:asciiTheme="minorHAnsi" w:eastAsiaTheme="minorEastAsia" w:hAnsiTheme="minorHAnsi" w:cstheme="minorBidi"/>
          <w:bCs w:val="0"/>
          <w:i w:val="0"/>
          <w:noProof/>
          <w:sz w:val="22"/>
          <w:szCs w:val="22"/>
        </w:rPr>
      </w:pPr>
      <w:hyperlink w:anchor="_Toc23852158" w:history="1">
        <w:r w:rsidR="004B0C41" w:rsidRPr="00F823FD">
          <w:rPr>
            <w:rStyle w:val="Hyperlink"/>
            <w:noProof/>
          </w:rPr>
          <w:t>7.3.3.3. Оптимална запремина</w:t>
        </w:r>
        <w:r w:rsidR="004B0C41">
          <w:rPr>
            <w:noProof/>
            <w:webHidden/>
          </w:rPr>
          <w:tab/>
        </w:r>
        <w:r>
          <w:rPr>
            <w:noProof/>
            <w:webHidden/>
          </w:rPr>
          <w:fldChar w:fldCharType="begin"/>
        </w:r>
        <w:r w:rsidR="004B0C41">
          <w:rPr>
            <w:noProof/>
            <w:webHidden/>
          </w:rPr>
          <w:instrText xml:space="preserve"> PAGEREF _Toc23852158 \h </w:instrText>
        </w:r>
        <w:r>
          <w:rPr>
            <w:noProof/>
            <w:webHidden/>
          </w:rPr>
        </w:r>
        <w:r>
          <w:rPr>
            <w:noProof/>
            <w:webHidden/>
          </w:rPr>
          <w:fldChar w:fldCharType="separate"/>
        </w:r>
        <w:r w:rsidR="00D6286E">
          <w:rPr>
            <w:noProof/>
            <w:webHidden/>
          </w:rPr>
          <w:t>45</w:t>
        </w:r>
        <w:r>
          <w:rPr>
            <w:noProof/>
            <w:webHidden/>
          </w:rPr>
          <w:fldChar w:fldCharType="end"/>
        </w:r>
      </w:hyperlink>
    </w:p>
    <w:p w:rsidR="004B0C41" w:rsidRDefault="00E62FDF">
      <w:pPr>
        <w:pStyle w:val="TOC4"/>
        <w:tabs>
          <w:tab w:val="right" w:leader="dot" w:pos="13949"/>
        </w:tabs>
        <w:rPr>
          <w:rFonts w:asciiTheme="minorHAnsi" w:eastAsiaTheme="minorEastAsia" w:hAnsiTheme="minorHAnsi" w:cstheme="minorBidi"/>
          <w:bCs w:val="0"/>
          <w:i w:val="0"/>
          <w:noProof/>
          <w:sz w:val="22"/>
          <w:szCs w:val="22"/>
        </w:rPr>
      </w:pPr>
      <w:hyperlink w:anchor="_Toc23852159" w:history="1">
        <w:r w:rsidR="004B0C41" w:rsidRPr="00F823FD">
          <w:rPr>
            <w:rStyle w:val="Hyperlink"/>
            <w:noProof/>
          </w:rPr>
          <w:t>7.3.3.4. Избор пречника сечиве зрелости</w:t>
        </w:r>
        <w:r w:rsidR="004B0C41">
          <w:rPr>
            <w:noProof/>
            <w:webHidden/>
          </w:rPr>
          <w:tab/>
        </w:r>
        <w:r>
          <w:rPr>
            <w:noProof/>
            <w:webHidden/>
          </w:rPr>
          <w:fldChar w:fldCharType="begin"/>
        </w:r>
        <w:r w:rsidR="004B0C41">
          <w:rPr>
            <w:noProof/>
            <w:webHidden/>
          </w:rPr>
          <w:instrText xml:space="preserve"> PAGEREF _Toc23852159 \h </w:instrText>
        </w:r>
        <w:r>
          <w:rPr>
            <w:noProof/>
            <w:webHidden/>
          </w:rPr>
        </w:r>
        <w:r>
          <w:rPr>
            <w:noProof/>
            <w:webHidden/>
          </w:rPr>
          <w:fldChar w:fldCharType="separate"/>
        </w:r>
        <w:r w:rsidR="00D6286E">
          <w:rPr>
            <w:noProof/>
            <w:webHidden/>
          </w:rPr>
          <w:t>46</w:t>
        </w:r>
        <w:r>
          <w:rPr>
            <w:noProof/>
            <w:webHidden/>
          </w:rPr>
          <w:fldChar w:fldCharType="end"/>
        </w:r>
      </w:hyperlink>
    </w:p>
    <w:p w:rsidR="004B0C41" w:rsidRDefault="00E62FDF">
      <w:pPr>
        <w:pStyle w:val="TOC4"/>
        <w:tabs>
          <w:tab w:val="right" w:leader="dot" w:pos="13949"/>
        </w:tabs>
        <w:rPr>
          <w:rFonts w:asciiTheme="minorHAnsi" w:eastAsiaTheme="minorEastAsia" w:hAnsiTheme="minorHAnsi" w:cstheme="minorBidi"/>
          <w:bCs w:val="0"/>
          <w:i w:val="0"/>
          <w:noProof/>
          <w:sz w:val="22"/>
          <w:szCs w:val="22"/>
        </w:rPr>
      </w:pPr>
      <w:hyperlink w:anchor="_Toc23852160" w:history="1">
        <w:r w:rsidR="004B0C41" w:rsidRPr="00F823FD">
          <w:rPr>
            <w:rStyle w:val="Hyperlink"/>
            <w:noProof/>
          </w:rPr>
          <w:t>7.3.3.5. Избор реконструкционог раздобља</w:t>
        </w:r>
        <w:r w:rsidR="004B0C41">
          <w:rPr>
            <w:noProof/>
            <w:webHidden/>
          </w:rPr>
          <w:tab/>
        </w:r>
        <w:r>
          <w:rPr>
            <w:noProof/>
            <w:webHidden/>
          </w:rPr>
          <w:fldChar w:fldCharType="begin"/>
        </w:r>
        <w:r w:rsidR="004B0C41">
          <w:rPr>
            <w:noProof/>
            <w:webHidden/>
          </w:rPr>
          <w:instrText xml:space="preserve"> PAGEREF _Toc23852160 \h </w:instrText>
        </w:r>
        <w:r>
          <w:rPr>
            <w:noProof/>
            <w:webHidden/>
          </w:rPr>
        </w:r>
        <w:r>
          <w:rPr>
            <w:noProof/>
            <w:webHidden/>
          </w:rPr>
          <w:fldChar w:fldCharType="separate"/>
        </w:r>
        <w:r w:rsidR="00D6286E">
          <w:rPr>
            <w:noProof/>
            <w:webHidden/>
          </w:rPr>
          <w:t>46</w:t>
        </w:r>
        <w:r>
          <w:rPr>
            <w:noProof/>
            <w:webHidden/>
          </w:rPr>
          <w:fldChar w:fldCharType="end"/>
        </w:r>
      </w:hyperlink>
    </w:p>
    <w:p w:rsidR="004B0C41" w:rsidRDefault="00E62FDF" w:rsidP="004B0C41">
      <w:pPr>
        <w:pStyle w:val="TOC1"/>
        <w:rPr>
          <w:rFonts w:asciiTheme="minorHAnsi" w:eastAsiaTheme="minorEastAsia" w:hAnsiTheme="minorHAnsi" w:cstheme="minorBidi"/>
          <w:sz w:val="22"/>
          <w:szCs w:val="22"/>
        </w:rPr>
      </w:pPr>
      <w:hyperlink w:anchor="_Toc23852161" w:history="1">
        <w:r w:rsidR="004B0C41" w:rsidRPr="00F823FD">
          <w:rPr>
            <w:rStyle w:val="Hyperlink"/>
          </w:rPr>
          <w:t>8</w:t>
        </w:r>
        <w:r w:rsidR="004B0C41" w:rsidRPr="00F823FD">
          <w:rPr>
            <w:rStyle w:val="Hyperlink"/>
            <w:lang w:val="sr-Latn-CS"/>
          </w:rPr>
          <w:t>.0. ПЛАНОВИ ГАЗДОВАЊА</w:t>
        </w:r>
        <w:r w:rsidR="004B0C41">
          <w:rPr>
            <w:webHidden/>
          </w:rPr>
          <w:tab/>
        </w:r>
        <w:r>
          <w:rPr>
            <w:webHidden/>
          </w:rPr>
          <w:fldChar w:fldCharType="begin"/>
        </w:r>
        <w:r w:rsidR="004B0C41">
          <w:rPr>
            <w:webHidden/>
          </w:rPr>
          <w:instrText xml:space="preserve"> PAGEREF _Toc23852161 \h </w:instrText>
        </w:r>
        <w:r>
          <w:rPr>
            <w:webHidden/>
          </w:rPr>
        </w:r>
        <w:r>
          <w:rPr>
            <w:webHidden/>
          </w:rPr>
          <w:fldChar w:fldCharType="separate"/>
        </w:r>
        <w:r w:rsidR="00D6286E">
          <w:rPr>
            <w:webHidden/>
          </w:rPr>
          <w:t>46</w:t>
        </w:r>
        <w:r>
          <w:rPr>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62" w:history="1">
        <w:r w:rsidR="004B0C41" w:rsidRPr="00F823FD">
          <w:rPr>
            <w:rStyle w:val="Hyperlink"/>
            <w:noProof/>
          </w:rPr>
          <w:t>8.1. План гајења шума</w:t>
        </w:r>
        <w:r w:rsidR="004B0C41">
          <w:rPr>
            <w:noProof/>
            <w:webHidden/>
          </w:rPr>
          <w:tab/>
        </w:r>
        <w:r>
          <w:rPr>
            <w:noProof/>
            <w:webHidden/>
          </w:rPr>
          <w:fldChar w:fldCharType="begin"/>
        </w:r>
        <w:r w:rsidR="004B0C41">
          <w:rPr>
            <w:noProof/>
            <w:webHidden/>
          </w:rPr>
          <w:instrText xml:space="preserve"> PAGEREF _Toc23852162 \h </w:instrText>
        </w:r>
        <w:r>
          <w:rPr>
            <w:noProof/>
            <w:webHidden/>
          </w:rPr>
        </w:r>
        <w:r>
          <w:rPr>
            <w:noProof/>
            <w:webHidden/>
          </w:rPr>
          <w:fldChar w:fldCharType="separate"/>
        </w:r>
        <w:r w:rsidR="00D6286E">
          <w:rPr>
            <w:noProof/>
            <w:webHidden/>
          </w:rPr>
          <w:t>46</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163" w:history="1">
        <w:r w:rsidR="004B0C41" w:rsidRPr="00F823FD">
          <w:rPr>
            <w:rStyle w:val="Hyperlink"/>
            <w:noProof/>
          </w:rPr>
          <w:t>8.1.2. План расадничке производње</w:t>
        </w:r>
        <w:r w:rsidR="004B0C41">
          <w:rPr>
            <w:noProof/>
            <w:webHidden/>
          </w:rPr>
          <w:tab/>
        </w:r>
        <w:r>
          <w:rPr>
            <w:noProof/>
            <w:webHidden/>
          </w:rPr>
          <w:fldChar w:fldCharType="begin"/>
        </w:r>
        <w:r w:rsidR="004B0C41">
          <w:rPr>
            <w:noProof/>
            <w:webHidden/>
          </w:rPr>
          <w:instrText xml:space="preserve"> PAGEREF _Toc23852163 \h </w:instrText>
        </w:r>
        <w:r>
          <w:rPr>
            <w:noProof/>
            <w:webHidden/>
          </w:rPr>
        </w:r>
        <w:r>
          <w:rPr>
            <w:noProof/>
            <w:webHidden/>
          </w:rPr>
          <w:fldChar w:fldCharType="separate"/>
        </w:r>
        <w:r w:rsidR="00D6286E">
          <w:rPr>
            <w:noProof/>
            <w:webHidden/>
          </w:rPr>
          <w:t>46</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164" w:history="1">
        <w:r w:rsidR="004B0C41" w:rsidRPr="00F823FD">
          <w:rPr>
            <w:rStyle w:val="Hyperlink"/>
            <w:noProof/>
          </w:rPr>
          <w:t>8.1.3. План неге шума</w:t>
        </w:r>
        <w:r w:rsidR="004B0C41">
          <w:rPr>
            <w:noProof/>
            <w:webHidden/>
          </w:rPr>
          <w:tab/>
        </w:r>
        <w:r>
          <w:rPr>
            <w:noProof/>
            <w:webHidden/>
          </w:rPr>
          <w:fldChar w:fldCharType="begin"/>
        </w:r>
        <w:r w:rsidR="004B0C41">
          <w:rPr>
            <w:noProof/>
            <w:webHidden/>
          </w:rPr>
          <w:instrText xml:space="preserve"> PAGEREF _Toc23852164 \h </w:instrText>
        </w:r>
        <w:r>
          <w:rPr>
            <w:noProof/>
            <w:webHidden/>
          </w:rPr>
        </w:r>
        <w:r>
          <w:rPr>
            <w:noProof/>
            <w:webHidden/>
          </w:rPr>
          <w:fldChar w:fldCharType="separate"/>
        </w:r>
        <w:r w:rsidR="00D6286E">
          <w:rPr>
            <w:noProof/>
            <w:webHidden/>
          </w:rPr>
          <w:t>47</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65" w:history="1">
        <w:r w:rsidR="004B0C41" w:rsidRPr="00F823FD">
          <w:rPr>
            <w:rStyle w:val="Hyperlink"/>
            <w:noProof/>
          </w:rPr>
          <w:t>8</w:t>
        </w:r>
        <w:r w:rsidR="004B0C41" w:rsidRPr="00F823FD">
          <w:rPr>
            <w:rStyle w:val="Hyperlink"/>
            <w:noProof/>
            <w:lang w:val="fr-FR"/>
          </w:rPr>
          <w:t>.2. План заштите шума</w:t>
        </w:r>
        <w:r w:rsidR="004B0C41">
          <w:rPr>
            <w:noProof/>
            <w:webHidden/>
          </w:rPr>
          <w:tab/>
        </w:r>
        <w:r>
          <w:rPr>
            <w:noProof/>
            <w:webHidden/>
          </w:rPr>
          <w:fldChar w:fldCharType="begin"/>
        </w:r>
        <w:r w:rsidR="004B0C41">
          <w:rPr>
            <w:noProof/>
            <w:webHidden/>
          </w:rPr>
          <w:instrText xml:space="preserve"> PAGEREF _Toc23852165 \h </w:instrText>
        </w:r>
        <w:r>
          <w:rPr>
            <w:noProof/>
            <w:webHidden/>
          </w:rPr>
        </w:r>
        <w:r>
          <w:rPr>
            <w:noProof/>
            <w:webHidden/>
          </w:rPr>
          <w:fldChar w:fldCharType="separate"/>
        </w:r>
        <w:r w:rsidR="00D6286E">
          <w:rPr>
            <w:noProof/>
            <w:webHidden/>
          </w:rPr>
          <w:t>47</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166" w:history="1">
        <w:r w:rsidR="004B0C41" w:rsidRPr="00F823FD">
          <w:rPr>
            <w:rStyle w:val="Hyperlink"/>
            <w:noProof/>
          </w:rPr>
          <w:t>8.2.1. План заштите шума од биљних болести и штеточина</w:t>
        </w:r>
        <w:r w:rsidR="004B0C41">
          <w:rPr>
            <w:noProof/>
            <w:webHidden/>
          </w:rPr>
          <w:tab/>
        </w:r>
        <w:r>
          <w:rPr>
            <w:noProof/>
            <w:webHidden/>
          </w:rPr>
          <w:fldChar w:fldCharType="begin"/>
        </w:r>
        <w:r w:rsidR="004B0C41">
          <w:rPr>
            <w:noProof/>
            <w:webHidden/>
          </w:rPr>
          <w:instrText xml:space="preserve"> PAGEREF _Toc23852166 \h </w:instrText>
        </w:r>
        <w:r>
          <w:rPr>
            <w:noProof/>
            <w:webHidden/>
          </w:rPr>
        </w:r>
        <w:r>
          <w:rPr>
            <w:noProof/>
            <w:webHidden/>
          </w:rPr>
          <w:fldChar w:fldCharType="separate"/>
        </w:r>
        <w:r w:rsidR="00D6286E">
          <w:rPr>
            <w:noProof/>
            <w:webHidden/>
          </w:rPr>
          <w:t>47</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167" w:history="1">
        <w:r w:rsidR="004B0C41" w:rsidRPr="00F823FD">
          <w:rPr>
            <w:rStyle w:val="Hyperlink"/>
            <w:rFonts w:eastAsia="Calibri"/>
            <w:noProof/>
          </w:rPr>
          <w:t>8</w:t>
        </w:r>
        <w:r w:rsidR="004B0C41" w:rsidRPr="00F823FD">
          <w:rPr>
            <w:rStyle w:val="Hyperlink"/>
            <w:rFonts w:eastAsia="Calibri"/>
            <w:noProof/>
            <w:lang w:val="fr-FR"/>
          </w:rPr>
          <w:t>.2.2. План заштите шума од пожара</w:t>
        </w:r>
        <w:r w:rsidR="004B0C41">
          <w:rPr>
            <w:noProof/>
            <w:webHidden/>
          </w:rPr>
          <w:tab/>
        </w:r>
        <w:r>
          <w:rPr>
            <w:noProof/>
            <w:webHidden/>
          </w:rPr>
          <w:fldChar w:fldCharType="begin"/>
        </w:r>
        <w:r w:rsidR="004B0C41">
          <w:rPr>
            <w:noProof/>
            <w:webHidden/>
          </w:rPr>
          <w:instrText xml:space="preserve"> PAGEREF _Toc23852167 \h </w:instrText>
        </w:r>
        <w:r>
          <w:rPr>
            <w:noProof/>
            <w:webHidden/>
          </w:rPr>
        </w:r>
        <w:r>
          <w:rPr>
            <w:noProof/>
            <w:webHidden/>
          </w:rPr>
          <w:fldChar w:fldCharType="separate"/>
        </w:r>
        <w:r w:rsidR="00D6286E">
          <w:rPr>
            <w:noProof/>
            <w:webHidden/>
          </w:rPr>
          <w:t>48</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68" w:history="1">
        <w:r w:rsidR="004B0C41" w:rsidRPr="00F823FD">
          <w:rPr>
            <w:rStyle w:val="Hyperlink"/>
            <w:noProof/>
          </w:rPr>
          <w:t>8</w:t>
        </w:r>
        <w:r w:rsidR="004B0C41" w:rsidRPr="00F823FD">
          <w:rPr>
            <w:rStyle w:val="Hyperlink"/>
            <w:noProof/>
            <w:lang w:val="sl-SI"/>
          </w:rPr>
          <w:t>.3. План коришћења шума</w:t>
        </w:r>
        <w:r w:rsidR="004B0C41">
          <w:rPr>
            <w:noProof/>
            <w:webHidden/>
          </w:rPr>
          <w:tab/>
        </w:r>
        <w:r>
          <w:rPr>
            <w:noProof/>
            <w:webHidden/>
          </w:rPr>
          <w:fldChar w:fldCharType="begin"/>
        </w:r>
        <w:r w:rsidR="004B0C41">
          <w:rPr>
            <w:noProof/>
            <w:webHidden/>
          </w:rPr>
          <w:instrText xml:space="preserve"> PAGEREF _Toc23852168 \h </w:instrText>
        </w:r>
        <w:r>
          <w:rPr>
            <w:noProof/>
            <w:webHidden/>
          </w:rPr>
        </w:r>
        <w:r>
          <w:rPr>
            <w:noProof/>
            <w:webHidden/>
          </w:rPr>
          <w:fldChar w:fldCharType="separate"/>
        </w:r>
        <w:r w:rsidR="00D6286E">
          <w:rPr>
            <w:noProof/>
            <w:webHidden/>
          </w:rPr>
          <w:t>48</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69" w:history="1">
        <w:r w:rsidR="004B0C41" w:rsidRPr="00F823FD">
          <w:rPr>
            <w:rStyle w:val="Hyperlink"/>
            <w:noProof/>
          </w:rPr>
          <w:t>8</w:t>
        </w:r>
        <w:r w:rsidR="004B0C41" w:rsidRPr="00F823FD">
          <w:rPr>
            <w:rStyle w:val="Hyperlink"/>
            <w:noProof/>
            <w:lang w:val="sl-SI"/>
          </w:rPr>
          <w:t>.4. План</w:t>
        </w:r>
        <w:r w:rsidR="004B0C41" w:rsidRPr="00F823FD">
          <w:rPr>
            <w:rStyle w:val="Hyperlink"/>
            <w:noProof/>
          </w:rPr>
          <w:t>-пројекат</w:t>
        </w:r>
        <w:r w:rsidR="004B0C41" w:rsidRPr="00F823FD">
          <w:rPr>
            <w:rStyle w:val="Hyperlink"/>
            <w:noProof/>
            <w:lang w:val="sl-SI"/>
          </w:rPr>
          <w:t xml:space="preserve"> коришћења </w:t>
        </w:r>
        <w:r w:rsidR="004B0C41" w:rsidRPr="00F823FD">
          <w:rPr>
            <w:rStyle w:val="Hyperlink"/>
            <w:noProof/>
          </w:rPr>
          <w:t>недрвних</w:t>
        </w:r>
        <w:r w:rsidR="004B0C41" w:rsidRPr="00F823FD">
          <w:rPr>
            <w:rStyle w:val="Hyperlink"/>
            <w:noProof/>
            <w:lang w:val="sl-SI"/>
          </w:rPr>
          <w:t xml:space="preserve"> производа</w:t>
        </w:r>
        <w:r w:rsidR="004B0C41" w:rsidRPr="00F823FD">
          <w:rPr>
            <w:rStyle w:val="Hyperlink"/>
            <w:noProof/>
          </w:rPr>
          <w:t xml:space="preserve"> </w:t>
        </w:r>
        <w:r w:rsidR="004B0C41" w:rsidRPr="00F823FD">
          <w:rPr>
            <w:rStyle w:val="Hyperlink"/>
            <w:noProof/>
            <w:lang w:val="sl-SI"/>
          </w:rPr>
          <w:t>шум</w:t>
        </w:r>
        <w:r w:rsidR="004B0C41" w:rsidRPr="00F823FD">
          <w:rPr>
            <w:rStyle w:val="Hyperlink"/>
            <w:noProof/>
          </w:rPr>
          <w:t>а</w:t>
        </w:r>
        <w:r w:rsidR="004B0C41">
          <w:rPr>
            <w:noProof/>
            <w:webHidden/>
          </w:rPr>
          <w:tab/>
        </w:r>
        <w:r>
          <w:rPr>
            <w:noProof/>
            <w:webHidden/>
          </w:rPr>
          <w:fldChar w:fldCharType="begin"/>
        </w:r>
        <w:r w:rsidR="004B0C41">
          <w:rPr>
            <w:noProof/>
            <w:webHidden/>
          </w:rPr>
          <w:instrText xml:space="preserve"> PAGEREF _Toc23852169 \h </w:instrText>
        </w:r>
        <w:r>
          <w:rPr>
            <w:noProof/>
            <w:webHidden/>
          </w:rPr>
        </w:r>
        <w:r>
          <w:rPr>
            <w:noProof/>
            <w:webHidden/>
          </w:rPr>
          <w:fldChar w:fldCharType="separate"/>
        </w:r>
        <w:r w:rsidR="00D6286E">
          <w:rPr>
            <w:noProof/>
            <w:webHidden/>
          </w:rPr>
          <w:t>50</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70" w:history="1">
        <w:r w:rsidR="004B0C41" w:rsidRPr="00F823FD">
          <w:rPr>
            <w:rStyle w:val="Hyperlink"/>
            <w:rFonts w:eastAsiaTheme="minorHAnsi"/>
            <w:noProof/>
          </w:rPr>
          <w:t>8.5. План унапређења стања ловне дивљачи</w:t>
        </w:r>
        <w:r w:rsidR="004B0C41">
          <w:rPr>
            <w:noProof/>
            <w:webHidden/>
          </w:rPr>
          <w:tab/>
        </w:r>
        <w:r>
          <w:rPr>
            <w:noProof/>
            <w:webHidden/>
          </w:rPr>
          <w:fldChar w:fldCharType="begin"/>
        </w:r>
        <w:r w:rsidR="004B0C41">
          <w:rPr>
            <w:noProof/>
            <w:webHidden/>
          </w:rPr>
          <w:instrText xml:space="preserve"> PAGEREF _Toc23852170 \h </w:instrText>
        </w:r>
        <w:r>
          <w:rPr>
            <w:noProof/>
            <w:webHidden/>
          </w:rPr>
        </w:r>
        <w:r>
          <w:rPr>
            <w:noProof/>
            <w:webHidden/>
          </w:rPr>
          <w:fldChar w:fldCharType="separate"/>
        </w:r>
        <w:r w:rsidR="00D6286E">
          <w:rPr>
            <w:noProof/>
            <w:webHidden/>
          </w:rPr>
          <w:t>51</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71" w:history="1">
        <w:r w:rsidR="004B0C41" w:rsidRPr="00F823FD">
          <w:rPr>
            <w:rStyle w:val="Hyperlink"/>
            <w:rFonts w:eastAsiaTheme="minorHAnsi"/>
            <w:noProof/>
          </w:rPr>
          <w:t>8.6. План изградње и одржавања шумских саобраћајница и других објеката</w:t>
        </w:r>
        <w:r w:rsidR="004B0C41">
          <w:rPr>
            <w:noProof/>
            <w:webHidden/>
          </w:rPr>
          <w:tab/>
        </w:r>
        <w:r>
          <w:rPr>
            <w:noProof/>
            <w:webHidden/>
          </w:rPr>
          <w:fldChar w:fldCharType="begin"/>
        </w:r>
        <w:r w:rsidR="004B0C41">
          <w:rPr>
            <w:noProof/>
            <w:webHidden/>
          </w:rPr>
          <w:instrText xml:space="preserve"> PAGEREF _Toc23852171 \h </w:instrText>
        </w:r>
        <w:r>
          <w:rPr>
            <w:noProof/>
            <w:webHidden/>
          </w:rPr>
        </w:r>
        <w:r>
          <w:rPr>
            <w:noProof/>
            <w:webHidden/>
          </w:rPr>
          <w:fldChar w:fldCharType="separate"/>
        </w:r>
        <w:r w:rsidR="00D6286E">
          <w:rPr>
            <w:noProof/>
            <w:webHidden/>
          </w:rPr>
          <w:t>51</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72" w:history="1">
        <w:r w:rsidR="004B0C41" w:rsidRPr="00F823FD">
          <w:rPr>
            <w:rStyle w:val="Hyperlink"/>
            <w:rFonts w:eastAsiaTheme="minorHAnsi"/>
            <w:noProof/>
          </w:rPr>
          <w:t>8.7. План организације, кадрова и техничке опремљености</w:t>
        </w:r>
        <w:r w:rsidR="004B0C41">
          <w:rPr>
            <w:noProof/>
            <w:webHidden/>
          </w:rPr>
          <w:tab/>
        </w:r>
        <w:r>
          <w:rPr>
            <w:noProof/>
            <w:webHidden/>
          </w:rPr>
          <w:fldChar w:fldCharType="begin"/>
        </w:r>
        <w:r w:rsidR="004B0C41">
          <w:rPr>
            <w:noProof/>
            <w:webHidden/>
          </w:rPr>
          <w:instrText xml:space="preserve"> PAGEREF _Toc23852172 \h </w:instrText>
        </w:r>
        <w:r>
          <w:rPr>
            <w:noProof/>
            <w:webHidden/>
          </w:rPr>
        </w:r>
        <w:r>
          <w:rPr>
            <w:noProof/>
            <w:webHidden/>
          </w:rPr>
          <w:fldChar w:fldCharType="separate"/>
        </w:r>
        <w:r w:rsidR="00D6286E">
          <w:rPr>
            <w:noProof/>
            <w:webHidden/>
          </w:rPr>
          <w:t>51</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73" w:history="1">
        <w:r w:rsidR="004B0C41" w:rsidRPr="00F823FD">
          <w:rPr>
            <w:rStyle w:val="Hyperlink"/>
            <w:noProof/>
          </w:rPr>
          <w:t>8.9. Очекивани ефекти реализације планираног газдовања</w:t>
        </w:r>
        <w:r w:rsidR="004B0C41">
          <w:rPr>
            <w:noProof/>
            <w:webHidden/>
          </w:rPr>
          <w:tab/>
        </w:r>
        <w:r>
          <w:rPr>
            <w:noProof/>
            <w:webHidden/>
          </w:rPr>
          <w:fldChar w:fldCharType="begin"/>
        </w:r>
        <w:r w:rsidR="004B0C41">
          <w:rPr>
            <w:noProof/>
            <w:webHidden/>
          </w:rPr>
          <w:instrText xml:space="preserve"> PAGEREF _Toc23852173 \h </w:instrText>
        </w:r>
        <w:r>
          <w:rPr>
            <w:noProof/>
            <w:webHidden/>
          </w:rPr>
        </w:r>
        <w:r>
          <w:rPr>
            <w:noProof/>
            <w:webHidden/>
          </w:rPr>
          <w:fldChar w:fldCharType="separate"/>
        </w:r>
        <w:r w:rsidR="00D6286E">
          <w:rPr>
            <w:noProof/>
            <w:webHidden/>
          </w:rPr>
          <w:t>51</w:t>
        </w:r>
        <w:r>
          <w:rPr>
            <w:noProof/>
            <w:webHidden/>
          </w:rPr>
          <w:fldChar w:fldCharType="end"/>
        </w:r>
      </w:hyperlink>
    </w:p>
    <w:p w:rsidR="004B0C41" w:rsidRDefault="00E62FDF" w:rsidP="004B0C41">
      <w:pPr>
        <w:pStyle w:val="TOC1"/>
        <w:rPr>
          <w:rFonts w:asciiTheme="minorHAnsi" w:eastAsiaTheme="minorEastAsia" w:hAnsiTheme="minorHAnsi" w:cstheme="minorBidi"/>
          <w:sz w:val="22"/>
          <w:szCs w:val="22"/>
        </w:rPr>
      </w:pPr>
      <w:hyperlink w:anchor="_Toc23852174" w:history="1">
        <w:r w:rsidR="004B0C41" w:rsidRPr="00F823FD">
          <w:rPr>
            <w:rStyle w:val="Hyperlink"/>
          </w:rPr>
          <w:t>9.0. СМЕРНИЦЕ ЗА ИЗВОЂЕЊЕ ПЛАНОВА</w:t>
        </w:r>
        <w:r w:rsidR="004B0C41">
          <w:rPr>
            <w:webHidden/>
          </w:rPr>
          <w:tab/>
        </w:r>
        <w:r>
          <w:rPr>
            <w:webHidden/>
          </w:rPr>
          <w:fldChar w:fldCharType="begin"/>
        </w:r>
        <w:r w:rsidR="004B0C41">
          <w:rPr>
            <w:webHidden/>
          </w:rPr>
          <w:instrText xml:space="preserve"> PAGEREF _Toc23852174 \h </w:instrText>
        </w:r>
        <w:r>
          <w:rPr>
            <w:webHidden/>
          </w:rPr>
        </w:r>
        <w:r>
          <w:rPr>
            <w:webHidden/>
          </w:rPr>
          <w:fldChar w:fldCharType="separate"/>
        </w:r>
        <w:r w:rsidR="00D6286E">
          <w:rPr>
            <w:webHidden/>
          </w:rPr>
          <w:t>52</w:t>
        </w:r>
        <w:r>
          <w:rPr>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75" w:history="1">
        <w:r w:rsidR="004B0C41" w:rsidRPr="00F823FD">
          <w:rPr>
            <w:rStyle w:val="Hyperlink"/>
            <w:noProof/>
          </w:rPr>
          <w:t>9</w:t>
        </w:r>
        <w:r w:rsidR="004B0C41" w:rsidRPr="00F823FD">
          <w:rPr>
            <w:rStyle w:val="Hyperlink"/>
            <w:noProof/>
            <w:lang w:val="sr-Latn-CS"/>
          </w:rPr>
          <w:t xml:space="preserve">.1. Смернице за спровођење газдинских мера </w:t>
        </w:r>
        <w:r w:rsidR="004B0C41" w:rsidRPr="00F823FD">
          <w:rPr>
            <w:rStyle w:val="Hyperlink"/>
            <w:noProof/>
          </w:rPr>
          <w:t>гајења</w:t>
        </w:r>
        <w:r w:rsidR="004B0C41" w:rsidRPr="00F823FD">
          <w:rPr>
            <w:rStyle w:val="Hyperlink"/>
            <w:noProof/>
            <w:lang w:val="sr-Latn-CS"/>
          </w:rPr>
          <w:t xml:space="preserve"> и </w:t>
        </w:r>
        <w:r w:rsidR="004B0C41" w:rsidRPr="00F823FD">
          <w:rPr>
            <w:rStyle w:val="Hyperlink"/>
            <w:noProof/>
          </w:rPr>
          <w:t>коришћења шума</w:t>
        </w:r>
        <w:r w:rsidR="004B0C41">
          <w:rPr>
            <w:noProof/>
            <w:webHidden/>
          </w:rPr>
          <w:tab/>
        </w:r>
        <w:r>
          <w:rPr>
            <w:noProof/>
            <w:webHidden/>
          </w:rPr>
          <w:fldChar w:fldCharType="begin"/>
        </w:r>
        <w:r w:rsidR="004B0C41">
          <w:rPr>
            <w:noProof/>
            <w:webHidden/>
          </w:rPr>
          <w:instrText xml:space="preserve"> PAGEREF _Toc23852175 \h </w:instrText>
        </w:r>
        <w:r>
          <w:rPr>
            <w:noProof/>
            <w:webHidden/>
          </w:rPr>
        </w:r>
        <w:r>
          <w:rPr>
            <w:noProof/>
            <w:webHidden/>
          </w:rPr>
          <w:fldChar w:fldCharType="separate"/>
        </w:r>
        <w:r w:rsidR="00D6286E">
          <w:rPr>
            <w:noProof/>
            <w:webHidden/>
          </w:rPr>
          <w:t>52</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76" w:history="1">
        <w:r w:rsidR="004B0C41" w:rsidRPr="00F823FD">
          <w:rPr>
            <w:rStyle w:val="Hyperlink"/>
            <w:noProof/>
          </w:rPr>
          <w:t>9.2 Смернице за спровођење радова на заштити шума</w:t>
        </w:r>
        <w:r w:rsidR="004B0C41">
          <w:rPr>
            <w:noProof/>
            <w:webHidden/>
          </w:rPr>
          <w:tab/>
        </w:r>
        <w:r>
          <w:rPr>
            <w:noProof/>
            <w:webHidden/>
          </w:rPr>
          <w:fldChar w:fldCharType="begin"/>
        </w:r>
        <w:r w:rsidR="004B0C41">
          <w:rPr>
            <w:noProof/>
            <w:webHidden/>
          </w:rPr>
          <w:instrText xml:space="preserve"> PAGEREF _Toc23852176 \h </w:instrText>
        </w:r>
        <w:r>
          <w:rPr>
            <w:noProof/>
            <w:webHidden/>
          </w:rPr>
        </w:r>
        <w:r>
          <w:rPr>
            <w:noProof/>
            <w:webHidden/>
          </w:rPr>
          <w:fldChar w:fldCharType="separate"/>
        </w:r>
        <w:r w:rsidR="00D6286E">
          <w:rPr>
            <w:noProof/>
            <w:webHidden/>
          </w:rPr>
          <w:t>55</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77" w:history="1">
        <w:r w:rsidR="004B0C41" w:rsidRPr="00F823FD">
          <w:rPr>
            <w:rStyle w:val="Hyperlink"/>
            <w:noProof/>
          </w:rPr>
          <w:t>9.3. Смернице за извођење сеча и извоза дрвета (привлачење)</w:t>
        </w:r>
        <w:r w:rsidR="004B0C41">
          <w:rPr>
            <w:noProof/>
            <w:webHidden/>
          </w:rPr>
          <w:tab/>
        </w:r>
        <w:r>
          <w:rPr>
            <w:noProof/>
            <w:webHidden/>
          </w:rPr>
          <w:fldChar w:fldCharType="begin"/>
        </w:r>
        <w:r w:rsidR="004B0C41">
          <w:rPr>
            <w:noProof/>
            <w:webHidden/>
          </w:rPr>
          <w:instrText xml:space="preserve"> PAGEREF _Toc23852177 \h </w:instrText>
        </w:r>
        <w:r>
          <w:rPr>
            <w:noProof/>
            <w:webHidden/>
          </w:rPr>
        </w:r>
        <w:r>
          <w:rPr>
            <w:noProof/>
            <w:webHidden/>
          </w:rPr>
          <w:fldChar w:fldCharType="separate"/>
        </w:r>
        <w:r w:rsidR="00D6286E">
          <w:rPr>
            <w:noProof/>
            <w:webHidden/>
          </w:rPr>
          <w:t>55</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78" w:history="1">
        <w:r w:rsidR="004B0C41" w:rsidRPr="00F823FD">
          <w:rPr>
            <w:rStyle w:val="Hyperlink"/>
            <w:noProof/>
          </w:rPr>
          <w:t>9</w:t>
        </w:r>
        <w:r w:rsidR="004B0C41" w:rsidRPr="00F823FD">
          <w:rPr>
            <w:rStyle w:val="Hyperlink"/>
            <w:noProof/>
            <w:lang w:val="fr-FR"/>
          </w:rPr>
          <w:t>.</w:t>
        </w:r>
        <w:r w:rsidR="004B0C41" w:rsidRPr="00F823FD">
          <w:rPr>
            <w:rStyle w:val="Hyperlink"/>
            <w:noProof/>
          </w:rPr>
          <w:t>4</w:t>
        </w:r>
        <w:r w:rsidR="004B0C41" w:rsidRPr="00F823FD">
          <w:rPr>
            <w:rStyle w:val="Hyperlink"/>
            <w:noProof/>
            <w:lang w:val="fr-FR"/>
          </w:rPr>
          <w:t>.</w:t>
        </w:r>
        <w:r w:rsidR="004B0C41" w:rsidRPr="00F823FD">
          <w:rPr>
            <w:rStyle w:val="Hyperlink"/>
            <w:noProof/>
          </w:rPr>
          <w:t>Смернице за реализацију плана изградње шумских саобраћајница</w:t>
        </w:r>
        <w:r w:rsidR="004B0C41">
          <w:rPr>
            <w:noProof/>
            <w:webHidden/>
          </w:rPr>
          <w:tab/>
        </w:r>
        <w:r>
          <w:rPr>
            <w:noProof/>
            <w:webHidden/>
          </w:rPr>
          <w:fldChar w:fldCharType="begin"/>
        </w:r>
        <w:r w:rsidR="004B0C41">
          <w:rPr>
            <w:noProof/>
            <w:webHidden/>
          </w:rPr>
          <w:instrText xml:space="preserve"> PAGEREF _Toc23852178 \h </w:instrText>
        </w:r>
        <w:r>
          <w:rPr>
            <w:noProof/>
            <w:webHidden/>
          </w:rPr>
        </w:r>
        <w:r>
          <w:rPr>
            <w:noProof/>
            <w:webHidden/>
          </w:rPr>
          <w:fldChar w:fldCharType="separate"/>
        </w:r>
        <w:r w:rsidR="00D6286E">
          <w:rPr>
            <w:noProof/>
            <w:webHidden/>
          </w:rPr>
          <w:t>55</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79" w:history="1">
        <w:r w:rsidR="004B0C41" w:rsidRPr="00F823FD">
          <w:rPr>
            <w:rStyle w:val="Hyperlink"/>
            <w:noProof/>
          </w:rPr>
          <w:t>9</w:t>
        </w:r>
        <w:r w:rsidR="004B0C41" w:rsidRPr="00F823FD">
          <w:rPr>
            <w:rStyle w:val="Hyperlink"/>
            <w:noProof/>
            <w:lang w:val="fr-FR"/>
          </w:rPr>
          <w:t>.</w:t>
        </w:r>
        <w:r w:rsidR="004B0C41" w:rsidRPr="00F823FD">
          <w:rPr>
            <w:rStyle w:val="Hyperlink"/>
            <w:noProof/>
          </w:rPr>
          <w:t>5</w:t>
        </w:r>
        <w:r w:rsidR="004B0C41" w:rsidRPr="00F823FD">
          <w:rPr>
            <w:rStyle w:val="Hyperlink"/>
            <w:noProof/>
            <w:lang w:val="fr-FR"/>
          </w:rPr>
          <w:t>.Време сече шума</w:t>
        </w:r>
        <w:r w:rsidR="004B0C41">
          <w:rPr>
            <w:noProof/>
            <w:webHidden/>
          </w:rPr>
          <w:tab/>
        </w:r>
        <w:r>
          <w:rPr>
            <w:noProof/>
            <w:webHidden/>
          </w:rPr>
          <w:fldChar w:fldCharType="begin"/>
        </w:r>
        <w:r w:rsidR="004B0C41">
          <w:rPr>
            <w:noProof/>
            <w:webHidden/>
          </w:rPr>
          <w:instrText xml:space="preserve"> PAGEREF _Toc23852179 \h </w:instrText>
        </w:r>
        <w:r>
          <w:rPr>
            <w:noProof/>
            <w:webHidden/>
          </w:rPr>
        </w:r>
        <w:r>
          <w:rPr>
            <w:noProof/>
            <w:webHidden/>
          </w:rPr>
          <w:fldChar w:fldCharType="separate"/>
        </w:r>
        <w:r w:rsidR="00D6286E">
          <w:rPr>
            <w:noProof/>
            <w:webHidden/>
          </w:rPr>
          <w:t>55</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80" w:history="1">
        <w:r w:rsidR="004B0C41" w:rsidRPr="00F823FD">
          <w:rPr>
            <w:rStyle w:val="Hyperlink"/>
            <w:noProof/>
          </w:rPr>
          <w:t>9</w:t>
        </w:r>
        <w:r w:rsidR="004B0C41" w:rsidRPr="00F823FD">
          <w:rPr>
            <w:rStyle w:val="Hyperlink"/>
            <w:noProof/>
            <w:lang w:val="sr-Latn-CS"/>
          </w:rPr>
          <w:t>.</w:t>
        </w:r>
        <w:r w:rsidR="004B0C41" w:rsidRPr="00F823FD">
          <w:rPr>
            <w:rStyle w:val="Hyperlink"/>
            <w:noProof/>
          </w:rPr>
          <w:t>6</w:t>
        </w:r>
        <w:r w:rsidR="004B0C41" w:rsidRPr="00F823FD">
          <w:rPr>
            <w:rStyle w:val="Hyperlink"/>
            <w:noProof/>
            <w:lang w:val="sr-Latn-CS"/>
          </w:rPr>
          <w:t>. Упутство за израду годишњег извођачког п</w:t>
        </w:r>
        <w:r w:rsidR="004B0C41" w:rsidRPr="00F823FD">
          <w:rPr>
            <w:rStyle w:val="Hyperlink"/>
            <w:noProof/>
          </w:rPr>
          <w:t>ројекта</w:t>
        </w:r>
        <w:r w:rsidR="004B0C41">
          <w:rPr>
            <w:noProof/>
            <w:webHidden/>
          </w:rPr>
          <w:tab/>
        </w:r>
        <w:r>
          <w:rPr>
            <w:noProof/>
            <w:webHidden/>
          </w:rPr>
          <w:fldChar w:fldCharType="begin"/>
        </w:r>
        <w:r w:rsidR="004B0C41">
          <w:rPr>
            <w:noProof/>
            <w:webHidden/>
          </w:rPr>
          <w:instrText xml:space="preserve"> PAGEREF _Toc23852180 \h </w:instrText>
        </w:r>
        <w:r>
          <w:rPr>
            <w:noProof/>
            <w:webHidden/>
          </w:rPr>
        </w:r>
        <w:r>
          <w:rPr>
            <w:noProof/>
            <w:webHidden/>
          </w:rPr>
          <w:fldChar w:fldCharType="separate"/>
        </w:r>
        <w:r w:rsidR="00D6286E">
          <w:rPr>
            <w:noProof/>
            <w:webHidden/>
          </w:rPr>
          <w:t>56</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81" w:history="1">
        <w:r w:rsidR="004B0C41" w:rsidRPr="00F823FD">
          <w:rPr>
            <w:rStyle w:val="Hyperlink"/>
            <w:noProof/>
          </w:rPr>
          <w:t>9</w:t>
        </w:r>
        <w:r w:rsidR="004B0C41" w:rsidRPr="00F823FD">
          <w:rPr>
            <w:rStyle w:val="Hyperlink"/>
            <w:noProof/>
            <w:lang w:val="fr-FR"/>
          </w:rPr>
          <w:t>.</w:t>
        </w:r>
        <w:r w:rsidR="004B0C41" w:rsidRPr="00F823FD">
          <w:rPr>
            <w:rStyle w:val="Hyperlink"/>
            <w:noProof/>
          </w:rPr>
          <w:t>7</w:t>
        </w:r>
        <w:r w:rsidR="004B0C41" w:rsidRPr="00F823FD">
          <w:rPr>
            <w:rStyle w:val="Hyperlink"/>
            <w:noProof/>
            <w:lang w:val="fr-FR"/>
          </w:rPr>
          <w:t>. Упутство за коришћење тарифа</w:t>
        </w:r>
        <w:r w:rsidR="004B0C41">
          <w:rPr>
            <w:noProof/>
            <w:webHidden/>
          </w:rPr>
          <w:tab/>
        </w:r>
        <w:r>
          <w:rPr>
            <w:noProof/>
            <w:webHidden/>
          </w:rPr>
          <w:fldChar w:fldCharType="begin"/>
        </w:r>
        <w:r w:rsidR="004B0C41">
          <w:rPr>
            <w:noProof/>
            <w:webHidden/>
          </w:rPr>
          <w:instrText xml:space="preserve"> PAGEREF _Toc23852181 \h </w:instrText>
        </w:r>
        <w:r>
          <w:rPr>
            <w:noProof/>
            <w:webHidden/>
          </w:rPr>
        </w:r>
        <w:r>
          <w:rPr>
            <w:noProof/>
            <w:webHidden/>
          </w:rPr>
          <w:fldChar w:fldCharType="separate"/>
        </w:r>
        <w:r w:rsidR="00D6286E">
          <w:rPr>
            <w:noProof/>
            <w:webHidden/>
          </w:rPr>
          <w:t>56</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82" w:history="1">
        <w:r w:rsidR="004B0C41" w:rsidRPr="00F823FD">
          <w:rPr>
            <w:rStyle w:val="Hyperlink"/>
            <w:noProof/>
          </w:rPr>
          <w:t>9.8. Упутство за вођење евиденције о остваривању шумске основе</w:t>
        </w:r>
        <w:r w:rsidR="004B0C41">
          <w:rPr>
            <w:noProof/>
            <w:webHidden/>
          </w:rPr>
          <w:tab/>
        </w:r>
        <w:r>
          <w:rPr>
            <w:noProof/>
            <w:webHidden/>
          </w:rPr>
          <w:fldChar w:fldCharType="begin"/>
        </w:r>
        <w:r w:rsidR="004B0C41">
          <w:rPr>
            <w:noProof/>
            <w:webHidden/>
          </w:rPr>
          <w:instrText xml:space="preserve"> PAGEREF _Toc23852182 \h </w:instrText>
        </w:r>
        <w:r>
          <w:rPr>
            <w:noProof/>
            <w:webHidden/>
          </w:rPr>
        </w:r>
        <w:r>
          <w:rPr>
            <w:noProof/>
            <w:webHidden/>
          </w:rPr>
          <w:fldChar w:fldCharType="separate"/>
        </w:r>
        <w:r w:rsidR="00D6286E">
          <w:rPr>
            <w:noProof/>
            <w:webHidden/>
          </w:rPr>
          <w:t>56</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83" w:history="1">
        <w:r w:rsidR="004B0C41" w:rsidRPr="00F823FD">
          <w:rPr>
            <w:rStyle w:val="Hyperlink"/>
            <w:noProof/>
          </w:rPr>
          <w:t>9</w:t>
        </w:r>
        <w:r w:rsidR="004B0C41" w:rsidRPr="00F823FD">
          <w:rPr>
            <w:rStyle w:val="Hyperlink"/>
            <w:noProof/>
            <w:lang w:val="fr-FR"/>
          </w:rPr>
          <w:t>.</w:t>
        </w:r>
        <w:r w:rsidR="004B0C41" w:rsidRPr="00F823FD">
          <w:rPr>
            <w:rStyle w:val="Hyperlink"/>
            <w:noProof/>
          </w:rPr>
          <w:t>9</w:t>
        </w:r>
        <w:r w:rsidR="004B0C41" w:rsidRPr="00F823FD">
          <w:rPr>
            <w:rStyle w:val="Hyperlink"/>
            <w:noProof/>
            <w:lang w:val="fr-FR"/>
          </w:rPr>
          <w:t>. Упутство о вођењу шумске хронике</w:t>
        </w:r>
        <w:r w:rsidR="004B0C41">
          <w:rPr>
            <w:noProof/>
            <w:webHidden/>
          </w:rPr>
          <w:tab/>
        </w:r>
        <w:r>
          <w:rPr>
            <w:noProof/>
            <w:webHidden/>
          </w:rPr>
          <w:fldChar w:fldCharType="begin"/>
        </w:r>
        <w:r w:rsidR="004B0C41">
          <w:rPr>
            <w:noProof/>
            <w:webHidden/>
          </w:rPr>
          <w:instrText xml:space="preserve"> PAGEREF _Toc23852183 \h </w:instrText>
        </w:r>
        <w:r>
          <w:rPr>
            <w:noProof/>
            <w:webHidden/>
          </w:rPr>
        </w:r>
        <w:r>
          <w:rPr>
            <w:noProof/>
            <w:webHidden/>
          </w:rPr>
          <w:fldChar w:fldCharType="separate"/>
        </w:r>
        <w:r w:rsidR="00D6286E">
          <w:rPr>
            <w:noProof/>
            <w:webHidden/>
          </w:rPr>
          <w:t>57</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84" w:history="1">
        <w:r w:rsidR="004B0C41" w:rsidRPr="00F823FD">
          <w:rPr>
            <w:rStyle w:val="Hyperlink"/>
            <w:noProof/>
          </w:rPr>
          <w:t>9.10. Смернице за праћење стања (мониторинг) ретких,</w:t>
        </w:r>
        <w:r w:rsidR="004B0C41">
          <w:rPr>
            <w:noProof/>
            <w:webHidden/>
          </w:rPr>
          <w:tab/>
        </w:r>
        <w:r>
          <w:rPr>
            <w:noProof/>
            <w:webHidden/>
          </w:rPr>
          <w:fldChar w:fldCharType="begin"/>
        </w:r>
        <w:r w:rsidR="004B0C41">
          <w:rPr>
            <w:noProof/>
            <w:webHidden/>
          </w:rPr>
          <w:instrText xml:space="preserve"> PAGEREF _Toc23852184 \h </w:instrText>
        </w:r>
        <w:r>
          <w:rPr>
            <w:noProof/>
            <w:webHidden/>
          </w:rPr>
        </w:r>
        <w:r>
          <w:rPr>
            <w:noProof/>
            <w:webHidden/>
          </w:rPr>
          <w:fldChar w:fldCharType="separate"/>
        </w:r>
        <w:r w:rsidR="00D6286E">
          <w:rPr>
            <w:noProof/>
            <w:webHidden/>
          </w:rPr>
          <w:t>57</w:t>
        </w:r>
        <w:r>
          <w:rPr>
            <w:noProof/>
            <w:webHidden/>
          </w:rPr>
          <w:fldChar w:fldCharType="end"/>
        </w:r>
      </w:hyperlink>
    </w:p>
    <w:p w:rsidR="004B0C41" w:rsidRDefault="00E62FDF" w:rsidP="004B0C41">
      <w:pPr>
        <w:pStyle w:val="TOC1"/>
        <w:rPr>
          <w:rFonts w:asciiTheme="minorHAnsi" w:eastAsiaTheme="minorEastAsia" w:hAnsiTheme="minorHAnsi" w:cstheme="minorBidi"/>
          <w:sz w:val="22"/>
          <w:szCs w:val="22"/>
        </w:rPr>
      </w:pPr>
      <w:hyperlink w:anchor="_Toc23852185" w:history="1">
        <w:r w:rsidR="004B0C41" w:rsidRPr="00F823FD">
          <w:rPr>
            <w:rStyle w:val="Hyperlink"/>
            <w:rFonts w:eastAsiaTheme="minorHAnsi"/>
            <w:lang w:val="pl-PL"/>
          </w:rPr>
          <w:t xml:space="preserve">10.0. </w:t>
        </w:r>
        <w:r w:rsidR="004B0C41" w:rsidRPr="00F823FD">
          <w:rPr>
            <w:rStyle w:val="Hyperlink"/>
            <w:rFonts w:eastAsiaTheme="minorHAnsi"/>
          </w:rPr>
          <w:t>ЕКОНОМСКО-ФИНАНСИЈСКА АНАЛИЗА</w:t>
        </w:r>
        <w:r w:rsidR="004B0C41">
          <w:rPr>
            <w:webHidden/>
          </w:rPr>
          <w:tab/>
        </w:r>
        <w:r>
          <w:rPr>
            <w:webHidden/>
          </w:rPr>
          <w:fldChar w:fldCharType="begin"/>
        </w:r>
        <w:r w:rsidR="004B0C41">
          <w:rPr>
            <w:webHidden/>
          </w:rPr>
          <w:instrText xml:space="preserve"> PAGEREF _Toc23852185 \h </w:instrText>
        </w:r>
        <w:r>
          <w:rPr>
            <w:webHidden/>
          </w:rPr>
        </w:r>
        <w:r>
          <w:rPr>
            <w:webHidden/>
          </w:rPr>
          <w:fldChar w:fldCharType="separate"/>
        </w:r>
        <w:r w:rsidR="00D6286E">
          <w:rPr>
            <w:webHidden/>
          </w:rPr>
          <w:t>48</w:t>
        </w:r>
        <w:r>
          <w:rPr>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86" w:history="1">
        <w:r w:rsidR="004B0C41" w:rsidRPr="00F823FD">
          <w:rPr>
            <w:rStyle w:val="Hyperlink"/>
            <w:rFonts w:eastAsiaTheme="minorHAnsi"/>
            <w:noProof/>
            <w:lang w:val="ru-RU"/>
          </w:rPr>
          <w:t>10.1. Вредност шума</w:t>
        </w:r>
        <w:r w:rsidR="004B0C41">
          <w:rPr>
            <w:noProof/>
            <w:webHidden/>
          </w:rPr>
          <w:tab/>
        </w:r>
        <w:r>
          <w:rPr>
            <w:noProof/>
            <w:webHidden/>
          </w:rPr>
          <w:fldChar w:fldCharType="begin"/>
        </w:r>
        <w:r w:rsidR="004B0C41">
          <w:rPr>
            <w:noProof/>
            <w:webHidden/>
          </w:rPr>
          <w:instrText xml:space="preserve"> PAGEREF _Toc23852186 \h </w:instrText>
        </w:r>
        <w:r>
          <w:rPr>
            <w:noProof/>
            <w:webHidden/>
          </w:rPr>
        </w:r>
        <w:r>
          <w:rPr>
            <w:noProof/>
            <w:webHidden/>
          </w:rPr>
          <w:fldChar w:fldCharType="separate"/>
        </w:r>
        <w:r w:rsidR="00D6286E">
          <w:rPr>
            <w:noProof/>
            <w:webHidden/>
          </w:rPr>
          <w:t>58</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87" w:history="1">
        <w:r w:rsidR="004B0C41" w:rsidRPr="00F823FD">
          <w:rPr>
            <w:rStyle w:val="Hyperlink"/>
            <w:rFonts w:eastAsia="Calibri"/>
            <w:noProof/>
            <w:lang w:val="ru-RU"/>
          </w:rPr>
          <w:t>10.2. Вредност планираног сечивог етата</w:t>
        </w:r>
        <w:r w:rsidR="004B0C41">
          <w:rPr>
            <w:noProof/>
            <w:webHidden/>
          </w:rPr>
          <w:tab/>
        </w:r>
        <w:r>
          <w:rPr>
            <w:noProof/>
            <w:webHidden/>
          </w:rPr>
          <w:fldChar w:fldCharType="begin"/>
        </w:r>
        <w:r w:rsidR="004B0C41">
          <w:rPr>
            <w:noProof/>
            <w:webHidden/>
          </w:rPr>
          <w:instrText xml:space="preserve"> PAGEREF _Toc23852187 \h </w:instrText>
        </w:r>
        <w:r>
          <w:rPr>
            <w:noProof/>
            <w:webHidden/>
          </w:rPr>
        </w:r>
        <w:r>
          <w:rPr>
            <w:noProof/>
            <w:webHidden/>
          </w:rPr>
          <w:fldChar w:fldCharType="separate"/>
        </w:r>
        <w:r w:rsidR="00D6286E">
          <w:rPr>
            <w:noProof/>
            <w:webHidden/>
          </w:rPr>
          <w:t>59</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88" w:history="1">
        <w:r w:rsidR="004B0C41" w:rsidRPr="00F823FD">
          <w:rPr>
            <w:rStyle w:val="Hyperlink"/>
            <w:noProof/>
            <w:lang w:val="ru-RU"/>
          </w:rPr>
          <w:t>10.3. Трошкови реализације плана гајења шума</w:t>
        </w:r>
        <w:r w:rsidR="004B0C41">
          <w:rPr>
            <w:noProof/>
            <w:webHidden/>
          </w:rPr>
          <w:tab/>
        </w:r>
        <w:r>
          <w:rPr>
            <w:noProof/>
            <w:webHidden/>
          </w:rPr>
          <w:fldChar w:fldCharType="begin"/>
        </w:r>
        <w:r w:rsidR="004B0C41">
          <w:rPr>
            <w:noProof/>
            <w:webHidden/>
          </w:rPr>
          <w:instrText xml:space="preserve"> PAGEREF _Toc23852188 \h </w:instrText>
        </w:r>
        <w:r>
          <w:rPr>
            <w:noProof/>
            <w:webHidden/>
          </w:rPr>
        </w:r>
        <w:r>
          <w:rPr>
            <w:noProof/>
            <w:webHidden/>
          </w:rPr>
          <w:fldChar w:fldCharType="separate"/>
        </w:r>
        <w:r w:rsidR="00D6286E">
          <w:rPr>
            <w:noProof/>
            <w:webHidden/>
          </w:rPr>
          <w:t>60</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89" w:history="1">
        <w:r w:rsidR="004B0C41" w:rsidRPr="00F823FD">
          <w:rPr>
            <w:rStyle w:val="Hyperlink"/>
            <w:noProof/>
            <w:lang w:val="ru-RU"/>
          </w:rPr>
          <w:t>10.4. Трошкови реализације плана заштите шума</w:t>
        </w:r>
        <w:r w:rsidR="004B0C41">
          <w:rPr>
            <w:noProof/>
            <w:webHidden/>
          </w:rPr>
          <w:tab/>
        </w:r>
        <w:r>
          <w:rPr>
            <w:noProof/>
            <w:webHidden/>
          </w:rPr>
          <w:fldChar w:fldCharType="begin"/>
        </w:r>
        <w:r w:rsidR="004B0C41">
          <w:rPr>
            <w:noProof/>
            <w:webHidden/>
          </w:rPr>
          <w:instrText xml:space="preserve"> PAGEREF _Toc23852189 \h </w:instrText>
        </w:r>
        <w:r>
          <w:rPr>
            <w:noProof/>
            <w:webHidden/>
          </w:rPr>
        </w:r>
        <w:r>
          <w:rPr>
            <w:noProof/>
            <w:webHidden/>
          </w:rPr>
          <w:fldChar w:fldCharType="separate"/>
        </w:r>
        <w:r w:rsidR="00D6286E">
          <w:rPr>
            <w:noProof/>
            <w:webHidden/>
          </w:rPr>
          <w:t>61</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90" w:history="1">
        <w:r w:rsidR="004B0C41" w:rsidRPr="00F823FD">
          <w:rPr>
            <w:rStyle w:val="Hyperlink"/>
            <w:noProof/>
          </w:rPr>
          <w:t>10</w:t>
        </w:r>
        <w:r w:rsidR="004B0C41" w:rsidRPr="00F823FD">
          <w:rPr>
            <w:rStyle w:val="Hyperlink"/>
            <w:noProof/>
            <w:lang w:val="pl-PL"/>
          </w:rPr>
          <w:t>.</w:t>
        </w:r>
        <w:r w:rsidR="004B0C41" w:rsidRPr="00F823FD">
          <w:rPr>
            <w:rStyle w:val="Hyperlink"/>
            <w:noProof/>
          </w:rPr>
          <w:t>5</w:t>
        </w:r>
        <w:r w:rsidR="004B0C41" w:rsidRPr="00F823FD">
          <w:rPr>
            <w:rStyle w:val="Hyperlink"/>
            <w:noProof/>
            <w:lang w:val="pl-PL"/>
          </w:rPr>
          <w:t>. Трошкови реализације плана изградње и одржавање саобраћајница</w:t>
        </w:r>
        <w:r w:rsidR="004B0C41">
          <w:rPr>
            <w:noProof/>
            <w:webHidden/>
          </w:rPr>
          <w:tab/>
        </w:r>
        <w:r>
          <w:rPr>
            <w:noProof/>
            <w:webHidden/>
          </w:rPr>
          <w:fldChar w:fldCharType="begin"/>
        </w:r>
        <w:r w:rsidR="004B0C41">
          <w:rPr>
            <w:noProof/>
            <w:webHidden/>
          </w:rPr>
          <w:instrText xml:space="preserve"> PAGEREF _Toc23852190 \h </w:instrText>
        </w:r>
        <w:r>
          <w:rPr>
            <w:noProof/>
            <w:webHidden/>
          </w:rPr>
        </w:r>
        <w:r>
          <w:rPr>
            <w:noProof/>
            <w:webHidden/>
          </w:rPr>
          <w:fldChar w:fldCharType="separate"/>
        </w:r>
        <w:r w:rsidR="00D6286E">
          <w:rPr>
            <w:noProof/>
            <w:webHidden/>
          </w:rPr>
          <w:t>61</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91" w:history="1">
        <w:r w:rsidR="004B0C41" w:rsidRPr="00F823FD">
          <w:rPr>
            <w:rStyle w:val="Hyperlink"/>
            <w:noProof/>
            <w:lang w:val="ru-RU"/>
          </w:rPr>
          <w:t>10.6. Трошкови реализације плана уређивања шума</w:t>
        </w:r>
        <w:r w:rsidR="004B0C41">
          <w:rPr>
            <w:noProof/>
            <w:webHidden/>
          </w:rPr>
          <w:tab/>
        </w:r>
        <w:r>
          <w:rPr>
            <w:noProof/>
            <w:webHidden/>
          </w:rPr>
          <w:fldChar w:fldCharType="begin"/>
        </w:r>
        <w:r w:rsidR="004B0C41">
          <w:rPr>
            <w:noProof/>
            <w:webHidden/>
          </w:rPr>
          <w:instrText xml:space="preserve"> PAGEREF _Toc23852191 \h </w:instrText>
        </w:r>
        <w:r>
          <w:rPr>
            <w:noProof/>
            <w:webHidden/>
          </w:rPr>
        </w:r>
        <w:r>
          <w:rPr>
            <w:noProof/>
            <w:webHidden/>
          </w:rPr>
          <w:fldChar w:fldCharType="separate"/>
        </w:r>
        <w:r w:rsidR="00D6286E">
          <w:rPr>
            <w:noProof/>
            <w:webHidden/>
          </w:rPr>
          <w:t>61</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92" w:history="1">
        <w:r w:rsidR="004B0C41" w:rsidRPr="00F823FD">
          <w:rPr>
            <w:rStyle w:val="Hyperlink"/>
            <w:noProof/>
          </w:rPr>
          <w:t>10.7. Трошкови набавке опреме</w:t>
        </w:r>
        <w:r w:rsidR="004B0C41">
          <w:rPr>
            <w:noProof/>
            <w:webHidden/>
          </w:rPr>
          <w:tab/>
        </w:r>
        <w:r>
          <w:rPr>
            <w:noProof/>
            <w:webHidden/>
          </w:rPr>
          <w:fldChar w:fldCharType="begin"/>
        </w:r>
        <w:r w:rsidR="004B0C41">
          <w:rPr>
            <w:noProof/>
            <w:webHidden/>
          </w:rPr>
          <w:instrText xml:space="preserve"> PAGEREF _Toc23852192 \h </w:instrText>
        </w:r>
        <w:r>
          <w:rPr>
            <w:noProof/>
            <w:webHidden/>
          </w:rPr>
        </w:r>
        <w:r>
          <w:rPr>
            <w:noProof/>
            <w:webHidden/>
          </w:rPr>
          <w:fldChar w:fldCharType="separate"/>
        </w:r>
        <w:r w:rsidR="00D6286E">
          <w:rPr>
            <w:noProof/>
            <w:webHidden/>
          </w:rPr>
          <w:t>61</w:t>
        </w:r>
        <w:r>
          <w:rPr>
            <w:noProof/>
            <w:webHidden/>
          </w:rPr>
          <w:fldChar w:fldCharType="end"/>
        </w:r>
      </w:hyperlink>
    </w:p>
    <w:p w:rsidR="004B0C41" w:rsidRDefault="00E62FDF" w:rsidP="004B0C41">
      <w:pPr>
        <w:pStyle w:val="TOC1"/>
        <w:rPr>
          <w:rFonts w:asciiTheme="minorHAnsi" w:eastAsiaTheme="minorEastAsia" w:hAnsiTheme="minorHAnsi" w:cstheme="minorBidi"/>
          <w:sz w:val="22"/>
          <w:szCs w:val="22"/>
        </w:rPr>
      </w:pPr>
      <w:hyperlink w:anchor="_Toc23852193" w:history="1">
        <w:r w:rsidR="004B0C41" w:rsidRPr="00F823FD">
          <w:rPr>
            <w:rStyle w:val="Hyperlink"/>
          </w:rPr>
          <w:t>11.0. НАЧИН ПРИКУПЉАЊА ПОДАТАКА И</w:t>
        </w:r>
        <w:r w:rsidR="004B0C41">
          <w:rPr>
            <w:webHidden/>
          </w:rPr>
          <w:tab/>
        </w:r>
        <w:r>
          <w:rPr>
            <w:webHidden/>
          </w:rPr>
          <w:fldChar w:fldCharType="begin"/>
        </w:r>
        <w:r w:rsidR="004B0C41">
          <w:rPr>
            <w:webHidden/>
          </w:rPr>
          <w:instrText xml:space="preserve"> PAGEREF _Toc23852193 \h </w:instrText>
        </w:r>
        <w:r>
          <w:rPr>
            <w:webHidden/>
          </w:rPr>
        </w:r>
        <w:r>
          <w:rPr>
            <w:webHidden/>
          </w:rPr>
          <w:fldChar w:fldCharType="separate"/>
        </w:r>
        <w:r w:rsidR="00D6286E">
          <w:rPr>
            <w:webHidden/>
          </w:rPr>
          <w:t>62</w:t>
        </w:r>
        <w:r>
          <w:rPr>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94" w:history="1">
        <w:r w:rsidR="004B0C41" w:rsidRPr="00F823FD">
          <w:rPr>
            <w:rStyle w:val="Hyperlink"/>
            <w:noProof/>
          </w:rPr>
          <w:t>11.1. Таксациони радови</w:t>
        </w:r>
        <w:r w:rsidR="004B0C41">
          <w:rPr>
            <w:noProof/>
            <w:webHidden/>
          </w:rPr>
          <w:tab/>
        </w:r>
        <w:r>
          <w:rPr>
            <w:noProof/>
            <w:webHidden/>
          </w:rPr>
          <w:fldChar w:fldCharType="begin"/>
        </w:r>
        <w:r w:rsidR="004B0C41">
          <w:rPr>
            <w:noProof/>
            <w:webHidden/>
          </w:rPr>
          <w:instrText xml:space="preserve"> PAGEREF _Toc23852194 \h </w:instrText>
        </w:r>
        <w:r>
          <w:rPr>
            <w:noProof/>
            <w:webHidden/>
          </w:rPr>
        </w:r>
        <w:r>
          <w:rPr>
            <w:noProof/>
            <w:webHidden/>
          </w:rPr>
          <w:fldChar w:fldCharType="separate"/>
        </w:r>
        <w:r w:rsidR="00D6286E">
          <w:rPr>
            <w:noProof/>
            <w:webHidden/>
          </w:rPr>
          <w:t>62</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195" w:history="1">
        <w:r w:rsidR="004B0C41" w:rsidRPr="00F823FD">
          <w:rPr>
            <w:rStyle w:val="Hyperlink"/>
            <w:noProof/>
          </w:rPr>
          <w:t>11.1.1. Теренски радови</w:t>
        </w:r>
        <w:r w:rsidR="004B0C41">
          <w:rPr>
            <w:noProof/>
            <w:webHidden/>
          </w:rPr>
          <w:tab/>
        </w:r>
        <w:r>
          <w:rPr>
            <w:noProof/>
            <w:webHidden/>
          </w:rPr>
          <w:fldChar w:fldCharType="begin"/>
        </w:r>
        <w:r w:rsidR="004B0C41">
          <w:rPr>
            <w:noProof/>
            <w:webHidden/>
          </w:rPr>
          <w:instrText xml:space="preserve"> PAGEREF _Toc23852195 \h </w:instrText>
        </w:r>
        <w:r>
          <w:rPr>
            <w:noProof/>
            <w:webHidden/>
          </w:rPr>
        </w:r>
        <w:r>
          <w:rPr>
            <w:noProof/>
            <w:webHidden/>
          </w:rPr>
          <w:fldChar w:fldCharType="separate"/>
        </w:r>
        <w:r w:rsidR="00D6286E">
          <w:rPr>
            <w:noProof/>
            <w:webHidden/>
          </w:rPr>
          <w:t>62</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196" w:history="1">
        <w:r w:rsidR="004B0C41" w:rsidRPr="00F823FD">
          <w:rPr>
            <w:rStyle w:val="Hyperlink"/>
            <w:noProof/>
            <w:lang w:val="fr-FR"/>
          </w:rPr>
          <w:t>1</w:t>
        </w:r>
        <w:r w:rsidR="004B0C41" w:rsidRPr="00F823FD">
          <w:rPr>
            <w:rStyle w:val="Hyperlink"/>
            <w:noProof/>
          </w:rPr>
          <w:t>1</w:t>
        </w:r>
        <w:r w:rsidR="004B0C41" w:rsidRPr="00F823FD">
          <w:rPr>
            <w:rStyle w:val="Hyperlink"/>
            <w:noProof/>
            <w:lang w:val="fr-FR"/>
          </w:rPr>
          <w:t>.1.2. Канцеларијски радови</w:t>
        </w:r>
        <w:r w:rsidR="004B0C41">
          <w:rPr>
            <w:noProof/>
            <w:webHidden/>
          </w:rPr>
          <w:tab/>
        </w:r>
        <w:r>
          <w:rPr>
            <w:noProof/>
            <w:webHidden/>
          </w:rPr>
          <w:fldChar w:fldCharType="begin"/>
        </w:r>
        <w:r w:rsidR="004B0C41">
          <w:rPr>
            <w:noProof/>
            <w:webHidden/>
          </w:rPr>
          <w:instrText xml:space="preserve"> PAGEREF _Toc23852196 \h </w:instrText>
        </w:r>
        <w:r>
          <w:rPr>
            <w:noProof/>
            <w:webHidden/>
          </w:rPr>
        </w:r>
        <w:r>
          <w:rPr>
            <w:noProof/>
            <w:webHidden/>
          </w:rPr>
          <w:fldChar w:fldCharType="separate"/>
        </w:r>
        <w:r w:rsidR="00D6286E">
          <w:rPr>
            <w:noProof/>
            <w:webHidden/>
          </w:rPr>
          <w:t>62</w:t>
        </w:r>
        <w:r>
          <w:rPr>
            <w:noProof/>
            <w:webHidden/>
          </w:rPr>
          <w:fldChar w:fldCharType="end"/>
        </w:r>
      </w:hyperlink>
    </w:p>
    <w:p w:rsidR="004B0C41" w:rsidRDefault="00E62FDF">
      <w:pPr>
        <w:pStyle w:val="TOC3"/>
        <w:tabs>
          <w:tab w:val="right" w:leader="dot" w:pos="13949"/>
        </w:tabs>
        <w:rPr>
          <w:rFonts w:asciiTheme="minorHAnsi" w:eastAsiaTheme="minorEastAsia" w:hAnsiTheme="minorHAnsi" w:cstheme="minorBidi"/>
          <w:i w:val="0"/>
          <w:noProof/>
          <w:szCs w:val="22"/>
        </w:rPr>
      </w:pPr>
      <w:hyperlink w:anchor="_Toc23852197" w:history="1">
        <w:r w:rsidR="004B0C41" w:rsidRPr="00F823FD">
          <w:rPr>
            <w:rStyle w:val="Hyperlink"/>
            <w:noProof/>
          </w:rPr>
          <w:t>11.1.3. Израда карата</w:t>
        </w:r>
        <w:r w:rsidR="004B0C41">
          <w:rPr>
            <w:noProof/>
            <w:webHidden/>
          </w:rPr>
          <w:tab/>
        </w:r>
        <w:r>
          <w:rPr>
            <w:noProof/>
            <w:webHidden/>
          </w:rPr>
          <w:fldChar w:fldCharType="begin"/>
        </w:r>
        <w:r w:rsidR="004B0C41">
          <w:rPr>
            <w:noProof/>
            <w:webHidden/>
          </w:rPr>
          <w:instrText xml:space="preserve"> PAGEREF _Toc23852197 \h </w:instrText>
        </w:r>
        <w:r>
          <w:rPr>
            <w:noProof/>
            <w:webHidden/>
          </w:rPr>
        </w:r>
        <w:r>
          <w:rPr>
            <w:noProof/>
            <w:webHidden/>
          </w:rPr>
          <w:fldChar w:fldCharType="separate"/>
        </w:r>
        <w:r w:rsidR="00D6286E">
          <w:rPr>
            <w:noProof/>
            <w:webHidden/>
          </w:rPr>
          <w:t>62</w:t>
        </w:r>
        <w:r>
          <w:rPr>
            <w:noProof/>
            <w:webHidden/>
          </w:rPr>
          <w:fldChar w:fldCharType="end"/>
        </w:r>
      </w:hyperlink>
    </w:p>
    <w:p w:rsidR="004B0C41" w:rsidRDefault="00E62FDF" w:rsidP="004B0C41">
      <w:pPr>
        <w:pStyle w:val="TOC1"/>
        <w:rPr>
          <w:rFonts w:asciiTheme="minorHAnsi" w:eastAsiaTheme="minorEastAsia" w:hAnsiTheme="minorHAnsi" w:cstheme="minorBidi"/>
          <w:sz w:val="22"/>
          <w:szCs w:val="22"/>
        </w:rPr>
      </w:pPr>
      <w:hyperlink w:anchor="_Toc23852198" w:history="1">
        <w:r w:rsidR="004B0C41" w:rsidRPr="00F823FD">
          <w:rPr>
            <w:rStyle w:val="Hyperlink"/>
            <w:lang w:val="sr-Latn-CS"/>
          </w:rPr>
          <w:t>1</w:t>
        </w:r>
        <w:r w:rsidR="004B0C41" w:rsidRPr="00F823FD">
          <w:rPr>
            <w:rStyle w:val="Hyperlink"/>
          </w:rPr>
          <w:t>2</w:t>
        </w:r>
        <w:r w:rsidR="004B0C41" w:rsidRPr="00F823FD">
          <w:rPr>
            <w:rStyle w:val="Hyperlink"/>
            <w:lang w:val="sr-Latn-CS"/>
          </w:rPr>
          <w:t xml:space="preserve">.0.  ПОСЕБНЕ И </w:t>
        </w:r>
        <w:r w:rsidR="004B0C41" w:rsidRPr="00F823FD">
          <w:rPr>
            <w:rStyle w:val="Hyperlink"/>
          </w:rPr>
          <w:t>ЗАВРШНЕ</w:t>
        </w:r>
        <w:r w:rsidR="004B0C41" w:rsidRPr="00F823FD">
          <w:rPr>
            <w:rStyle w:val="Hyperlink"/>
            <w:lang w:val="sr-Latn-CS"/>
          </w:rPr>
          <w:t xml:space="preserve"> ОДРЕДБЕ</w:t>
        </w:r>
        <w:r w:rsidR="004B0C41">
          <w:rPr>
            <w:webHidden/>
          </w:rPr>
          <w:tab/>
        </w:r>
        <w:r>
          <w:rPr>
            <w:webHidden/>
          </w:rPr>
          <w:fldChar w:fldCharType="begin"/>
        </w:r>
        <w:r w:rsidR="004B0C41">
          <w:rPr>
            <w:webHidden/>
          </w:rPr>
          <w:instrText xml:space="preserve"> PAGEREF _Toc23852198 \h </w:instrText>
        </w:r>
        <w:r>
          <w:rPr>
            <w:webHidden/>
          </w:rPr>
        </w:r>
        <w:r>
          <w:rPr>
            <w:webHidden/>
          </w:rPr>
          <w:fldChar w:fldCharType="separate"/>
        </w:r>
        <w:r w:rsidR="00D6286E">
          <w:rPr>
            <w:webHidden/>
          </w:rPr>
          <w:t>63</w:t>
        </w:r>
        <w:r>
          <w:rPr>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199" w:history="1">
        <w:r w:rsidR="004B0C41" w:rsidRPr="00F823FD">
          <w:rPr>
            <w:rStyle w:val="Hyperlink"/>
            <w:noProof/>
            <w:lang w:val="sr-Latn-CS"/>
          </w:rPr>
          <w:t>1</w:t>
        </w:r>
        <w:r w:rsidR="004B0C41" w:rsidRPr="00F823FD">
          <w:rPr>
            <w:rStyle w:val="Hyperlink"/>
            <w:noProof/>
          </w:rPr>
          <w:t>2</w:t>
        </w:r>
        <w:r w:rsidR="004B0C41" w:rsidRPr="00F823FD">
          <w:rPr>
            <w:rStyle w:val="Hyperlink"/>
            <w:noProof/>
            <w:lang w:val="sr-Latn-CS"/>
          </w:rPr>
          <w:t>.1. Одредбе о минималном обиму сеча и шумско – узгојних радова</w:t>
        </w:r>
        <w:r w:rsidR="004B0C41">
          <w:rPr>
            <w:noProof/>
            <w:webHidden/>
          </w:rPr>
          <w:tab/>
        </w:r>
        <w:r>
          <w:rPr>
            <w:noProof/>
            <w:webHidden/>
          </w:rPr>
          <w:fldChar w:fldCharType="begin"/>
        </w:r>
        <w:r w:rsidR="004B0C41">
          <w:rPr>
            <w:noProof/>
            <w:webHidden/>
          </w:rPr>
          <w:instrText xml:space="preserve"> PAGEREF _Toc23852199 \h </w:instrText>
        </w:r>
        <w:r>
          <w:rPr>
            <w:noProof/>
            <w:webHidden/>
          </w:rPr>
        </w:r>
        <w:r>
          <w:rPr>
            <w:noProof/>
            <w:webHidden/>
          </w:rPr>
          <w:fldChar w:fldCharType="separate"/>
        </w:r>
        <w:r w:rsidR="00D6286E">
          <w:rPr>
            <w:noProof/>
            <w:webHidden/>
          </w:rPr>
          <w:t>63</w:t>
        </w:r>
        <w:r>
          <w:rPr>
            <w:noProof/>
            <w:webHidden/>
          </w:rPr>
          <w:fldChar w:fldCharType="end"/>
        </w:r>
      </w:hyperlink>
    </w:p>
    <w:p w:rsidR="004B0C41" w:rsidRDefault="00E62FDF">
      <w:pPr>
        <w:pStyle w:val="TOC2"/>
        <w:tabs>
          <w:tab w:val="right" w:leader="dot" w:pos="13949"/>
        </w:tabs>
        <w:rPr>
          <w:rFonts w:asciiTheme="minorHAnsi" w:eastAsiaTheme="minorEastAsia" w:hAnsiTheme="minorHAnsi" w:cstheme="minorBidi"/>
          <w:bCs w:val="0"/>
          <w:noProof/>
          <w:sz w:val="22"/>
          <w:szCs w:val="22"/>
        </w:rPr>
      </w:pPr>
      <w:hyperlink w:anchor="_Toc23852200" w:history="1">
        <w:r w:rsidR="004B0C41" w:rsidRPr="00F823FD">
          <w:rPr>
            <w:rStyle w:val="Hyperlink"/>
            <w:noProof/>
          </w:rPr>
          <w:t>12.2. Трајање важности основе</w:t>
        </w:r>
        <w:r w:rsidR="004B0C41">
          <w:rPr>
            <w:noProof/>
            <w:webHidden/>
          </w:rPr>
          <w:tab/>
        </w:r>
        <w:r>
          <w:rPr>
            <w:noProof/>
            <w:webHidden/>
          </w:rPr>
          <w:fldChar w:fldCharType="begin"/>
        </w:r>
        <w:r w:rsidR="004B0C41">
          <w:rPr>
            <w:noProof/>
            <w:webHidden/>
          </w:rPr>
          <w:instrText xml:space="preserve"> PAGEREF _Toc23852200 \h </w:instrText>
        </w:r>
        <w:r>
          <w:rPr>
            <w:noProof/>
            <w:webHidden/>
          </w:rPr>
        </w:r>
        <w:r>
          <w:rPr>
            <w:noProof/>
            <w:webHidden/>
          </w:rPr>
          <w:fldChar w:fldCharType="separate"/>
        </w:r>
        <w:r w:rsidR="00D6286E">
          <w:rPr>
            <w:noProof/>
            <w:webHidden/>
          </w:rPr>
          <w:t>63</w:t>
        </w:r>
        <w:r>
          <w:rPr>
            <w:noProof/>
            <w:webHidden/>
          </w:rPr>
          <w:fldChar w:fldCharType="end"/>
        </w:r>
      </w:hyperlink>
    </w:p>
    <w:p w:rsidR="00B710B7" w:rsidRDefault="00E62FDF" w:rsidP="00B710B7">
      <w:pPr>
        <w:pStyle w:val="kb1"/>
        <w:jc w:val="both"/>
        <w:rPr>
          <w:b w:val="0"/>
          <w:sz w:val="24"/>
          <w:szCs w:val="24"/>
        </w:rPr>
      </w:pPr>
      <w:r>
        <w:rPr>
          <w:sz w:val="24"/>
          <w:szCs w:val="24"/>
        </w:rPr>
        <w:fldChar w:fldCharType="end"/>
      </w:r>
      <w:bookmarkStart w:id="2" w:name="_Toc23852069"/>
      <w:r w:rsidR="00B710B7" w:rsidRPr="00B710B7">
        <w:rPr>
          <w:b w:val="0"/>
          <w:sz w:val="24"/>
          <w:szCs w:val="24"/>
        </w:rPr>
        <w:t xml:space="preserve"> </w:t>
      </w:r>
    </w:p>
    <w:p w:rsidR="00B710B7" w:rsidRDefault="00B710B7" w:rsidP="00B710B7">
      <w:pPr>
        <w:pStyle w:val="kb1"/>
        <w:jc w:val="both"/>
        <w:rPr>
          <w:b w:val="0"/>
          <w:sz w:val="24"/>
          <w:szCs w:val="24"/>
        </w:rPr>
      </w:pPr>
    </w:p>
    <w:p w:rsidR="00B710B7" w:rsidRDefault="00B710B7" w:rsidP="00B710B7">
      <w:pPr>
        <w:pStyle w:val="kb1"/>
        <w:jc w:val="both"/>
        <w:rPr>
          <w:b w:val="0"/>
          <w:sz w:val="24"/>
          <w:szCs w:val="24"/>
        </w:rPr>
      </w:pPr>
    </w:p>
    <w:p w:rsidR="00B710B7" w:rsidRDefault="00B710B7" w:rsidP="00B710B7">
      <w:pPr>
        <w:pStyle w:val="kb1"/>
        <w:jc w:val="both"/>
        <w:rPr>
          <w:b w:val="0"/>
          <w:sz w:val="24"/>
          <w:szCs w:val="24"/>
        </w:rPr>
      </w:pPr>
    </w:p>
    <w:p w:rsidR="004552F4" w:rsidRDefault="00B710B7" w:rsidP="00B710B7">
      <w:pPr>
        <w:pStyle w:val="kb1"/>
        <w:jc w:val="both"/>
        <w:rPr>
          <w:sz w:val="24"/>
          <w:szCs w:val="24"/>
        </w:rPr>
      </w:pPr>
      <w:r w:rsidRPr="00B710B7">
        <w:rPr>
          <w:sz w:val="24"/>
          <w:szCs w:val="24"/>
        </w:rPr>
        <w:t xml:space="preserve">ТАБЕЛАРНИ ДЕО: </w:t>
      </w:r>
      <w:r w:rsidR="004552F4">
        <w:rPr>
          <w:sz w:val="24"/>
          <w:szCs w:val="24"/>
        </w:rPr>
        <w:t xml:space="preserve">           </w:t>
      </w:r>
    </w:p>
    <w:p w:rsidR="00B710B7" w:rsidRPr="00B710B7" w:rsidRDefault="004552F4" w:rsidP="004552F4">
      <w:pPr>
        <w:pStyle w:val="kb1"/>
        <w:jc w:val="both"/>
        <w:rPr>
          <w:b w:val="0"/>
          <w:color w:val="FF0000"/>
          <w:sz w:val="24"/>
          <w:szCs w:val="24"/>
        </w:rPr>
      </w:pPr>
      <w:r>
        <w:rPr>
          <w:sz w:val="24"/>
          <w:szCs w:val="24"/>
        </w:rPr>
        <w:t xml:space="preserve"> </w:t>
      </w:r>
    </w:p>
    <w:p w:rsidR="00B710B7" w:rsidRPr="00B710B7" w:rsidRDefault="00B710B7" w:rsidP="00B710B7">
      <w:pPr>
        <w:pStyle w:val="kb1"/>
        <w:rPr>
          <w:sz w:val="24"/>
          <w:szCs w:val="24"/>
        </w:rPr>
      </w:pPr>
      <w:r w:rsidRPr="00B710B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44"/>
      </w:tblGrid>
      <w:tr w:rsidR="004552F4" w:rsidRPr="0073315D" w:rsidTr="00D6286E">
        <w:trPr>
          <w:trHeight w:val="2940"/>
        </w:trPr>
        <w:tc>
          <w:tcPr>
            <w:tcW w:w="13644" w:type="dxa"/>
          </w:tcPr>
          <w:p w:rsidR="004552F4" w:rsidRPr="0073315D" w:rsidRDefault="004552F4" w:rsidP="004552F4">
            <w:pPr>
              <w:pStyle w:val="kb1"/>
              <w:jc w:val="both"/>
              <w:rPr>
                <w:b w:val="0"/>
                <w:sz w:val="24"/>
                <w:szCs w:val="24"/>
              </w:rPr>
            </w:pPr>
            <w:r w:rsidRPr="0073315D">
              <w:rPr>
                <w:b w:val="0"/>
                <w:sz w:val="24"/>
                <w:szCs w:val="24"/>
              </w:rPr>
              <w:t>Списак катастарских парцела.....................................................................................................................</w:t>
            </w:r>
            <w:r w:rsidR="00D6286E">
              <w:rPr>
                <w:b w:val="0"/>
                <w:sz w:val="24"/>
                <w:szCs w:val="24"/>
              </w:rPr>
              <w:t>...............................</w:t>
            </w:r>
            <w:r w:rsidRPr="0073315D">
              <w:rPr>
                <w:b w:val="0"/>
                <w:sz w:val="24"/>
                <w:szCs w:val="24"/>
              </w:rPr>
              <w:t>......</w:t>
            </w:r>
            <w:r w:rsidR="003522B6" w:rsidRPr="0073315D">
              <w:rPr>
                <w:b w:val="0"/>
                <w:sz w:val="24"/>
                <w:szCs w:val="24"/>
              </w:rPr>
              <w:t>.</w:t>
            </w:r>
            <w:r w:rsidRPr="0073315D">
              <w:rPr>
                <w:b w:val="0"/>
                <w:sz w:val="24"/>
                <w:szCs w:val="24"/>
              </w:rPr>
              <w:t>6</w:t>
            </w:r>
            <w:r w:rsidR="001D26C1">
              <w:rPr>
                <w:b w:val="0"/>
                <w:sz w:val="24"/>
                <w:szCs w:val="24"/>
              </w:rPr>
              <w:t>4</w:t>
            </w:r>
          </w:p>
          <w:p w:rsidR="004552F4" w:rsidRPr="0073315D" w:rsidRDefault="004552F4" w:rsidP="004552F4">
            <w:pPr>
              <w:spacing w:after="0" w:line="240" w:lineRule="auto"/>
              <w:jc w:val="both"/>
              <w:rPr>
                <w:rFonts w:ascii="Times New Roman" w:eastAsia="Times New Roman" w:hAnsi="Times New Roman" w:cs="Times New Roman"/>
                <w:sz w:val="24"/>
                <w:szCs w:val="24"/>
              </w:rPr>
            </w:pPr>
            <w:r w:rsidRPr="0073315D">
              <w:rPr>
                <w:rFonts w:ascii="Times New Roman" w:eastAsia="Times New Roman" w:hAnsi="Times New Roman" w:cs="Times New Roman"/>
                <w:sz w:val="24"/>
                <w:szCs w:val="24"/>
              </w:rPr>
              <w:t>Исказ површина</w:t>
            </w:r>
            <w:r w:rsidR="003522B6" w:rsidRPr="0073315D">
              <w:rPr>
                <w:rFonts w:ascii="Times New Roman" w:eastAsia="Times New Roman" w:hAnsi="Times New Roman" w:cs="Times New Roman"/>
                <w:sz w:val="24"/>
                <w:szCs w:val="24"/>
              </w:rPr>
              <w:t>.........................................................................................................................................</w:t>
            </w:r>
            <w:r w:rsidR="00D6286E">
              <w:rPr>
                <w:rFonts w:ascii="Times New Roman" w:eastAsia="Times New Roman" w:hAnsi="Times New Roman" w:cs="Times New Roman"/>
                <w:sz w:val="24"/>
                <w:szCs w:val="24"/>
              </w:rPr>
              <w:t>...............................</w:t>
            </w:r>
            <w:r w:rsidR="00D6286E">
              <w:rPr>
                <w:rFonts w:ascii="Times New Roman" w:eastAsia="Times New Roman" w:hAnsi="Times New Roman" w:cs="Times New Roman"/>
                <w:sz w:val="24"/>
                <w:szCs w:val="24"/>
                <w:lang/>
              </w:rPr>
              <w:t>.</w:t>
            </w:r>
            <w:r w:rsidR="003522B6" w:rsidRPr="0073315D">
              <w:rPr>
                <w:rFonts w:ascii="Times New Roman" w:eastAsia="Times New Roman" w:hAnsi="Times New Roman" w:cs="Times New Roman"/>
                <w:sz w:val="24"/>
                <w:szCs w:val="24"/>
              </w:rPr>
              <w:t>.........</w:t>
            </w:r>
            <w:r w:rsidRPr="0073315D">
              <w:rPr>
                <w:rFonts w:ascii="Times New Roman" w:eastAsia="Times New Roman" w:hAnsi="Times New Roman" w:cs="Times New Roman"/>
                <w:sz w:val="24"/>
                <w:szCs w:val="24"/>
              </w:rPr>
              <w:t>74</w:t>
            </w:r>
          </w:p>
          <w:p w:rsidR="004552F4" w:rsidRPr="0073315D" w:rsidRDefault="004552F4" w:rsidP="004552F4">
            <w:pPr>
              <w:tabs>
                <w:tab w:val="left" w:pos="3030"/>
                <w:tab w:val="left" w:pos="10920"/>
              </w:tabs>
              <w:spacing w:after="0" w:line="240" w:lineRule="auto"/>
              <w:jc w:val="both"/>
              <w:rPr>
                <w:rFonts w:ascii="Times New Roman" w:eastAsia="Times New Roman" w:hAnsi="Times New Roman" w:cs="Times New Roman"/>
                <w:sz w:val="24"/>
                <w:szCs w:val="24"/>
              </w:rPr>
            </w:pPr>
            <w:r w:rsidRPr="0073315D">
              <w:rPr>
                <w:rFonts w:ascii="Times New Roman" w:eastAsia="Times New Roman" w:hAnsi="Times New Roman" w:cs="Times New Roman"/>
                <w:sz w:val="24"/>
                <w:szCs w:val="24"/>
              </w:rPr>
              <w:t>Тарифе</w:t>
            </w:r>
            <w:r w:rsidR="003522B6" w:rsidRPr="0073315D">
              <w:rPr>
                <w:rFonts w:ascii="Times New Roman" w:eastAsia="Times New Roman" w:hAnsi="Times New Roman" w:cs="Times New Roman"/>
                <w:sz w:val="24"/>
                <w:szCs w:val="24"/>
              </w:rPr>
              <w:t>..................................................................................................................................................................................................</w:t>
            </w:r>
            <w:r w:rsidRPr="0073315D">
              <w:rPr>
                <w:rFonts w:ascii="Times New Roman" w:eastAsia="Times New Roman" w:hAnsi="Times New Roman" w:cs="Times New Roman"/>
                <w:sz w:val="24"/>
                <w:szCs w:val="24"/>
              </w:rPr>
              <w:t>79</w:t>
            </w:r>
          </w:p>
          <w:p w:rsidR="004552F4" w:rsidRPr="0073315D" w:rsidRDefault="004552F4" w:rsidP="004552F4">
            <w:pPr>
              <w:tabs>
                <w:tab w:val="left" w:pos="3030"/>
                <w:tab w:val="left" w:pos="10920"/>
              </w:tabs>
              <w:spacing w:after="0" w:line="240" w:lineRule="auto"/>
              <w:jc w:val="both"/>
              <w:rPr>
                <w:rFonts w:ascii="Times New Roman" w:eastAsia="Times New Roman" w:hAnsi="Times New Roman" w:cs="Times New Roman"/>
                <w:sz w:val="24"/>
                <w:szCs w:val="24"/>
              </w:rPr>
            </w:pPr>
            <w:r w:rsidRPr="0073315D">
              <w:rPr>
                <w:rFonts w:ascii="Times New Roman" w:eastAsia="Times New Roman" w:hAnsi="Times New Roman" w:cs="Times New Roman"/>
                <w:sz w:val="24"/>
                <w:szCs w:val="24"/>
              </w:rPr>
              <w:t>Описи станишта и састојина</w:t>
            </w:r>
            <w:r w:rsidR="003522B6" w:rsidRPr="0073315D">
              <w:rPr>
                <w:rFonts w:ascii="Times New Roman" w:eastAsia="Times New Roman" w:hAnsi="Times New Roman" w:cs="Times New Roman"/>
                <w:sz w:val="24"/>
                <w:szCs w:val="24"/>
              </w:rPr>
              <w:t>.............................................................................................................................................................</w:t>
            </w:r>
            <w:r w:rsidRPr="0073315D">
              <w:rPr>
                <w:rFonts w:ascii="Times New Roman" w:eastAsia="Times New Roman" w:hAnsi="Times New Roman" w:cs="Times New Roman"/>
                <w:sz w:val="24"/>
                <w:szCs w:val="24"/>
              </w:rPr>
              <w:t>99</w:t>
            </w:r>
          </w:p>
          <w:p w:rsidR="004552F4" w:rsidRPr="0073315D" w:rsidRDefault="004552F4" w:rsidP="004552F4">
            <w:pPr>
              <w:tabs>
                <w:tab w:val="left" w:pos="3030"/>
                <w:tab w:val="left" w:pos="10920"/>
              </w:tabs>
              <w:spacing w:after="0" w:line="240" w:lineRule="auto"/>
              <w:jc w:val="both"/>
              <w:rPr>
                <w:rFonts w:ascii="Times New Roman" w:eastAsia="Times New Roman" w:hAnsi="Times New Roman" w:cs="Times New Roman"/>
                <w:sz w:val="24"/>
                <w:szCs w:val="24"/>
              </w:rPr>
            </w:pPr>
            <w:r w:rsidRPr="0073315D">
              <w:rPr>
                <w:rFonts w:ascii="Times New Roman" w:eastAsia="Times New Roman" w:hAnsi="Times New Roman" w:cs="Times New Roman"/>
                <w:sz w:val="24"/>
                <w:szCs w:val="24"/>
              </w:rPr>
              <w:t>Табела о размеру дебљинских разреда</w:t>
            </w:r>
            <w:r w:rsidR="003522B6" w:rsidRPr="0073315D">
              <w:rPr>
                <w:rFonts w:ascii="Times New Roman" w:eastAsia="Times New Roman" w:hAnsi="Times New Roman" w:cs="Times New Roman"/>
                <w:sz w:val="24"/>
                <w:szCs w:val="24"/>
              </w:rPr>
              <w:t xml:space="preserve"> .................................................................................................</w:t>
            </w:r>
            <w:r w:rsidR="00D6286E">
              <w:rPr>
                <w:rFonts w:ascii="Times New Roman" w:eastAsia="Times New Roman" w:hAnsi="Times New Roman" w:cs="Times New Roman"/>
                <w:sz w:val="24"/>
                <w:szCs w:val="24"/>
              </w:rPr>
              <w:t>...............................</w:t>
            </w:r>
            <w:r w:rsidR="003522B6" w:rsidRPr="0073315D">
              <w:rPr>
                <w:rFonts w:ascii="Times New Roman" w:eastAsia="Times New Roman" w:hAnsi="Times New Roman" w:cs="Times New Roman"/>
                <w:sz w:val="24"/>
                <w:szCs w:val="24"/>
              </w:rPr>
              <w:t>..........163</w:t>
            </w:r>
          </w:p>
          <w:p w:rsidR="004552F4" w:rsidRPr="0073315D" w:rsidRDefault="004552F4" w:rsidP="004552F4">
            <w:pPr>
              <w:tabs>
                <w:tab w:val="left" w:pos="3030"/>
                <w:tab w:val="left" w:pos="10920"/>
              </w:tabs>
              <w:spacing w:after="0" w:line="240" w:lineRule="auto"/>
              <w:jc w:val="both"/>
              <w:rPr>
                <w:rFonts w:ascii="Times New Roman" w:eastAsia="Times New Roman" w:hAnsi="Times New Roman" w:cs="Times New Roman"/>
                <w:sz w:val="24"/>
                <w:szCs w:val="24"/>
              </w:rPr>
            </w:pPr>
            <w:r w:rsidRPr="0073315D">
              <w:rPr>
                <w:rFonts w:ascii="Times New Roman" w:eastAsia="Times New Roman" w:hAnsi="Times New Roman" w:cs="Times New Roman"/>
                <w:sz w:val="24"/>
                <w:szCs w:val="24"/>
              </w:rPr>
              <w:t>Табела о размеру добних разреда</w:t>
            </w:r>
            <w:r w:rsidR="003522B6" w:rsidRPr="0073315D">
              <w:rPr>
                <w:rFonts w:ascii="Times New Roman" w:eastAsia="Times New Roman" w:hAnsi="Times New Roman" w:cs="Times New Roman"/>
                <w:sz w:val="24"/>
                <w:szCs w:val="24"/>
              </w:rPr>
              <w:t xml:space="preserve"> </w:t>
            </w:r>
            <w:r w:rsidRPr="0073315D">
              <w:rPr>
                <w:rFonts w:ascii="Times New Roman" w:eastAsia="Times New Roman" w:hAnsi="Times New Roman" w:cs="Times New Roman"/>
                <w:sz w:val="24"/>
                <w:szCs w:val="24"/>
              </w:rPr>
              <w:t xml:space="preserve"> </w:t>
            </w:r>
            <w:r w:rsidR="003522B6" w:rsidRPr="0073315D">
              <w:rPr>
                <w:rFonts w:ascii="Times New Roman" w:eastAsia="Times New Roman" w:hAnsi="Times New Roman" w:cs="Times New Roman"/>
                <w:sz w:val="24"/>
                <w:szCs w:val="24"/>
              </w:rPr>
              <w:t>..................................................................................................................................................</w:t>
            </w:r>
            <w:r w:rsidRPr="0073315D">
              <w:rPr>
                <w:rFonts w:ascii="Times New Roman" w:eastAsia="Times New Roman" w:hAnsi="Times New Roman" w:cs="Times New Roman"/>
                <w:sz w:val="24"/>
                <w:szCs w:val="24"/>
              </w:rPr>
              <w:t>183</w:t>
            </w:r>
          </w:p>
          <w:p w:rsidR="004552F4" w:rsidRPr="0073315D" w:rsidRDefault="004552F4" w:rsidP="004552F4">
            <w:pPr>
              <w:tabs>
                <w:tab w:val="left" w:pos="3030"/>
                <w:tab w:val="left" w:pos="10920"/>
              </w:tabs>
              <w:spacing w:after="0" w:line="240" w:lineRule="auto"/>
              <w:jc w:val="both"/>
              <w:rPr>
                <w:rFonts w:ascii="Times New Roman" w:eastAsia="Times New Roman" w:hAnsi="Times New Roman" w:cs="Times New Roman"/>
                <w:sz w:val="24"/>
                <w:szCs w:val="24"/>
              </w:rPr>
            </w:pPr>
            <w:r w:rsidRPr="0073315D">
              <w:rPr>
                <w:rFonts w:ascii="Times New Roman" w:eastAsia="Times New Roman" w:hAnsi="Times New Roman" w:cs="Times New Roman"/>
                <w:sz w:val="24"/>
                <w:szCs w:val="24"/>
              </w:rPr>
              <w:t xml:space="preserve">План гајења са евиденцијом </w:t>
            </w:r>
            <w:r w:rsidR="003522B6" w:rsidRPr="0073315D">
              <w:rPr>
                <w:rFonts w:ascii="Times New Roman" w:eastAsia="Times New Roman" w:hAnsi="Times New Roman" w:cs="Times New Roman"/>
                <w:sz w:val="24"/>
                <w:szCs w:val="24"/>
              </w:rPr>
              <w:t>...........................................................................................................................................................</w:t>
            </w:r>
            <w:r w:rsidRPr="0073315D">
              <w:rPr>
                <w:rFonts w:ascii="Times New Roman" w:eastAsia="Times New Roman" w:hAnsi="Times New Roman" w:cs="Times New Roman"/>
                <w:sz w:val="24"/>
                <w:szCs w:val="24"/>
              </w:rPr>
              <w:t>215</w:t>
            </w:r>
          </w:p>
          <w:p w:rsidR="004552F4" w:rsidRPr="0073315D" w:rsidRDefault="004552F4" w:rsidP="004552F4">
            <w:pPr>
              <w:tabs>
                <w:tab w:val="left" w:pos="3030"/>
                <w:tab w:val="left" w:pos="10920"/>
              </w:tabs>
              <w:spacing w:after="0" w:line="240" w:lineRule="auto"/>
              <w:jc w:val="both"/>
              <w:rPr>
                <w:rFonts w:ascii="Times New Roman" w:eastAsia="Times New Roman" w:hAnsi="Times New Roman" w:cs="Times New Roman"/>
                <w:sz w:val="24"/>
                <w:szCs w:val="24"/>
              </w:rPr>
            </w:pPr>
            <w:r w:rsidRPr="0073315D">
              <w:rPr>
                <w:rFonts w:ascii="Times New Roman" w:eastAsia="Times New Roman" w:hAnsi="Times New Roman" w:cs="Times New Roman"/>
                <w:sz w:val="24"/>
                <w:szCs w:val="24"/>
              </w:rPr>
              <w:t>Калкулација етата</w:t>
            </w:r>
            <w:r w:rsidR="003522B6" w:rsidRPr="0073315D">
              <w:rPr>
                <w:rFonts w:ascii="Times New Roman" w:eastAsia="Times New Roman" w:hAnsi="Times New Roman" w:cs="Times New Roman"/>
                <w:sz w:val="24"/>
                <w:szCs w:val="24"/>
              </w:rPr>
              <w:t>.............................................................................................................................................................................</w:t>
            </w:r>
            <w:r w:rsidRPr="0073315D">
              <w:rPr>
                <w:rFonts w:ascii="Times New Roman" w:eastAsia="Times New Roman" w:hAnsi="Times New Roman" w:cs="Times New Roman"/>
                <w:sz w:val="24"/>
                <w:szCs w:val="24"/>
              </w:rPr>
              <w:t>216</w:t>
            </w:r>
          </w:p>
          <w:p w:rsidR="004552F4" w:rsidRPr="0073315D" w:rsidRDefault="004552F4" w:rsidP="004552F4">
            <w:pPr>
              <w:tabs>
                <w:tab w:val="left" w:pos="3030"/>
                <w:tab w:val="left" w:pos="10920"/>
              </w:tabs>
              <w:spacing w:after="0" w:line="240" w:lineRule="auto"/>
              <w:jc w:val="both"/>
              <w:rPr>
                <w:rFonts w:ascii="Times New Roman" w:eastAsia="Times New Roman" w:hAnsi="Times New Roman" w:cs="Times New Roman"/>
                <w:sz w:val="24"/>
                <w:szCs w:val="24"/>
              </w:rPr>
            </w:pPr>
            <w:r w:rsidRPr="0073315D">
              <w:rPr>
                <w:rFonts w:ascii="Times New Roman" w:eastAsia="Times New Roman" w:hAnsi="Times New Roman" w:cs="Times New Roman"/>
                <w:sz w:val="24"/>
                <w:szCs w:val="24"/>
              </w:rPr>
              <w:t>План сеча обнављања</w:t>
            </w:r>
            <w:r w:rsidR="003522B6" w:rsidRPr="0073315D">
              <w:rPr>
                <w:rFonts w:ascii="Times New Roman" w:eastAsia="Times New Roman" w:hAnsi="Times New Roman" w:cs="Times New Roman"/>
                <w:sz w:val="24"/>
                <w:szCs w:val="24"/>
              </w:rPr>
              <w:t>.................................................................................................................................</w:t>
            </w:r>
            <w:r w:rsidR="00D6286E">
              <w:rPr>
                <w:rFonts w:ascii="Times New Roman" w:eastAsia="Times New Roman" w:hAnsi="Times New Roman" w:cs="Times New Roman"/>
                <w:sz w:val="24"/>
                <w:szCs w:val="24"/>
              </w:rPr>
              <w:t>...............................</w:t>
            </w:r>
            <w:r w:rsidR="00D6286E">
              <w:rPr>
                <w:rFonts w:ascii="Times New Roman" w:eastAsia="Times New Roman" w:hAnsi="Times New Roman" w:cs="Times New Roman"/>
                <w:sz w:val="24"/>
                <w:szCs w:val="24"/>
                <w:lang/>
              </w:rPr>
              <w:t>.</w:t>
            </w:r>
            <w:r w:rsidR="003522B6" w:rsidRPr="0073315D">
              <w:rPr>
                <w:rFonts w:ascii="Times New Roman" w:eastAsia="Times New Roman" w:hAnsi="Times New Roman" w:cs="Times New Roman"/>
                <w:sz w:val="24"/>
                <w:szCs w:val="24"/>
              </w:rPr>
              <w:t>......</w:t>
            </w:r>
            <w:r w:rsidRPr="0073315D">
              <w:rPr>
                <w:rFonts w:ascii="Times New Roman" w:eastAsia="Times New Roman" w:hAnsi="Times New Roman" w:cs="Times New Roman"/>
                <w:sz w:val="24"/>
                <w:szCs w:val="24"/>
              </w:rPr>
              <w:t>218</w:t>
            </w:r>
          </w:p>
          <w:p w:rsidR="004552F4" w:rsidRPr="0073315D" w:rsidRDefault="004552F4" w:rsidP="004552F4">
            <w:pPr>
              <w:tabs>
                <w:tab w:val="left" w:pos="3030"/>
                <w:tab w:val="left" w:pos="10920"/>
              </w:tabs>
              <w:spacing w:after="0" w:line="240" w:lineRule="auto"/>
              <w:jc w:val="both"/>
              <w:rPr>
                <w:rFonts w:ascii="Times New Roman" w:eastAsia="Times New Roman" w:hAnsi="Times New Roman" w:cs="Times New Roman"/>
                <w:sz w:val="24"/>
                <w:szCs w:val="24"/>
              </w:rPr>
            </w:pPr>
            <w:r w:rsidRPr="0073315D">
              <w:rPr>
                <w:rFonts w:ascii="Times New Roman" w:eastAsia="Times New Roman" w:hAnsi="Times New Roman" w:cs="Times New Roman"/>
                <w:sz w:val="24"/>
                <w:szCs w:val="24"/>
              </w:rPr>
              <w:t>План проредних сеча</w:t>
            </w:r>
            <w:r w:rsidR="003522B6" w:rsidRPr="0073315D">
              <w:rPr>
                <w:rFonts w:ascii="Times New Roman" w:eastAsia="Times New Roman" w:hAnsi="Times New Roman" w:cs="Times New Roman"/>
                <w:sz w:val="24"/>
                <w:szCs w:val="24"/>
              </w:rPr>
              <w:t>.....................................................................................................................................</w:t>
            </w:r>
            <w:r w:rsidR="00D6286E">
              <w:rPr>
                <w:rFonts w:ascii="Times New Roman" w:eastAsia="Times New Roman" w:hAnsi="Times New Roman" w:cs="Times New Roman"/>
                <w:sz w:val="24"/>
                <w:szCs w:val="24"/>
              </w:rPr>
              <w:t>...............................</w:t>
            </w:r>
            <w:r w:rsidR="003522B6" w:rsidRPr="0073315D">
              <w:rPr>
                <w:rFonts w:ascii="Times New Roman" w:eastAsia="Times New Roman" w:hAnsi="Times New Roman" w:cs="Times New Roman"/>
                <w:sz w:val="24"/>
                <w:szCs w:val="24"/>
              </w:rPr>
              <w:t>..</w:t>
            </w:r>
            <w:r w:rsidR="00D6286E">
              <w:rPr>
                <w:rFonts w:ascii="Times New Roman" w:eastAsia="Times New Roman" w:hAnsi="Times New Roman" w:cs="Times New Roman"/>
                <w:sz w:val="24"/>
                <w:szCs w:val="24"/>
                <w:lang/>
              </w:rPr>
              <w:t>,</w:t>
            </w:r>
            <w:r w:rsidR="003522B6" w:rsidRPr="0073315D">
              <w:rPr>
                <w:rFonts w:ascii="Times New Roman" w:eastAsia="Times New Roman" w:hAnsi="Times New Roman" w:cs="Times New Roman"/>
                <w:sz w:val="24"/>
                <w:szCs w:val="24"/>
              </w:rPr>
              <w:t>.</w:t>
            </w:r>
            <w:r w:rsidRPr="0073315D">
              <w:rPr>
                <w:rFonts w:ascii="Times New Roman" w:eastAsia="Times New Roman" w:hAnsi="Times New Roman" w:cs="Times New Roman"/>
                <w:sz w:val="24"/>
                <w:szCs w:val="24"/>
              </w:rPr>
              <w:t>223</w:t>
            </w:r>
          </w:p>
          <w:p w:rsidR="004552F4" w:rsidRPr="0073315D" w:rsidRDefault="004552F4" w:rsidP="004552F4">
            <w:pPr>
              <w:tabs>
                <w:tab w:val="left" w:pos="3030"/>
                <w:tab w:val="left" w:pos="10920"/>
              </w:tabs>
              <w:spacing w:after="0" w:line="240" w:lineRule="auto"/>
              <w:jc w:val="both"/>
              <w:rPr>
                <w:rFonts w:ascii="Times New Roman" w:eastAsia="Times New Roman" w:hAnsi="Times New Roman" w:cs="Times New Roman"/>
                <w:sz w:val="24"/>
                <w:szCs w:val="24"/>
              </w:rPr>
            </w:pPr>
            <w:r w:rsidRPr="0073315D">
              <w:rPr>
                <w:rFonts w:ascii="Times New Roman" w:eastAsia="Times New Roman" w:hAnsi="Times New Roman" w:cs="Times New Roman"/>
                <w:sz w:val="24"/>
                <w:szCs w:val="24"/>
              </w:rPr>
              <w:t xml:space="preserve">Евиденција извршених сеча </w:t>
            </w:r>
            <w:r w:rsidR="003522B6" w:rsidRPr="0073315D">
              <w:rPr>
                <w:rFonts w:ascii="Times New Roman" w:eastAsia="Times New Roman" w:hAnsi="Times New Roman" w:cs="Times New Roman"/>
                <w:sz w:val="24"/>
                <w:szCs w:val="24"/>
              </w:rPr>
              <w:t>...........................................................................................................................................................</w:t>
            </w:r>
            <w:r w:rsidR="00D6286E">
              <w:rPr>
                <w:rFonts w:ascii="Times New Roman" w:eastAsia="Times New Roman" w:hAnsi="Times New Roman" w:cs="Times New Roman"/>
                <w:sz w:val="24"/>
                <w:szCs w:val="24"/>
                <w:lang/>
              </w:rPr>
              <w:t>,</w:t>
            </w:r>
            <w:r w:rsidRPr="0073315D">
              <w:rPr>
                <w:rFonts w:ascii="Times New Roman" w:eastAsia="Times New Roman" w:hAnsi="Times New Roman" w:cs="Times New Roman"/>
                <w:sz w:val="24"/>
                <w:szCs w:val="24"/>
              </w:rPr>
              <w:t>237</w:t>
            </w:r>
          </w:p>
          <w:p w:rsidR="003522B6" w:rsidRPr="00D6286E" w:rsidRDefault="003522B6" w:rsidP="004552F4">
            <w:pPr>
              <w:tabs>
                <w:tab w:val="left" w:pos="3030"/>
                <w:tab w:val="left" w:pos="10920"/>
              </w:tabs>
              <w:spacing w:after="0" w:line="240" w:lineRule="auto"/>
              <w:jc w:val="both"/>
              <w:rPr>
                <w:rFonts w:ascii="Times New Roman" w:eastAsia="Times New Roman" w:hAnsi="Times New Roman" w:cs="Times New Roman"/>
                <w:sz w:val="24"/>
                <w:szCs w:val="24"/>
                <w:lang/>
              </w:rPr>
            </w:pPr>
            <w:r w:rsidRPr="0073315D">
              <w:rPr>
                <w:rFonts w:ascii="Times New Roman" w:eastAsia="Times New Roman" w:hAnsi="Times New Roman" w:cs="Times New Roman"/>
                <w:sz w:val="24"/>
                <w:szCs w:val="24"/>
              </w:rPr>
              <w:t>Шумска хроника ...........................................................................................................................................................................</w:t>
            </w:r>
            <w:r w:rsidR="00D6286E">
              <w:rPr>
                <w:rFonts w:ascii="Times New Roman" w:eastAsia="Times New Roman" w:hAnsi="Times New Roman" w:cs="Times New Roman"/>
                <w:sz w:val="24"/>
                <w:szCs w:val="24"/>
                <w:lang/>
              </w:rPr>
              <w:t>,</w:t>
            </w:r>
            <w:r w:rsidRPr="0073315D">
              <w:rPr>
                <w:rFonts w:ascii="Times New Roman" w:eastAsia="Times New Roman" w:hAnsi="Times New Roman" w:cs="Times New Roman"/>
                <w:sz w:val="24"/>
                <w:szCs w:val="24"/>
              </w:rPr>
              <w:t>...</w:t>
            </w:r>
            <w:r w:rsidR="00D6286E">
              <w:rPr>
                <w:rFonts w:ascii="Times New Roman" w:eastAsia="Times New Roman" w:hAnsi="Times New Roman" w:cs="Times New Roman"/>
                <w:sz w:val="24"/>
                <w:szCs w:val="24"/>
                <w:lang/>
              </w:rPr>
              <w:t>257</w:t>
            </w:r>
          </w:p>
        </w:tc>
      </w:tr>
    </w:tbl>
    <w:p w:rsidR="00B710B7" w:rsidRPr="00B710B7" w:rsidRDefault="00B710B7" w:rsidP="00B710B7">
      <w:pPr>
        <w:pStyle w:val="kb1"/>
        <w:rPr>
          <w:sz w:val="24"/>
          <w:szCs w:val="24"/>
        </w:rPr>
      </w:pPr>
    </w:p>
    <w:p w:rsidR="00B710B7" w:rsidRPr="00B710B7" w:rsidRDefault="00B710B7" w:rsidP="00B710B7">
      <w:pPr>
        <w:pStyle w:val="kb1"/>
        <w:rPr>
          <w:sz w:val="24"/>
          <w:szCs w:val="24"/>
        </w:rPr>
      </w:pPr>
    </w:p>
    <w:p w:rsidR="00B710B7" w:rsidRPr="00B710B7" w:rsidRDefault="00B710B7" w:rsidP="00B710B7">
      <w:pPr>
        <w:pStyle w:val="kb1"/>
        <w:rPr>
          <w:sz w:val="24"/>
          <w:szCs w:val="24"/>
        </w:rPr>
      </w:pPr>
    </w:p>
    <w:p w:rsidR="00B710B7" w:rsidRPr="00B710B7" w:rsidRDefault="00B710B7" w:rsidP="00B710B7">
      <w:pPr>
        <w:pStyle w:val="kb1"/>
        <w:rPr>
          <w:sz w:val="24"/>
          <w:szCs w:val="24"/>
        </w:rPr>
      </w:pPr>
    </w:p>
    <w:p w:rsidR="00B710B7" w:rsidRPr="00B710B7" w:rsidRDefault="00B710B7" w:rsidP="00B710B7">
      <w:pPr>
        <w:pStyle w:val="kb1"/>
        <w:rPr>
          <w:sz w:val="24"/>
          <w:szCs w:val="24"/>
        </w:rPr>
      </w:pPr>
    </w:p>
    <w:p w:rsidR="00B710B7" w:rsidRPr="00B710B7" w:rsidRDefault="00B710B7" w:rsidP="00B710B7">
      <w:pPr>
        <w:pStyle w:val="kb1"/>
        <w:rPr>
          <w:sz w:val="24"/>
          <w:szCs w:val="24"/>
        </w:rPr>
      </w:pPr>
    </w:p>
    <w:p w:rsidR="00B710B7" w:rsidRPr="00B710B7" w:rsidRDefault="00B710B7" w:rsidP="00B710B7">
      <w:pPr>
        <w:pStyle w:val="kb1"/>
        <w:rPr>
          <w:sz w:val="24"/>
          <w:szCs w:val="24"/>
        </w:rPr>
      </w:pPr>
    </w:p>
    <w:p w:rsidR="00B710B7" w:rsidRPr="00B710B7" w:rsidRDefault="00B710B7" w:rsidP="00B710B7">
      <w:pPr>
        <w:pStyle w:val="kb1"/>
        <w:rPr>
          <w:sz w:val="24"/>
          <w:szCs w:val="24"/>
        </w:rPr>
      </w:pPr>
    </w:p>
    <w:p w:rsidR="00B710B7" w:rsidRPr="00B710B7" w:rsidRDefault="00B710B7" w:rsidP="00B710B7">
      <w:pPr>
        <w:pStyle w:val="kb1"/>
        <w:rPr>
          <w:sz w:val="24"/>
          <w:szCs w:val="24"/>
        </w:rPr>
      </w:pPr>
    </w:p>
    <w:p w:rsidR="00B710B7" w:rsidRPr="00B710B7" w:rsidRDefault="00B710B7" w:rsidP="00B710B7">
      <w:pPr>
        <w:pStyle w:val="kb1"/>
        <w:rPr>
          <w:sz w:val="24"/>
          <w:szCs w:val="24"/>
        </w:rPr>
      </w:pPr>
    </w:p>
    <w:p w:rsidR="00B710B7" w:rsidRPr="00B710B7" w:rsidRDefault="00B710B7" w:rsidP="00B710B7">
      <w:pPr>
        <w:pStyle w:val="kb1"/>
        <w:rPr>
          <w:sz w:val="24"/>
          <w:szCs w:val="24"/>
        </w:rPr>
      </w:pPr>
    </w:p>
    <w:p w:rsidR="00B710B7" w:rsidRPr="00B710B7" w:rsidRDefault="00B710B7" w:rsidP="00B710B7">
      <w:pPr>
        <w:pStyle w:val="kb1"/>
        <w:rPr>
          <w:sz w:val="24"/>
          <w:szCs w:val="24"/>
        </w:rPr>
      </w:pPr>
    </w:p>
    <w:p w:rsidR="00B710B7" w:rsidRDefault="00B710B7" w:rsidP="00B710B7">
      <w:pPr>
        <w:pStyle w:val="kb1"/>
        <w:rPr>
          <w:sz w:val="24"/>
          <w:szCs w:val="24"/>
        </w:rPr>
      </w:pPr>
    </w:p>
    <w:p w:rsidR="00B710B7" w:rsidRDefault="00B710B7" w:rsidP="00B710B7">
      <w:pPr>
        <w:pStyle w:val="kb1"/>
        <w:rPr>
          <w:sz w:val="24"/>
          <w:szCs w:val="24"/>
        </w:rPr>
      </w:pPr>
    </w:p>
    <w:p w:rsidR="00B710B7" w:rsidRDefault="00B710B7" w:rsidP="00B710B7">
      <w:pPr>
        <w:pStyle w:val="kb1"/>
        <w:rPr>
          <w:sz w:val="24"/>
          <w:szCs w:val="24"/>
        </w:rPr>
      </w:pPr>
    </w:p>
    <w:p w:rsidR="004B0C41" w:rsidRPr="00336C86" w:rsidRDefault="004B0C41" w:rsidP="00B710B7">
      <w:pPr>
        <w:pStyle w:val="kb1"/>
      </w:pPr>
      <w:r w:rsidRPr="00336C86">
        <w:lastRenderedPageBreak/>
        <w:t>УВОД</w:t>
      </w:r>
      <w:bookmarkEnd w:id="2"/>
    </w:p>
    <w:p w:rsidR="00336C86" w:rsidRDefault="00336C86" w:rsidP="00336C86">
      <w:pPr>
        <w:spacing w:after="0" w:line="240" w:lineRule="auto"/>
        <w:ind w:firstLine="720"/>
        <w:jc w:val="both"/>
        <w:rPr>
          <w:rFonts w:ascii="Times New Roman" w:eastAsia="Times New Roman" w:hAnsi="Times New Roman" w:cs="Times New Roman"/>
          <w:sz w:val="24"/>
          <w:szCs w:val="24"/>
        </w:rPr>
      </w:pPr>
    </w:p>
    <w:p w:rsidR="004B0C41" w:rsidRPr="004B0C41" w:rsidRDefault="004B0C41" w:rsidP="00336C86">
      <w:pPr>
        <w:spacing w:after="0" w:line="240" w:lineRule="auto"/>
        <w:ind w:firstLine="720"/>
        <w:jc w:val="both"/>
        <w:rPr>
          <w:rFonts w:ascii="Times New Roman" w:eastAsia="Times New Roman" w:hAnsi="Times New Roman" w:cs="Times New Roman"/>
          <w:sz w:val="24"/>
          <w:szCs w:val="24"/>
        </w:rPr>
      </w:pPr>
    </w:p>
    <w:p w:rsidR="00336C86" w:rsidRPr="0033632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Основ</w:t>
      </w:r>
      <w:r w:rsidR="008D7F1B">
        <w:rPr>
          <w:rFonts w:ascii="Times New Roman" w:eastAsia="Times New Roman" w:hAnsi="Times New Roman" w:cs="Times New Roman"/>
          <w:sz w:val="24"/>
          <w:szCs w:val="24"/>
        </w:rPr>
        <w:t xml:space="preserve">а газдовања шумама (ОГШ) за </w:t>
      </w:r>
      <w:r w:rsidR="008D7F1B" w:rsidRPr="00336326">
        <w:rPr>
          <w:rFonts w:ascii="Times New Roman" w:eastAsia="Times New Roman" w:hAnsi="Times New Roman" w:cs="Times New Roman"/>
          <w:sz w:val="24"/>
          <w:szCs w:val="24"/>
        </w:rPr>
        <w:t xml:space="preserve">ГЈ </w:t>
      </w:r>
      <w:r w:rsidR="00246082" w:rsidRPr="00336326">
        <w:rPr>
          <w:rFonts w:ascii="Times New Roman" w:eastAsia="Times New Roman" w:hAnsi="Times New Roman" w:cs="Times New Roman"/>
          <w:sz w:val="24"/>
          <w:szCs w:val="24"/>
        </w:rPr>
        <w:t>"Мел</w:t>
      </w:r>
      <w:r w:rsidR="001F4948">
        <w:rPr>
          <w:rFonts w:ascii="Times New Roman" w:eastAsia="Times New Roman" w:hAnsi="Times New Roman" w:cs="Times New Roman"/>
          <w:sz w:val="24"/>
          <w:szCs w:val="24"/>
        </w:rPr>
        <w:t>и</w:t>
      </w:r>
      <w:r w:rsidR="00246082" w:rsidRPr="00336326">
        <w:rPr>
          <w:rFonts w:ascii="Times New Roman" w:eastAsia="Times New Roman" w:hAnsi="Times New Roman" w:cs="Times New Roman"/>
          <w:sz w:val="24"/>
          <w:szCs w:val="24"/>
        </w:rPr>
        <w:t>оративно заштитне шуме</w:t>
      </w:r>
      <w:r w:rsidR="006379FE" w:rsidRPr="00336326">
        <w:rPr>
          <w:rFonts w:ascii="Times New Roman" w:eastAsia="Times New Roman" w:hAnsi="Times New Roman" w:cs="Times New Roman"/>
          <w:sz w:val="24"/>
          <w:szCs w:val="24"/>
        </w:rPr>
        <w:t xml:space="preserve"> Рача"</w:t>
      </w:r>
      <w:r w:rsidR="001F4948">
        <w:rPr>
          <w:rFonts w:ascii="Times New Roman" w:eastAsia="Times New Roman" w:hAnsi="Times New Roman" w:cs="Times New Roman"/>
          <w:sz w:val="24"/>
          <w:szCs w:val="24"/>
        </w:rPr>
        <w:t xml:space="preserve"> </w:t>
      </w:r>
      <w:r w:rsidR="00246082" w:rsidRPr="00336326">
        <w:rPr>
          <w:rFonts w:ascii="Times New Roman" w:eastAsia="Times New Roman" w:hAnsi="Times New Roman" w:cs="Times New Roman"/>
          <w:sz w:val="24"/>
          <w:szCs w:val="24"/>
        </w:rPr>
        <w:t>(у даљем тексту ГЈ "МЗ Рача")</w:t>
      </w:r>
      <w:r w:rsidRPr="00336326">
        <w:rPr>
          <w:rFonts w:ascii="Times New Roman" w:eastAsia="Times New Roman" w:hAnsi="Times New Roman" w:cs="Times New Roman"/>
          <w:sz w:val="24"/>
          <w:szCs w:val="24"/>
        </w:rPr>
        <w:t xml:space="preserve"> садржајем у потпуности је усклађена са:</w:t>
      </w:r>
    </w:p>
    <w:p w:rsidR="00336C86" w:rsidRPr="00336326" w:rsidRDefault="00336C86" w:rsidP="000D0508">
      <w:pPr>
        <w:pStyle w:val="ListParagraph"/>
        <w:numPr>
          <w:ilvl w:val="0"/>
          <w:numId w:val="20"/>
        </w:numPr>
        <w:spacing w:after="0" w:line="240" w:lineRule="auto"/>
        <w:jc w:val="both"/>
        <w:rPr>
          <w:rFonts w:ascii="Times New Roman" w:eastAsia="Times New Roman" w:hAnsi="Times New Roman" w:cs="Times New Roman"/>
          <w:sz w:val="24"/>
          <w:szCs w:val="24"/>
        </w:rPr>
      </w:pPr>
      <w:r w:rsidRPr="00336326">
        <w:rPr>
          <w:rFonts w:ascii="Times New Roman" w:eastAsia="Times New Roman" w:hAnsi="Times New Roman" w:cs="Times New Roman"/>
          <w:sz w:val="24"/>
          <w:szCs w:val="24"/>
          <w:lang w:val="pl-PL"/>
        </w:rPr>
        <w:t>Законом о шумама ( Сл. гл. РС. бр.</w:t>
      </w:r>
      <w:r w:rsidRPr="00336326">
        <w:rPr>
          <w:rFonts w:ascii="Times New Roman" w:eastAsia="Times New Roman" w:hAnsi="Times New Roman" w:cs="Times New Roman"/>
          <w:sz w:val="24"/>
          <w:szCs w:val="24"/>
        </w:rPr>
        <w:t>30/10, 93/2012, 89/2015</w:t>
      </w:r>
      <w:r w:rsidR="005B1304" w:rsidRPr="00336326">
        <w:rPr>
          <w:rFonts w:ascii="Times New Roman" w:eastAsia="Times New Roman" w:hAnsi="Times New Roman" w:cs="Times New Roman"/>
          <w:sz w:val="24"/>
          <w:szCs w:val="24"/>
        </w:rPr>
        <w:t>, 95/2018</w:t>
      </w:r>
      <w:r w:rsidRPr="00336326">
        <w:rPr>
          <w:rFonts w:ascii="Times New Roman" w:eastAsia="Times New Roman" w:hAnsi="Times New Roman" w:cs="Times New Roman"/>
          <w:sz w:val="24"/>
          <w:szCs w:val="24"/>
        </w:rPr>
        <w:t>)</w:t>
      </w:r>
    </w:p>
    <w:p w:rsidR="00336C86" w:rsidRPr="00336C86" w:rsidRDefault="00336C86" w:rsidP="000D0508">
      <w:pPr>
        <w:pStyle w:val="ListParagraph"/>
        <w:numPr>
          <w:ilvl w:val="0"/>
          <w:numId w:val="20"/>
        </w:numPr>
        <w:spacing w:after="0" w:line="240" w:lineRule="auto"/>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lang w:val="pl-PL"/>
        </w:rPr>
        <w:t xml:space="preserve">Законом о заштити животне средине (Сл. гл. </w:t>
      </w:r>
      <w:r w:rsidR="008D7F1B">
        <w:rPr>
          <w:rFonts w:ascii="Times New Roman" w:eastAsia="Times New Roman" w:hAnsi="Times New Roman" w:cs="Times New Roman"/>
          <w:sz w:val="24"/>
          <w:szCs w:val="24"/>
        </w:rPr>
        <w:t>РС. бр. 135/2004, 36/2009- др.</w:t>
      </w:r>
      <w:r w:rsidRPr="00336C86">
        <w:rPr>
          <w:rFonts w:ascii="Times New Roman" w:eastAsia="Times New Roman" w:hAnsi="Times New Roman" w:cs="Times New Roman"/>
          <w:sz w:val="24"/>
          <w:szCs w:val="24"/>
        </w:rPr>
        <w:t xml:space="preserve"> закон, 72/2009 – др. закон,43/2011- одлука УС и 14/2016).</w:t>
      </w:r>
    </w:p>
    <w:p w:rsidR="00336C86" w:rsidRPr="00336C86" w:rsidRDefault="00336C86" w:rsidP="000D0508">
      <w:pPr>
        <w:pStyle w:val="ListParagraph"/>
        <w:numPr>
          <w:ilvl w:val="0"/>
          <w:numId w:val="20"/>
        </w:numPr>
        <w:spacing w:after="0" w:line="240" w:lineRule="auto"/>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lang w:val="pl-PL"/>
        </w:rPr>
        <w:t xml:space="preserve">Законом о планирању и уређивању простора (Сл. гл. </w:t>
      </w:r>
      <w:r w:rsidRPr="00336C86">
        <w:rPr>
          <w:rFonts w:ascii="Times New Roman" w:eastAsia="Times New Roman" w:hAnsi="Times New Roman" w:cs="Times New Roman"/>
          <w:sz w:val="24"/>
          <w:szCs w:val="24"/>
        </w:rPr>
        <w:t>РС. бр. 44/95, 23/96, 16/97 и 46/98).</w:t>
      </w:r>
    </w:p>
    <w:p w:rsidR="00336C86" w:rsidRPr="00336C86" w:rsidRDefault="00336C86" w:rsidP="000D0508">
      <w:pPr>
        <w:pStyle w:val="ListParagraph"/>
        <w:numPr>
          <w:ilvl w:val="0"/>
          <w:numId w:val="20"/>
        </w:numPr>
        <w:spacing w:after="0" w:line="240" w:lineRule="auto"/>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lang w:val="pl-PL"/>
        </w:rPr>
        <w:t xml:space="preserve">Законом о репродуктивном материјалу шумског дрвећа (Сл. гл. </w:t>
      </w:r>
      <w:r w:rsidRPr="00336C86">
        <w:rPr>
          <w:rFonts w:ascii="Times New Roman" w:eastAsia="Times New Roman" w:hAnsi="Times New Roman" w:cs="Times New Roman"/>
          <w:sz w:val="24"/>
          <w:szCs w:val="24"/>
        </w:rPr>
        <w:t>РС. бр. 135/04, 08/05 – исправка, 41/09).</w:t>
      </w:r>
    </w:p>
    <w:p w:rsidR="00336C86" w:rsidRPr="00336C86" w:rsidRDefault="00336C86" w:rsidP="000D0508">
      <w:pPr>
        <w:pStyle w:val="ListParagraph"/>
        <w:numPr>
          <w:ilvl w:val="0"/>
          <w:numId w:val="20"/>
        </w:numPr>
        <w:spacing w:after="0" w:line="240" w:lineRule="auto"/>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lang w:val="pl-PL"/>
        </w:rPr>
        <w:t xml:space="preserve">Закон о заштити од пожара (Сл. гл. </w:t>
      </w:r>
      <w:r w:rsidRPr="00336C86">
        <w:rPr>
          <w:rFonts w:ascii="Times New Roman" w:eastAsia="Times New Roman" w:hAnsi="Times New Roman" w:cs="Times New Roman"/>
          <w:sz w:val="24"/>
          <w:szCs w:val="24"/>
        </w:rPr>
        <w:t xml:space="preserve">РС. бр. 111/2009 и 20/2015)    </w:t>
      </w:r>
    </w:p>
    <w:p w:rsidR="00336C86" w:rsidRPr="00336C86" w:rsidRDefault="00336C86" w:rsidP="000D0508">
      <w:pPr>
        <w:pStyle w:val="ListParagraph"/>
        <w:numPr>
          <w:ilvl w:val="0"/>
          <w:numId w:val="20"/>
        </w:numPr>
        <w:spacing w:after="0" w:line="240" w:lineRule="auto"/>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 xml:space="preserve">Законом о дивљачи и ловству </w:t>
      </w:r>
      <w:r w:rsidRPr="00336C86">
        <w:rPr>
          <w:rFonts w:ascii="Times New Roman" w:eastAsia="Times New Roman" w:hAnsi="Times New Roman" w:cs="Times New Roman"/>
          <w:sz w:val="24"/>
          <w:szCs w:val="24"/>
          <w:lang w:val="pl-PL"/>
        </w:rPr>
        <w:t xml:space="preserve"> (Сл. гл. </w:t>
      </w:r>
      <w:r w:rsidRPr="00336C86">
        <w:rPr>
          <w:rFonts w:ascii="Times New Roman" w:eastAsia="Times New Roman" w:hAnsi="Times New Roman" w:cs="Times New Roman"/>
          <w:sz w:val="24"/>
          <w:szCs w:val="24"/>
        </w:rPr>
        <w:t>РС. бр. 18/10).</w:t>
      </w:r>
    </w:p>
    <w:p w:rsidR="00336C86" w:rsidRPr="00336C86" w:rsidRDefault="00336C86" w:rsidP="000D0508">
      <w:pPr>
        <w:pStyle w:val="ListParagraph"/>
        <w:numPr>
          <w:ilvl w:val="0"/>
          <w:numId w:val="20"/>
        </w:numPr>
        <w:spacing w:after="0" w:line="240" w:lineRule="auto"/>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 xml:space="preserve">Правилником о садржини основа и програма газдовања шумама, годишњег извођачког плана и привременог годишњег плана газдовања приватним шумама (Сл. гл. РС. бр. 122/03, 145/2014). </w:t>
      </w:r>
    </w:p>
    <w:p w:rsidR="00336C86" w:rsidRPr="00336C86" w:rsidRDefault="00336C86" w:rsidP="000D0508">
      <w:pPr>
        <w:pStyle w:val="ListParagraph"/>
        <w:numPr>
          <w:ilvl w:val="0"/>
          <w:numId w:val="20"/>
        </w:numPr>
        <w:spacing w:after="0" w:line="240" w:lineRule="auto"/>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Правилником о шумском реду (</w:t>
      </w:r>
      <w:r w:rsidRPr="00336C86">
        <w:rPr>
          <w:rFonts w:ascii="Times New Roman" w:eastAsia="Times New Roman" w:hAnsi="Times New Roman" w:cs="Times New Roman"/>
          <w:sz w:val="24"/>
          <w:szCs w:val="24"/>
          <w:lang w:val="pl-PL"/>
        </w:rPr>
        <w:t xml:space="preserve">Сл. гл. </w:t>
      </w:r>
      <w:r w:rsidRPr="00336C86">
        <w:rPr>
          <w:rFonts w:ascii="Times New Roman" w:eastAsia="Times New Roman" w:hAnsi="Times New Roman" w:cs="Times New Roman"/>
          <w:sz w:val="24"/>
          <w:szCs w:val="24"/>
        </w:rPr>
        <w:t>РС. бр. 106/08)</w:t>
      </w:r>
    </w:p>
    <w:p w:rsidR="00336C86" w:rsidRPr="00336C86" w:rsidRDefault="00336C86" w:rsidP="000D0508">
      <w:pPr>
        <w:pStyle w:val="ListParagraph"/>
        <w:numPr>
          <w:ilvl w:val="0"/>
          <w:numId w:val="20"/>
        </w:numPr>
        <w:spacing w:after="0" w:line="240" w:lineRule="auto"/>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Уредбом о стављању под контролу коришћења и промета дивље флоре и фауне (Сл.гл.РС 31/05, 45/05-исправка, 22/07, 38/08, 9/10, 9/11).</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Историјски гледано судбина ових шума била је веома компликована.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 xml:space="preserve">Шумском одредбом из 1861. год. дефинисане су државне, општинске, црквене и сеоске шуме. </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Све до завршетка II светског рата значајан број села и општина избегавао је контролу од стране државних шумарских чиновника, те је био доминантан проблем спорења надлежности и узурпација.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Формирање социјалистичке државе утицало је и на област шумарства те су све горе поменуте шуме постале општенародно добро, па је и национализацијом одузета значајна површина и од Српског православног манастира Рача. Тадашњим уставом дефинисана су три облика својине над шумом: државно, задружно и приватно.</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Решењима ВШС бр.193/48, 194/48 и МШС бр. 6653/48, један део ових шума ближе државним припојен је истим, док су мање квалитетне остављане на уживање среским народним одборима.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Известан број парцела је накнадно припојен овој газдинској јединици, и предат на управу тадашњем Шумском газдинству Титово Ужице, ООУР-у  Шумска управа Бајина Башта, на основу Закона о преузимању бивших комуналних шума од стране Државе.</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Први уређајни елаборат урађен је 1950. године од стране Бироа за пројектовање у шумарству из Београда.  У овом елаборату приказ стања и описивање шума и шумског земљишта вршено је по катастарским парцелама. Важност е</w:t>
      </w:r>
      <w:r w:rsidR="008D7F1B">
        <w:rPr>
          <w:rFonts w:ascii="Times New Roman" w:eastAsia="Times New Roman" w:hAnsi="Times New Roman" w:cs="Times New Roman"/>
          <w:sz w:val="24"/>
          <w:szCs w:val="24"/>
        </w:rPr>
        <w:t>лабората била је за период 1951</w:t>
      </w:r>
      <w:r w:rsidRPr="00336C86">
        <w:rPr>
          <w:rFonts w:ascii="Times New Roman" w:eastAsia="Times New Roman" w:hAnsi="Times New Roman" w:cs="Times New Roman"/>
          <w:sz w:val="24"/>
          <w:szCs w:val="24"/>
        </w:rPr>
        <w:t xml:space="preserve">-1970. год. </w:t>
      </w:r>
    </w:p>
    <w:p w:rsidR="00336C86" w:rsidRPr="00336C86" w:rsidRDefault="008D7F1B" w:rsidP="00336C8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1965/66.</w:t>
      </w:r>
      <w:r w:rsidR="00336C86" w:rsidRPr="00336C86">
        <w:rPr>
          <w:rFonts w:ascii="Times New Roman" w:eastAsia="Times New Roman" w:hAnsi="Times New Roman" w:cs="Times New Roman"/>
          <w:sz w:val="24"/>
          <w:szCs w:val="24"/>
        </w:rPr>
        <w:t xml:space="preserve"> извршена је реорганизација, издвајањем </w:t>
      </w:r>
      <w:r>
        <w:rPr>
          <w:rFonts w:ascii="Times New Roman" w:eastAsia="Times New Roman" w:hAnsi="Times New Roman" w:cs="Times New Roman"/>
          <w:sz w:val="24"/>
          <w:szCs w:val="24"/>
        </w:rPr>
        <w:t xml:space="preserve">комплекса економских шума у ГЈ </w:t>
      </w:r>
      <w:r w:rsidR="00B5358E">
        <w:rPr>
          <w:rFonts w:ascii="Times New Roman" w:eastAsia="Times New Roman" w:hAnsi="Times New Roman" w:cs="Times New Roman"/>
          <w:sz w:val="24"/>
          <w:szCs w:val="24"/>
        </w:rPr>
        <w:t>"Калуђерске баре"</w:t>
      </w:r>
      <w:r w:rsidR="00336C86" w:rsidRPr="00336C86">
        <w:rPr>
          <w:rFonts w:ascii="Times New Roman" w:eastAsia="Times New Roman" w:hAnsi="Times New Roman" w:cs="Times New Roman"/>
          <w:sz w:val="24"/>
          <w:szCs w:val="24"/>
        </w:rPr>
        <w:t xml:space="preserve">, а остатак шума махом на стрмим странама изнад река: Дрине, Дервенте, Пилице, Слотуше и Раче, је задржан </w:t>
      </w:r>
      <w:r w:rsidR="00B5358E">
        <w:rPr>
          <w:rFonts w:ascii="Times New Roman" w:eastAsia="Times New Roman" w:hAnsi="Times New Roman" w:cs="Times New Roman"/>
          <w:sz w:val="24"/>
          <w:szCs w:val="24"/>
        </w:rPr>
        <w:t>у матичној газдинској јединици "Мелиоративно-заштитне шуме Рача"</w:t>
      </w:r>
      <w:r w:rsidR="00336C86" w:rsidRPr="00336C86">
        <w:rPr>
          <w:rFonts w:ascii="Times New Roman" w:eastAsia="Times New Roman" w:hAnsi="Times New Roman" w:cs="Times New Roman"/>
          <w:sz w:val="24"/>
          <w:szCs w:val="24"/>
        </w:rPr>
        <w:t xml:space="preserve">.  </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Друго инвентарисање извршено је 1973. године,</w:t>
      </w:r>
      <w:r w:rsidR="008D7F1B">
        <w:rPr>
          <w:rFonts w:ascii="Times New Roman" w:eastAsia="Times New Roman" w:hAnsi="Times New Roman" w:cs="Times New Roman"/>
          <w:sz w:val="24"/>
          <w:szCs w:val="24"/>
        </w:rPr>
        <w:t xml:space="preserve"> </w:t>
      </w:r>
      <w:r w:rsidRPr="00336C86">
        <w:rPr>
          <w:rFonts w:ascii="Times New Roman" w:eastAsia="Times New Roman" w:hAnsi="Times New Roman" w:cs="Times New Roman"/>
          <w:sz w:val="24"/>
          <w:szCs w:val="24"/>
        </w:rPr>
        <w:t>а</w:t>
      </w:r>
      <w:r w:rsidR="008D7F1B">
        <w:rPr>
          <w:rFonts w:ascii="Times New Roman" w:eastAsia="Times New Roman" w:hAnsi="Times New Roman" w:cs="Times New Roman"/>
          <w:sz w:val="24"/>
          <w:szCs w:val="24"/>
        </w:rPr>
        <w:t xml:space="preserve"> период важења ПОГШ био је 1976</w:t>
      </w:r>
      <w:r w:rsidRPr="00336C86">
        <w:rPr>
          <w:rFonts w:ascii="Times New Roman" w:eastAsia="Times New Roman" w:hAnsi="Times New Roman" w:cs="Times New Roman"/>
          <w:sz w:val="24"/>
          <w:szCs w:val="24"/>
        </w:rPr>
        <w:t xml:space="preserve">-86. година. </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Треће уређив</w:t>
      </w:r>
      <w:r w:rsidR="008D7F1B">
        <w:rPr>
          <w:rFonts w:ascii="Times New Roman" w:eastAsia="Times New Roman" w:hAnsi="Times New Roman" w:cs="Times New Roman"/>
          <w:sz w:val="24"/>
          <w:szCs w:val="24"/>
        </w:rPr>
        <w:t>ање спроведеноје у периоду 1987</w:t>
      </w:r>
      <w:r w:rsidRPr="00336C86">
        <w:rPr>
          <w:rFonts w:ascii="Times New Roman" w:eastAsia="Times New Roman" w:hAnsi="Times New Roman" w:cs="Times New Roman"/>
          <w:sz w:val="24"/>
          <w:szCs w:val="24"/>
        </w:rPr>
        <w:t xml:space="preserve">-89. година, а ПОГШ је </w:t>
      </w:r>
      <w:r w:rsidR="008D7F1B">
        <w:rPr>
          <w:rFonts w:ascii="Times New Roman" w:eastAsia="Times New Roman" w:hAnsi="Times New Roman" w:cs="Times New Roman"/>
          <w:sz w:val="24"/>
          <w:szCs w:val="24"/>
        </w:rPr>
        <w:t>написана за период 1990</w:t>
      </w:r>
      <w:r w:rsidRPr="00336C86">
        <w:rPr>
          <w:rFonts w:ascii="Times New Roman" w:eastAsia="Times New Roman" w:hAnsi="Times New Roman" w:cs="Times New Roman"/>
          <w:sz w:val="24"/>
          <w:szCs w:val="24"/>
        </w:rPr>
        <w:t>-1999. год.</w:t>
      </w:r>
    </w:p>
    <w:p w:rsidR="00336C86" w:rsidRPr="008D7F1B" w:rsidRDefault="008D7F1B" w:rsidP="00336C8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Четврти премер и </w:t>
      </w:r>
      <w:r w:rsidR="00336C86" w:rsidRPr="00336C86">
        <w:rPr>
          <w:rFonts w:ascii="Times New Roman" w:eastAsia="Times New Roman" w:hAnsi="Times New Roman" w:cs="Times New Roman"/>
          <w:sz w:val="24"/>
          <w:szCs w:val="24"/>
        </w:rPr>
        <w:t>израду планова газдовања извршила је Служба ур</w:t>
      </w:r>
      <w:r w:rsidR="00B5358E">
        <w:rPr>
          <w:rFonts w:ascii="Times New Roman" w:eastAsia="Times New Roman" w:hAnsi="Times New Roman" w:cs="Times New Roman"/>
          <w:sz w:val="24"/>
          <w:szCs w:val="24"/>
        </w:rPr>
        <w:t>еђивања шума ЈП "</w:t>
      </w:r>
      <w:r w:rsidR="00336C86" w:rsidRPr="00336C86">
        <w:rPr>
          <w:rFonts w:ascii="Times New Roman" w:eastAsia="Times New Roman" w:hAnsi="Times New Roman" w:cs="Times New Roman"/>
          <w:sz w:val="24"/>
          <w:szCs w:val="24"/>
        </w:rPr>
        <w:t>Национ</w:t>
      </w:r>
      <w:r w:rsidR="00B5358E">
        <w:rPr>
          <w:rFonts w:ascii="Times New Roman" w:eastAsia="Times New Roman" w:hAnsi="Times New Roman" w:cs="Times New Roman"/>
          <w:sz w:val="24"/>
          <w:szCs w:val="24"/>
        </w:rPr>
        <w:t>ални парк Тара"</w:t>
      </w:r>
      <w:r>
        <w:rPr>
          <w:rFonts w:ascii="Times New Roman" w:eastAsia="Times New Roman" w:hAnsi="Times New Roman" w:cs="Times New Roman"/>
          <w:sz w:val="24"/>
          <w:szCs w:val="24"/>
        </w:rPr>
        <w:t xml:space="preserve">, за период 2000-2009. године. </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 xml:space="preserve">Током  </w:t>
      </w:r>
      <w:r>
        <w:rPr>
          <w:rFonts w:ascii="Times New Roman" w:eastAsia="Times New Roman" w:hAnsi="Times New Roman" w:cs="Times New Roman"/>
          <w:sz w:val="24"/>
          <w:szCs w:val="24"/>
        </w:rPr>
        <w:t xml:space="preserve">петог </w:t>
      </w:r>
      <w:r w:rsidRPr="00336C86">
        <w:rPr>
          <w:rFonts w:ascii="Times New Roman" w:eastAsia="Times New Roman" w:hAnsi="Times New Roman" w:cs="Times New Roman"/>
          <w:sz w:val="24"/>
          <w:szCs w:val="24"/>
        </w:rPr>
        <w:t xml:space="preserve">уређивања </w:t>
      </w:r>
      <w:r>
        <w:rPr>
          <w:rFonts w:ascii="Times New Roman" w:eastAsia="Times New Roman" w:hAnsi="Times New Roman" w:cs="Times New Roman"/>
          <w:sz w:val="24"/>
          <w:szCs w:val="24"/>
        </w:rPr>
        <w:t xml:space="preserve">за период </w:t>
      </w:r>
      <w:r w:rsidRPr="00336C86">
        <w:rPr>
          <w:rFonts w:ascii="Times New Roman" w:eastAsia="Times New Roman" w:hAnsi="Times New Roman" w:cs="Times New Roman"/>
          <w:sz w:val="24"/>
          <w:szCs w:val="24"/>
        </w:rPr>
        <w:t>2010-2019</w:t>
      </w:r>
      <w:r>
        <w:rPr>
          <w:rFonts w:ascii="Times New Roman" w:eastAsia="Times New Roman" w:hAnsi="Times New Roman" w:cs="Times New Roman"/>
          <w:sz w:val="24"/>
          <w:szCs w:val="24"/>
        </w:rPr>
        <w:t>.</w:t>
      </w:r>
      <w:r w:rsidRPr="00336C86">
        <w:rPr>
          <w:rFonts w:ascii="Times New Roman" w:eastAsia="Times New Roman" w:hAnsi="Times New Roman" w:cs="Times New Roman"/>
          <w:sz w:val="24"/>
          <w:szCs w:val="24"/>
        </w:rPr>
        <w:t xml:space="preserve"> год. делимичним решењем Дирекције за реституцију Републике Србије бр. 106-03-46-00-00629/07, од 16. 11. 2009. изузет  је комплекс шума од 17. до 26.</w:t>
      </w:r>
      <w:r w:rsidR="008D7F1B">
        <w:rPr>
          <w:rFonts w:ascii="Times New Roman" w:eastAsia="Times New Roman" w:hAnsi="Times New Roman" w:cs="Times New Roman"/>
          <w:sz w:val="24"/>
          <w:szCs w:val="24"/>
        </w:rPr>
        <w:t xml:space="preserve"> </w:t>
      </w:r>
      <w:r w:rsidRPr="00336C86">
        <w:rPr>
          <w:rFonts w:ascii="Times New Roman" w:eastAsia="Times New Roman" w:hAnsi="Times New Roman" w:cs="Times New Roman"/>
          <w:sz w:val="24"/>
          <w:szCs w:val="24"/>
        </w:rPr>
        <w:t>одељења (укупне површине 358,51 ха) и враћен Српском православном манастиру Рача у посед (са изузетком катастарских парцела 434, 435, 439,440, 1451, 1465, 1491 у КО Мала река)</w:t>
      </w:r>
      <w:r w:rsidR="00AD6022">
        <w:rPr>
          <w:rFonts w:ascii="Times New Roman" w:eastAsia="Times New Roman" w:hAnsi="Times New Roman" w:cs="Times New Roman"/>
          <w:sz w:val="24"/>
          <w:szCs w:val="24"/>
        </w:rPr>
        <w:t>, као</w:t>
      </w:r>
      <w:r w:rsidR="009F6BD2">
        <w:rPr>
          <w:rFonts w:ascii="Times New Roman" w:eastAsia="Times New Roman" w:hAnsi="Times New Roman" w:cs="Times New Roman"/>
          <w:sz w:val="24"/>
          <w:szCs w:val="24"/>
        </w:rPr>
        <w:t xml:space="preserve"> и</w:t>
      </w:r>
      <w:r w:rsidR="00B5358E">
        <w:rPr>
          <w:rFonts w:ascii="Times New Roman" w:eastAsia="Times New Roman" w:hAnsi="Times New Roman" w:cs="Times New Roman"/>
          <w:sz w:val="24"/>
          <w:szCs w:val="24"/>
        </w:rPr>
        <w:t xml:space="preserve"> већи део ГЈ "Калуђерске баре"</w:t>
      </w:r>
      <w:r w:rsidRPr="00336C86">
        <w:rPr>
          <w:rFonts w:ascii="Times New Roman" w:eastAsia="Times New Roman" w:hAnsi="Times New Roman" w:cs="Times New Roman"/>
          <w:sz w:val="24"/>
          <w:szCs w:val="24"/>
        </w:rPr>
        <w:t xml:space="preserve">. </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Изра</w:t>
      </w:r>
      <w:r>
        <w:rPr>
          <w:rFonts w:ascii="Times New Roman" w:eastAsia="Times New Roman" w:hAnsi="Times New Roman" w:cs="Times New Roman"/>
          <w:sz w:val="24"/>
          <w:szCs w:val="24"/>
        </w:rPr>
        <w:t>д</w:t>
      </w:r>
      <w:r w:rsidRPr="00336C86">
        <w:rPr>
          <w:rFonts w:ascii="Times New Roman" w:eastAsia="Times New Roman" w:hAnsi="Times New Roman" w:cs="Times New Roman"/>
          <w:sz w:val="24"/>
          <w:szCs w:val="24"/>
        </w:rPr>
        <w:t>ом последње  основе газдовањ</w:t>
      </w:r>
      <w:r w:rsidR="009F6BD2">
        <w:rPr>
          <w:rFonts w:ascii="Times New Roman" w:eastAsia="Times New Roman" w:hAnsi="Times New Roman" w:cs="Times New Roman"/>
          <w:sz w:val="24"/>
          <w:szCs w:val="24"/>
        </w:rPr>
        <w:t>а</w:t>
      </w:r>
      <w:r w:rsidR="00F54D04">
        <w:rPr>
          <w:rFonts w:ascii="Times New Roman" w:eastAsia="Times New Roman" w:hAnsi="Times New Roman" w:cs="Times New Roman"/>
          <w:sz w:val="24"/>
          <w:szCs w:val="24"/>
        </w:rPr>
        <w:t xml:space="preserve"> шумама за  ГЈ </w:t>
      </w:r>
      <w:r w:rsidR="00B5358E">
        <w:rPr>
          <w:rFonts w:ascii="Times New Roman" w:eastAsia="Times New Roman" w:hAnsi="Times New Roman" w:cs="Times New Roman"/>
          <w:sz w:val="24"/>
          <w:szCs w:val="24"/>
        </w:rPr>
        <w:t>"Комуналне шуме"</w:t>
      </w:r>
      <w:r w:rsidRPr="00336C86">
        <w:rPr>
          <w:rFonts w:ascii="Times New Roman" w:eastAsia="Times New Roman" w:hAnsi="Times New Roman" w:cs="Times New Roman"/>
          <w:sz w:val="24"/>
          <w:szCs w:val="24"/>
        </w:rPr>
        <w:t>- 2018</w:t>
      </w:r>
      <w:r>
        <w:rPr>
          <w:rFonts w:ascii="Times New Roman" w:eastAsia="Times New Roman" w:hAnsi="Times New Roman" w:cs="Times New Roman"/>
          <w:sz w:val="24"/>
          <w:szCs w:val="24"/>
        </w:rPr>
        <w:t>.</w:t>
      </w:r>
      <w:r w:rsidR="008D7F1B">
        <w:rPr>
          <w:rFonts w:ascii="Times New Roman" w:eastAsia="Times New Roman" w:hAnsi="Times New Roman" w:cs="Times New Roman"/>
          <w:sz w:val="24"/>
          <w:szCs w:val="24"/>
        </w:rPr>
        <w:t xml:space="preserve"> год. сви одсеци  ГЈ </w:t>
      </w:r>
      <w:r w:rsidR="00B5358E">
        <w:rPr>
          <w:rFonts w:ascii="Times New Roman" w:eastAsia="Times New Roman" w:hAnsi="Times New Roman" w:cs="Times New Roman"/>
          <w:sz w:val="24"/>
          <w:szCs w:val="24"/>
        </w:rPr>
        <w:t xml:space="preserve">"МЗ Рача" </w:t>
      </w:r>
      <w:r w:rsidRPr="00336C86">
        <w:rPr>
          <w:rFonts w:ascii="Times New Roman" w:eastAsia="Times New Roman" w:hAnsi="Times New Roman" w:cs="Times New Roman"/>
          <w:sz w:val="24"/>
          <w:szCs w:val="24"/>
        </w:rPr>
        <w:t>који су се налазили ван граница Националног парка Тара п</w:t>
      </w:r>
      <w:r w:rsidR="00F54D04">
        <w:rPr>
          <w:rFonts w:ascii="Times New Roman" w:eastAsia="Times New Roman" w:hAnsi="Times New Roman" w:cs="Times New Roman"/>
          <w:sz w:val="24"/>
          <w:szCs w:val="24"/>
        </w:rPr>
        <w:t xml:space="preserve">ридодати су ГЈ </w:t>
      </w:r>
      <w:r w:rsidR="00B5358E">
        <w:rPr>
          <w:rFonts w:ascii="Times New Roman" w:eastAsia="Times New Roman" w:hAnsi="Times New Roman" w:cs="Times New Roman"/>
          <w:sz w:val="24"/>
          <w:szCs w:val="24"/>
        </w:rPr>
        <w:t>"Комуналне шуме"</w:t>
      </w:r>
      <w:r w:rsidR="00F54D04">
        <w:rPr>
          <w:rFonts w:ascii="Times New Roman" w:eastAsia="Times New Roman" w:hAnsi="Times New Roman" w:cs="Times New Roman"/>
          <w:sz w:val="24"/>
          <w:szCs w:val="24"/>
        </w:rPr>
        <w:t xml:space="preserve">, самим тим је површина  ГЈ </w:t>
      </w:r>
      <w:r w:rsidR="00B5358E">
        <w:rPr>
          <w:rFonts w:ascii="Times New Roman" w:eastAsia="Times New Roman" w:hAnsi="Times New Roman" w:cs="Times New Roman"/>
          <w:sz w:val="24"/>
          <w:szCs w:val="24"/>
        </w:rPr>
        <w:t>"</w:t>
      </w:r>
      <w:r w:rsidR="00F54D04">
        <w:rPr>
          <w:rFonts w:ascii="Times New Roman" w:eastAsia="Times New Roman" w:hAnsi="Times New Roman" w:cs="Times New Roman"/>
          <w:sz w:val="24"/>
          <w:szCs w:val="24"/>
        </w:rPr>
        <w:t>МЗ Рача</w:t>
      </w:r>
      <w:r w:rsidR="00B5358E">
        <w:rPr>
          <w:rFonts w:ascii="Times New Roman" w:eastAsia="Times New Roman" w:hAnsi="Times New Roman" w:cs="Times New Roman"/>
          <w:sz w:val="24"/>
          <w:szCs w:val="24"/>
        </w:rPr>
        <w:t>"</w:t>
      </w:r>
      <w:r w:rsidRPr="00336C86">
        <w:rPr>
          <w:rFonts w:ascii="Times New Roman" w:eastAsia="Times New Roman" w:hAnsi="Times New Roman" w:cs="Times New Roman"/>
          <w:sz w:val="24"/>
          <w:szCs w:val="24"/>
        </w:rPr>
        <w:t xml:space="preserve"> знатно смањена.   </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 xml:space="preserve">Ову основу (шесту по реду) израдила је именована служба. Комплетне теренске радње као и израда саме ОГШ спроведене су  током 2019. године. Ова </w:t>
      </w:r>
      <w:r w:rsidR="00F54D04">
        <w:rPr>
          <w:rFonts w:ascii="Times New Roman" w:eastAsia="Times New Roman" w:hAnsi="Times New Roman" w:cs="Times New Roman"/>
          <w:sz w:val="24"/>
          <w:szCs w:val="24"/>
        </w:rPr>
        <w:t xml:space="preserve">ОГШ важи за период 01. 01. 2020 </w:t>
      </w:r>
      <w:r w:rsidRPr="00336C86">
        <w:rPr>
          <w:rFonts w:ascii="Times New Roman" w:eastAsia="Times New Roman" w:hAnsi="Times New Roman" w:cs="Times New Roman"/>
          <w:sz w:val="24"/>
          <w:szCs w:val="24"/>
        </w:rPr>
        <w:t>-</w:t>
      </w:r>
      <w:r w:rsidR="00F54D04">
        <w:rPr>
          <w:rFonts w:ascii="Times New Roman" w:eastAsia="Times New Roman" w:hAnsi="Times New Roman" w:cs="Times New Roman"/>
          <w:sz w:val="24"/>
          <w:szCs w:val="24"/>
        </w:rPr>
        <w:t xml:space="preserve"> </w:t>
      </w:r>
      <w:r w:rsidRPr="00336C86">
        <w:rPr>
          <w:rFonts w:ascii="Times New Roman" w:eastAsia="Times New Roman" w:hAnsi="Times New Roman" w:cs="Times New Roman"/>
          <w:sz w:val="24"/>
          <w:szCs w:val="24"/>
        </w:rPr>
        <w:t xml:space="preserve">31. 12. 2029. год, а њено спровођење почиње од датума добијања сагласности ресорног министарства. </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Ова ОГШ има следеће делове:</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Текстуални део</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Табеларни део</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Тематске карте</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 xml:space="preserve">Корисник шума је обавезан да </w:t>
      </w:r>
      <w:r w:rsidR="00F54D04">
        <w:rPr>
          <w:rFonts w:ascii="Times New Roman" w:eastAsia="Times New Roman" w:hAnsi="Times New Roman" w:cs="Times New Roman"/>
          <w:sz w:val="24"/>
          <w:szCs w:val="24"/>
        </w:rPr>
        <w:t>поштује одредбе ове ОГШ и закон</w:t>
      </w:r>
      <w:r w:rsidRPr="00336C86">
        <w:rPr>
          <w:rFonts w:ascii="Times New Roman" w:eastAsia="Times New Roman" w:hAnsi="Times New Roman" w:cs="Times New Roman"/>
          <w:sz w:val="24"/>
          <w:szCs w:val="24"/>
        </w:rPr>
        <w:t xml:space="preserve"> на основу којих је израђена. Реализацију планова ове основе контролисаће инспекцијска служба Управе за шуме Министарства пољопривреде, шумарства и водопривреде Републике Србије.</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Default="00336C86" w:rsidP="00336C86">
      <w:pPr>
        <w:spacing w:after="0" w:line="240" w:lineRule="auto"/>
        <w:ind w:firstLine="720"/>
        <w:jc w:val="both"/>
        <w:rPr>
          <w:rFonts w:ascii="Times New Roman" w:eastAsia="Times New Roman" w:hAnsi="Times New Roman" w:cs="Times New Roman"/>
          <w:sz w:val="24"/>
          <w:szCs w:val="24"/>
        </w:rPr>
      </w:pPr>
    </w:p>
    <w:p w:rsidR="00AD74CD" w:rsidRDefault="00AD74CD" w:rsidP="00336C86">
      <w:pPr>
        <w:spacing w:after="0" w:line="240" w:lineRule="auto"/>
        <w:ind w:firstLine="720"/>
        <w:jc w:val="both"/>
        <w:rPr>
          <w:rFonts w:ascii="Times New Roman" w:eastAsia="Times New Roman" w:hAnsi="Times New Roman" w:cs="Times New Roman"/>
          <w:sz w:val="24"/>
          <w:szCs w:val="24"/>
        </w:rPr>
      </w:pPr>
    </w:p>
    <w:p w:rsidR="00AD74CD" w:rsidRDefault="00AD74CD" w:rsidP="00336C86">
      <w:pPr>
        <w:spacing w:after="0" w:line="240" w:lineRule="auto"/>
        <w:ind w:firstLine="720"/>
        <w:jc w:val="both"/>
        <w:rPr>
          <w:rFonts w:ascii="Times New Roman" w:eastAsia="Times New Roman" w:hAnsi="Times New Roman" w:cs="Times New Roman"/>
          <w:sz w:val="24"/>
          <w:szCs w:val="24"/>
        </w:rPr>
      </w:pPr>
    </w:p>
    <w:p w:rsidR="00AD74CD" w:rsidRDefault="00AD74CD" w:rsidP="00336C86">
      <w:pPr>
        <w:spacing w:after="0" w:line="240" w:lineRule="auto"/>
        <w:ind w:firstLine="720"/>
        <w:jc w:val="both"/>
        <w:rPr>
          <w:rFonts w:ascii="Times New Roman" w:eastAsia="Times New Roman" w:hAnsi="Times New Roman" w:cs="Times New Roman"/>
          <w:sz w:val="24"/>
          <w:szCs w:val="24"/>
        </w:rPr>
      </w:pPr>
    </w:p>
    <w:p w:rsidR="00AD74CD" w:rsidRDefault="00AD74CD" w:rsidP="00336C86">
      <w:pPr>
        <w:spacing w:after="0" w:line="240" w:lineRule="auto"/>
        <w:ind w:firstLine="720"/>
        <w:jc w:val="both"/>
        <w:rPr>
          <w:rFonts w:ascii="Times New Roman" w:eastAsia="Times New Roman" w:hAnsi="Times New Roman" w:cs="Times New Roman"/>
          <w:sz w:val="24"/>
          <w:szCs w:val="24"/>
        </w:rPr>
      </w:pPr>
    </w:p>
    <w:p w:rsidR="00AD74CD" w:rsidRDefault="00AD74CD" w:rsidP="00336C86">
      <w:pPr>
        <w:spacing w:after="0" w:line="240" w:lineRule="auto"/>
        <w:ind w:firstLine="720"/>
        <w:jc w:val="both"/>
        <w:rPr>
          <w:rFonts w:ascii="Times New Roman" w:eastAsia="Times New Roman" w:hAnsi="Times New Roman" w:cs="Times New Roman"/>
          <w:sz w:val="24"/>
          <w:szCs w:val="24"/>
        </w:rPr>
      </w:pPr>
    </w:p>
    <w:p w:rsidR="00AD74CD" w:rsidRDefault="00AD74CD" w:rsidP="00336C86">
      <w:pPr>
        <w:spacing w:after="0" w:line="240" w:lineRule="auto"/>
        <w:ind w:firstLine="720"/>
        <w:jc w:val="both"/>
        <w:rPr>
          <w:rFonts w:ascii="Times New Roman" w:eastAsia="Times New Roman" w:hAnsi="Times New Roman" w:cs="Times New Roman"/>
          <w:sz w:val="24"/>
          <w:szCs w:val="24"/>
        </w:rPr>
      </w:pPr>
    </w:p>
    <w:p w:rsidR="00AD74CD" w:rsidRDefault="00AD74CD" w:rsidP="00336C86">
      <w:pPr>
        <w:spacing w:after="0" w:line="240" w:lineRule="auto"/>
        <w:ind w:firstLine="720"/>
        <w:jc w:val="both"/>
        <w:rPr>
          <w:rFonts w:ascii="Times New Roman" w:eastAsia="Times New Roman" w:hAnsi="Times New Roman" w:cs="Times New Roman"/>
          <w:sz w:val="24"/>
          <w:szCs w:val="24"/>
        </w:rPr>
      </w:pPr>
    </w:p>
    <w:p w:rsidR="00AD74CD" w:rsidRDefault="00AD74CD" w:rsidP="00336C86">
      <w:pPr>
        <w:spacing w:after="0" w:line="240" w:lineRule="auto"/>
        <w:ind w:firstLine="720"/>
        <w:jc w:val="both"/>
        <w:rPr>
          <w:rFonts w:ascii="Times New Roman" w:eastAsia="Times New Roman" w:hAnsi="Times New Roman" w:cs="Times New Roman"/>
          <w:sz w:val="24"/>
          <w:szCs w:val="24"/>
        </w:rPr>
      </w:pPr>
    </w:p>
    <w:p w:rsidR="00AD74CD" w:rsidRDefault="00AD74CD" w:rsidP="00336C86">
      <w:pPr>
        <w:spacing w:after="0" w:line="240" w:lineRule="auto"/>
        <w:ind w:firstLine="720"/>
        <w:jc w:val="both"/>
        <w:rPr>
          <w:rFonts w:ascii="Times New Roman" w:eastAsia="Times New Roman" w:hAnsi="Times New Roman" w:cs="Times New Roman"/>
          <w:sz w:val="24"/>
          <w:szCs w:val="24"/>
        </w:rPr>
      </w:pPr>
    </w:p>
    <w:p w:rsidR="00AD74CD" w:rsidRDefault="00AD74CD" w:rsidP="00336C86">
      <w:pPr>
        <w:spacing w:after="0" w:line="240" w:lineRule="auto"/>
        <w:ind w:firstLine="720"/>
        <w:jc w:val="both"/>
        <w:rPr>
          <w:rFonts w:ascii="Times New Roman" w:eastAsia="Times New Roman" w:hAnsi="Times New Roman" w:cs="Times New Roman"/>
          <w:sz w:val="24"/>
          <w:szCs w:val="24"/>
        </w:rPr>
      </w:pPr>
    </w:p>
    <w:p w:rsidR="00AD74CD" w:rsidRPr="00AD74CD" w:rsidRDefault="00AD74CD"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852092">
      <w:pPr>
        <w:pStyle w:val="kb1"/>
      </w:pPr>
      <w:bookmarkStart w:id="3" w:name="_Toc30473119"/>
      <w:bookmarkStart w:id="4" w:name="_Toc32199202"/>
      <w:bookmarkStart w:id="5" w:name="_Toc44743511"/>
      <w:bookmarkStart w:id="6" w:name="_Toc44822378"/>
      <w:bookmarkStart w:id="7" w:name="_Toc129623277"/>
      <w:bookmarkStart w:id="8" w:name="_Toc129623693"/>
      <w:bookmarkStart w:id="9" w:name="_Toc129629090"/>
      <w:bookmarkStart w:id="10" w:name="_Toc3468554"/>
      <w:bookmarkStart w:id="11" w:name="_Toc23852070"/>
      <w:r w:rsidRPr="00336C86">
        <w:lastRenderedPageBreak/>
        <w:t xml:space="preserve">1.0. </w:t>
      </w:r>
      <w:bookmarkEnd w:id="3"/>
      <w:bookmarkEnd w:id="4"/>
      <w:bookmarkEnd w:id="5"/>
      <w:bookmarkEnd w:id="6"/>
      <w:bookmarkEnd w:id="7"/>
      <w:bookmarkEnd w:id="8"/>
      <w:bookmarkEnd w:id="9"/>
      <w:r w:rsidRPr="00336C86">
        <w:t>ПОСЕДОВНЕ И ПРАВНЕ ПРИЛИКЕ</w:t>
      </w:r>
      <w:bookmarkEnd w:id="10"/>
      <w:bookmarkEnd w:id="11"/>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852092">
      <w:pPr>
        <w:pStyle w:val="kb2"/>
      </w:pPr>
      <w:bookmarkStart w:id="12" w:name="_Toc30473120"/>
      <w:bookmarkStart w:id="13" w:name="_Toc32199203"/>
      <w:bookmarkStart w:id="14" w:name="_Toc44743512"/>
      <w:bookmarkStart w:id="15" w:name="_Toc44822379"/>
      <w:bookmarkStart w:id="16" w:name="_Toc129623278"/>
      <w:bookmarkStart w:id="17" w:name="_Toc129623694"/>
      <w:bookmarkStart w:id="18" w:name="_Toc129629091"/>
      <w:bookmarkStart w:id="19" w:name="_Toc3468555"/>
      <w:bookmarkStart w:id="20" w:name="_Toc23852071"/>
      <w:r w:rsidRPr="00336C86">
        <w:t>1.1. Просторни односи</w:t>
      </w:r>
      <w:bookmarkEnd w:id="12"/>
      <w:bookmarkEnd w:id="13"/>
      <w:bookmarkEnd w:id="14"/>
      <w:bookmarkEnd w:id="15"/>
      <w:bookmarkEnd w:id="16"/>
      <w:bookmarkEnd w:id="17"/>
      <w:bookmarkEnd w:id="18"/>
      <w:bookmarkEnd w:id="19"/>
      <w:bookmarkEnd w:id="20"/>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852092">
      <w:pPr>
        <w:pStyle w:val="kb3"/>
      </w:pPr>
      <w:bookmarkStart w:id="21" w:name="_Toc30473121"/>
      <w:bookmarkStart w:id="22" w:name="_Toc32199204"/>
      <w:bookmarkStart w:id="23" w:name="_Toc44743513"/>
      <w:bookmarkStart w:id="24" w:name="_Toc44822380"/>
      <w:bookmarkStart w:id="25" w:name="_Toc129623279"/>
      <w:bookmarkStart w:id="26" w:name="_Toc129623695"/>
      <w:bookmarkStart w:id="27" w:name="_Toc129629092"/>
      <w:bookmarkStart w:id="28" w:name="_Toc3468556"/>
      <w:bookmarkStart w:id="29" w:name="_Toc23852072"/>
      <w:r w:rsidRPr="00336C86">
        <w:t>1.1.1. Географски положај</w:t>
      </w:r>
      <w:bookmarkEnd w:id="21"/>
      <w:bookmarkEnd w:id="22"/>
      <w:bookmarkEnd w:id="23"/>
      <w:bookmarkEnd w:id="24"/>
      <w:bookmarkEnd w:id="25"/>
      <w:bookmarkEnd w:id="26"/>
      <w:bookmarkEnd w:id="27"/>
      <w:bookmarkEnd w:id="28"/>
      <w:bookmarkEnd w:id="29"/>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Као што је истакнуто у уводу, ГЈ "МЗ Рача" чини део државних шума на територији Општине Бајина Башта и читавом својом п</w:t>
      </w:r>
      <w:r w:rsidR="00B5358E">
        <w:rPr>
          <w:rFonts w:ascii="Times New Roman" w:eastAsia="Times New Roman" w:hAnsi="Times New Roman" w:cs="Times New Roman"/>
          <w:sz w:val="24"/>
          <w:szCs w:val="24"/>
        </w:rPr>
        <w:t xml:space="preserve">овршином ГЈ "МЗ Рача" </w:t>
      </w:r>
      <w:r w:rsidRPr="00336C86">
        <w:rPr>
          <w:rFonts w:ascii="Times New Roman" w:eastAsia="Times New Roman" w:hAnsi="Times New Roman" w:cs="Times New Roman"/>
          <w:sz w:val="24"/>
          <w:szCs w:val="24"/>
        </w:rPr>
        <w:t>налази се унутар граница Националног парка Тара. Просторно је одређена између 19</w:t>
      </w:r>
      <w:r w:rsidRPr="003152A3">
        <w:rPr>
          <w:rFonts w:ascii="Times New Roman" w:eastAsia="Times New Roman" w:hAnsi="Times New Roman" w:cs="Times New Roman"/>
          <w:sz w:val="24"/>
          <w:szCs w:val="24"/>
          <w:vertAlign w:val="superscript"/>
        </w:rPr>
        <w:t>о</w:t>
      </w:r>
      <w:r w:rsidRPr="00336C86">
        <w:rPr>
          <w:rFonts w:ascii="Times New Roman" w:eastAsia="Times New Roman" w:hAnsi="Times New Roman" w:cs="Times New Roman"/>
          <w:sz w:val="24"/>
          <w:szCs w:val="24"/>
        </w:rPr>
        <w:t>21’и 19</w:t>
      </w:r>
      <w:r w:rsidRPr="003152A3">
        <w:rPr>
          <w:rFonts w:ascii="Times New Roman" w:eastAsia="Times New Roman" w:hAnsi="Times New Roman" w:cs="Times New Roman"/>
          <w:sz w:val="24"/>
          <w:szCs w:val="24"/>
          <w:vertAlign w:val="superscript"/>
        </w:rPr>
        <w:t>о</w:t>
      </w:r>
      <w:r w:rsidR="00B5358E">
        <w:rPr>
          <w:rFonts w:ascii="Times New Roman" w:eastAsia="Times New Roman" w:hAnsi="Times New Roman" w:cs="Times New Roman"/>
          <w:sz w:val="24"/>
          <w:szCs w:val="24"/>
        </w:rPr>
        <w:t xml:space="preserve">36’ </w:t>
      </w:r>
      <w:r w:rsidRPr="00336C86">
        <w:rPr>
          <w:rFonts w:ascii="Times New Roman" w:eastAsia="Times New Roman" w:hAnsi="Times New Roman" w:cs="Times New Roman"/>
          <w:sz w:val="24"/>
          <w:szCs w:val="24"/>
        </w:rPr>
        <w:t>источне дужине од Гринича и 43</w:t>
      </w:r>
      <w:r w:rsidRPr="003152A3">
        <w:rPr>
          <w:rFonts w:ascii="Times New Roman" w:eastAsia="Times New Roman" w:hAnsi="Times New Roman" w:cs="Times New Roman"/>
          <w:sz w:val="24"/>
          <w:szCs w:val="24"/>
          <w:vertAlign w:val="superscript"/>
        </w:rPr>
        <w:t>о</w:t>
      </w:r>
      <w:r w:rsidRPr="00336C86">
        <w:rPr>
          <w:rFonts w:ascii="Times New Roman" w:eastAsia="Times New Roman" w:hAnsi="Times New Roman" w:cs="Times New Roman"/>
          <w:sz w:val="24"/>
          <w:szCs w:val="24"/>
        </w:rPr>
        <w:t>53’и 43</w:t>
      </w:r>
      <w:r w:rsidRPr="003152A3">
        <w:rPr>
          <w:rFonts w:ascii="Times New Roman" w:eastAsia="Times New Roman" w:hAnsi="Times New Roman" w:cs="Times New Roman"/>
          <w:sz w:val="24"/>
          <w:szCs w:val="24"/>
          <w:vertAlign w:val="superscript"/>
        </w:rPr>
        <w:t>о</w:t>
      </w:r>
      <w:r w:rsidRPr="00336C86">
        <w:rPr>
          <w:rFonts w:ascii="Times New Roman" w:eastAsia="Times New Roman" w:hAnsi="Times New Roman" w:cs="Times New Roman"/>
          <w:sz w:val="24"/>
          <w:szCs w:val="24"/>
        </w:rPr>
        <w:t>57’ северне географске ширине. Овом га</w:t>
      </w:r>
      <w:r w:rsidR="00B5358E">
        <w:rPr>
          <w:rFonts w:ascii="Times New Roman" w:eastAsia="Times New Roman" w:hAnsi="Times New Roman" w:cs="Times New Roman"/>
          <w:sz w:val="24"/>
          <w:szCs w:val="24"/>
        </w:rPr>
        <w:t>здинском јединицом газдује  ЈП "Национални парк Тара"</w:t>
      </w:r>
      <w:r w:rsidRPr="00336C86">
        <w:rPr>
          <w:rFonts w:ascii="Times New Roman" w:eastAsia="Times New Roman" w:hAnsi="Times New Roman" w:cs="Times New Roman"/>
          <w:sz w:val="24"/>
          <w:szCs w:val="24"/>
        </w:rPr>
        <w:t xml:space="preserve"> са седиштем у Бајиној Башти.</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152A3">
      <w:pPr>
        <w:pStyle w:val="kb3"/>
      </w:pPr>
      <w:bookmarkStart w:id="30" w:name="_Toc3468557"/>
      <w:bookmarkStart w:id="31" w:name="_Toc23852073"/>
      <w:r w:rsidRPr="00336C86">
        <w:t>1.1.2. Границе</w:t>
      </w:r>
      <w:bookmarkEnd w:id="30"/>
      <w:bookmarkEnd w:id="31"/>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513C3" w:rsidP="00336C8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ГЈ "МЗ Рача" </w:t>
      </w:r>
      <w:r w:rsidR="00336C86" w:rsidRPr="00336C86">
        <w:rPr>
          <w:rFonts w:ascii="Times New Roman" w:eastAsia="Times New Roman" w:hAnsi="Times New Roman" w:cs="Times New Roman"/>
          <w:sz w:val="24"/>
          <w:szCs w:val="24"/>
        </w:rPr>
        <w:t>својим природним и географским положајем делом је компактна целина, а мањим делом је чине мање и веће површине шума и шумског земљишта, физички одвојених од комплекса.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Од  тромеђе КО Солотуша, КО Биоска и КО Кремна граница иде ка северу, делом границом са КО Биоска, кривудајући до локалитета Склопови, обухватајући 1. одељење. Одавде   г</w:t>
      </w:r>
      <w:r w:rsidR="00904A25">
        <w:rPr>
          <w:rFonts w:ascii="Times New Roman" w:eastAsia="Times New Roman" w:hAnsi="Times New Roman" w:cs="Times New Roman"/>
          <w:sz w:val="24"/>
          <w:szCs w:val="24"/>
        </w:rPr>
        <w:t>раница иде у смеру запада око 1, 2</w:t>
      </w:r>
      <w:r w:rsidRPr="00336C86">
        <w:rPr>
          <w:rFonts w:ascii="Times New Roman" w:eastAsia="Times New Roman" w:hAnsi="Times New Roman" w:cs="Times New Roman"/>
          <w:sz w:val="24"/>
          <w:szCs w:val="24"/>
        </w:rPr>
        <w:t>, 3. и 4. одељења (северне границе) до Калуђерских бара. Северо-западно од овог комлекса измешт</w:t>
      </w:r>
      <w:r w:rsidR="00904A25">
        <w:rPr>
          <w:rFonts w:ascii="Times New Roman" w:eastAsia="Times New Roman" w:hAnsi="Times New Roman" w:cs="Times New Roman"/>
          <w:sz w:val="24"/>
          <w:szCs w:val="24"/>
        </w:rPr>
        <w:t>ен је други комплекс одељења 12, 5. и 6.</w:t>
      </w:r>
      <w:r w:rsidRPr="00336C86">
        <w:rPr>
          <w:rFonts w:ascii="Times New Roman" w:eastAsia="Times New Roman" w:hAnsi="Times New Roman" w:cs="Times New Roman"/>
          <w:sz w:val="24"/>
          <w:szCs w:val="24"/>
        </w:rPr>
        <w:t xml:space="preserve"> водећи границу и даље у смеру запада потезом Жлијебац-Средељ-Ланишта. Мањи комплекс енклавираних парцела које чине одсеке 6. одељења у сливу Раче, наставља се у смеру северо-запада, потез Ланишта-Чолаков брег. Одакле јужно креће комлекс гранцом 8. и 9. одељења потезом врело Лађевац-Соколина. Даље у смеру запада граница иде преко одсека 13. одељења, пратећи северну границу националног парка, потезом Љубовађа-Вучје рупе, преко бесеровачких страна. Од 14. до 20. одељења граница у смеру запада, иде преко </w:t>
      </w:r>
      <w:r w:rsidR="00904A25">
        <w:rPr>
          <w:rFonts w:ascii="Times New Roman" w:eastAsia="Times New Roman" w:hAnsi="Times New Roman" w:cs="Times New Roman"/>
          <w:sz w:val="24"/>
          <w:szCs w:val="24"/>
        </w:rPr>
        <w:t xml:space="preserve">перућачких страна потезом Вучје </w:t>
      </w:r>
      <w:r w:rsidRPr="00336C86">
        <w:rPr>
          <w:rFonts w:ascii="Times New Roman" w:eastAsia="Times New Roman" w:hAnsi="Times New Roman" w:cs="Times New Roman"/>
          <w:sz w:val="24"/>
          <w:szCs w:val="24"/>
        </w:rPr>
        <w:t xml:space="preserve">рупе-Бањске косе-Друндебо-Дервента. Ка југу граница даље, обухвата са запада 20. одељење, потезом Дервента-Седаљка. Одатле граница скреће ка истоку преко Алуге  до границе са ГЈ </w:t>
      </w:r>
      <w:r w:rsidR="00904A25">
        <w:rPr>
          <w:rFonts w:ascii="Times New Roman" w:eastAsia="Times New Roman" w:hAnsi="Times New Roman" w:cs="Times New Roman"/>
          <w:sz w:val="24"/>
          <w:szCs w:val="24"/>
        </w:rPr>
        <w:t>"Тара"</w:t>
      </w:r>
      <w:r w:rsidRPr="00336C86">
        <w:rPr>
          <w:rFonts w:ascii="Times New Roman" w:eastAsia="Times New Roman" w:hAnsi="Times New Roman" w:cs="Times New Roman"/>
          <w:sz w:val="24"/>
          <w:szCs w:val="24"/>
        </w:rPr>
        <w:t>. У смеру истока граница иде потезом Добра гора-Горушиц</w:t>
      </w:r>
      <w:r w:rsidR="00904A25">
        <w:rPr>
          <w:rFonts w:ascii="Times New Roman" w:eastAsia="Times New Roman" w:hAnsi="Times New Roman" w:cs="Times New Roman"/>
          <w:sz w:val="24"/>
          <w:szCs w:val="24"/>
        </w:rPr>
        <w:t>е-поврх Перидола-Ослуше-Соколине</w:t>
      </w:r>
      <w:r w:rsidRPr="00336C86">
        <w:rPr>
          <w:rFonts w:ascii="Times New Roman" w:eastAsia="Times New Roman" w:hAnsi="Times New Roman" w:cs="Times New Roman"/>
          <w:sz w:val="24"/>
          <w:szCs w:val="24"/>
        </w:rPr>
        <w:t>. Југоиточно следи комплекс од 8. до 11. одељења који обилази граница ГЈ са јужне стране око 11. одељења до Рачанске Шљивовице. Источно следи комплекс који почиње са јужне стане 7. одељења потезом  Настијење-Леденице-Калуђерске баре до 12. одељења на Платну. Даље, у правцу истока, обухватајући са јужне стране комплекс од 4. до 1. одељења, граница иде потезом Калуђерске баре-Дуга коса</w:t>
      </w:r>
      <w:r w:rsidR="00904A25">
        <w:rPr>
          <w:rFonts w:ascii="Times New Roman" w:eastAsia="Times New Roman" w:hAnsi="Times New Roman" w:cs="Times New Roman"/>
          <w:sz w:val="24"/>
          <w:szCs w:val="24"/>
        </w:rPr>
        <w:t>,</w:t>
      </w:r>
      <w:r w:rsidRPr="00336C86">
        <w:rPr>
          <w:rFonts w:ascii="Times New Roman" w:eastAsia="Times New Roman" w:hAnsi="Times New Roman" w:cs="Times New Roman"/>
          <w:sz w:val="24"/>
          <w:szCs w:val="24"/>
        </w:rPr>
        <w:t xml:space="preserve"> одакле прати јужну границу националног парка до места одакле је и кренула.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152A3">
      <w:pPr>
        <w:pStyle w:val="kb3"/>
      </w:pPr>
      <w:bookmarkStart w:id="32" w:name="_Toc44743515"/>
      <w:bookmarkStart w:id="33" w:name="_Toc44822382"/>
      <w:bookmarkStart w:id="34" w:name="_Toc129623281"/>
      <w:bookmarkStart w:id="35" w:name="_Toc129623697"/>
      <w:bookmarkStart w:id="36" w:name="_Toc129629094"/>
      <w:bookmarkStart w:id="37" w:name="_Toc3468558"/>
      <w:bookmarkStart w:id="38" w:name="_Toc23852074"/>
      <w:r w:rsidRPr="00336C86">
        <w:t>1.1.3. Површине</w:t>
      </w:r>
      <w:bookmarkEnd w:id="32"/>
      <w:bookmarkEnd w:id="33"/>
      <w:bookmarkEnd w:id="34"/>
      <w:bookmarkEnd w:id="35"/>
      <w:bookmarkEnd w:id="36"/>
      <w:bookmarkEnd w:id="37"/>
      <w:bookmarkEnd w:id="38"/>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Укупна површина ГЈ "МЗ Рача" износи:...............................</w:t>
      </w:r>
      <w:r w:rsidR="00603CAF">
        <w:rPr>
          <w:rFonts w:ascii="Times New Roman" w:eastAsia="Times New Roman" w:hAnsi="Times New Roman" w:cs="Times New Roman"/>
          <w:sz w:val="24"/>
          <w:szCs w:val="24"/>
        </w:rPr>
        <w:t>...........................</w:t>
      </w:r>
      <w:r w:rsidR="00603CAF">
        <w:rPr>
          <w:rFonts w:ascii="Times New Roman" w:eastAsia="Times New Roman" w:hAnsi="Times New Roman" w:cs="Times New Roman"/>
          <w:sz w:val="24"/>
          <w:szCs w:val="24"/>
        </w:rPr>
        <w:tab/>
        <w:t>1538,10</w:t>
      </w:r>
      <w:r w:rsidRPr="00336C86">
        <w:rPr>
          <w:rFonts w:ascii="Times New Roman" w:eastAsia="Times New Roman" w:hAnsi="Times New Roman" w:cs="Times New Roman"/>
          <w:sz w:val="24"/>
          <w:szCs w:val="24"/>
        </w:rPr>
        <w:t xml:space="preserve"> ха.</w:t>
      </w:r>
    </w:p>
    <w:p w:rsidR="00336C86" w:rsidRPr="00336C86" w:rsidRDefault="003152A3"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Укупна површина државног земљишта износи:....................</w:t>
      </w:r>
      <w:r w:rsidR="00603CAF">
        <w:rPr>
          <w:rFonts w:ascii="Times New Roman" w:eastAsia="Times New Roman" w:hAnsi="Times New Roman" w:cs="Times New Roman"/>
          <w:sz w:val="24"/>
          <w:szCs w:val="24"/>
        </w:rPr>
        <w:t>........................</w:t>
      </w:r>
      <w:r w:rsidR="00603CAF">
        <w:rPr>
          <w:rFonts w:ascii="Times New Roman" w:eastAsia="Times New Roman" w:hAnsi="Times New Roman" w:cs="Times New Roman"/>
          <w:sz w:val="24"/>
          <w:szCs w:val="24"/>
        </w:rPr>
        <w:tab/>
        <w:t>1538,10</w:t>
      </w:r>
      <w:r w:rsidRPr="00336C86">
        <w:rPr>
          <w:rFonts w:ascii="Times New Roman" w:eastAsia="Times New Roman" w:hAnsi="Times New Roman" w:cs="Times New Roman"/>
          <w:sz w:val="24"/>
          <w:szCs w:val="24"/>
        </w:rPr>
        <w:t xml:space="preserve"> ха</w:t>
      </w:r>
    </w:p>
    <w:p w:rsidR="003152A3"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 xml:space="preserve"> </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Структура према обраслости земљишта у државном власништву:</w:t>
      </w:r>
    </w:p>
    <w:tbl>
      <w:tblPr>
        <w:tblpPr w:leftFromText="180" w:rightFromText="180" w:vertAnchor="text" w:horzAnchor="margin" w:tblpXSpec="center" w:tblpY="36"/>
        <w:tblW w:w="80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908"/>
        <w:gridCol w:w="2070"/>
        <w:gridCol w:w="1890"/>
        <w:gridCol w:w="2160"/>
      </w:tblGrid>
      <w:tr w:rsidR="00336C86" w:rsidRPr="003152A3" w:rsidTr="003152A3">
        <w:trPr>
          <w:trHeight w:val="510"/>
        </w:trPr>
        <w:tc>
          <w:tcPr>
            <w:tcW w:w="1908" w:type="dxa"/>
            <w:shd w:val="clear" w:color="auto" w:fill="D9D9D9"/>
            <w:vAlign w:val="center"/>
          </w:tcPr>
          <w:p w:rsidR="00336C86" w:rsidRPr="003152A3" w:rsidRDefault="00336C86" w:rsidP="003152A3">
            <w:pPr>
              <w:spacing w:after="0" w:line="240" w:lineRule="auto"/>
              <w:rPr>
                <w:rFonts w:ascii="Times New Roman" w:eastAsia="Times New Roman" w:hAnsi="Times New Roman" w:cs="Times New Roman"/>
                <w:b/>
              </w:rPr>
            </w:pPr>
            <w:r w:rsidRPr="003152A3">
              <w:rPr>
                <w:rFonts w:ascii="Times New Roman" w:eastAsia="Times New Roman" w:hAnsi="Times New Roman" w:cs="Times New Roman"/>
                <w:b/>
              </w:rPr>
              <w:t>Укупна површина (ха)</w:t>
            </w:r>
          </w:p>
        </w:tc>
        <w:tc>
          <w:tcPr>
            <w:tcW w:w="2070" w:type="dxa"/>
            <w:shd w:val="clear" w:color="auto" w:fill="D9D9D9"/>
            <w:vAlign w:val="center"/>
          </w:tcPr>
          <w:p w:rsidR="00336C86" w:rsidRPr="003152A3" w:rsidRDefault="00336C86" w:rsidP="003152A3">
            <w:pPr>
              <w:spacing w:after="0" w:line="240" w:lineRule="auto"/>
              <w:rPr>
                <w:rFonts w:ascii="Times New Roman" w:eastAsia="Times New Roman" w:hAnsi="Times New Roman" w:cs="Times New Roman"/>
                <w:b/>
              </w:rPr>
            </w:pPr>
            <w:r w:rsidRPr="003152A3">
              <w:rPr>
                <w:rFonts w:ascii="Times New Roman" w:eastAsia="Times New Roman" w:hAnsi="Times New Roman" w:cs="Times New Roman"/>
                <w:b/>
              </w:rPr>
              <w:t>Шума и шумске културе (ха)</w:t>
            </w:r>
          </w:p>
        </w:tc>
        <w:tc>
          <w:tcPr>
            <w:tcW w:w="1890" w:type="dxa"/>
            <w:shd w:val="clear" w:color="auto" w:fill="D9D9D9"/>
            <w:vAlign w:val="center"/>
          </w:tcPr>
          <w:p w:rsidR="00336C86" w:rsidRPr="003152A3" w:rsidRDefault="00336C86" w:rsidP="003152A3">
            <w:pPr>
              <w:spacing w:after="0" w:line="240" w:lineRule="auto"/>
              <w:rPr>
                <w:rFonts w:ascii="Times New Roman" w:eastAsia="Times New Roman" w:hAnsi="Times New Roman" w:cs="Times New Roman"/>
                <w:b/>
              </w:rPr>
            </w:pPr>
            <w:r w:rsidRPr="003152A3">
              <w:rPr>
                <w:rFonts w:ascii="Times New Roman" w:eastAsia="Times New Roman" w:hAnsi="Times New Roman" w:cs="Times New Roman"/>
                <w:b/>
              </w:rPr>
              <w:t>Шумско земљиште (ха)</w:t>
            </w:r>
          </w:p>
        </w:tc>
        <w:tc>
          <w:tcPr>
            <w:tcW w:w="2160" w:type="dxa"/>
            <w:shd w:val="clear" w:color="auto" w:fill="D9D9D9"/>
            <w:vAlign w:val="center"/>
          </w:tcPr>
          <w:p w:rsidR="00336C86" w:rsidRPr="003152A3" w:rsidRDefault="00336C86" w:rsidP="003152A3">
            <w:pPr>
              <w:spacing w:after="0" w:line="240" w:lineRule="auto"/>
              <w:rPr>
                <w:rFonts w:ascii="Times New Roman" w:eastAsia="Times New Roman" w:hAnsi="Times New Roman" w:cs="Times New Roman"/>
                <w:b/>
              </w:rPr>
            </w:pPr>
            <w:r w:rsidRPr="003152A3">
              <w:rPr>
                <w:rFonts w:ascii="Times New Roman" w:eastAsia="Times New Roman" w:hAnsi="Times New Roman" w:cs="Times New Roman"/>
                <w:b/>
              </w:rPr>
              <w:t>Остало неплодно земљиште (ха)</w:t>
            </w:r>
          </w:p>
        </w:tc>
      </w:tr>
      <w:tr w:rsidR="00336C86" w:rsidRPr="00336C86" w:rsidTr="003152A3">
        <w:trPr>
          <w:trHeight w:val="510"/>
        </w:trPr>
        <w:tc>
          <w:tcPr>
            <w:tcW w:w="1908" w:type="dxa"/>
            <w:vAlign w:val="center"/>
          </w:tcPr>
          <w:p w:rsidR="00336C86" w:rsidRPr="00603CAF" w:rsidRDefault="00336C86" w:rsidP="00603CAF">
            <w:pPr>
              <w:spacing w:after="0" w:line="240" w:lineRule="auto"/>
              <w:jc w:val="right"/>
              <w:rPr>
                <w:rFonts w:ascii="Times New Roman" w:eastAsia="Times New Roman" w:hAnsi="Times New Roman" w:cs="Times New Roman"/>
                <w:b/>
                <w:sz w:val="24"/>
                <w:szCs w:val="24"/>
              </w:rPr>
            </w:pPr>
            <w:r w:rsidRPr="003152A3">
              <w:rPr>
                <w:rFonts w:ascii="Times New Roman" w:eastAsia="Times New Roman" w:hAnsi="Times New Roman" w:cs="Times New Roman"/>
                <w:b/>
                <w:sz w:val="24"/>
                <w:szCs w:val="24"/>
              </w:rPr>
              <w:t>153</w:t>
            </w:r>
            <w:r w:rsidR="00603CAF">
              <w:rPr>
                <w:rFonts w:ascii="Times New Roman" w:eastAsia="Times New Roman" w:hAnsi="Times New Roman" w:cs="Times New Roman"/>
                <w:b/>
                <w:sz w:val="24"/>
                <w:szCs w:val="24"/>
              </w:rPr>
              <w:t>8</w:t>
            </w:r>
            <w:r w:rsidRPr="003152A3">
              <w:rPr>
                <w:rFonts w:ascii="Times New Roman" w:eastAsia="Times New Roman" w:hAnsi="Times New Roman" w:cs="Times New Roman"/>
                <w:b/>
                <w:sz w:val="24"/>
                <w:szCs w:val="24"/>
              </w:rPr>
              <w:t>,</w:t>
            </w:r>
            <w:r w:rsidR="00603CAF">
              <w:rPr>
                <w:rFonts w:ascii="Times New Roman" w:eastAsia="Times New Roman" w:hAnsi="Times New Roman" w:cs="Times New Roman"/>
                <w:b/>
                <w:sz w:val="24"/>
                <w:szCs w:val="24"/>
              </w:rPr>
              <w:t>10</w:t>
            </w:r>
          </w:p>
        </w:tc>
        <w:tc>
          <w:tcPr>
            <w:tcW w:w="2070" w:type="dxa"/>
            <w:vAlign w:val="center"/>
          </w:tcPr>
          <w:p w:rsidR="00336C86" w:rsidRPr="003152A3" w:rsidRDefault="00336C86" w:rsidP="003152A3">
            <w:pPr>
              <w:spacing w:after="0" w:line="240" w:lineRule="auto"/>
              <w:jc w:val="right"/>
              <w:rPr>
                <w:rFonts w:ascii="Times New Roman" w:eastAsia="Times New Roman" w:hAnsi="Times New Roman" w:cs="Times New Roman"/>
                <w:b/>
                <w:sz w:val="24"/>
                <w:szCs w:val="24"/>
              </w:rPr>
            </w:pPr>
            <w:r w:rsidRPr="003152A3">
              <w:rPr>
                <w:rFonts w:ascii="Times New Roman" w:eastAsia="Times New Roman" w:hAnsi="Times New Roman" w:cs="Times New Roman"/>
                <w:b/>
                <w:sz w:val="24"/>
                <w:szCs w:val="24"/>
              </w:rPr>
              <w:t>1515,50</w:t>
            </w:r>
          </w:p>
        </w:tc>
        <w:tc>
          <w:tcPr>
            <w:tcW w:w="1890" w:type="dxa"/>
            <w:vAlign w:val="center"/>
          </w:tcPr>
          <w:p w:rsidR="00336C86" w:rsidRPr="003152A3" w:rsidRDefault="00336C86" w:rsidP="003152A3">
            <w:pPr>
              <w:spacing w:after="0" w:line="240" w:lineRule="auto"/>
              <w:jc w:val="right"/>
              <w:rPr>
                <w:rFonts w:ascii="Times New Roman" w:eastAsia="Times New Roman" w:hAnsi="Times New Roman" w:cs="Times New Roman"/>
                <w:b/>
                <w:sz w:val="24"/>
                <w:szCs w:val="24"/>
              </w:rPr>
            </w:pPr>
            <w:r w:rsidRPr="003152A3">
              <w:rPr>
                <w:rFonts w:ascii="Times New Roman" w:eastAsia="Times New Roman" w:hAnsi="Times New Roman" w:cs="Times New Roman"/>
                <w:b/>
                <w:sz w:val="24"/>
                <w:szCs w:val="24"/>
              </w:rPr>
              <w:t>5,98</w:t>
            </w:r>
          </w:p>
        </w:tc>
        <w:tc>
          <w:tcPr>
            <w:tcW w:w="2160" w:type="dxa"/>
            <w:vAlign w:val="center"/>
          </w:tcPr>
          <w:p w:rsidR="00336C86" w:rsidRPr="00603CAF" w:rsidRDefault="00603CAF" w:rsidP="00603CAF">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r w:rsidR="00336C86" w:rsidRPr="003152A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62</w:t>
            </w:r>
          </w:p>
        </w:tc>
      </w:tr>
    </w:tbl>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152A3" w:rsidRPr="003152A3" w:rsidRDefault="003152A3" w:rsidP="003152A3">
      <w:pPr>
        <w:spacing w:after="0" w:line="240" w:lineRule="auto"/>
        <w:ind w:firstLine="720"/>
        <w:jc w:val="both"/>
        <w:rPr>
          <w:rFonts w:ascii="Times New Roman" w:eastAsia="Times New Roman" w:hAnsi="Times New Roman"/>
          <w:sz w:val="24"/>
        </w:rPr>
      </w:pPr>
      <w:r w:rsidRPr="003152A3">
        <w:rPr>
          <w:rFonts w:ascii="Times New Roman" w:eastAsia="Times New Roman" w:hAnsi="Times New Roman"/>
          <w:sz w:val="24"/>
        </w:rPr>
        <w:t>Структура површина по режимима заштите:</w:t>
      </w:r>
    </w:p>
    <w:p w:rsidR="003152A3" w:rsidRPr="003152A3" w:rsidRDefault="003152A3" w:rsidP="003152A3">
      <w:pPr>
        <w:spacing w:after="0" w:line="240" w:lineRule="auto"/>
        <w:ind w:left="709"/>
        <w:jc w:val="both"/>
        <w:rPr>
          <w:rFonts w:ascii="Times New Roman" w:eastAsia="Times New Roman" w:hAnsi="Times New Roman" w:cs="Times New Roman"/>
          <w:sz w:val="24"/>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5"/>
      </w:tblGrid>
      <w:tr w:rsidR="003152A3" w:rsidRPr="003152A3" w:rsidTr="003152A3">
        <w:trPr>
          <w:jc w:val="center"/>
        </w:trPr>
        <w:tc>
          <w:tcPr>
            <w:tcW w:w="10175" w:type="dxa"/>
            <w:vAlign w:val="center"/>
          </w:tcPr>
          <w:p w:rsidR="003152A3" w:rsidRPr="003152A3" w:rsidRDefault="003152A3" w:rsidP="003152A3">
            <w:pPr>
              <w:spacing w:after="0" w:line="240" w:lineRule="auto"/>
              <w:rPr>
                <w:rFonts w:ascii="Times New Roman" w:eastAsia="Times New Roman" w:hAnsi="Times New Roman" w:cs="Times New Roman"/>
              </w:rPr>
            </w:pPr>
            <w:r w:rsidRPr="003152A3">
              <w:rPr>
                <w:rFonts w:ascii="Times New Roman" w:eastAsia="Times New Roman" w:hAnsi="Times New Roman" w:cs="Times New Roman"/>
              </w:rPr>
              <w:t xml:space="preserve">Зона I степенa заштите.............................................................253,00 </w:t>
            </w:r>
            <w:r w:rsidR="00603CAF">
              <w:rPr>
                <w:rFonts w:ascii="Times New Roman" w:eastAsia="Times New Roman" w:hAnsi="Times New Roman" w:cs="Times New Roman"/>
                <w:szCs w:val="24"/>
              </w:rPr>
              <w:t>ха (16,4</w:t>
            </w:r>
            <w:r w:rsidRPr="003152A3">
              <w:rPr>
                <w:rFonts w:ascii="Times New Roman" w:eastAsia="Times New Roman" w:hAnsi="Times New Roman" w:cs="Times New Roman"/>
                <w:szCs w:val="24"/>
              </w:rPr>
              <w:t>%)</w:t>
            </w:r>
          </w:p>
        </w:tc>
      </w:tr>
      <w:tr w:rsidR="003152A3" w:rsidRPr="003152A3" w:rsidTr="003152A3">
        <w:trPr>
          <w:jc w:val="center"/>
        </w:trPr>
        <w:tc>
          <w:tcPr>
            <w:tcW w:w="10175" w:type="dxa"/>
            <w:vAlign w:val="center"/>
          </w:tcPr>
          <w:p w:rsidR="003152A3" w:rsidRPr="003152A3" w:rsidRDefault="003152A3" w:rsidP="003152A3">
            <w:pPr>
              <w:spacing w:after="0" w:line="240" w:lineRule="auto"/>
              <w:rPr>
                <w:rFonts w:ascii="Times New Roman" w:eastAsia="Times New Roman" w:hAnsi="Times New Roman" w:cs="Times New Roman"/>
                <w:highlight w:val="yellow"/>
              </w:rPr>
            </w:pPr>
            <w:r w:rsidRPr="003152A3">
              <w:rPr>
                <w:rFonts w:ascii="Times New Roman" w:eastAsia="Times New Roman" w:hAnsi="Times New Roman" w:cs="Times New Roman"/>
              </w:rPr>
              <w:t>Зона II степенa заштите............................................................1208,67</w:t>
            </w:r>
            <w:r w:rsidR="00603CAF">
              <w:rPr>
                <w:rFonts w:ascii="Times New Roman" w:eastAsia="Times New Roman" w:hAnsi="Times New Roman" w:cs="Times New Roman"/>
                <w:szCs w:val="24"/>
              </w:rPr>
              <w:t xml:space="preserve"> ха (78,6</w:t>
            </w:r>
            <w:r w:rsidRPr="003152A3">
              <w:rPr>
                <w:rFonts w:ascii="Times New Roman" w:eastAsia="Times New Roman" w:hAnsi="Times New Roman" w:cs="Times New Roman"/>
                <w:szCs w:val="24"/>
              </w:rPr>
              <w:t>%)</w:t>
            </w:r>
          </w:p>
        </w:tc>
      </w:tr>
      <w:tr w:rsidR="003152A3" w:rsidRPr="003152A3" w:rsidTr="003152A3">
        <w:trPr>
          <w:jc w:val="center"/>
        </w:trPr>
        <w:tc>
          <w:tcPr>
            <w:tcW w:w="10175" w:type="dxa"/>
            <w:vAlign w:val="center"/>
          </w:tcPr>
          <w:p w:rsidR="003152A3" w:rsidRPr="003152A3" w:rsidRDefault="003152A3" w:rsidP="00603CAF">
            <w:pPr>
              <w:spacing w:after="0" w:line="240" w:lineRule="auto"/>
              <w:rPr>
                <w:rFonts w:ascii="Times New Roman" w:eastAsia="Times New Roman" w:hAnsi="Times New Roman" w:cs="Times New Roman"/>
                <w:szCs w:val="24"/>
              </w:rPr>
            </w:pPr>
            <w:r w:rsidRPr="003152A3">
              <w:rPr>
                <w:rFonts w:ascii="Times New Roman" w:eastAsia="Times New Roman" w:hAnsi="Times New Roman" w:cs="Times New Roman"/>
              </w:rPr>
              <w:t>Зона III степенa заштите...........................................................</w:t>
            </w:r>
            <w:r w:rsidR="00603CAF">
              <w:rPr>
                <w:rFonts w:ascii="Times New Roman" w:eastAsia="Times New Roman" w:hAnsi="Times New Roman" w:cs="Times New Roman"/>
              </w:rPr>
              <w:t xml:space="preserve">76,43 </w:t>
            </w:r>
            <w:r w:rsidRPr="003152A3">
              <w:rPr>
                <w:rFonts w:ascii="Times New Roman" w:eastAsia="Times New Roman" w:hAnsi="Times New Roman" w:cs="Times New Roman"/>
              </w:rPr>
              <w:t xml:space="preserve"> </w:t>
            </w:r>
            <w:r w:rsidRPr="003152A3">
              <w:rPr>
                <w:rFonts w:ascii="Times New Roman" w:eastAsia="Times New Roman" w:hAnsi="Times New Roman" w:cs="Times New Roman"/>
                <w:szCs w:val="24"/>
              </w:rPr>
              <w:t>ха (</w:t>
            </w:r>
            <w:r w:rsidR="00603CAF">
              <w:rPr>
                <w:rFonts w:ascii="Times New Roman" w:eastAsia="Times New Roman" w:hAnsi="Times New Roman" w:cs="Times New Roman"/>
                <w:szCs w:val="24"/>
              </w:rPr>
              <w:t>5,0</w:t>
            </w:r>
            <w:r w:rsidRPr="003152A3">
              <w:rPr>
                <w:rFonts w:ascii="Times New Roman" w:eastAsia="Times New Roman" w:hAnsi="Times New Roman" w:cs="Times New Roman"/>
                <w:szCs w:val="24"/>
              </w:rPr>
              <w:t>%)</w:t>
            </w:r>
          </w:p>
        </w:tc>
      </w:tr>
    </w:tbl>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EA0018">
      <w:pPr>
        <w:pStyle w:val="kb3"/>
      </w:pPr>
      <w:bookmarkStart w:id="39" w:name="_Toc44743517"/>
      <w:bookmarkStart w:id="40" w:name="_Toc44822384"/>
      <w:bookmarkStart w:id="41" w:name="_Toc129623282"/>
      <w:bookmarkStart w:id="42" w:name="_Toc129623698"/>
      <w:bookmarkStart w:id="43" w:name="_Toc129629095"/>
      <w:bookmarkStart w:id="44" w:name="_Toc3468559"/>
      <w:bookmarkStart w:id="45" w:name="_Toc23852075"/>
      <w:r w:rsidRPr="00336C86">
        <w:t>1.1.4. Имовинско - правно стање</w:t>
      </w:r>
      <w:bookmarkEnd w:id="39"/>
      <w:bookmarkEnd w:id="40"/>
      <w:bookmarkEnd w:id="41"/>
      <w:bookmarkEnd w:id="42"/>
      <w:bookmarkEnd w:id="43"/>
      <w:bookmarkEnd w:id="44"/>
      <w:bookmarkEnd w:id="45"/>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EA0018"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 xml:space="preserve">Подаци о поседовном стању су преузети из </w:t>
      </w:r>
      <w:r w:rsidRPr="00336C86">
        <w:rPr>
          <w:rFonts w:ascii="Times New Roman" w:eastAsia="Times New Roman" w:hAnsi="Times New Roman" w:cs="Times New Roman" w:hint="eastAsia"/>
          <w:sz w:val="24"/>
          <w:szCs w:val="24"/>
        </w:rPr>
        <w:t>Службе</w:t>
      </w:r>
      <w:r w:rsidRPr="00336C86">
        <w:rPr>
          <w:rFonts w:ascii="Times New Roman" w:eastAsia="Times New Roman" w:hAnsi="Times New Roman" w:cs="Times New Roman"/>
          <w:sz w:val="24"/>
          <w:szCs w:val="24"/>
        </w:rPr>
        <w:t xml:space="preserve"> </w:t>
      </w:r>
      <w:r w:rsidRPr="00336C86">
        <w:rPr>
          <w:rFonts w:ascii="Times New Roman" w:eastAsia="Times New Roman" w:hAnsi="Times New Roman" w:cs="Times New Roman" w:hint="eastAsia"/>
          <w:sz w:val="24"/>
          <w:szCs w:val="24"/>
        </w:rPr>
        <w:t>за</w:t>
      </w:r>
      <w:r w:rsidRPr="00336C86">
        <w:rPr>
          <w:rFonts w:ascii="Times New Roman" w:eastAsia="Times New Roman" w:hAnsi="Times New Roman" w:cs="Times New Roman"/>
          <w:sz w:val="24"/>
          <w:szCs w:val="24"/>
        </w:rPr>
        <w:t xml:space="preserve"> </w:t>
      </w:r>
      <w:r w:rsidRPr="00336C86">
        <w:rPr>
          <w:rFonts w:ascii="Times New Roman" w:eastAsia="Times New Roman" w:hAnsi="Times New Roman" w:cs="Times New Roman" w:hint="eastAsia"/>
          <w:sz w:val="24"/>
          <w:szCs w:val="24"/>
        </w:rPr>
        <w:t>катастар</w:t>
      </w:r>
      <w:r w:rsidRPr="00336C86">
        <w:rPr>
          <w:rFonts w:ascii="Times New Roman" w:eastAsia="Times New Roman" w:hAnsi="Times New Roman" w:cs="Times New Roman"/>
          <w:sz w:val="24"/>
          <w:szCs w:val="24"/>
        </w:rPr>
        <w:t xml:space="preserve"> </w:t>
      </w:r>
      <w:r w:rsidRPr="00336C86">
        <w:rPr>
          <w:rFonts w:ascii="Times New Roman" w:eastAsia="Times New Roman" w:hAnsi="Times New Roman" w:cs="Times New Roman" w:hint="eastAsia"/>
          <w:sz w:val="24"/>
          <w:szCs w:val="24"/>
        </w:rPr>
        <w:t>непокретности</w:t>
      </w:r>
      <w:r w:rsidRPr="00336C86">
        <w:rPr>
          <w:rFonts w:ascii="Times New Roman" w:eastAsia="Times New Roman" w:hAnsi="Times New Roman" w:cs="Times New Roman"/>
          <w:sz w:val="24"/>
          <w:szCs w:val="24"/>
        </w:rPr>
        <w:t xml:space="preserve"> </w:t>
      </w:r>
      <w:r w:rsidRPr="00336C86">
        <w:rPr>
          <w:rFonts w:ascii="Times New Roman" w:eastAsia="Times New Roman" w:hAnsi="Times New Roman" w:cs="Times New Roman" w:hint="eastAsia"/>
          <w:sz w:val="24"/>
          <w:szCs w:val="24"/>
        </w:rPr>
        <w:t>Републичког</w:t>
      </w:r>
      <w:r w:rsidRPr="00336C86">
        <w:rPr>
          <w:rFonts w:ascii="Times New Roman" w:eastAsia="Times New Roman" w:hAnsi="Times New Roman" w:cs="Times New Roman"/>
          <w:sz w:val="24"/>
          <w:szCs w:val="24"/>
        </w:rPr>
        <w:t xml:space="preserve"> </w:t>
      </w:r>
      <w:r w:rsidRPr="00336C86">
        <w:rPr>
          <w:rFonts w:ascii="Times New Roman" w:eastAsia="Times New Roman" w:hAnsi="Times New Roman" w:cs="Times New Roman" w:hint="eastAsia"/>
          <w:sz w:val="24"/>
          <w:szCs w:val="24"/>
        </w:rPr>
        <w:t>геодетског</w:t>
      </w:r>
      <w:r w:rsidRPr="00336C86">
        <w:rPr>
          <w:rFonts w:ascii="Times New Roman" w:eastAsia="Times New Roman" w:hAnsi="Times New Roman" w:cs="Times New Roman"/>
          <w:sz w:val="24"/>
          <w:szCs w:val="24"/>
        </w:rPr>
        <w:t xml:space="preserve"> </w:t>
      </w:r>
      <w:r w:rsidRPr="00336C86">
        <w:rPr>
          <w:rFonts w:ascii="Times New Roman" w:eastAsia="Times New Roman" w:hAnsi="Times New Roman" w:cs="Times New Roman" w:hint="eastAsia"/>
          <w:sz w:val="24"/>
          <w:szCs w:val="24"/>
        </w:rPr>
        <w:t>завода</w:t>
      </w:r>
      <w:r w:rsidRPr="00336C86">
        <w:rPr>
          <w:rFonts w:ascii="Times New Roman" w:eastAsia="Times New Roman" w:hAnsi="Times New Roman" w:cs="Times New Roman"/>
          <w:sz w:val="24"/>
          <w:szCs w:val="24"/>
        </w:rPr>
        <w:t xml:space="preserve"> Бајина Башта, који се воде у листовима непокретности на </w:t>
      </w:r>
      <w:r w:rsidR="00EA0018">
        <w:rPr>
          <w:rFonts w:ascii="Times New Roman" w:eastAsia="Times New Roman" w:hAnsi="Times New Roman" w:cs="Times New Roman"/>
          <w:sz w:val="24"/>
          <w:szCs w:val="24"/>
        </w:rPr>
        <w:t xml:space="preserve">име власника Републике Србије, корисника </w:t>
      </w:r>
      <w:r w:rsidR="000E57B1">
        <w:rPr>
          <w:rFonts w:ascii="Times New Roman" w:eastAsia="Times New Roman" w:hAnsi="Times New Roman" w:cs="Times New Roman"/>
          <w:sz w:val="24"/>
          <w:szCs w:val="24"/>
        </w:rPr>
        <w:t>ЈП "Национални парк Тара"</w:t>
      </w:r>
      <w:r w:rsidR="00EA0018">
        <w:rPr>
          <w:rFonts w:ascii="Times New Roman" w:eastAsia="Times New Roman" w:hAnsi="Times New Roman" w:cs="Times New Roman"/>
          <w:sz w:val="24"/>
          <w:szCs w:val="24"/>
        </w:rPr>
        <w:t xml:space="preserve">. </w:t>
      </w:r>
    </w:p>
    <w:p w:rsidR="00EA0018" w:rsidRDefault="00EA0018"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Следи табеларни приказ катастарских општина које чине површину  ГЈ "МЗ Рача"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tbl>
      <w:tblPr>
        <w:tblW w:w="71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638"/>
        <w:gridCol w:w="770"/>
        <w:gridCol w:w="880"/>
        <w:gridCol w:w="865"/>
      </w:tblGrid>
      <w:tr w:rsidR="00336C86" w:rsidRPr="00EA0018" w:rsidTr="00336C86">
        <w:trPr>
          <w:tblHeader/>
          <w:jc w:val="center"/>
        </w:trPr>
        <w:tc>
          <w:tcPr>
            <w:tcW w:w="4638" w:type="dxa"/>
            <w:vMerge w:val="restart"/>
            <w:shd w:val="clear" w:color="auto" w:fill="D9D9D9"/>
            <w:vAlign w:val="center"/>
          </w:tcPr>
          <w:p w:rsidR="00336C86" w:rsidRPr="00EA0018" w:rsidRDefault="00336C86" w:rsidP="00EA0018">
            <w:pPr>
              <w:spacing w:after="0" w:line="240" w:lineRule="auto"/>
              <w:jc w:val="center"/>
              <w:rPr>
                <w:rFonts w:ascii="Times New Roman" w:eastAsia="Times New Roman" w:hAnsi="Times New Roman" w:cs="Times New Roman"/>
                <w:b/>
                <w:sz w:val="24"/>
                <w:szCs w:val="24"/>
              </w:rPr>
            </w:pPr>
            <w:r w:rsidRPr="00EA0018">
              <w:rPr>
                <w:rFonts w:ascii="Times New Roman" w:eastAsia="Times New Roman" w:hAnsi="Times New Roman" w:cs="Times New Roman"/>
                <w:b/>
                <w:sz w:val="24"/>
                <w:szCs w:val="24"/>
              </w:rPr>
              <w:t>Катастарска општина</w:t>
            </w:r>
          </w:p>
        </w:tc>
        <w:tc>
          <w:tcPr>
            <w:tcW w:w="2515" w:type="dxa"/>
            <w:gridSpan w:val="3"/>
            <w:shd w:val="clear" w:color="auto" w:fill="D9D9D9"/>
            <w:vAlign w:val="center"/>
          </w:tcPr>
          <w:p w:rsidR="00336C86" w:rsidRPr="00EA0018" w:rsidRDefault="00336C86" w:rsidP="00EA0018">
            <w:pPr>
              <w:spacing w:after="0" w:line="240" w:lineRule="auto"/>
              <w:jc w:val="center"/>
              <w:rPr>
                <w:rFonts w:ascii="Times New Roman" w:eastAsia="Times New Roman" w:hAnsi="Times New Roman" w:cs="Times New Roman"/>
                <w:b/>
                <w:sz w:val="24"/>
                <w:szCs w:val="24"/>
              </w:rPr>
            </w:pPr>
            <w:r w:rsidRPr="00EA0018">
              <w:rPr>
                <w:rFonts w:ascii="Times New Roman" w:eastAsia="Times New Roman" w:hAnsi="Times New Roman" w:cs="Times New Roman"/>
                <w:b/>
                <w:sz w:val="24"/>
                <w:szCs w:val="24"/>
              </w:rPr>
              <w:t>Површина</w:t>
            </w:r>
          </w:p>
        </w:tc>
      </w:tr>
      <w:tr w:rsidR="00336C86" w:rsidRPr="00336C86" w:rsidTr="00EA0018">
        <w:trPr>
          <w:trHeight w:val="318"/>
          <w:tblHeader/>
          <w:jc w:val="center"/>
        </w:trPr>
        <w:tc>
          <w:tcPr>
            <w:tcW w:w="4638" w:type="dxa"/>
            <w:vMerge/>
            <w:shd w:val="clear" w:color="auto" w:fill="D9D9D9"/>
            <w:vAlign w:val="center"/>
          </w:tcPr>
          <w:p w:rsidR="00336C86" w:rsidRPr="00336C86" w:rsidRDefault="00336C86" w:rsidP="00EA0018">
            <w:pPr>
              <w:spacing w:after="0" w:line="240" w:lineRule="auto"/>
              <w:jc w:val="center"/>
              <w:rPr>
                <w:rFonts w:ascii="Times New Roman" w:eastAsia="Times New Roman" w:hAnsi="Times New Roman" w:cs="Times New Roman"/>
                <w:sz w:val="24"/>
                <w:szCs w:val="24"/>
              </w:rPr>
            </w:pPr>
          </w:p>
        </w:tc>
        <w:tc>
          <w:tcPr>
            <w:tcW w:w="770" w:type="dxa"/>
            <w:shd w:val="clear" w:color="auto" w:fill="D9D9D9"/>
            <w:vAlign w:val="center"/>
          </w:tcPr>
          <w:p w:rsidR="00336C86" w:rsidRPr="00EA0018" w:rsidRDefault="00336C86" w:rsidP="00EA0018">
            <w:pPr>
              <w:spacing w:after="0" w:line="240" w:lineRule="auto"/>
              <w:jc w:val="center"/>
              <w:rPr>
                <w:rFonts w:ascii="Times New Roman" w:eastAsia="Times New Roman" w:hAnsi="Times New Roman" w:cs="Times New Roman"/>
                <w:b/>
                <w:sz w:val="24"/>
                <w:szCs w:val="24"/>
              </w:rPr>
            </w:pPr>
            <w:r w:rsidRPr="00EA0018">
              <w:rPr>
                <w:rFonts w:ascii="Times New Roman" w:eastAsia="Times New Roman" w:hAnsi="Times New Roman" w:cs="Times New Roman"/>
                <w:b/>
                <w:sz w:val="24"/>
                <w:szCs w:val="24"/>
              </w:rPr>
              <w:t>ха</w:t>
            </w:r>
          </w:p>
        </w:tc>
        <w:tc>
          <w:tcPr>
            <w:tcW w:w="880" w:type="dxa"/>
            <w:shd w:val="clear" w:color="auto" w:fill="D9D9D9"/>
            <w:vAlign w:val="center"/>
          </w:tcPr>
          <w:p w:rsidR="00336C86" w:rsidRPr="00EA0018" w:rsidRDefault="00336C86" w:rsidP="00EA0018">
            <w:pPr>
              <w:spacing w:after="0" w:line="240" w:lineRule="auto"/>
              <w:jc w:val="center"/>
              <w:rPr>
                <w:rFonts w:ascii="Times New Roman" w:eastAsia="Times New Roman" w:hAnsi="Times New Roman" w:cs="Times New Roman"/>
                <w:b/>
                <w:sz w:val="24"/>
                <w:szCs w:val="24"/>
              </w:rPr>
            </w:pPr>
            <w:r w:rsidRPr="00EA0018">
              <w:rPr>
                <w:rFonts w:ascii="Times New Roman" w:eastAsia="Times New Roman" w:hAnsi="Times New Roman" w:cs="Times New Roman"/>
                <w:b/>
                <w:sz w:val="24"/>
                <w:szCs w:val="24"/>
              </w:rPr>
              <w:t>а</w:t>
            </w:r>
            <w:r w:rsidR="00EA0018">
              <w:rPr>
                <w:rFonts w:ascii="Times New Roman" w:eastAsia="Times New Roman" w:hAnsi="Times New Roman" w:cs="Times New Roman"/>
                <w:b/>
                <w:sz w:val="24"/>
                <w:szCs w:val="24"/>
              </w:rPr>
              <w:t>р</w:t>
            </w:r>
          </w:p>
        </w:tc>
        <w:tc>
          <w:tcPr>
            <w:tcW w:w="865" w:type="dxa"/>
            <w:shd w:val="clear" w:color="auto" w:fill="D9D9D9"/>
            <w:vAlign w:val="center"/>
          </w:tcPr>
          <w:p w:rsidR="00336C86" w:rsidRPr="00EA0018" w:rsidRDefault="00336C86" w:rsidP="00EA0018">
            <w:pPr>
              <w:spacing w:after="0" w:line="240" w:lineRule="auto"/>
              <w:jc w:val="center"/>
              <w:rPr>
                <w:rFonts w:ascii="Times New Roman" w:eastAsia="Times New Roman" w:hAnsi="Times New Roman" w:cs="Times New Roman"/>
                <w:b/>
                <w:sz w:val="24"/>
                <w:szCs w:val="24"/>
              </w:rPr>
            </w:pPr>
            <w:r w:rsidRPr="00EA0018">
              <w:rPr>
                <w:rFonts w:ascii="Times New Roman" w:eastAsia="Times New Roman" w:hAnsi="Times New Roman" w:cs="Times New Roman"/>
                <w:b/>
                <w:sz w:val="24"/>
                <w:szCs w:val="24"/>
              </w:rPr>
              <w:t>м</w:t>
            </w:r>
            <w:r w:rsidRPr="00EA0018">
              <w:rPr>
                <w:rFonts w:ascii="Times New Roman" w:eastAsia="Times New Roman" w:hAnsi="Times New Roman" w:cs="Times New Roman"/>
                <w:b/>
                <w:sz w:val="24"/>
                <w:szCs w:val="24"/>
                <w:vertAlign w:val="superscript"/>
              </w:rPr>
              <w:t>2</w:t>
            </w:r>
          </w:p>
        </w:tc>
      </w:tr>
      <w:tr w:rsidR="00336C86" w:rsidRPr="00336C86" w:rsidTr="00336C86">
        <w:trPr>
          <w:trHeight w:val="317"/>
          <w:jc w:val="center"/>
        </w:trPr>
        <w:tc>
          <w:tcPr>
            <w:tcW w:w="4638" w:type="dxa"/>
            <w:vAlign w:val="center"/>
          </w:tcPr>
          <w:p w:rsidR="00336C86" w:rsidRPr="00336C86" w:rsidRDefault="00336C86" w:rsidP="00EA0018">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КО БЕСЕРОВИНА</w:t>
            </w:r>
          </w:p>
        </w:tc>
        <w:tc>
          <w:tcPr>
            <w:tcW w:w="770" w:type="dxa"/>
            <w:vAlign w:val="center"/>
          </w:tcPr>
          <w:p w:rsidR="00336C86" w:rsidRPr="00336C86" w:rsidRDefault="00336C86" w:rsidP="00EA0018">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77</w:t>
            </w:r>
          </w:p>
        </w:tc>
        <w:tc>
          <w:tcPr>
            <w:tcW w:w="880" w:type="dxa"/>
            <w:vAlign w:val="center"/>
          </w:tcPr>
          <w:p w:rsidR="00336C86" w:rsidRPr="00336C86" w:rsidRDefault="00336C86" w:rsidP="00EA0018">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01</w:t>
            </w:r>
          </w:p>
        </w:tc>
        <w:tc>
          <w:tcPr>
            <w:tcW w:w="865" w:type="dxa"/>
            <w:vAlign w:val="center"/>
          </w:tcPr>
          <w:p w:rsidR="00336C86" w:rsidRPr="00336C86" w:rsidRDefault="00336C86" w:rsidP="00EA0018">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73</w:t>
            </w:r>
          </w:p>
        </w:tc>
      </w:tr>
      <w:tr w:rsidR="00336C86" w:rsidRPr="00336C86" w:rsidTr="00336C86">
        <w:trPr>
          <w:trHeight w:val="317"/>
          <w:jc w:val="center"/>
        </w:trPr>
        <w:tc>
          <w:tcPr>
            <w:tcW w:w="4638" w:type="dxa"/>
            <w:vAlign w:val="center"/>
          </w:tcPr>
          <w:p w:rsidR="00336C86" w:rsidRPr="00336C86" w:rsidRDefault="00336C86" w:rsidP="00EA0018">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КО ЗАУГЛИНЕ</w:t>
            </w:r>
          </w:p>
        </w:tc>
        <w:tc>
          <w:tcPr>
            <w:tcW w:w="770" w:type="dxa"/>
            <w:vAlign w:val="center"/>
          </w:tcPr>
          <w:p w:rsidR="00336C86" w:rsidRPr="00336C86" w:rsidRDefault="00336C86" w:rsidP="00EA0018">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w:t>
            </w:r>
          </w:p>
        </w:tc>
        <w:tc>
          <w:tcPr>
            <w:tcW w:w="880" w:type="dxa"/>
            <w:vAlign w:val="center"/>
          </w:tcPr>
          <w:p w:rsidR="00336C86" w:rsidRPr="00336C86" w:rsidRDefault="00336C86" w:rsidP="00EA0018">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91</w:t>
            </w:r>
          </w:p>
        </w:tc>
        <w:tc>
          <w:tcPr>
            <w:tcW w:w="865" w:type="dxa"/>
            <w:vAlign w:val="center"/>
          </w:tcPr>
          <w:p w:rsidR="00336C86" w:rsidRPr="00336C86" w:rsidRDefault="00336C86" w:rsidP="00EA0018">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18</w:t>
            </w:r>
          </w:p>
        </w:tc>
      </w:tr>
      <w:tr w:rsidR="00336C86" w:rsidRPr="00336C86" w:rsidTr="00336C86">
        <w:trPr>
          <w:trHeight w:val="317"/>
          <w:jc w:val="center"/>
        </w:trPr>
        <w:tc>
          <w:tcPr>
            <w:tcW w:w="4638" w:type="dxa"/>
            <w:vAlign w:val="center"/>
          </w:tcPr>
          <w:p w:rsidR="00336C86" w:rsidRPr="00336C86" w:rsidRDefault="00603CAF" w:rsidP="00EA0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 МАЛА РЕ</w:t>
            </w:r>
            <w:r w:rsidR="00336C86" w:rsidRPr="00336C86">
              <w:rPr>
                <w:rFonts w:ascii="Times New Roman" w:eastAsia="Times New Roman" w:hAnsi="Times New Roman" w:cs="Times New Roman"/>
                <w:sz w:val="24"/>
                <w:szCs w:val="24"/>
              </w:rPr>
              <w:t>КА</w:t>
            </w:r>
          </w:p>
        </w:tc>
        <w:tc>
          <w:tcPr>
            <w:tcW w:w="770" w:type="dxa"/>
            <w:vAlign w:val="center"/>
          </w:tcPr>
          <w:p w:rsidR="00336C86" w:rsidRPr="00603CAF" w:rsidRDefault="00336C86" w:rsidP="00603CAF">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w:t>
            </w:r>
            <w:r w:rsidR="00603CAF">
              <w:rPr>
                <w:rFonts w:ascii="Times New Roman" w:eastAsia="Times New Roman" w:hAnsi="Times New Roman" w:cs="Times New Roman"/>
                <w:sz w:val="24"/>
                <w:szCs w:val="24"/>
              </w:rPr>
              <w:t>35</w:t>
            </w:r>
          </w:p>
        </w:tc>
        <w:tc>
          <w:tcPr>
            <w:tcW w:w="880" w:type="dxa"/>
            <w:vAlign w:val="center"/>
          </w:tcPr>
          <w:p w:rsidR="00336C86" w:rsidRPr="00603CAF" w:rsidRDefault="00603CAF" w:rsidP="00EA001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865" w:type="dxa"/>
            <w:vAlign w:val="center"/>
          </w:tcPr>
          <w:p w:rsidR="00336C86" w:rsidRPr="00603CAF" w:rsidRDefault="00603CAF" w:rsidP="00EA001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336C86" w:rsidRPr="00336C86" w:rsidTr="00336C86">
        <w:trPr>
          <w:trHeight w:val="317"/>
          <w:jc w:val="center"/>
        </w:trPr>
        <w:tc>
          <w:tcPr>
            <w:tcW w:w="4638" w:type="dxa"/>
            <w:vAlign w:val="center"/>
          </w:tcPr>
          <w:p w:rsidR="00336C86" w:rsidRPr="00336C86" w:rsidRDefault="00336C86" w:rsidP="00EA0018">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КО ПЕРУЋАЦ</w:t>
            </w:r>
          </w:p>
        </w:tc>
        <w:tc>
          <w:tcPr>
            <w:tcW w:w="770" w:type="dxa"/>
            <w:vAlign w:val="center"/>
          </w:tcPr>
          <w:p w:rsidR="00336C86" w:rsidRPr="00336C86" w:rsidRDefault="00336C86" w:rsidP="00EA0018">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318</w:t>
            </w:r>
          </w:p>
        </w:tc>
        <w:tc>
          <w:tcPr>
            <w:tcW w:w="880" w:type="dxa"/>
            <w:vAlign w:val="center"/>
          </w:tcPr>
          <w:p w:rsidR="00336C86" w:rsidRPr="00336C86" w:rsidRDefault="00336C86" w:rsidP="00EA0018">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26</w:t>
            </w:r>
          </w:p>
        </w:tc>
        <w:tc>
          <w:tcPr>
            <w:tcW w:w="865" w:type="dxa"/>
            <w:vAlign w:val="center"/>
          </w:tcPr>
          <w:p w:rsidR="00336C86" w:rsidRPr="00336C86" w:rsidRDefault="00336C86" w:rsidP="00EA0018">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93</w:t>
            </w:r>
          </w:p>
        </w:tc>
      </w:tr>
      <w:tr w:rsidR="00336C86" w:rsidRPr="00336C86" w:rsidTr="00336C86">
        <w:trPr>
          <w:trHeight w:val="317"/>
          <w:jc w:val="center"/>
        </w:trPr>
        <w:tc>
          <w:tcPr>
            <w:tcW w:w="4638" w:type="dxa"/>
            <w:vAlign w:val="center"/>
          </w:tcPr>
          <w:p w:rsidR="00336C86" w:rsidRPr="00336C86" w:rsidRDefault="00336C86" w:rsidP="00EA0018">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КО РАСТИШТЕ</w:t>
            </w:r>
          </w:p>
        </w:tc>
        <w:tc>
          <w:tcPr>
            <w:tcW w:w="770" w:type="dxa"/>
            <w:vAlign w:val="center"/>
          </w:tcPr>
          <w:p w:rsidR="00336C86" w:rsidRPr="00336C86" w:rsidRDefault="00336C86" w:rsidP="00EA0018">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546</w:t>
            </w:r>
          </w:p>
        </w:tc>
        <w:tc>
          <w:tcPr>
            <w:tcW w:w="880" w:type="dxa"/>
            <w:vAlign w:val="center"/>
          </w:tcPr>
          <w:p w:rsidR="00336C86" w:rsidRPr="00336C86" w:rsidRDefault="00336C86" w:rsidP="00EA0018">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37</w:t>
            </w:r>
          </w:p>
        </w:tc>
        <w:tc>
          <w:tcPr>
            <w:tcW w:w="865" w:type="dxa"/>
            <w:vAlign w:val="center"/>
          </w:tcPr>
          <w:p w:rsidR="00336C86" w:rsidRPr="00336C86" w:rsidRDefault="00336C86" w:rsidP="00EA0018">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39</w:t>
            </w:r>
          </w:p>
        </w:tc>
      </w:tr>
      <w:tr w:rsidR="00336C86" w:rsidRPr="00336C86" w:rsidTr="00336C86">
        <w:trPr>
          <w:trHeight w:val="317"/>
          <w:jc w:val="center"/>
        </w:trPr>
        <w:tc>
          <w:tcPr>
            <w:tcW w:w="4638" w:type="dxa"/>
            <w:vAlign w:val="center"/>
          </w:tcPr>
          <w:p w:rsidR="00336C86" w:rsidRPr="00336C86" w:rsidRDefault="00336C86" w:rsidP="00EA0018">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КО РАЧА</w:t>
            </w:r>
          </w:p>
        </w:tc>
        <w:tc>
          <w:tcPr>
            <w:tcW w:w="770" w:type="dxa"/>
            <w:vAlign w:val="center"/>
          </w:tcPr>
          <w:p w:rsidR="00336C86" w:rsidRPr="00336C86" w:rsidRDefault="00336C86" w:rsidP="00EA0018">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232</w:t>
            </w:r>
          </w:p>
        </w:tc>
        <w:tc>
          <w:tcPr>
            <w:tcW w:w="880" w:type="dxa"/>
            <w:vAlign w:val="center"/>
          </w:tcPr>
          <w:p w:rsidR="00336C86" w:rsidRPr="00603CAF" w:rsidRDefault="00603CAF" w:rsidP="00EA001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865" w:type="dxa"/>
            <w:vAlign w:val="center"/>
          </w:tcPr>
          <w:p w:rsidR="00336C86" w:rsidRPr="00603CAF" w:rsidRDefault="00603CAF" w:rsidP="00EA001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r>
      <w:tr w:rsidR="00336C86" w:rsidRPr="00336C86" w:rsidTr="00336C86">
        <w:trPr>
          <w:trHeight w:val="317"/>
          <w:jc w:val="center"/>
        </w:trPr>
        <w:tc>
          <w:tcPr>
            <w:tcW w:w="4638" w:type="dxa"/>
            <w:vAlign w:val="center"/>
          </w:tcPr>
          <w:p w:rsidR="00336C86" w:rsidRPr="00336C86" w:rsidRDefault="00336C86" w:rsidP="00EA0018">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КО СОЛОТУША</w:t>
            </w:r>
          </w:p>
        </w:tc>
        <w:tc>
          <w:tcPr>
            <w:tcW w:w="770" w:type="dxa"/>
            <w:vAlign w:val="center"/>
          </w:tcPr>
          <w:p w:rsidR="00336C86" w:rsidRPr="00336C86" w:rsidRDefault="00336C86" w:rsidP="00EA0018">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222</w:t>
            </w:r>
          </w:p>
        </w:tc>
        <w:tc>
          <w:tcPr>
            <w:tcW w:w="880" w:type="dxa"/>
            <w:vAlign w:val="center"/>
          </w:tcPr>
          <w:p w:rsidR="00336C86" w:rsidRPr="00336C86" w:rsidRDefault="00336C86" w:rsidP="00EA0018">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89</w:t>
            </w:r>
          </w:p>
        </w:tc>
        <w:tc>
          <w:tcPr>
            <w:tcW w:w="865" w:type="dxa"/>
            <w:vAlign w:val="center"/>
          </w:tcPr>
          <w:p w:rsidR="00336C86" w:rsidRPr="00336C86" w:rsidRDefault="00336C86" w:rsidP="00EA0018">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19</w:t>
            </w:r>
          </w:p>
        </w:tc>
      </w:tr>
      <w:tr w:rsidR="00336C86" w:rsidRPr="00EA0018" w:rsidTr="00336C86">
        <w:trPr>
          <w:trHeight w:val="317"/>
          <w:jc w:val="center"/>
        </w:trPr>
        <w:tc>
          <w:tcPr>
            <w:tcW w:w="4638" w:type="dxa"/>
            <w:shd w:val="clear" w:color="auto" w:fill="D9D9D9"/>
            <w:vAlign w:val="center"/>
          </w:tcPr>
          <w:p w:rsidR="00336C86" w:rsidRPr="00EA0018" w:rsidRDefault="000E57B1" w:rsidP="00EA0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 ГЈ "</w:t>
            </w:r>
            <w:r w:rsidR="00EA0018" w:rsidRPr="00EA0018">
              <w:rPr>
                <w:rFonts w:ascii="Times New Roman" w:eastAsia="Times New Roman" w:hAnsi="Times New Roman" w:cs="Times New Roman"/>
                <w:b/>
                <w:sz w:val="24"/>
                <w:szCs w:val="24"/>
              </w:rPr>
              <w:t>МЗ РАЧА</w:t>
            </w:r>
            <w:r>
              <w:rPr>
                <w:rFonts w:ascii="Times New Roman" w:eastAsia="Times New Roman" w:hAnsi="Times New Roman" w:cs="Times New Roman"/>
                <w:b/>
                <w:sz w:val="24"/>
                <w:szCs w:val="24"/>
              </w:rPr>
              <w:t>"</w:t>
            </w:r>
            <w:r w:rsidR="00336C86" w:rsidRPr="00EA0018">
              <w:rPr>
                <w:rFonts w:ascii="Times New Roman" w:eastAsia="Times New Roman" w:hAnsi="Times New Roman" w:cs="Times New Roman"/>
                <w:b/>
                <w:sz w:val="24"/>
                <w:szCs w:val="24"/>
              </w:rPr>
              <w:t>:</w:t>
            </w:r>
          </w:p>
        </w:tc>
        <w:tc>
          <w:tcPr>
            <w:tcW w:w="770" w:type="dxa"/>
            <w:shd w:val="clear" w:color="auto" w:fill="D9D9D9"/>
            <w:vAlign w:val="center"/>
          </w:tcPr>
          <w:p w:rsidR="00336C86" w:rsidRPr="00603CAF" w:rsidRDefault="00336C86" w:rsidP="00603CAF">
            <w:pPr>
              <w:spacing w:after="0" w:line="240" w:lineRule="auto"/>
              <w:jc w:val="right"/>
              <w:rPr>
                <w:rFonts w:ascii="Times New Roman" w:eastAsia="Times New Roman" w:hAnsi="Times New Roman" w:cs="Times New Roman"/>
                <w:b/>
                <w:sz w:val="24"/>
                <w:szCs w:val="24"/>
              </w:rPr>
            </w:pPr>
            <w:r w:rsidRPr="00EA0018">
              <w:rPr>
                <w:rFonts w:ascii="Times New Roman" w:eastAsia="Times New Roman" w:hAnsi="Times New Roman" w:cs="Times New Roman"/>
                <w:b/>
                <w:sz w:val="24"/>
                <w:szCs w:val="24"/>
              </w:rPr>
              <w:t>153</w:t>
            </w:r>
            <w:r w:rsidR="00603CAF">
              <w:rPr>
                <w:rFonts w:ascii="Times New Roman" w:eastAsia="Times New Roman" w:hAnsi="Times New Roman" w:cs="Times New Roman"/>
                <w:b/>
                <w:sz w:val="24"/>
                <w:szCs w:val="24"/>
              </w:rPr>
              <w:t>8</w:t>
            </w:r>
          </w:p>
        </w:tc>
        <w:tc>
          <w:tcPr>
            <w:tcW w:w="880" w:type="dxa"/>
            <w:shd w:val="clear" w:color="auto" w:fill="D9D9D9"/>
            <w:vAlign w:val="center"/>
          </w:tcPr>
          <w:p w:rsidR="00336C86" w:rsidRPr="00603CAF" w:rsidRDefault="00603CAF" w:rsidP="00EA001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865" w:type="dxa"/>
            <w:shd w:val="clear" w:color="auto" w:fill="D9D9D9"/>
            <w:vAlign w:val="center"/>
          </w:tcPr>
          <w:p w:rsidR="00336C86" w:rsidRPr="00603CAF" w:rsidRDefault="00603CAF" w:rsidP="00EA001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bl>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Приказ  по катастарским парцелама дат је у Списку катастарских парцела, а по одсецима и одељењима у Исказу површина, у табеларном прилогу</w:t>
      </w:r>
      <w:r w:rsidR="00336326">
        <w:rPr>
          <w:rFonts w:ascii="Times New Roman" w:eastAsia="Times New Roman" w:hAnsi="Times New Roman" w:cs="Times New Roman"/>
          <w:sz w:val="24"/>
          <w:szCs w:val="24"/>
        </w:rPr>
        <w:t xml:space="preserve"> (напомена: кп 4140/6, 4140/19, 4140/55, 4140/56 и 4140/168 у КО Солотуша укупне површине 34ара56м</w:t>
      </w:r>
      <w:r w:rsidR="00336326">
        <w:rPr>
          <w:rFonts w:ascii="Times New Roman" w:eastAsia="Times New Roman" w:hAnsi="Times New Roman" w:cs="Times New Roman"/>
          <w:sz w:val="24"/>
          <w:szCs w:val="24"/>
          <w:vertAlign w:val="superscript"/>
        </w:rPr>
        <w:t>2</w:t>
      </w:r>
      <w:r w:rsidR="00336326">
        <w:rPr>
          <w:rFonts w:ascii="Times New Roman" w:eastAsia="Times New Roman" w:hAnsi="Times New Roman" w:cs="Times New Roman"/>
          <w:sz w:val="24"/>
          <w:szCs w:val="24"/>
        </w:rPr>
        <w:t>, у време израде ОГШ су предмет поступка реституције)</w:t>
      </w:r>
      <w:r w:rsidRPr="00336C86">
        <w:rPr>
          <w:rFonts w:ascii="Times New Roman" w:eastAsia="Times New Roman" w:hAnsi="Times New Roman" w:cs="Times New Roman"/>
          <w:sz w:val="24"/>
          <w:szCs w:val="24"/>
        </w:rPr>
        <w:t>.</w:t>
      </w:r>
    </w:p>
    <w:p w:rsidR="00AD74CD" w:rsidRDefault="00AD74CD" w:rsidP="00336C86">
      <w:pPr>
        <w:spacing w:after="0" w:line="240" w:lineRule="auto"/>
        <w:ind w:firstLine="720"/>
        <w:jc w:val="both"/>
        <w:rPr>
          <w:rFonts w:ascii="Times New Roman" w:eastAsia="Times New Roman" w:hAnsi="Times New Roman" w:cs="Times New Roman"/>
          <w:sz w:val="24"/>
          <w:szCs w:val="24"/>
        </w:rPr>
      </w:pPr>
    </w:p>
    <w:p w:rsidR="00C76C4D" w:rsidRPr="00C76C4D" w:rsidRDefault="00C76C4D" w:rsidP="00336C86">
      <w:pPr>
        <w:spacing w:after="0" w:line="240" w:lineRule="auto"/>
        <w:ind w:firstLine="720"/>
        <w:jc w:val="both"/>
        <w:rPr>
          <w:rFonts w:ascii="Times New Roman" w:eastAsia="Times New Roman" w:hAnsi="Times New Roman" w:cs="Times New Roman"/>
          <w:sz w:val="24"/>
          <w:szCs w:val="24"/>
        </w:rPr>
      </w:pPr>
    </w:p>
    <w:p w:rsidR="00AD74CD" w:rsidRPr="00AD74CD" w:rsidRDefault="00AD74CD"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CA29ED">
      <w:pPr>
        <w:pStyle w:val="kb1"/>
      </w:pPr>
      <w:r w:rsidRPr="00336C86">
        <w:rPr>
          <w:sz w:val="24"/>
          <w:szCs w:val="24"/>
        </w:rPr>
        <w:lastRenderedPageBreak/>
        <w:t xml:space="preserve"> </w:t>
      </w:r>
      <w:bookmarkStart w:id="46" w:name="_Toc3468560"/>
      <w:bookmarkStart w:id="47" w:name="_Toc23852076"/>
      <w:r w:rsidRPr="00336C86">
        <w:t>2.0. ЕКОЛОШКА ОСНОВА</w:t>
      </w:r>
      <w:bookmarkEnd w:id="46"/>
      <w:bookmarkEnd w:id="47"/>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EA0018">
      <w:pPr>
        <w:pStyle w:val="kb2"/>
      </w:pPr>
      <w:bookmarkStart w:id="48" w:name="_Toc44743519"/>
      <w:bookmarkStart w:id="49" w:name="_Toc44822386"/>
      <w:bookmarkStart w:id="50" w:name="_Toc129623284"/>
      <w:bookmarkStart w:id="51" w:name="_Toc129623700"/>
      <w:bookmarkStart w:id="52" w:name="_Toc129629097"/>
      <w:bookmarkStart w:id="53" w:name="_Toc3468561"/>
      <w:bookmarkStart w:id="54" w:name="_Toc23852077"/>
      <w:r w:rsidRPr="00336C86">
        <w:t>2.1. Орографски услови</w:t>
      </w:r>
      <w:bookmarkEnd w:id="48"/>
      <w:bookmarkEnd w:id="49"/>
      <w:bookmarkEnd w:id="50"/>
      <w:bookmarkEnd w:id="51"/>
      <w:bookmarkEnd w:id="52"/>
      <w:bookmarkEnd w:id="53"/>
      <w:bookmarkEnd w:id="54"/>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 xml:space="preserve">Газдинска јединица "МЗ Рача" својим природним и географским положајем није јединствена-компактна целина, већ је састављена од већих и мањих </w:t>
      </w:r>
      <w:r w:rsidR="00EA0018">
        <w:rPr>
          <w:rFonts w:ascii="Times New Roman" w:eastAsia="Times New Roman" w:hAnsi="Times New Roman" w:cs="Times New Roman"/>
          <w:sz w:val="24"/>
          <w:szCs w:val="24"/>
        </w:rPr>
        <w:t>целина</w:t>
      </w:r>
      <w:r w:rsidRPr="00336C86">
        <w:rPr>
          <w:rFonts w:ascii="Times New Roman" w:eastAsia="Times New Roman" w:hAnsi="Times New Roman" w:cs="Times New Roman"/>
          <w:sz w:val="24"/>
          <w:szCs w:val="24"/>
        </w:rPr>
        <w:t xml:space="preserve"> шума и шумског земљишта, физички одвојених, које су распоређене од Пушина, Дуге косе и Јасиковица  па до клисуре реке Дервенте. Главни правац пружања је исток запад, са делимичним одступањем у правцу свероисток-југозапад.</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EA0018">
      <w:pPr>
        <w:pStyle w:val="kb3"/>
      </w:pPr>
      <w:bookmarkStart w:id="55" w:name="_Toc129623285"/>
      <w:bookmarkStart w:id="56" w:name="_Toc129623701"/>
      <w:bookmarkStart w:id="57" w:name="_Toc129629098"/>
      <w:bookmarkStart w:id="58" w:name="_Toc3468562"/>
      <w:bookmarkStart w:id="59" w:name="_Toc23852078"/>
      <w:r w:rsidRPr="00336C86">
        <w:t>2.1.1. Конфигурација терена</w:t>
      </w:r>
      <w:bookmarkEnd w:id="55"/>
      <w:bookmarkEnd w:id="56"/>
      <w:bookmarkEnd w:id="57"/>
      <w:bookmarkEnd w:id="58"/>
      <w:bookmarkEnd w:id="59"/>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По конфигурацији терена и условима рељефа ГЈ "МЗ Рача" се карактерише јако израженим рељефом са доста увала, точила и углавном тешко приступачним деловима терена, као и развијеним и издиференцираним коритима водотока местимично вертикалних страна.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 xml:space="preserve">Већим делом ова ГЈ представља </w:t>
      </w:r>
      <w:r w:rsidR="00EA0018">
        <w:rPr>
          <w:rFonts w:ascii="Times New Roman" w:eastAsia="Times New Roman" w:hAnsi="Times New Roman" w:cs="Times New Roman"/>
          <w:sz w:val="24"/>
          <w:szCs w:val="24"/>
        </w:rPr>
        <w:t xml:space="preserve">стрме </w:t>
      </w:r>
      <w:r w:rsidRPr="00336C86">
        <w:rPr>
          <w:rFonts w:ascii="Times New Roman" w:eastAsia="Times New Roman" w:hAnsi="Times New Roman" w:cs="Times New Roman"/>
          <w:sz w:val="24"/>
          <w:szCs w:val="24"/>
        </w:rPr>
        <w:t xml:space="preserve">падине  планине Таре изнад десне обале реке Дрине, </w:t>
      </w:r>
      <w:r w:rsidR="00EA0018">
        <w:rPr>
          <w:rFonts w:ascii="Times New Roman" w:eastAsia="Times New Roman" w:hAnsi="Times New Roman" w:cs="Times New Roman"/>
          <w:sz w:val="24"/>
          <w:szCs w:val="24"/>
        </w:rPr>
        <w:t xml:space="preserve">као и </w:t>
      </w:r>
      <w:r w:rsidRPr="00336C86">
        <w:rPr>
          <w:rFonts w:ascii="Times New Roman" w:eastAsia="Times New Roman" w:hAnsi="Times New Roman" w:cs="Times New Roman"/>
          <w:sz w:val="24"/>
          <w:szCs w:val="24"/>
        </w:rPr>
        <w:t>око тока реке Раче и десне обале реке Дервенте.</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Увале, гребени и точила, карактеришу ову ГЈ, а јављају се као последица снажног деловања ерозије на јако стрмим теренима.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Одлике макрорељефа пружају обиље мезо и микро-орографских услова који за собом повлаче знатне разлике у условима за опстанак и гајење главних врста шумског дрвећа. Висинске разлике и основне разлике у експозицији овде су јако изражене</w:t>
      </w:r>
      <w:r w:rsidR="004F0B04">
        <w:rPr>
          <w:rFonts w:ascii="Times New Roman" w:eastAsia="Times New Roman" w:hAnsi="Times New Roman" w:cs="Times New Roman"/>
          <w:sz w:val="24"/>
          <w:szCs w:val="24"/>
        </w:rPr>
        <w:t>,</w:t>
      </w:r>
      <w:r w:rsidRPr="00336C86">
        <w:rPr>
          <w:rFonts w:ascii="Times New Roman" w:eastAsia="Times New Roman" w:hAnsi="Times New Roman" w:cs="Times New Roman"/>
          <w:sz w:val="24"/>
          <w:szCs w:val="24"/>
        </w:rPr>
        <w:t xml:space="preserve"> те су од </w:t>
      </w:r>
      <w:r w:rsidR="004F0B04">
        <w:rPr>
          <w:rFonts w:ascii="Times New Roman" w:eastAsia="Times New Roman" w:hAnsi="Times New Roman" w:cs="Times New Roman"/>
          <w:sz w:val="24"/>
          <w:szCs w:val="24"/>
        </w:rPr>
        <w:t>пресуд</w:t>
      </w:r>
      <w:r w:rsidRPr="00336C86">
        <w:rPr>
          <w:rFonts w:ascii="Times New Roman" w:eastAsia="Times New Roman" w:hAnsi="Times New Roman" w:cs="Times New Roman"/>
          <w:sz w:val="24"/>
          <w:szCs w:val="24"/>
        </w:rPr>
        <w:t>ног</w:t>
      </w:r>
      <w:r w:rsidR="004F0B04">
        <w:rPr>
          <w:rFonts w:ascii="Times New Roman" w:eastAsia="Times New Roman" w:hAnsi="Times New Roman" w:cs="Times New Roman"/>
          <w:sz w:val="24"/>
          <w:szCs w:val="24"/>
        </w:rPr>
        <w:t xml:space="preserve"> утицаја за настанак одређен</w:t>
      </w:r>
      <w:r w:rsidRPr="00336C86">
        <w:rPr>
          <w:rFonts w:ascii="Times New Roman" w:eastAsia="Times New Roman" w:hAnsi="Times New Roman" w:cs="Times New Roman"/>
          <w:sz w:val="24"/>
          <w:szCs w:val="24"/>
        </w:rPr>
        <w:t>их природних шумских заједница, а тиме и гајење одговарајућих типова шума.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EA0018">
      <w:pPr>
        <w:pStyle w:val="kb3"/>
      </w:pPr>
      <w:bookmarkStart w:id="60" w:name="_Toc44743521"/>
      <w:bookmarkStart w:id="61" w:name="_Toc44822388"/>
      <w:bookmarkStart w:id="62" w:name="_Toc129623286"/>
      <w:bookmarkStart w:id="63" w:name="_Toc129623702"/>
      <w:bookmarkStart w:id="64" w:name="_Toc129629099"/>
      <w:bookmarkStart w:id="65" w:name="_Toc3468563"/>
      <w:bookmarkStart w:id="66" w:name="_Toc23852079"/>
      <w:r w:rsidRPr="00336C86">
        <w:t>2.1.2. Надморска висина</w:t>
      </w:r>
      <w:bookmarkEnd w:id="60"/>
      <w:bookmarkEnd w:id="61"/>
      <w:bookmarkEnd w:id="62"/>
      <w:bookmarkEnd w:id="63"/>
      <w:bookmarkEnd w:id="64"/>
      <w:bookmarkEnd w:id="65"/>
      <w:bookmarkEnd w:id="66"/>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Најнижа надморска вис</w:t>
      </w:r>
      <w:r w:rsidR="0022527E">
        <w:rPr>
          <w:rFonts w:ascii="Times New Roman" w:eastAsia="Times New Roman" w:hAnsi="Times New Roman" w:cs="Times New Roman"/>
          <w:sz w:val="24"/>
          <w:szCs w:val="24"/>
        </w:rPr>
        <w:t>ина ГЈ "МЗ Рача" износи 291 мнв.</w:t>
      </w:r>
      <w:r w:rsidRPr="00336C86">
        <w:rPr>
          <w:rFonts w:ascii="Times New Roman" w:eastAsia="Times New Roman" w:hAnsi="Times New Roman" w:cs="Times New Roman"/>
          <w:sz w:val="24"/>
          <w:szCs w:val="24"/>
        </w:rPr>
        <w:t xml:space="preserve"> и представља коту максималног успона вештачког језера ХЕ "Бајина Башта" (одељење 19), а највиша "Бањска стена" - 1065 мнв</w:t>
      </w:r>
      <w:r w:rsidR="0022527E">
        <w:rPr>
          <w:rFonts w:ascii="Times New Roman" w:eastAsia="Times New Roman" w:hAnsi="Times New Roman" w:cs="Times New Roman"/>
          <w:sz w:val="24"/>
          <w:szCs w:val="24"/>
        </w:rPr>
        <w:t>.</w:t>
      </w:r>
      <w:r w:rsidRPr="00336C86">
        <w:rPr>
          <w:rFonts w:ascii="Times New Roman" w:eastAsia="Times New Roman" w:hAnsi="Times New Roman" w:cs="Times New Roman"/>
          <w:sz w:val="24"/>
          <w:szCs w:val="24"/>
        </w:rPr>
        <w:t xml:space="preserve"> (одељење 18). </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 xml:space="preserve">Висинска разлика износи 774 м, што указује на значајне разлике станишних услова за </w:t>
      </w:r>
      <w:r w:rsidR="00DB235F">
        <w:rPr>
          <w:rFonts w:ascii="Times New Roman" w:eastAsia="Times New Roman" w:hAnsi="Times New Roman" w:cs="Times New Roman"/>
          <w:sz w:val="24"/>
          <w:szCs w:val="24"/>
        </w:rPr>
        <w:t>развој шумске вегетације</w:t>
      </w:r>
      <w:r w:rsidRPr="00336C86">
        <w:rPr>
          <w:rFonts w:ascii="Times New Roman" w:eastAsia="Times New Roman" w:hAnsi="Times New Roman" w:cs="Times New Roman"/>
          <w:sz w:val="24"/>
          <w:szCs w:val="24"/>
        </w:rPr>
        <w:t xml:space="preserve"> и укупних еколошких прилика. </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Поред "Бањске стене" - 1065 мнв. истичу се још и следећи врхови: Пасјача</w:t>
      </w:r>
      <w:r w:rsidR="0022527E">
        <w:rPr>
          <w:rFonts w:ascii="Times New Roman" w:eastAsia="Times New Roman" w:hAnsi="Times New Roman" w:cs="Times New Roman"/>
          <w:sz w:val="24"/>
          <w:szCs w:val="24"/>
        </w:rPr>
        <w:t xml:space="preserve"> </w:t>
      </w:r>
      <w:r w:rsidRPr="00336C86">
        <w:rPr>
          <w:rFonts w:ascii="Times New Roman" w:eastAsia="Times New Roman" w:hAnsi="Times New Roman" w:cs="Times New Roman"/>
          <w:sz w:val="24"/>
          <w:szCs w:val="24"/>
        </w:rPr>
        <w:t>-</w:t>
      </w:r>
      <w:r w:rsidR="0022527E">
        <w:rPr>
          <w:rFonts w:ascii="Times New Roman" w:eastAsia="Times New Roman" w:hAnsi="Times New Roman" w:cs="Times New Roman"/>
          <w:sz w:val="24"/>
          <w:szCs w:val="24"/>
        </w:rPr>
        <w:t xml:space="preserve"> </w:t>
      </w:r>
      <w:r w:rsidRPr="00336C86">
        <w:rPr>
          <w:rFonts w:ascii="Times New Roman" w:eastAsia="Times New Roman" w:hAnsi="Times New Roman" w:cs="Times New Roman"/>
          <w:sz w:val="24"/>
          <w:szCs w:val="24"/>
        </w:rPr>
        <w:t>1063 мнв. (изна</w:t>
      </w:r>
      <w:r w:rsidR="0022527E">
        <w:rPr>
          <w:rFonts w:ascii="Times New Roman" w:eastAsia="Times New Roman" w:hAnsi="Times New Roman" w:cs="Times New Roman"/>
          <w:sz w:val="24"/>
          <w:szCs w:val="24"/>
        </w:rPr>
        <w:t>д Алуге), Козја стена - 962 мнв</w:t>
      </w:r>
      <w:r w:rsidRPr="00336C86">
        <w:rPr>
          <w:rFonts w:ascii="Times New Roman" w:eastAsia="Times New Roman" w:hAnsi="Times New Roman" w:cs="Times New Roman"/>
          <w:sz w:val="24"/>
          <w:szCs w:val="24"/>
        </w:rPr>
        <w:t>, Оштра стена - 1000 мнв</w:t>
      </w:r>
      <w:r w:rsidR="0022527E">
        <w:rPr>
          <w:rFonts w:ascii="Times New Roman" w:eastAsia="Times New Roman" w:hAnsi="Times New Roman" w:cs="Times New Roman"/>
          <w:sz w:val="24"/>
          <w:szCs w:val="24"/>
        </w:rPr>
        <w:t>, Соколарица - 985 мнв, Пушине - 983 мнв.</w:t>
      </w:r>
      <w:r w:rsidRPr="00336C86">
        <w:rPr>
          <w:rFonts w:ascii="Times New Roman" w:eastAsia="Times New Roman" w:hAnsi="Times New Roman" w:cs="Times New Roman"/>
          <w:sz w:val="24"/>
          <w:szCs w:val="24"/>
        </w:rPr>
        <w:t xml:space="preserve"> </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Изражене висинске разлике су довољне да се у укупном висинском дијапазону издвоје в</w:t>
      </w:r>
      <w:r w:rsidR="00DB235F">
        <w:rPr>
          <w:rFonts w:ascii="Times New Roman" w:eastAsia="Times New Roman" w:hAnsi="Times New Roman" w:cs="Times New Roman"/>
          <w:sz w:val="24"/>
          <w:szCs w:val="24"/>
        </w:rPr>
        <w:t>егетацијске</w:t>
      </w:r>
      <w:r w:rsidRPr="00336C86">
        <w:rPr>
          <w:rFonts w:ascii="Times New Roman" w:eastAsia="Times New Roman" w:hAnsi="Times New Roman" w:cs="Times New Roman"/>
          <w:sz w:val="24"/>
          <w:szCs w:val="24"/>
        </w:rPr>
        <w:t xml:space="preserve"> зоне које се међу собом осетније разликују по комплексу еколошких услова, те због тога пружају различите могућности за настанак, развој и гајење различитих типова шума по саставу, структури и др. особинама.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DB235F">
      <w:pPr>
        <w:pStyle w:val="kb3"/>
      </w:pPr>
      <w:bookmarkStart w:id="67" w:name="_Toc129623287"/>
      <w:bookmarkStart w:id="68" w:name="_Toc129623703"/>
      <w:bookmarkStart w:id="69" w:name="_Toc129629100"/>
      <w:bookmarkStart w:id="70" w:name="_Toc3468564"/>
      <w:bookmarkStart w:id="71" w:name="_Toc23852080"/>
      <w:r w:rsidRPr="00336C86">
        <w:t>2.1.3. Нагиб (инклинација)</w:t>
      </w:r>
      <w:bookmarkEnd w:id="67"/>
      <w:bookmarkEnd w:id="68"/>
      <w:bookmarkEnd w:id="69"/>
      <w:bookmarkEnd w:id="70"/>
      <w:bookmarkEnd w:id="71"/>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 xml:space="preserve">Обзиром на услове рељефа и конфигурацију терена као и знатне висинске разлике, највећим делом ГЈ преовлађују стрми нагиби, на појединим деловима и врлетни са појавом </w:t>
      </w:r>
      <w:r w:rsidR="00DB235F">
        <w:rPr>
          <w:rFonts w:ascii="Times New Roman" w:eastAsia="Times New Roman" w:hAnsi="Times New Roman" w:cs="Times New Roman"/>
          <w:sz w:val="24"/>
          <w:szCs w:val="24"/>
        </w:rPr>
        <w:t xml:space="preserve">стеновитих </w:t>
      </w:r>
      <w:r w:rsidRPr="00336C86">
        <w:rPr>
          <w:rFonts w:ascii="Times New Roman" w:eastAsia="Times New Roman" w:hAnsi="Times New Roman" w:cs="Times New Roman"/>
          <w:sz w:val="24"/>
          <w:szCs w:val="24"/>
        </w:rPr>
        <w:t>литица, вертикалних страна и уопште неприступачних терена. Знатно мањим делом су заступљени врло благи и благи као и делимично стрми нагиби. Најчешће су стрми и врло стрми нагиби. Врлетни делови су заступљени у кањону Раче и деловима ГЈ према Дрини и Дервенти. Овакви услови нагиба одражавају се на шумске заједнице овог подручја, њихов састав и друге карактеристике.</w:t>
      </w:r>
      <w:r w:rsidRPr="00336C86">
        <w:rPr>
          <w:rFonts w:ascii="Times New Roman" w:eastAsia="Times New Roman" w:hAnsi="Times New Roman" w:cs="Times New Roman"/>
          <w:sz w:val="24"/>
          <w:szCs w:val="24"/>
        </w:rPr>
        <w:tab/>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DB235F">
      <w:pPr>
        <w:pStyle w:val="kb3"/>
      </w:pPr>
      <w:bookmarkStart w:id="72" w:name="_Toc3468565"/>
      <w:bookmarkStart w:id="73" w:name="_Toc23852081"/>
      <w:r w:rsidRPr="00336C86">
        <w:t>2.1.4. Експозиција</w:t>
      </w:r>
      <w:bookmarkEnd w:id="72"/>
      <w:bookmarkEnd w:id="73"/>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Услед разноврсне, развијене и "богате" конфигурације терена заступљене су скоро све експозиције па је тешко говорити о некој општој експонираности. Ипак, површински су најзаступљенија северна, североисточна, донекле и источна, а у мањем или већем степену и остале експозиције. Промене експозиција су у овој ГЈ врло често нагле и оне утичу  и на остале услове средине: ин</w:t>
      </w:r>
      <w:r w:rsidR="002E02DB">
        <w:rPr>
          <w:rFonts w:ascii="Times New Roman" w:eastAsia="Times New Roman" w:hAnsi="Times New Roman" w:cs="Times New Roman"/>
          <w:sz w:val="24"/>
          <w:szCs w:val="24"/>
        </w:rPr>
        <w:t>солацију, топлоту тла, карактер,</w:t>
      </w:r>
      <w:r w:rsidRPr="00336C86">
        <w:rPr>
          <w:rFonts w:ascii="Times New Roman" w:eastAsia="Times New Roman" w:hAnsi="Times New Roman" w:cs="Times New Roman"/>
          <w:sz w:val="24"/>
          <w:szCs w:val="24"/>
        </w:rPr>
        <w:t xml:space="preserve"> физичке и хемијске особине земљишта, а то утиче на састав и стање вегетације и појаву одређених шумских заједница.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DB235F">
      <w:pPr>
        <w:pStyle w:val="kb2"/>
      </w:pPr>
      <w:bookmarkStart w:id="74" w:name="_Toc44743524"/>
      <w:bookmarkStart w:id="75" w:name="_Toc44822391"/>
      <w:bookmarkStart w:id="76" w:name="_Toc129623289"/>
      <w:bookmarkStart w:id="77" w:name="_Toc129623705"/>
      <w:bookmarkStart w:id="78" w:name="_Toc129629102"/>
      <w:bookmarkStart w:id="79" w:name="_Toc3468566"/>
      <w:bookmarkStart w:id="80" w:name="_Toc23852082"/>
      <w:r w:rsidRPr="00336C86">
        <w:t>2.2. Едафско-хидрографски услови</w:t>
      </w:r>
      <w:bookmarkEnd w:id="74"/>
      <w:bookmarkEnd w:id="75"/>
      <w:bookmarkEnd w:id="76"/>
      <w:bookmarkEnd w:id="77"/>
      <w:bookmarkEnd w:id="78"/>
      <w:bookmarkEnd w:id="79"/>
      <w:bookmarkEnd w:id="80"/>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DB235F">
      <w:pPr>
        <w:pStyle w:val="kb3"/>
      </w:pPr>
      <w:bookmarkStart w:id="81" w:name="_Toc44743525"/>
      <w:bookmarkStart w:id="82" w:name="_Toc44822392"/>
      <w:bookmarkStart w:id="83" w:name="_Toc129623290"/>
      <w:bookmarkStart w:id="84" w:name="_Toc129623706"/>
      <w:bookmarkStart w:id="85" w:name="_Toc129629103"/>
      <w:bookmarkStart w:id="86" w:name="_Toc3468567"/>
      <w:bookmarkStart w:id="87" w:name="_Toc23852083"/>
      <w:r w:rsidRPr="00336C86">
        <w:t>2.2.1. Геолошка подлога</w:t>
      </w:r>
      <w:bookmarkEnd w:id="81"/>
      <w:bookmarkEnd w:id="82"/>
      <w:bookmarkEnd w:id="83"/>
      <w:bookmarkEnd w:id="84"/>
      <w:bookmarkEnd w:id="85"/>
      <w:bookmarkEnd w:id="86"/>
      <w:bookmarkEnd w:id="87"/>
      <w:r w:rsidRPr="00336C86">
        <w:t xml:space="preserve"> </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Основу геолошког састава подручја ГЈ "МЗ Рача" чини кречњак. Овај кречњак се, према истраживањима, налази на слоју верфенских шкриљаца. Шкриљци се на површини јављају само местимично и то у нижим деловима. У Рачи, на месту где избија "Лађевачко врело" је контакт зона кречњака (изнад) и шкриљаца (испод). Од кречњака доминирају слојевити и  масивни кречњаци а местимично се срећу пешчари, глинци, лапорци и доломити.</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На неким локацијама у долини реке Раче (место звано Чолаков брег потез – 6</w:t>
      </w:r>
      <w:r w:rsidR="00D32622">
        <w:rPr>
          <w:rFonts w:ascii="Times New Roman" w:eastAsia="Times New Roman" w:hAnsi="Times New Roman" w:cs="Times New Roman"/>
          <w:sz w:val="24"/>
          <w:szCs w:val="24"/>
        </w:rPr>
        <w:t>.</w:t>
      </w:r>
      <w:r w:rsidRPr="00336C86">
        <w:rPr>
          <w:rFonts w:ascii="Times New Roman" w:eastAsia="Times New Roman" w:hAnsi="Times New Roman" w:cs="Times New Roman"/>
          <w:sz w:val="24"/>
          <w:szCs w:val="24"/>
        </w:rPr>
        <w:t xml:space="preserve"> оде</w:t>
      </w:r>
      <w:r w:rsidR="00D32622">
        <w:rPr>
          <w:rFonts w:ascii="Times New Roman" w:eastAsia="Times New Roman" w:hAnsi="Times New Roman" w:cs="Times New Roman"/>
          <w:sz w:val="24"/>
          <w:szCs w:val="24"/>
        </w:rPr>
        <w:t>љ</w:t>
      </w:r>
      <w:r w:rsidRPr="00336C86">
        <w:rPr>
          <w:rFonts w:ascii="Times New Roman" w:eastAsia="Times New Roman" w:hAnsi="Times New Roman" w:cs="Times New Roman"/>
          <w:sz w:val="24"/>
          <w:szCs w:val="24"/>
        </w:rPr>
        <w:t>ење), на малој површини се по</w:t>
      </w:r>
      <w:r w:rsidR="001B2804">
        <w:rPr>
          <w:rFonts w:ascii="Times New Roman" w:eastAsia="Times New Roman" w:hAnsi="Times New Roman" w:cs="Times New Roman"/>
          <w:sz w:val="24"/>
          <w:szCs w:val="24"/>
        </w:rPr>
        <w:t>јављују пешчар,</w:t>
      </w:r>
      <w:r w:rsidR="00D32622">
        <w:rPr>
          <w:rFonts w:ascii="Times New Roman" w:eastAsia="Times New Roman" w:hAnsi="Times New Roman" w:cs="Times New Roman"/>
          <w:sz w:val="24"/>
          <w:szCs w:val="24"/>
        </w:rPr>
        <w:t xml:space="preserve"> гнајс и филити</w:t>
      </w:r>
      <w:r w:rsidRPr="00336C86">
        <w:rPr>
          <w:rFonts w:ascii="Times New Roman" w:eastAsia="Times New Roman" w:hAnsi="Times New Roman" w:cs="Times New Roman"/>
          <w:sz w:val="24"/>
          <w:szCs w:val="24"/>
        </w:rPr>
        <w:t>.</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У значајном делу ГЈ услед великог нагиба, дошло је до спирања педолошког слоја, те геолошка подлога избија на површину</w:t>
      </w:r>
      <w:r w:rsidR="00D32622">
        <w:rPr>
          <w:rFonts w:ascii="Times New Roman" w:eastAsia="Times New Roman" w:hAnsi="Times New Roman" w:cs="Times New Roman"/>
          <w:sz w:val="24"/>
          <w:szCs w:val="24"/>
        </w:rPr>
        <w:t xml:space="preserve"> у виду стеновитих литицца и блокова</w:t>
      </w:r>
      <w:r w:rsidRPr="00336C86">
        <w:rPr>
          <w:rFonts w:ascii="Times New Roman" w:eastAsia="Times New Roman" w:hAnsi="Times New Roman" w:cs="Times New Roman"/>
          <w:sz w:val="24"/>
          <w:szCs w:val="24"/>
        </w:rPr>
        <w:t>. Распаднути материјал се нагомилава у многобројним точилима у виду сипара.</w:t>
      </w:r>
    </w:p>
    <w:p w:rsidR="00336C86" w:rsidRPr="00D32622"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Источни део</w:t>
      </w:r>
      <w:r w:rsidR="001B2804">
        <w:rPr>
          <w:rFonts w:ascii="Times New Roman" w:eastAsia="Times New Roman" w:hAnsi="Times New Roman" w:cs="Times New Roman"/>
          <w:sz w:val="24"/>
          <w:szCs w:val="24"/>
        </w:rPr>
        <w:t xml:space="preserve">  ГЈ "МЗ Рача" (од 1. до 4. одељ</w:t>
      </w:r>
      <w:r w:rsidRPr="00336C86">
        <w:rPr>
          <w:rFonts w:ascii="Times New Roman" w:eastAsia="Times New Roman" w:hAnsi="Times New Roman" w:cs="Times New Roman"/>
          <w:sz w:val="24"/>
          <w:szCs w:val="24"/>
        </w:rPr>
        <w:t>ења) се налази на стенама дијабаз-рожначке формације где доминирају харцбургити</w:t>
      </w:r>
      <w:r w:rsidR="00D32622">
        <w:rPr>
          <w:rFonts w:ascii="Times New Roman" w:eastAsia="Times New Roman" w:hAnsi="Times New Roman" w:cs="Times New Roman"/>
          <w:sz w:val="24"/>
          <w:szCs w:val="24"/>
        </w:rPr>
        <w:t xml:space="preserve">.  </w:t>
      </w:r>
      <w:r w:rsidRPr="00336C86">
        <w:rPr>
          <w:rFonts w:ascii="Times New Roman" w:eastAsia="Times New Roman" w:hAnsi="Times New Roman" w:cs="Times New Roman"/>
          <w:sz w:val="24"/>
          <w:szCs w:val="24"/>
        </w:rPr>
        <w:t>У мањем обиму су заступљени дијабази и спилити.Ове стене се могу све заједнички именовати као серпентинска подлога</w:t>
      </w:r>
      <w:r w:rsidR="00D32622">
        <w:rPr>
          <w:rFonts w:ascii="Times New Roman" w:eastAsia="Times New Roman" w:hAnsi="Times New Roman" w:cs="Times New Roman"/>
          <w:sz w:val="24"/>
          <w:szCs w:val="24"/>
        </w:rPr>
        <w:t xml:space="preserve">.                          </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bookmarkStart w:id="88" w:name="_Toc129623291"/>
      <w:bookmarkStart w:id="89" w:name="_Toc129623707"/>
      <w:bookmarkStart w:id="90" w:name="_Toc129629104"/>
      <w:bookmarkStart w:id="91" w:name="_Toc3468568"/>
    </w:p>
    <w:p w:rsidR="00336C86" w:rsidRPr="00336C86" w:rsidRDefault="00336C86" w:rsidP="00D32622">
      <w:pPr>
        <w:pStyle w:val="kb3"/>
      </w:pPr>
      <w:bookmarkStart w:id="92" w:name="_Toc23852084"/>
      <w:r w:rsidRPr="00336C86">
        <w:t>2.2.2. Едафски услови</w:t>
      </w:r>
      <w:bookmarkEnd w:id="88"/>
      <w:bookmarkEnd w:id="89"/>
      <w:bookmarkEnd w:id="90"/>
      <w:bookmarkEnd w:id="91"/>
      <w:bookmarkEnd w:id="92"/>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Формирање педол</w:t>
      </w:r>
      <w:r w:rsidR="00826C1F">
        <w:rPr>
          <w:rFonts w:ascii="Times New Roman" w:eastAsia="Times New Roman" w:hAnsi="Times New Roman" w:cs="Times New Roman"/>
          <w:sz w:val="24"/>
          <w:szCs w:val="24"/>
        </w:rPr>
        <w:t>ошких услова у овој ГЈ проистиче</w:t>
      </w:r>
      <w:r w:rsidRPr="00336C86">
        <w:rPr>
          <w:rFonts w:ascii="Times New Roman" w:eastAsia="Times New Roman" w:hAnsi="Times New Roman" w:cs="Times New Roman"/>
          <w:sz w:val="24"/>
          <w:szCs w:val="24"/>
        </w:rPr>
        <w:t xml:space="preserve"> из геолошких, историјских, климатских и антропогених</w:t>
      </w:r>
      <w:r w:rsidR="00826C1F">
        <w:rPr>
          <w:rFonts w:ascii="Times New Roman" w:eastAsia="Times New Roman" w:hAnsi="Times New Roman" w:cs="Times New Roman"/>
          <w:sz w:val="24"/>
          <w:szCs w:val="24"/>
        </w:rPr>
        <w:t xml:space="preserve"> услова и утицаја, а с обзиром н</w:t>
      </w:r>
      <w:r w:rsidRPr="00336C86">
        <w:rPr>
          <w:rFonts w:ascii="Times New Roman" w:eastAsia="Times New Roman" w:hAnsi="Times New Roman" w:cs="Times New Roman"/>
          <w:sz w:val="24"/>
          <w:szCs w:val="24"/>
        </w:rPr>
        <w:t xml:space="preserve">а распростирање на великом, некомпактном простору, у појединим деловима </w:t>
      </w:r>
      <w:r w:rsidR="00826C1F">
        <w:rPr>
          <w:rFonts w:ascii="Times New Roman" w:eastAsia="Times New Roman" w:hAnsi="Times New Roman" w:cs="Times New Roman"/>
          <w:sz w:val="24"/>
          <w:szCs w:val="24"/>
        </w:rPr>
        <w:t>се јавља различит</w:t>
      </w:r>
      <w:r w:rsidRPr="00336C86">
        <w:rPr>
          <w:rFonts w:ascii="Times New Roman" w:eastAsia="Times New Roman" w:hAnsi="Times New Roman" w:cs="Times New Roman"/>
          <w:sz w:val="24"/>
          <w:szCs w:val="24"/>
        </w:rPr>
        <w:t xml:space="preserve"> педолошки састав. За формирање земљишта у овој ГЈ поред геолошке подлоге значајан утицај имају орографски услови (конфигурација терена, нагиб и др.) а свакако и клима, вегетација, људски фактор.</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 xml:space="preserve">Основни типови земљишта на кречњаку у овој ГЈ су: скелетно земљиште на кречњаку (кречни сирозем), смеђе рудо земљиште на кречњаку, смеђе рудо </w:t>
      </w:r>
      <w:r w:rsidR="00826C1F">
        <w:rPr>
          <w:rFonts w:ascii="Times New Roman" w:eastAsia="Times New Roman" w:hAnsi="Times New Roman" w:cs="Times New Roman"/>
          <w:sz w:val="24"/>
          <w:szCs w:val="24"/>
        </w:rPr>
        <w:t>лесивирано земљиште на кречњаку. К</w:t>
      </w:r>
      <w:r w:rsidRPr="00336C86">
        <w:rPr>
          <w:rFonts w:ascii="Times New Roman" w:eastAsia="Times New Roman" w:hAnsi="Times New Roman" w:cs="Times New Roman"/>
          <w:sz w:val="24"/>
          <w:szCs w:val="24"/>
        </w:rPr>
        <w:t xml:space="preserve">од кречног сирозема срећу се </w:t>
      </w:r>
      <w:r w:rsidR="00826C1F">
        <w:rPr>
          <w:rFonts w:ascii="Times New Roman" w:eastAsia="Times New Roman" w:hAnsi="Times New Roman" w:cs="Times New Roman"/>
          <w:sz w:val="24"/>
          <w:szCs w:val="24"/>
        </w:rPr>
        <w:t xml:space="preserve">још </w:t>
      </w:r>
      <w:r w:rsidRPr="00336C86">
        <w:rPr>
          <w:rFonts w:ascii="Times New Roman" w:eastAsia="Times New Roman" w:hAnsi="Times New Roman" w:cs="Times New Roman"/>
          <w:sz w:val="24"/>
          <w:szCs w:val="24"/>
        </w:rPr>
        <w:t xml:space="preserve">земљишта точила и земљишта </w:t>
      </w:r>
      <w:r w:rsidRPr="00336C86">
        <w:rPr>
          <w:rFonts w:ascii="Times New Roman" w:eastAsia="Times New Roman" w:hAnsi="Times New Roman" w:cs="Times New Roman"/>
          <w:sz w:val="24"/>
          <w:szCs w:val="24"/>
        </w:rPr>
        <w:lastRenderedPageBreak/>
        <w:t>камењара. На шкриљцима се јавља смеђе кисело земљиште. У врло малом делу ГЈ са серпентин</w:t>
      </w:r>
      <w:r w:rsidR="00D32622">
        <w:rPr>
          <w:rFonts w:ascii="Times New Roman" w:eastAsia="Times New Roman" w:hAnsi="Times New Roman" w:cs="Times New Roman"/>
          <w:sz w:val="24"/>
          <w:szCs w:val="24"/>
        </w:rPr>
        <w:t>ском подлогом</w:t>
      </w:r>
      <w:r w:rsidRPr="00336C86">
        <w:rPr>
          <w:rFonts w:ascii="Times New Roman" w:eastAsia="Times New Roman" w:hAnsi="Times New Roman" w:cs="Times New Roman"/>
          <w:sz w:val="24"/>
          <w:szCs w:val="24"/>
        </w:rPr>
        <w:t xml:space="preserve"> среће се хумусно-силикатно земљиште на серпентиниту.</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w:t>
      </w:r>
      <w:r w:rsidRPr="00336C86">
        <w:rPr>
          <w:rFonts w:ascii="Times New Roman" w:eastAsia="Times New Roman" w:hAnsi="Times New Roman" w:cs="Times New Roman"/>
          <w:sz w:val="24"/>
          <w:szCs w:val="24"/>
        </w:rPr>
        <w:tab/>
      </w:r>
      <w:r w:rsidRPr="00D32622">
        <w:rPr>
          <w:rFonts w:ascii="Times New Roman" w:eastAsia="Times New Roman" w:hAnsi="Times New Roman" w:cs="Times New Roman"/>
          <w:i/>
          <w:sz w:val="24"/>
          <w:szCs w:val="24"/>
        </w:rPr>
        <w:t>Кречњачки сирозем</w:t>
      </w:r>
      <w:r w:rsidR="00D32622">
        <w:rPr>
          <w:rFonts w:ascii="Times New Roman" w:eastAsia="Times New Roman" w:hAnsi="Times New Roman" w:cs="Times New Roman"/>
          <w:sz w:val="24"/>
          <w:szCs w:val="24"/>
        </w:rPr>
        <w:t xml:space="preserve"> п</w:t>
      </w:r>
      <w:r w:rsidRPr="00336C86">
        <w:rPr>
          <w:rFonts w:ascii="Times New Roman" w:eastAsia="Times New Roman" w:hAnsi="Times New Roman" w:cs="Times New Roman"/>
          <w:sz w:val="24"/>
          <w:szCs w:val="24"/>
        </w:rPr>
        <w:t>редставља остатак развијених земљишта на кречњачком супстрату, настао дејством ерозивних процеса или физичког распадања. Карактеристика ових земљишта је мало процентуално учешће глине, а знатне количине скелета, велика пропустљивост за воду као и минимални садржај хумуса. Ова земљишта су сува и топла, а најчешће се на њима формира шикараста и кржљава вегетација. Код кречњачког сирозема могу се уочити разлике код земљишта која се формирају у точилима и земљишта камењара.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а)</w:t>
      </w:r>
      <w:r w:rsidRPr="00336C86">
        <w:rPr>
          <w:rFonts w:ascii="Times New Roman" w:eastAsia="Times New Roman" w:hAnsi="Times New Roman" w:cs="Times New Roman"/>
          <w:sz w:val="24"/>
          <w:szCs w:val="24"/>
        </w:rPr>
        <w:tab/>
        <w:t>земљишта точила су шумска земљишта. Њихов настанак је везан за физичко распадање кречњака и углавном су потпуно без хумуса. Образовање виших стадијума, богатијих хумусом, отежано је због ксеротермне педоклиме, нагомилавања новог детритуса и атмосферских вода које односе новонастали хумус.</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б)</w:t>
      </w:r>
      <w:r w:rsidRPr="00336C86">
        <w:rPr>
          <w:rFonts w:ascii="Times New Roman" w:eastAsia="Times New Roman" w:hAnsi="Times New Roman" w:cs="Times New Roman"/>
          <w:sz w:val="24"/>
          <w:szCs w:val="24"/>
        </w:rPr>
        <w:tab/>
        <w:t>земљишта камњара настају на стрмим теренима, на подлогама где је уништена вегетација те је олакшано одношење земљишта ерозионим процесима.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w:t>
      </w:r>
      <w:r w:rsidRPr="00336C86">
        <w:rPr>
          <w:rFonts w:ascii="Times New Roman" w:eastAsia="Times New Roman" w:hAnsi="Times New Roman" w:cs="Times New Roman"/>
          <w:sz w:val="24"/>
          <w:szCs w:val="24"/>
        </w:rPr>
        <w:tab/>
      </w:r>
      <w:r w:rsidRPr="00D32622">
        <w:rPr>
          <w:rFonts w:ascii="Times New Roman" w:eastAsia="Times New Roman" w:hAnsi="Times New Roman" w:cs="Times New Roman"/>
          <w:i/>
          <w:sz w:val="24"/>
          <w:szCs w:val="24"/>
        </w:rPr>
        <w:t>Смеђе-рудо земљиште</w:t>
      </w:r>
      <w:r w:rsidR="0061136E">
        <w:rPr>
          <w:rFonts w:ascii="Times New Roman" w:eastAsia="Times New Roman" w:hAnsi="Times New Roman" w:cs="Times New Roman"/>
          <w:sz w:val="24"/>
          <w:szCs w:val="24"/>
        </w:rPr>
        <w:t xml:space="preserve"> </w:t>
      </w:r>
      <w:r w:rsidR="0061136E" w:rsidRPr="007A202B">
        <w:rPr>
          <w:rFonts w:ascii="Times New Roman" w:eastAsia="Times New Roman" w:hAnsi="Times New Roman" w:cs="Times New Roman"/>
          <w:i/>
          <w:sz w:val="24"/>
          <w:szCs w:val="24"/>
        </w:rPr>
        <w:t>на кречњаку</w:t>
      </w:r>
      <w:r w:rsidR="0061136E">
        <w:rPr>
          <w:rFonts w:ascii="Times New Roman" w:eastAsia="Times New Roman" w:hAnsi="Times New Roman" w:cs="Times New Roman"/>
          <w:sz w:val="24"/>
          <w:szCs w:val="24"/>
        </w:rPr>
        <w:t xml:space="preserve">, припада групи </w:t>
      </w:r>
      <w:r w:rsidRPr="00336C86">
        <w:rPr>
          <w:rFonts w:ascii="Times New Roman" w:eastAsia="Times New Roman" w:hAnsi="Times New Roman" w:cs="Times New Roman"/>
          <w:sz w:val="24"/>
          <w:szCs w:val="24"/>
        </w:rPr>
        <w:t>старих земљишта код којих процес педогенезе траје веома дуго. Морфолошки изглед профила овог земљишта на кречњаку карактерише присуство хумусно-акумулативног хоризонта А1 и хоризонт Б, који лежи директно на геолошкој подлози. Ова два хоризонта се јасно разликују један од другог, а прелаз у хоризонт Ц је веома уочљив и неправилан услед пукотина које продиру дубоко у кречњачку подлогу. Дубина укупног профила је најчешће 30-50 цм. Хумусни хоризонт се на плићим профилима креће и до 20 цм, а на дубљим је тањи и креће се између 8 и 15 цм. Боје је смеђе и варира од отворено смеђе до мрке. По свом гранулометијском саставу хумусни слој овог земљишта припада тежим иловачама. Структура је зрнаста или полиедрична. Хоризонт Б је црвенкастосмеђе, руде боје и уједначен по целој дубини, која се креће између 20 и 40 цм. По свом гранулометријском саставу спада у глинуше. По хемијским особинама ово земљиште је безкарбонатно, ако лежи на кречњаку, у хоризонту Б нема карбоната.Читав профил је слабо киселе до средње киселе реакције, вредност рН у води креће се између 5,4 и 7,4 у хоризонту А, а између 5,3 и 7,8 у хоризонту Б, док су у калијум хлориду ниже за око 1,0. Садржај хумуса је знатно променљив, али може да пређе 7%. По количини азота спада у средње богат</w:t>
      </w:r>
      <w:r w:rsidR="007A202B">
        <w:rPr>
          <w:rFonts w:ascii="Times New Roman" w:eastAsia="Times New Roman" w:hAnsi="Times New Roman" w:cs="Times New Roman"/>
          <w:sz w:val="24"/>
          <w:szCs w:val="24"/>
        </w:rPr>
        <w:t>а земљишта. Калијума има осредње,</w:t>
      </w:r>
      <w:r w:rsidRPr="00336C86">
        <w:rPr>
          <w:rFonts w:ascii="Times New Roman" w:eastAsia="Times New Roman" w:hAnsi="Times New Roman" w:cs="Times New Roman"/>
          <w:sz w:val="24"/>
          <w:szCs w:val="24"/>
        </w:rPr>
        <w:t xml:space="preserve"> а фосфора мало.</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w:t>
      </w:r>
      <w:r w:rsidRPr="00336C86">
        <w:rPr>
          <w:rFonts w:ascii="Times New Roman" w:eastAsia="Times New Roman" w:hAnsi="Times New Roman" w:cs="Times New Roman"/>
          <w:sz w:val="24"/>
          <w:szCs w:val="24"/>
        </w:rPr>
        <w:tab/>
      </w:r>
      <w:r w:rsidRPr="00D32622">
        <w:rPr>
          <w:rFonts w:ascii="Times New Roman" w:eastAsia="Times New Roman" w:hAnsi="Times New Roman" w:cs="Times New Roman"/>
          <w:i/>
          <w:sz w:val="24"/>
          <w:szCs w:val="24"/>
        </w:rPr>
        <w:t>Смеђе-рудо лесивирано земљиште</w:t>
      </w:r>
      <w:r w:rsidRPr="00336C86">
        <w:rPr>
          <w:rFonts w:ascii="Times New Roman" w:eastAsia="Times New Roman" w:hAnsi="Times New Roman" w:cs="Times New Roman"/>
          <w:sz w:val="24"/>
          <w:szCs w:val="24"/>
        </w:rPr>
        <w:t xml:space="preserve"> </w:t>
      </w:r>
      <w:r w:rsidRPr="007A202B">
        <w:rPr>
          <w:rFonts w:ascii="Times New Roman" w:eastAsia="Times New Roman" w:hAnsi="Times New Roman" w:cs="Times New Roman"/>
          <w:i/>
          <w:sz w:val="24"/>
          <w:szCs w:val="24"/>
        </w:rPr>
        <w:t>на кречњаку</w:t>
      </w:r>
      <w:r w:rsidRPr="00336C86">
        <w:rPr>
          <w:rFonts w:ascii="Times New Roman" w:eastAsia="Times New Roman" w:hAnsi="Times New Roman" w:cs="Times New Roman"/>
          <w:sz w:val="24"/>
          <w:szCs w:val="24"/>
        </w:rPr>
        <w:t xml:space="preserve"> се јавља у нижим деловима, на мањим нагибима и у подножју коса и падина, у увалама и долинама. Појава овог земљишта у овој газдинској јединици је ограничена на мањим површинама. Оно је најдубље и најплодније земљиште на кречњаку. Профил чине хоризонти А1-А3-Бт-Ц. Глина је подложна спирању и мигрирању из хоризонта А у хоризонт Бт.</w:t>
      </w:r>
    </w:p>
    <w:p w:rsidR="00336C86" w:rsidRPr="00336C86" w:rsidRDefault="00336C86" w:rsidP="00D32622">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w:t>
      </w:r>
      <w:r w:rsidRPr="00336C86">
        <w:rPr>
          <w:rFonts w:ascii="Times New Roman" w:eastAsia="Times New Roman" w:hAnsi="Times New Roman" w:cs="Times New Roman"/>
          <w:sz w:val="24"/>
          <w:szCs w:val="24"/>
        </w:rPr>
        <w:tab/>
      </w:r>
      <w:r w:rsidRPr="00D32622">
        <w:rPr>
          <w:rFonts w:ascii="Times New Roman" w:eastAsia="Times New Roman" w:hAnsi="Times New Roman" w:cs="Times New Roman"/>
          <w:i/>
          <w:sz w:val="24"/>
          <w:szCs w:val="24"/>
        </w:rPr>
        <w:t>Смеђе кисело земљиште на шкриљцима</w:t>
      </w:r>
      <w:r w:rsidR="007A202B">
        <w:rPr>
          <w:rFonts w:ascii="Times New Roman" w:eastAsia="Times New Roman" w:hAnsi="Times New Roman" w:cs="Times New Roman"/>
          <w:sz w:val="24"/>
          <w:szCs w:val="24"/>
        </w:rPr>
        <w:t>,  н</w:t>
      </w:r>
      <w:r w:rsidRPr="00336C86">
        <w:rPr>
          <w:rFonts w:ascii="Times New Roman" w:eastAsia="Times New Roman" w:hAnsi="Times New Roman" w:cs="Times New Roman"/>
          <w:sz w:val="24"/>
          <w:szCs w:val="24"/>
        </w:rPr>
        <w:t>а генезу овог земљишта посебно су утицали рељеф и геолошка подлога. Рељеф је доста развијен, обилује великим бројем нагиба разног степена на којима су земљишта и дубином профила и другим особинама веома различита. Овакав рељеф чини земљиште неуједначеним и нестабилним, што је уочљиво на голетима у храстовој шуми, где ерозија не дозвољава да се створи дубљи слој генетички добро развијеног земљишта. Земљиште се на овој подлози релативно брзо ствара јер је она подложна брзом и лаком распадању. Ова подлога даје песковит материјал па га то чини еродибилним</w:t>
      </w:r>
      <w:r w:rsidR="004B745A">
        <w:rPr>
          <w:rFonts w:ascii="Times New Roman" w:eastAsia="Times New Roman" w:hAnsi="Times New Roman" w:cs="Times New Roman"/>
          <w:sz w:val="24"/>
          <w:szCs w:val="24"/>
        </w:rPr>
        <w:t>,</w:t>
      </w:r>
      <w:r w:rsidRPr="00336C86">
        <w:rPr>
          <w:rFonts w:ascii="Times New Roman" w:eastAsia="Times New Roman" w:hAnsi="Times New Roman" w:cs="Times New Roman"/>
          <w:sz w:val="24"/>
          <w:szCs w:val="24"/>
        </w:rPr>
        <w:t xml:space="preserve"> а у исто време и подложним брзом закишељавању. На овом земљишту се јављају букове и храстове шуме. Карактеришу га три процеса: посмеђивање као последица хемијског распадања минерала, акумулација хумуса на коју утиче врста вегетације и закишељавање услед недостатка калцијума у подлози и земљишту. Важна одлика овог земљишта је његово стално стварање – педогенеза на једној страни и његово разлагање (нестајање) под утицајем ерозије на другој страни, па су због тога ова земљишта претежно плитка. Важна морфолошка карактеристика готово свих профила смеђег земљишта на шкриљцима је присуство скелета. Одломци шкриљца редовно се срећу у дубљим слојевима али их врло често има и до површине. Карактеристика овог земљишта је и велика нехомогеност, јер се јављају разни развијени стадијуми, почев од оних где се земљиште већ ствара, па до развијених земљишта са јако развијеним свим хоризонтима.</w:t>
      </w:r>
      <w:r w:rsidR="00D32622">
        <w:rPr>
          <w:rFonts w:ascii="Times New Roman" w:eastAsia="Times New Roman" w:hAnsi="Times New Roman" w:cs="Times New Roman"/>
          <w:sz w:val="24"/>
          <w:szCs w:val="24"/>
        </w:rPr>
        <w:t xml:space="preserve"> </w:t>
      </w:r>
      <w:r w:rsidRPr="00336C86">
        <w:rPr>
          <w:rFonts w:ascii="Times New Roman" w:eastAsia="Times New Roman" w:hAnsi="Times New Roman" w:cs="Times New Roman"/>
          <w:sz w:val="24"/>
          <w:szCs w:val="24"/>
        </w:rPr>
        <w:t>Ради боље илустрације морфолошког изгледа смеђе киселог земљишта на палеозојским шкриљцима наводи се опис једног дубљег профила из околине Бајине Баште. (Институт за проучавање земљишта на Топчидеру стр.218).</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 xml:space="preserve"> </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а)</w:t>
      </w:r>
      <w:r w:rsidRPr="00336C86">
        <w:rPr>
          <w:rFonts w:ascii="Times New Roman" w:eastAsia="Times New Roman" w:hAnsi="Times New Roman" w:cs="Times New Roman"/>
          <w:sz w:val="24"/>
          <w:szCs w:val="24"/>
        </w:rPr>
        <w:tab/>
        <w:t>Хоризонт А, боје тамно</w:t>
      </w:r>
      <w:r w:rsidR="004B745A">
        <w:rPr>
          <w:rFonts w:ascii="Times New Roman" w:eastAsia="Times New Roman" w:hAnsi="Times New Roman" w:cs="Times New Roman"/>
          <w:sz w:val="24"/>
          <w:szCs w:val="24"/>
        </w:rPr>
        <w:t xml:space="preserve"> </w:t>
      </w:r>
      <w:r w:rsidRPr="00336C86">
        <w:rPr>
          <w:rFonts w:ascii="Times New Roman" w:eastAsia="Times New Roman" w:hAnsi="Times New Roman" w:cs="Times New Roman"/>
          <w:sz w:val="24"/>
          <w:szCs w:val="24"/>
        </w:rPr>
        <w:t>смеђе са нешто</w:t>
      </w:r>
      <w:r w:rsidR="00296D07">
        <w:rPr>
          <w:rFonts w:ascii="Times New Roman" w:eastAsia="Times New Roman" w:hAnsi="Times New Roman" w:cs="Times New Roman"/>
          <w:sz w:val="24"/>
          <w:szCs w:val="24"/>
        </w:rPr>
        <w:t xml:space="preserve"> јаче израженом смеђом нијансом, структура ситно грудвичаста</w:t>
      </w:r>
      <w:r w:rsidRPr="00336C86">
        <w:rPr>
          <w:rFonts w:ascii="Times New Roman" w:eastAsia="Times New Roman" w:hAnsi="Times New Roman" w:cs="Times New Roman"/>
          <w:sz w:val="24"/>
          <w:szCs w:val="24"/>
        </w:rPr>
        <w:t xml:space="preserve"> (делимично рогљаста), са структурним агрегатима пречника 0,5</w:t>
      </w:r>
      <w:r w:rsidR="00296D07">
        <w:rPr>
          <w:rFonts w:ascii="Times New Roman" w:eastAsia="Times New Roman" w:hAnsi="Times New Roman" w:cs="Times New Roman"/>
          <w:sz w:val="24"/>
          <w:szCs w:val="24"/>
        </w:rPr>
        <w:t xml:space="preserve"> - 3,0 цм,</w:t>
      </w:r>
      <w:r w:rsidRPr="00336C86">
        <w:rPr>
          <w:rFonts w:ascii="Times New Roman" w:eastAsia="Times New Roman" w:hAnsi="Times New Roman" w:cs="Times New Roman"/>
          <w:sz w:val="24"/>
          <w:szCs w:val="24"/>
        </w:rPr>
        <w:t xml:space="preserve"> по саставу лака и средња иловача, уме</w:t>
      </w:r>
      <w:r w:rsidR="00296D07">
        <w:rPr>
          <w:rFonts w:ascii="Times New Roman" w:eastAsia="Times New Roman" w:hAnsi="Times New Roman" w:cs="Times New Roman"/>
          <w:sz w:val="24"/>
          <w:szCs w:val="24"/>
        </w:rPr>
        <w:t>рено везана и добро пропустљива,</w:t>
      </w:r>
      <w:r w:rsidRPr="00336C86">
        <w:rPr>
          <w:rFonts w:ascii="Times New Roman" w:eastAsia="Times New Roman" w:hAnsi="Times New Roman" w:cs="Times New Roman"/>
          <w:sz w:val="24"/>
          <w:szCs w:val="24"/>
        </w:rPr>
        <w:t xml:space="preserve"> ређи оштроивични одломци  шкриљаца у разним стадијумима распаднутости од површине. Прелаз у доњи хоризонт постепен.</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б)</w:t>
      </w:r>
      <w:r w:rsidRPr="00336C86">
        <w:rPr>
          <w:rFonts w:ascii="Times New Roman" w:eastAsia="Times New Roman" w:hAnsi="Times New Roman" w:cs="Times New Roman"/>
          <w:sz w:val="24"/>
          <w:szCs w:val="24"/>
        </w:rPr>
        <w:tab/>
        <w:t>Хоризонт Б, 15</w:t>
      </w:r>
      <w:r w:rsidR="00296D07">
        <w:rPr>
          <w:rFonts w:ascii="Times New Roman" w:eastAsia="Times New Roman" w:hAnsi="Times New Roman" w:cs="Times New Roman"/>
          <w:sz w:val="24"/>
          <w:szCs w:val="24"/>
        </w:rPr>
        <w:t xml:space="preserve"> </w:t>
      </w:r>
      <w:r w:rsidRPr="00336C86">
        <w:rPr>
          <w:rFonts w:ascii="Times New Roman" w:eastAsia="Times New Roman" w:hAnsi="Times New Roman" w:cs="Times New Roman"/>
          <w:sz w:val="24"/>
          <w:szCs w:val="24"/>
        </w:rPr>
        <w:t>-</w:t>
      </w:r>
      <w:r w:rsidR="00296D07">
        <w:rPr>
          <w:rFonts w:ascii="Times New Roman" w:eastAsia="Times New Roman" w:hAnsi="Times New Roman" w:cs="Times New Roman"/>
          <w:sz w:val="24"/>
          <w:szCs w:val="24"/>
        </w:rPr>
        <w:t xml:space="preserve"> </w:t>
      </w:r>
      <w:r w:rsidRPr="00336C86">
        <w:rPr>
          <w:rFonts w:ascii="Times New Roman" w:eastAsia="Times New Roman" w:hAnsi="Times New Roman" w:cs="Times New Roman"/>
          <w:sz w:val="24"/>
          <w:szCs w:val="24"/>
        </w:rPr>
        <w:t>32</w:t>
      </w:r>
      <w:r w:rsidR="00296D07">
        <w:rPr>
          <w:rFonts w:ascii="Times New Roman" w:eastAsia="Times New Roman" w:hAnsi="Times New Roman" w:cs="Times New Roman"/>
          <w:sz w:val="24"/>
          <w:szCs w:val="24"/>
        </w:rPr>
        <w:t xml:space="preserve"> </w:t>
      </w:r>
      <w:r w:rsidRPr="00336C86">
        <w:rPr>
          <w:rFonts w:ascii="Times New Roman" w:eastAsia="Times New Roman" w:hAnsi="Times New Roman" w:cs="Times New Roman"/>
          <w:sz w:val="24"/>
          <w:szCs w:val="24"/>
        </w:rPr>
        <w:t>цм. Боја смеђа с нијансом руде. Структура грудвичаста, ређе рогљаста,</w:t>
      </w:r>
      <w:r w:rsidR="00296D07">
        <w:rPr>
          <w:rFonts w:ascii="Times New Roman" w:eastAsia="Times New Roman" w:hAnsi="Times New Roman" w:cs="Times New Roman"/>
          <w:sz w:val="24"/>
          <w:szCs w:val="24"/>
        </w:rPr>
        <w:t xml:space="preserve"> </w:t>
      </w:r>
      <w:r w:rsidRPr="00336C86">
        <w:rPr>
          <w:rFonts w:ascii="Times New Roman" w:eastAsia="Times New Roman" w:hAnsi="Times New Roman" w:cs="Times New Roman"/>
          <w:sz w:val="24"/>
          <w:szCs w:val="24"/>
        </w:rPr>
        <w:t>неизражена. По саставу иловача, нешто више обогаћена скелетоидним одломцима. Земљишна маса трошна и умерено везана. Пропустљивост добра. Прелаз у подлогу нешто јаче изражен.</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ц)</w:t>
      </w:r>
      <w:r w:rsidRPr="00336C86">
        <w:rPr>
          <w:rFonts w:ascii="Times New Roman" w:eastAsia="Times New Roman" w:hAnsi="Times New Roman" w:cs="Times New Roman"/>
          <w:sz w:val="24"/>
          <w:szCs w:val="24"/>
        </w:rPr>
        <w:tab/>
        <w:t>Хоризонт Ц, преко 32</w:t>
      </w:r>
      <w:r w:rsidR="00296D07">
        <w:rPr>
          <w:rFonts w:ascii="Times New Roman" w:eastAsia="Times New Roman" w:hAnsi="Times New Roman" w:cs="Times New Roman"/>
          <w:sz w:val="24"/>
          <w:szCs w:val="24"/>
        </w:rPr>
        <w:t xml:space="preserve"> </w:t>
      </w:r>
      <w:r w:rsidRPr="00336C86">
        <w:rPr>
          <w:rFonts w:ascii="Times New Roman" w:eastAsia="Times New Roman" w:hAnsi="Times New Roman" w:cs="Times New Roman"/>
          <w:sz w:val="24"/>
          <w:szCs w:val="24"/>
        </w:rPr>
        <w:t>цм. Одломци шкриљаца разне величине и степена ра</w:t>
      </w:r>
      <w:r w:rsidR="00EB2C22">
        <w:rPr>
          <w:rFonts w:ascii="Times New Roman" w:eastAsia="Times New Roman" w:hAnsi="Times New Roman" w:cs="Times New Roman"/>
          <w:sz w:val="24"/>
          <w:szCs w:val="24"/>
        </w:rPr>
        <w:t>спаднутости. Већином су плочастих</w:t>
      </w:r>
      <w:r w:rsidRPr="00336C86">
        <w:rPr>
          <w:rFonts w:ascii="Times New Roman" w:eastAsia="Times New Roman" w:hAnsi="Times New Roman" w:cs="Times New Roman"/>
          <w:sz w:val="24"/>
          <w:szCs w:val="24"/>
        </w:rPr>
        <w:t>, али их има и неправилних облика. С дубином прелазе у нераспаднути шкриљац сивкасте боје.</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w:t>
      </w:r>
      <w:r w:rsidRPr="00336C86">
        <w:rPr>
          <w:rFonts w:ascii="Times New Roman" w:eastAsia="Times New Roman" w:hAnsi="Times New Roman" w:cs="Times New Roman"/>
          <w:sz w:val="24"/>
          <w:szCs w:val="24"/>
        </w:rPr>
        <w:tab/>
        <w:t xml:space="preserve">На малим површинама у ГЈ "МЗ Рача" јављају се </w:t>
      </w:r>
      <w:r w:rsidRPr="00D32622">
        <w:rPr>
          <w:rFonts w:ascii="Times New Roman" w:eastAsia="Times New Roman" w:hAnsi="Times New Roman" w:cs="Times New Roman"/>
          <w:i/>
          <w:sz w:val="24"/>
          <w:szCs w:val="24"/>
        </w:rPr>
        <w:t>пешчар и гнајс</w:t>
      </w:r>
      <w:r w:rsidRPr="00336C86">
        <w:rPr>
          <w:rFonts w:ascii="Times New Roman" w:eastAsia="Times New Roman" w:hAnsi="Times New Roman" w:cs="Times New Roman"/>
          <w:sz w:val="24"/>
          <w:szCs w:val="24"/>
        </w:rPr>
        <w:t>. Овде је земљиште плитко, суво, сиромашно хумусом. У доњим деловима падина је нешто дубље, свежије, песковито глиновито, са већим садржајем хумуса.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w:t>
      </w:r>
      <w:r w:rsidRPr="00336C86">
        <w:rPr>
          <w:rFonts w:ascii="Times New Roman" w:eastAsia="Times New Roman" w:hAnsi="Times New Roman" w:cs="Times New Roman"/>
          <w:sz w:val="24"/>
          <w:szCs w:val="24"/>
        </w:rPr>
        <w:tab/>
        <w:t>Такође, на врло малим површинама у</w:t>
      </w:r>
      <w:r w:rsidR="00EB2C22">
        <w:rPr>
          <w:rFonts w:ascii="Times New Roman" w:eastAsia="Times New Roman" w:hAnsi="Times New Roman" w:cs="Times New Roman"/>
          <w:sz w:val="24"/>
          <w:szCs w:val="24"/>
        </w:rPr>
        <w:t xml:space="preserve"> овој ГЈ јавља се и серпентинска</w:t>
      </w:r>
      <w:r w:rsidRPr="00336C86">
        <w:rPr>
          <w:rFonts w:ascii="Times New Roman" w:eastAsia="Times New Roman" w:hAnsi="Times New Roman" w:cs="Times New Roman"/>
          <w:sz w:val="24"/>
          <w:szCs w:val="24"/>
        </w:rPr>
        <w:t xml:space="preserve"> геолошка подлога. Овде се јавља </w:t>
      </w:r>
      <w:r w:rsidRPr="00D32622">
        <w:rPr>
          <w:rFonts w:ascii="Times New Roman" w:eastAsia="Times New Roman" w:hAnsi="Times New Roman" w:cs="Times New Roman"/>
          <w:i/>
          <w:sz w:val="24"/>
          <w:szCs w:val="24"/>
        </w:rPr>
        <w:t>скелетно хумусно-силикатно земљиште на серпентину</w:t>
      </w:r>
      <w:r w:rsidRPr="00336C86">
        <w:rPr>
          <w:rFonts w:ascii="Times New Roman" w:eastAsia="Times New Roman" w:hAnsi="Times New Roman" w:cs="Times New Roman"/>
          <w:sz w:val="24"/>
          <w:szCs w:val="24"/>
        </w:rPr>
        <w:t xml:space="preserve">. Оно је апсолутно шумско земљиште. Садржи преко 60% скелета, између кога се налази мало мрког или смеђег земљишта, које се лако односи при интензивнијим падавинама. Ово земљиште има профил од А до Ц хоризонта, с тим што А хоризонт често одсуствује. </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Default="00336C86" w:rsidP="00D32622">
      <w:pPr>
        <w:pStyle w:val="kb3"/>
      </w:pPr>
      <w:bookmarkStart w:id="93" w:name="_Toc3468569"/>
      <w:bookmarkStart w:id="94" w:name="_Toc23852085"/>
      <w:r w:rsidRPr="00336C86">
        <w:t>2.2.3. Хидрографски услови</w:t>
      </w:r>
      <w:bookmarkEnd w:id="93"/>
      <w:bookmarkEnd w:id="94"/>
    </w:p>
    <w:p w:rsidR="00D32622" w:rsidRPr="00D32622" w:rsidRDefault="00D32622"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За ГЈ "МЗ Рача" може се рећи да је сиромашна водом, што је највише изражено у делу са кречњачком геолошком подлогом. Атмосферске падавине најчешће пониру кроз веома пропустљиву подлогу или површински отиче у постојеће водотоке. Због изузетно великих нагиба изражено је спирање површинског слоја земљишта-ерозије.</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Водотоци као што су Дервента</w:t>
      </w:r>
      <w:r w:rsidR="00D32622">
        <w:rPr>
          <w:rFonts w:ascii="Times New Roman" w:eastAsia="Times New Roman" w:hAnsi="Times New Roman" w:cs="Times New Roman"/>
          <w:sz w:val="24"/>
          <w:szCs w:val="24"/>
        </w:rPr>
        <w:t xml:space="preserve"> </w:t>
      </w:r>
      <w:r w:rsidR="009F57BF">
        <w:rPr>
          <w:rFonts w:ascii="Times New Roman" w:eastAsia="Times New Roman" w:hAnsi="Times New Roman" w:cs="Times New Roman"/>
          <w:sz w:val="24"/>
          <w:szCs w:val="24"/>
        </w:rPr>
        <w:t>и Дрина протичу</w:t>
      </w:r>
      <w:r w:rsidRPr="00336C86">
        <w:rPr>
          <w:rFonts w:ascii="Times New Roman" w:eastAsia="Times New Roman" w:hAnsi="Times New Roman" w:cs="Times New Roman"/>
          <w:sz w:val="24"/>
          <w:szCs w:val="24"/>
        </w:rPr>
        <w:t xml:space="preserve"> непосредно поред делова ГЈ док мањи водотоци као што је Рача теку кроз саму газдинску јединицу. ГЈ "МЗ Рача" карактеришу и </w:t>
      </w:r>
      <w:r w:rsidR="00D32622">
        <w:rPr>
          <w:rFonts w:ascii="Times New Roman" w:eastAsia="Times New Roman" w:hAnsi="Times New Roman" w:cs="Times New Roman"/>
          <w:sz w:val="24"/>
          <w:szCs w:val="24"/>
        </w:rPr>
        <w:t xml:space="preserve">изворишта као </w:t>
      </w:r>
      <w:r w:rsidR="009F57BF">
        <w:rPr>
          <w:rFonts w:ascii="Times New Roman" w:eastAsia="Times New Roman" w:hAnsi="Times New Roman" w:cs="Times New Roman"/>
          <w:sz w:val="24"/>
          <w:szCs w:val="24"/>
        </w:rPr>
        <w:t>што је Лађевачко врело у Рачи,</w:t>
      </w:r>
      <w:r w:rsidRPr="00336C86">
        <w:rPr>
          <w:rFonts w:ascii="Times New Roman" w:eastAsia="Times New Roman" w:hAnsi="Times New Roman" w:cs="Times New Roman"/>
          <w:sz w:val="24"/>
          <w:szCs w:val="24"/>
        </w:rPr>
        <w:t xml:space="preserve"> које избија на контакт зони кречњака и шкриљца и након кра</w:t>
      </w:r>
      <w:r w:rsidR="00D32622">
        <w:rPr>
          <w:rFonts w:ascii="Times New Roman" w:eastAsia="Times New Roman" w:hAnsi="Times New Roman" w:cs="Times New Roman"/>
          <w:sz w:val="24"/>
          <w:szCs w:val="24"/>
        </w:rPr>
        <w:t xml:space="preserve">тког тока се улива у реку Рачу </w:t>
      </w:r>
      <w:r w:rsidRPr="00336C86">
        <w:rPr>
          <w:rFonts w:ascii="Times New Roman" w:eastAsia="Times New Roman" w:hAnsi="Times New Roman" w:cs="Times New Roman"/>
          <w:sz w:val="24"/>
          <w:szCs w:val="24"/>
        </w:rPr>
        <w:t xml:space="preserve">и Врело у Перућцу где у подножју Таре  (17. одељење) избија крашко врело велике издашности које формира истоимену реку дужине 365 м (симболичан назив је и Река година), која се </w:t>
      </w:r>
      <w:r w:rsidR="009F57BF">
        <w:rPr>
          <w:rFonts w:ascii="Times New Roman" w:eastAsia="Times New Roman" w:hAnsi="Times New Roman" w:cs="Times New Roman"/>
          <w:sz w:val="24"/>
          <w:szCs w:val="24"/>
        </w:rPr>
        <w:t xml:space="preserve">даље </w:t>
      </w:r>
      <w:r w:rsidRPr="00336C86">
        <w:rPr>
          <w:rFonts w:ascii="Times New Roman" w:eastAsia="Times New Roman" w:hAnsi="Times New Roman" w:cs="Times New Roman"/>
          <w:sz w:val="24"/>
          <w:szCs w:val="24"/>
        </w:rPr>
        <w:t>водопадом улива у Дрину.</w:t>
      </w:r>
    </w:p>
    <w:p w:rsidR="00336C86" w:rsidRDefault="00336C86" w:rsidP="00336C86">
      <w:pPr>
        <w:spacing w:after="0" w:line="240" w:lineRule="auto"/>
        <w:ind w:firstLine="720"/>
        <w:jc w:val="both"/>
        <w:rPr>
          <w:rFonts w:ascii="Times New Roman" w:eastAsia="Times New Roman" w:hAnsi="Times New Roman" w:cs="Times New Roman"/>
          <w:sz w:val="24"/>
          <w:szCs w:val="24"/>
        </w:rPr>
      </w:pPr>
    </w:p>
    <w:p w:rsidR="00AD74CD" w:rsidRDefault="00AD74CD" w:rsidP="00336C86">
      <w:pPr>
        <w:spacing w:after="0" w:line="240" w:lineRule="auto"/>
        <w:ind w:firstLine="720"/>
        <w:jc w:val="both"/>
        <w:rPr>
          <w:rFonts w:ascii="Times New Roman" w:eastAsia="Times New Roman" w:hAnsi="Times New Roman" w:cs="Times New Roman"/>
          <w:sz w:val="24"/>
          <w:szCs w:val="24"/>
        </w:rPr>
      </w:pPr>
    </w:p>
    <w:p w:rsidR="00AD74CD" w:rsidRDefault="00AD74CD" w:rsidP="00336C86">
      <w:pPr>
        <w:spacing w:after="0" w:line="240" w:lineRule="auto"/>
        <w:ind w:firstLine="720"/>
        <w:jc w:val="both"/>
        <w:rPr>
          <w:rFonts w:ascii="Times New Roman" w:eastAsia="Times New Roman" w:hAnsi="Times New Roman" w:cs="Times New Roman"/>
          <w:sz w:val="24"/>
          <w:szCs w:val="24"/>
        </w:rPr>
      </w:pPr>
    </w:p>
    <w:p w:rsidR="00AD74CD" w:rsidRDefault="00AD74CD" w:rsidP="00336C86">
      <w:pPr>
        <w:spacing w:after="0" w:line="240" w:lineRule="auto"/>
        <w:ind w:firstLine="720"/>
        <w:jc w:val="both"/>
        <w:rPr>
          <w:rFonts w:ascii="Times New Roman" w:eastAsia="Times New Roman" w:hAnsi="Times New Roman" w:cs="Times New Roman"/>
          <w:sz w:val="24"/>
          <w:szCs w:val="24"/>
        </w:rPr>
      </w:pPr>
    </w:p>
    <w:p w:rsidR="00AD74CD" w:rsidRDefault="00AD74CD"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D32622">
      <w:pPr>
        <w:pStyle w:val="kb2"/>
      </w:pPr>
      <w:bookmarkStart w:id="95" w:name="_Toc44743528"/>
      <w:bookmarkStart w:id="96" w:name="_Toc44822395"/>
      <w:bookmarkStart w:id="97" w:name="_Toc129623293"/>
      <w:bookmarkStart w:id="98" w:name="_Toc129623709"/>
      <w:bookmarkStart w:id="99" w:name="_Toc129629106"/>
      <w:bookmarkStart w:id="100" w:name="_Toc3468570"/>
      <w:bookmarkStart w:id="101" w:name="_Toc23852086"/>
      <w:r w:rsidRPr="00336C86">
        <w:lastRenderedPageBreak/>
        <w:t>2.3. Климатски услови</w:t>
      </w:r>
      <w:bookmarkEnd w:id="95"/>
      <w:bookmarkEnd w:id="96"/>
      <w:bookmarkEnd w:id="97"/>
      <w:bookmarkEnd w:id="98"/>
      <w:bookmarkEnd w:id="99"/>
      <w:bookmarkEnd w:id="100"/>
      <w:bookmarkEnd w:id="101"/>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У климатском погледу ГЈ "МЗ Рача" припада подручју умерено-континенталног климата-варијанти која чини прелаз између јужног и средњеевропског типа.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Уопште, за климу подручја на коме се простире ГЈ "МЗ Рача", може се рећи да је субхумидна и мало влажнија са довољно падавина и топлоте. Нешто стабилније климатске прилике, са мање колебања су у највишим деловима ГЈ и ту је клима ближа хумидној.</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Лето је у вишим деловима ГЈ свеже до прохладно, доста хладна зима, са незнатним годишњим колебањима температуре ваздуха. Лето је практично продужено и на</w:t>
      </w:r>
      <w:r w:rsidR="00E91615">
        <w:rPr>
          <w:rFonts w:ascii="Times New Roman" w:eastAsia="Times New Roman" w:hAnsi="Times New Roman" w:cs="Times New Roman"/>
          <w:sz w:val="24"/>
          <w:szCs w:val="24"/>
        </w:rPr>
        <w:t xml:space="preserve"> прве јесење месеце, а јесен је по правилу</w:t>
      </w:r>
      <w:r w:rsidRPr="00336C86">
        <w:rPr>
          <w:rFonts w:ascii="Times New Roman" w:eastAsia="Times New Roman" w:hAnsi="Times New Roman" w:cs="Times New Roman"/>
          <w:sz w:val="24"/>
          <w:szCs w:val="24"/>
        </w:rPr>
        <w:t xml:space="preserve"> топлија од пролећа. Октобар је, на пример, топлији од априла. Падавине су обилније и чешће у летњој половини године са максимумом у касно пролеће. Снег почиње да пада октобра-новембра, а задржава се и до маја.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Екстремне климатске појаве су ретке али нису искључене. Тако је у новембру 1985. године, ледена киша захватила подручје општине Бајина Башта и планине Таре, па су у току само једног дана страдали поједини делови шума, међутим, у овој ГЈ та појава је била далеко мање изражена него у суседној ГЈ "Калуђерске Баре".</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Опште климатске карактеристике у склопу са одговарајућим орографским и едафским условима погодовале су настанку и развоју шумских асоцијација ГЈ "МЗ Рача".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Актуелне убрзане промене климе, којих смо сведоци, везане су добрим делом за утицај човека на животну средину. Свакако да климатске промене значајно утичу и на шумске екосистеме и то на различите начине. Све нас у будућности упућују да озбиљније приступимо подробним стручним анализама климатских прилика у креирању планова газдовања шумским екосистемима.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Значај климатских услова на развој шума су многобројни и разноврсни, а често и пресудни због чега се климатским истраживањима посвећује посебна пажња. За а</w:t>
      </w:r>
      <w:r w:rsidR="00AD25FD">
        <w:rPr>
          <w:rFonts w:ascii="Times New Roman" w:eastAsia="Times New Roman" w:hAnsi="Times New Roman" w:cs="Times New Roman"/>
          <w:sz w:val="24"/>
          <w:szCs w:val="24"/>
        </w:rPr>
        <w:t>нализу климатских прилика у ГЈ "МЗ Рача"</w:t>
      </w:r>
      <w:r w:rsidRPr="00336C86">
        <w:rPr>
          <w:rFonts w:ascii="Times New Roman" w:eastAsia="Times New Roman" w:hAnsi="Times New Roman" w:cs="Times New Roman"/>
          <w:sz w:val="24"/>
          <w:szCs w:val="24"/>
        </w:rPr>
        <w:t xml:space="preserve"> коришћени су подаци метеоролошке станице Златибор, Републичког Хидрометеоролошког Завода Србије, (положај: ширина 43°44', дужина 19°43', висина 1028</w:t>
      </w:r>
      <w:r w:rsidR="00AD25FD">
        <w:rPr>
          <w:rFonts w:ascii="Times New Roman" w:eastAsia="Times New Roman" w:hAnsi="Times New Roman" w:cs="Times New Roman"/>
          <w:sz w:val="24"/>
          <w:szCs w:val="24"/>
        </w:rPr>
        <w:t xml:space="preserve"> </w:t>
      </w:r>
      <w:r w:rsidRPr="00336C86">
        <w:rPr>
          <w:rFonts w:ascii="Times New Roman" w:eastAsia="Times New Roman" w:hAnsi="Times New Roman" w:cs="Times New Roman"/>
          <w:sz w:val="24"/>
          <w:szCs w:val="24"/>
        </w:rPr>
        <w:t>m).</w:t>
      </w:r>
    </w:p>
    <w:p w:rsidR="00336C86" w:rsidRPr="00336C86" w:rsidRDefault="00AD25FD" w:rsidP="00336C8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w:t>
      </w:r>
      <w:r w:rsidR="00336C86" w:rsidRPr="00336C86">
        <w:rPr>
          <w:rFonts w:ascii="Times New Roman" w:eastAsia="Times New Roman" w:hAnsi="Times New Roman" w:cs="Times New Roman"/>
          <w:sz w:val="24"/>
          <w:szCs w:val="24"/>
        </w:rPr>
        <w:t xml:space="preserve"> основних метеоролошких елемената са метеоролошке станице на З</w:t>
      </w:r>
      <w:r>
        <w:rPr>
          <w:rFonts w:ascii="Times New Roman" w:eastAsia="Times New Roman" w:hAnsi="Times New Roman" w:cs="Times New Roman"/>
          <w:sz w:val="24"/>
          <w:szCs w:val="24"/>
        </w:rPr>
        <w:t xml:space="preserve">латибору дата је за период 1981 </w:t>
      </w:r>
      <w:r w:rsidR="00336C86" w:rsidRPr="00336C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36C86" w:rsidRPr="00336C86">
        <w:rPr>
          <w:rFonts w:ascii="Times New Roman" w:eastAsia="Times New Roman" w:hAnsi="Times New Roman" w:cs="Times New Roman"/>
          <w:sz w:val="24"/>
          <w:szCs w:val="24"/>
        </w:rPr>
        <w:t xml:space="preserve">1990. год. и период  </w:t>
      </w:r>
      <w:r>
        <w:rPr>
          <w:rFonts w:ascii="Times New Roman" w:eastAsia="Times New Roman" w:hAnsi="Times New Roman" w:cs="Times New Roman"/>
          <w:sz w:val="24"/>
          <w:szCs w:val="24"/>
          <w:lang w:val="sr-Cyrl-CS"/>
        </w:rPr>
        <w:t xml:space="preserve">1981 </w:t>
      </w:r>
      <w:r w:rsidR="00336C86" w:rsidRPr="00336C86">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w:t>
      </w:r>
      <w:r w:rsidR="00336C86" w:rsidRPr="00336C86">
        <w:rPr>
          <w:rFonts w:ascii="Times New Roman" w:eastAsia="Times New Roman" w:hAnsi="Times New Roman" w:cs="Times New Roman"/>
          <w:sz w:val="24"/>
          <w:szCs w:val="24"/>
          <w:lang w:val="sr-Cyrl-CS"/>
        </w:rPr>
        <w:t xml:space="preserve">2011. год. Дати приказ података са метеоролошке станице на Златибору даје нам слику о трендовима промена просечних  темпаратура и количине падавина током периода од педесет година. </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AD25FD"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Средње месечне, год</w:t>
      </w:r>
      <w:r w:rsidR="00AD25FD">
        <w:rPr>
          <w:rFonts w:ascii="Times New Roman" w:eastAsia="Times New Roman" w:hAnsi="Times New Roman" w:cs="Times New Roman"/>
          <w:sz w:val="24"/>
          <w:szCs w:val="24"/>
        </w:rPr>
        <w:t xml:space="preserve">ишње и екстремне вредности 1961 </w:t>
      </w:r>
      <w:r w:rsidRPr="00336C86">
        <w:rPr>
          <w:rFonts w:ascii="Times New Roman" w:eastAsia="Times New Roman" w:hAnsi="Times New Roman" w:cs="Times New Roman"/>
          <w:sz w:val="24"/>
          <w:szCs w:val="24"/>
        </w:rPr>
        <w:t>-</w:t>
      </w:r>
      <w:r w:rsidR="00AD25FD">
        <w:rPr>
          <w:rFonts w:ascii="Times New Roman" w:eastAsia="Times New Roman" w:hAnsi="Times New Roman" w:cs="Times New Roman"/>
          <w:sz w:val="24"/>
          <w:szCs w:val="24"/>
        </w:rPr>
        <w:t xml:space="preserve"> </w:t>
      </w:r>
      <w:r w:rsidRPr="00336C86">
        <w:rPr>
          <w:rFonts w:ascii="Times New Roman" w:eastAsia="Times New Roman" w:hAnsi="Times New Roman" w:cs="Times New Roman"/>
          <w:sz w:val="24"/>
          <w:szCs w:val="24"/>
        </w:rPr>
        <w:t>1990.</w:t>
      </w:r>
      <w:r w:rsidR="00AD25FD">
        <w:rPr>
          <w:rFonts w:ascii="Times New Roman" w:eastAsia="Times New Roman" w:hAnsi="Times New Roman" w:cs="Times New Roman"/>
          <w:sz w:val="24"/>
          <w:szCs w:val="24"/>
        </w:rPr>
        <w:t xml:space="preserve"> год.</w:t>
      </w:r>
    </w:p>
    <w:tbl>
      <w:tblPr>
        <w:tblW w:w="11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2740"/>
        <w:gridCol w:w="567"/>
        <w:gridCol w:w="567"/>
        <w:gridCol w:w="611"/>
        <w:gridCol w:w="611"/>
        <w:gridCol w:w="611"/>
        <w:gridCol w:w="611"/>
        <w:gridCol w:w="611"/>
        <w:gridCol w:w="611"/>
        <w:gridCol w:w="611"/>
        <w:gridCol w:w="611"/>
        <w:gridCol w:w="611"/>
        <w:gridCol w:w="567"/>
        <w:gridCol w:w="1740"/>
      </w:tblGrid>
      <w:tr w:rsidR="00336C86" w:rsidRPr="00336C86" w:rsidTr="00336C86">
        <w:trPr>
          <w:trHeight w:val="286"/>
          <w:tblHeader/>
          <w:jc w:val="center"/>
        </w:trPr>
        <w:tc>
          <w:tcPr>
            <w:tcW w:w="0" w:type="auto"/>
            <w:shd w:val="clear" w:color="auto" w:fill="D9D9D9"/>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вредности</w:t>
            </w:r>
          </w:p>
        </w:tc>
        <w:tc>
          <w:tcPr>
            <w:tcW w:w="0" w:type="auto"/>
            <w:shd w:val="clear" w:color="auto" w:fill="D9D9D9"/>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јан</w:t>
            </w:r>
          </w:p>
        </w:tc>
        <w:tc>
          <w:tcPr>
            <w:tcW w:w="0" w:type="auto"/>
            <w:shd w:val="clear" w:color="auto" w:fill="D9D9D9"/>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феб</w:t>
            </w:r>
          </w:p>
        </w:tc>
        <w:tc>
          <w:tcPr>
            <w:tcW w:w="0" w:type="auto"/>
            <w:shd w:val="clear" w:color="auto" w:fill="D9D9D9"/>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мар</w:t>
            </w:r>
          </w:p>
        </w:tc>
        <w:tc>
          <w:tcPr>
            <w:tcW w:w="0" w:type="auto"/>
            <w:shd w:val="clear" w:color="auto" w:fill="D9D9D9"/>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апр</w:t>
            </w:r>
          </w:p>
        </w:tc>
        <w:tc>
          <w:tcPr>
            <w:tcW w:w="0" w:type="auto"/>
            <w:shd w:val="clear" w:color="auto" w:fill="D9D9D9"/>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мај</w:t>
            </w:r>
          </w:p>
        </w:tc>
        <w:tc>
          <w:tcPr>
            <w:tcW w:w="0" w:type="auto"/>
            <w:shd w:val="clear" w:color="auto" w:fill="D9D9D9"/>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јун</w:t>
            </w:r>
          </w:p>
        </w:tc>
        <w:tc>
          <w:tcPr>
            <w:tcW w:w="0" w:type="auto"/>
            <w:shd w:val="clear" w:color="auto" w:fill="D9D9D9"/>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јул</w:t>
            </w:r>
          </w:p>
        </w:tc>
        <w:tc>
          <w:tcPr>
            <w:tcW w:w="0" w:type="auto"/>
            <w:shd w:val="clear" w:color="auto" w:fill="D9D9D9"/>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авг</w:t>
            </w:r>
          </w:p>
        </w:tc>
        <w:tc>
          <w:tcPr>
            <w:tcW w:w="0" w:type="auto"/>
            <w:shd w:val="clear" w:color="auto" w:fill="D9D9D9"/>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сеп</w:t>
            </w:r>
          </w:p>
        </w:tc>
        <w:tc>
          <w:tcPr>
            <w:tcW w:w="0" w:type="auto"/>
            <w:shd w:val="clear" w:color="auto" w:fill="D9D9D9"/>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окт</w:t>
            </w:r>
          </w:p>
        </w:tc>
        <w:tc>
          <w:tcPr>
            <w:tcW w:w="0" w:type="auto"/>
            <w:shd w:val="clear" w:color="auto" w:fill="D9D9D9"/>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нов</w:t>
            </w:r>
          </w:p>
        </w:tc>
        <w:tc>
          <w:tcPr>
            <w:tcW w:w="0" w:type="auto"/>
            <w:shd w:val="clear" w:color="auto" w:fill="D9D9D9"/>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дец</w:t>
            </w:r>
          </w:p>
        </w:tc>
        <w:tc>
          <w:tcPr>
            <w:tcW w:w="1581" w:type="dxa"/>
            <w:shd w:val="clear" w:color="auto" w:fill="D9D9D9"/>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год.</w:t>
            </w:r>
          </w:p>
        </w:tc>
      </w:tr>
      <w:tr w:rsidR="00336C86" w:rsidRPr="00336C86" w:rsidTr="00336C86">
        <w:trPr>
          <w:trHeight w:val="262"/>
          <w:jc w:val="center"/>
        </w:trPr>
        <w:tc>
          <w:tcPr>
            <w:tcW w:w="11680" w:type="dxa"/>
            <w:gridSpan w:val="14"/>
            <w:shd w:val="clear" w:color="auto" w:fill="D9D9D9"/>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Температура °C</w:t>
            </w:r>
          </w:p>
        </w:tc>
      </w:tr>
      <w:tr w:rsidR="00336C86" w:rsidRPr="00336C86" w:rsidTr="00336C86">
        <w:trPr>
          <w:trHeight w:val="286"/>
          <w:jc w:val="center"/>
        </w:trPr>
        <w:tc>
          <w:tcPr>
            <w:tcW w:w="0" w:type="auto"/>
            <w:shd w:val="clear" w:color="auto" w:fill="FFFFFF"/>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Средња максимална</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0,3</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2,3</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6,3</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11,4</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16,1</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19,0</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21,1</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21,2</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18,0</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12,9</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7,4</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1,9</w:t>
            </w:r>
          </w:p>
        </w:tc>
        <w:tc>
          <w:tcPr>
            <w:tcW w:w="1581" w:type="dxa"/>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11,5</w:t>
            </w:r>
          </w:p>
        </w:tc>
      </w:tr>
      <w:tr w:rsidR="00336C86" w:rsidRPr="00336C86" w:rsidTr="00336C86">
        <w:trPr>
          <w:trHeight w:val="262"/>
          <w:jc w:val="center"/>
        </w:trPr>
        <w:tc>
          <w:tcPr>
            <w:tcW w:w="0" w:type="auto"/>
            <w:shd w:val="clear" w:color="auto" w:fill="FFFFFF"/>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Средња минимална</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-6,4</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-4,6</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-1,6</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2,7</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7,3</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10,1</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11,8</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11,9</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9,0</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4,7</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-0,1</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-4,5</w:t>
            </w:r>
          </w:p>
        </w:tc>
        <w:tc>
          <w:tcPr>
            <w:tcW w:w="1581" w:type="dxa"/>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3,4</w:t>
            </w:r>
          </w:p>
        </w:tc>
      </w:tr>
      <w:tr w:rsidR="00336C86" w:rsidRPr="00336C86" w:rsidTr="00336C86">
        <w:trPr>
          <w:trHeight w:val="286"/>
          <w:jc w:val="center"/>
        </w:trPr>
        <w:tc>
          <w:tcPr>
            <w:tcW w:w="0" w:type="auto"/>
            <w:shd w:val="clear" w:color="auto" w:fill="FFFFFF"/>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Нормална вредност</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-3,3</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-1,5</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6,6</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11,5</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14,4</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16,3</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16,3</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13,1</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8,4</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3,2</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-1,5</w:t>
            </w:r>
          </w:p>
        </w:tc>
        <w:tc>
          <w:tcPr>
            <w:tcW w:w="1581" w:type="dxa"/>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7,1</w:t>
            </w:r>
          </w:p>
        </w:tc>
      </w:tr>
      <w:tr w:rsidR="00336C86" w:rsidRPr="00336C86" w:rsidTr="00336C86">
        <w:trPr>
          <w:trHeight w:val="262"/>
          <w:jc w:val="center"/>
        </w:trPr>
        <w:tc>
          <w:tcPr>
            <w:tcW w:w="0" w:type="auto"/>
            <w:shd w:val="clear" w:color="auto" w:fill="FFFFFF"/>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Апсолутни максимум</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13,8</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18,2</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21,7</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24,5</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29,7</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31,1</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34,0</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32,4</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30,8</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25,0</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20,6</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17,1</w:t>
            </w:r>
          </w:p>
        </w:tc>
        <w:tc>
          <w:tcPr>
            <w:tcW w:w="1581" w:type="dxa"/>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34,0</w:t>
            </w:r>
          </w:p>
        </w:tc>
      </w:tr>
      <w:tr w:rsidR="00336C86" w:rsidRPr="00336C86" w:rsidTr="00336C86">
        <w:trPr>
          <w:trHeight w:val="286"/>
          <w:jc w:val="center"/>
        </w:trPr>
        <w:tc>
          <w:tcPr>
            <w:tcW w:w="0" w:type="auto"/>
            <w:shd w:val="clear" w:color="auto" w:fill="FFFFFF"/>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Апсолутни минимум</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-22,8</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-19,8</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-18,7</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-7,3</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-3,3</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-2,2</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4,2</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2,4</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-7,0</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-14,5</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-19,0</w:t>
            </w:r>
          </w:p>
        </w:tc>
        <w:tc>
          <w:tcPr>
            <w:tcW w:w="1581" w:type="dxa"/>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-22,8</w:t>
            </w:r>
          </w:p>
        </w:tc>
      </w:tr>
      <w:tr w:rsidR="00336C86" w:rsidRPr="00336C86" w:rsidTr="00336C86">
        <w:trPr>
          <w:trHeight w:val="262"/>
          <w:jc w:val="center"/>
        </w:trPr>
        <w:tc>
          <w:tcPr>
            <w:tcW w:w="0" w:type="auto"/>
            <w:shd w:val="clear" w:color="auto" w:fill="FFFFFF"/>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Ср. бр. мразних дана</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27,0</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22,5</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18,5</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7,6</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0,4</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0,0</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0,0</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0,0</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0,2</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4,2</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15,2</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24,7</w:t>
            </w:r>
          </w:p>
        </w:tc>
        <w:tc>
          <w:tcPr>
            <w:tcW w:w="1581" w:type="dxa"/>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120,3</w:t>
            </w:r>
          </w:p>
        </w:tc>
      </w:tr>
      <w:tr w:rsidR="00336C86" w:rsidRPr="00336C86" w:rsidTr="00336C86">
        <w:trPr>
          <w:trHeight w:val="286"/>
          <w:jc w:val="center"/>
        </w:trPr>
        <w:tc>
          <w:tcPr>
            <w:tcW w:w="0" w:type="auto"/>
            <w:shd w:val="clear" w:color="auto" w:fill="FFFFFF"/>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Ср. бр. тропских дана</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0,0</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0,0</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0,0</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0,0</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0,0</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0,1</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0,8</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0,4</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0,0</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0,0</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0,0</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0,0</w:t>
            </w:r>
          </w:p>
        </w:tc>
        <w:tc>
          <w:tcPr>
            <w:tcW w:w="1581" w:type="dxa"/>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1,3</w:t>
            </w:r>
          </w:p>
        </w:tc>
      </w:tr>
      <w:tr w:rsidR="00336C86" w:rsidRPr="00336C86" w:rsidTr="00336C86">
        <w:trPr>
          <w:trHeight w:val="262"/>
          <w:jc w:val="center"/>
        </w:trPr>
        <w:tc>
          <w:tcPr>
            <w:tcW w:w="11680" w:type="dxa"/>
            <w:gridSpan w:val="14"/>
            <w:shd w:val="clear" w:color="auto" w:fill="D9D9D9"/>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Релативна влага (%)</w:t>
            </w:r>
          </w:p>
        </w:tc>
      </w:tr>
      <w:tr w:rsidR="00336C86" w:rsidRPr="00336C86" w:rsidTr="00336C86">
        <w:trPr>
          <w:trHeight w:val="286"/>
          <w:jc w:val="center"/>
        </w:trPr>
        <w:tc>
          <w:tcPr>
            <w:tcW w:w="0" w:type="auto"/>
            <w:shd w:val="clear" w:color="auto" w:fill="FFFFFF"/>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Просек</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84,3</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81,5</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75,3</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70,6</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72,2</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74,7</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72,7</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71,9</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74,8</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77,2</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80,9</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85,4</w:t>
            </w:r>
          </w:p>
        </w:tc>
        <w:tc>
          <w:tcPr>
            <w:tcW w:w="1581" w:type="dxa"/>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76,8</w:t>
            </w:r>
          </w:p>
        </w:tc>
      </w:tr>
      <w:tr w:rsidR="00336C86" w:rsidRPr="00336C86" w:rsidTr="00336C86">
        <w:trPr>
          <w:trHeight w:val="262"/>
          <w:jc w:val="center"/>
        </w:trPr>
        <w:tc>
          <w:tcPr>
            <w:tcW w:w="11680" w:type="dxa"/>
            <w:gridSpan w:val="14"/>
            <w:shd w:val="clear" w:color="auto" w:fill="D9D9D9"/>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Трајањесијањасунца</w:t>
            </w:r>
          </w:p>
        </w:tc>
      </w:tr>
      <w:tr w:rsidR="00336C86" w:rsidRPr="00336C86" w:rsidTr="00336C86">
        <w:trPr>
          <w:trHeight w:val="286"/>
          <w:jc w:val="center"/>
        </w:trPr>
        <w:tc>
          <w:tcPr>
            <w:tcW w:w="0" w:type="auto"/>
            <w:shd w:val="clear" w:color="auto" w:fill="FFFFFF"/>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Просек</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81,2</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92,9</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136,9</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161,6</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197,7</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213,8</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263,3</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250,6</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201,2</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162,9</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106,2</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72,0</w:t>
            </w:r>
          </w:p>
        </w:tc>
        <w:tc>
          <w:tcPr>
            <w:tcW w:w="1581" w:type="dxa"/>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1940,3</w:t>
            </w:r>
          </w:p>
        </w:tc>
      </w:tr>
      <w:tr w:rsidR="00336C86" w:rsidRPr="00336C86" w:rsidTr="00336C86">
        <w:trPr>
          <w:trHeight w:val="262"/>
          <w:jc w:val="center"/>
        </w:trPr>
        <w:tc>
          <w:tcPr>
            <w:tcW w:w="0" w:type="auto"/>
            <w:shd w:val="clear" w:color="auto" w:fill="FFFFFF"/>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Број ведрих дана</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3,5</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2,7</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3,9</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3,2</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2,2</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2,5</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6,7</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8,5</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7,9</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6,8</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4,3</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3,0</w:t>
            </w:r>
          </w:p>
        </w:tc>
        <w:tc>
          <w:tcPr>
            <w:tcW w:w="1581" w:type="dxa"/>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55,2</w:t>
            </w:r>
          </w:p>
        </w:tc>
      </w:tr>
      <w:tr w:rsidR="00336C86" w:rsidRPr="00336C86" w:rsidTr="00336C86">
        <w:trPr>
          <w:trHeight w:val="286"/>
          <w:jc w:val="center"/>
        </w:trPr>
        <w:tc>
          <w:tcPr>
            <w:tcW w:w="0" w:type="auto"/>
            <w:shd w:val="clear" w:color="auto" w:fill="FFFFFF"/>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Број облачних дана</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14,3</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12,6</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11,8</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8,9</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8,2</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7,6</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5,7</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4,8</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6,7</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9,0</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11,0</w:t>
            </w:r>
          </w:p>
        </w:tc>
        <w:tc>
          <w:tcPr>
            <w:tcW w:w="0" w:type="auto"/>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13,2</w:t>
            </w:r>
          </w:p>
        </w:tc>
        <w:tc>
          <w:tcPr>
            <w:tcW w:w="1581" w:type="dxa"/>
            <w:shd w:val="clear" w:color="auto" w:fill="FFFFFF"/>
            <w:vAlign w:val="center"/>
            <w:hideMark/>
          </w:tcPr>
          <w:p w:rsidR="00336C86" w:rsidRPr="00336C86" w:rsidRDefault="00336C86" w:rsidP="00D32622">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113,8</w:t>
            </w:r>
          </w:p>
        </w:tc>
      </w:tr>
      <w:tr w:rsidR="00336C86" w:rsidRPr="00336C86" w:rsidTr="00336C86">
        <w:trPr>
          <w:trHeight w:val="262"/>
          <w:jc w:val="center"/>
        </w:trPr>
        <w:tc>
          <w:tcPr>
            <w:tcW w:w="11680" w:type="dxa"/>
            <w:gridSpan w:val="14"/>
            <w:shd w:val="clear" w:color="auto" w:fill="D9D9D9"/>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Падавине (mm)</w:t>
            </w:r>
          </w:p>
        </w:tc>
      </w:tr>
      <w:tr w:rsidR="00336C86" w:rsidRPr="00336C86" w:rsidTr="00336C86">
        <w:trPr>
          <w:trHeight w:val="286"/>
          <w:jc w:val="center"/>
        </w:trPr>
        <w:tc>
          <w:tcPr>
            <w:tcW w:w="0" w:type="auto"/>
            <w:shd w:val="clear" w:color="auto" w:fill="FFFFFF"/>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Ср. месечна сума</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68,0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60,8</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64,0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76,8</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100,0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110,0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96,0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78,3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83,4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66,6</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85,4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75,0</w:t>
            </w:r>
          </w:p>
        </w:tc>
        <w:tc>
          <w:tcPr>
            <w:tcW w:w="1581" w:type="dxa"/>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964,3</w:t>
            </w:r>
          </w:p>
        </w:tc>
      </w:tr>
      <w:tr w:rsidR="00336C86" w:rsidRPr="00336C86" w:rsidTr="00336C86">
        <w:trPr>
          <w:trHeight w:val="262"/>
          <w:jc w:val="center"/>
        </w:trPr>
        <w:tc>
          <w:tcPr>
            <w:tcW w:w="0" w:type="auto"/>
            <w:shd w:val="clear" w:color="auto" w:fill="FFFFFF"/>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Маx. дневна сума</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47,6</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37,6</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33,3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56,1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53,2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67,2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82,3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65,0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116,0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39,7</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75,5</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49,6</w:t>
            </w:r>
          </w:p>
        </w:tc>
        <w:tc>
          <w:tcPr>
            <w:tcW w:w="1581" w:type="dxa"/>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116,0</w:t>
            </w:r>
          </w:p>
        </w:tc>
      </w:tr>
      <w:tr w:rsidR="00336C86" w:rsidRPr="00336C86" w:rsidTr="00336C86">
        <w:trPr>
          <w:trHeight w:val="286"/>
          <w:jc w:val="center"/>
        </w:trPr>
        <w:tc>
          <w:tcPr>
            <w:tcW w:w="0" w:type="auto"/>
            <w:shd w:val="clear" w:color="auto" w:fill="FFFFFF"/>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Ср. бр. дана &gt;= 0.1 mm</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15,3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14,6</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15,7</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15,6</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16,0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16,0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13,5</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15,0</w:t>
            </w:r>
          </w:p>
        </w:tc>
        <w:tc>
          <w:tcPr>
            <w:tcW w:w="1581" w:type="dxa"/>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167,6</w:t>
            </w:r>
          </w:p>
        </w:tc>
      </w:tr>
      <w:tr w:rsidR="00336C86" w:rsidRPr="00336C86" w:rsidTr="00336C86">
        <w:trPr>
          <w:trHeight w:val="262"/>
          <w:jc w:val="center"/>
        </w:trPr>
        <w:tc>
          <w:tcPr>
            <w:tcW w:w="0" w:type="auto"/>
            <w:shd w:val="clear" w:color="auto" w:fill="FFFFFF"/>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Ср. бр. дана &gt;= 10.0 mm</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1,8</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1,8</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3,5</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2,7</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2,5</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2,7</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2,2</w:t>
            </w:r>
          </w:p>
        </w:tc>
        <w:tc>
          <w:tcPr>
            <w:tcW w:w="1581" w:type="dxa"/>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30,2</w:t>
            </w:r>
          </w:p>
        </w:tc>
      </w:tr>
      <w:tr w:rsidR="00336C86" w:rsidRPr="00336C86" w:rsidTr="00336C86">
        <w:trPr>
          <w:trHeight w:val="286"/>
          <w:jc w:val="center"/>
        </w:trPr>
        <w:tc>
          <w:tcPr>
            <w:tcW w:w="11680" w:type="dxa"/>
            <w:gridSpan w:val="14"/>
            <w:shd w:val="clear" w:color="auto" w:fill="D9D9D9"/>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Појаве (број дана са....)</w:t>
            </w:r>
          </w:p>
        </w:tc>
      </w:tr>
      <w:tr w:rsidR="00336C86" w:rsidRPr="00336C86" w:rsidTr="00336C86">
        <w:trPr>
          <w:trHeight w:val="262"/>
          <w:jc w:val="center"/>
        </w:trPr>
        <w:tc>
          <w:tcPr>
            <w:tcW w:w="0" w:type="auto"/>
            <w:shd w:val="clear" w:color="auto" w:fill="FFFFFF"/>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снегом</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14,1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13,4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11,7</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6,7</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0,7</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11,8</w:t>
            </w:r>
          </w:p>
        </w:tc>
        <w:tc>
          <w:tcPr>
            <w:tcW w:w="1581" w:type="dxa"/>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67,8</w:t>
            </w:r>
          </w:p>
        </w:tc>
      </w:tr>
      <w:tr w:rsidR="00336C86" w:rsidRPr="00336C86" w:rsidTr="00336C86">
        <w:trPr>
          <w:trHeight w:val="286"/>
          <w:jc w:val="center"/>
        </w:trPr>
        <w:tc>
          <w:tcPr>
            <w:tcW w:w="0" w:type="auto"/>
            <w:shd w:val="clear" w:color="auto" w:fill="FFFFFF"/>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снежним покривачем</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28,0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23,1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19,0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0,5</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22,2</w:t>
            </w:r>
          </w:p>
        </w:tc>
        <w:tc>
          <w:tcPr>
            <w:tcW w:w="1581" w:type="dxa"/>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112,3</w:t>
            </w:r>
          </w:p>
        </w:tc>
      </w:tr>
      <w:tr w:rsidR="00336C86" w:rsidRPr="00336C86" w:rsidTr="00336C86">
        <w:trPr>
          <w:trHeight w:val="262"/>
          <w:jc w:val="center"/>
        </w:trPr>
        <w:tc>
          <w:tcPr>
            <w:tcW w:w="0" w:type="auto"/>
            <w:shd w:val="clear" w:color="auto" w:fill="FFFFFF"/>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маглом</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10,6</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10,7</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8,8</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6,6</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8,9</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10,7</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12,8</w:t>
            </w:r>
          </w:p>
        </w:tc>
        <w:tc>
          <w:tcPr>
            <w:tcW w:w="1581" w:type="dxa"/>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117,3</w:t>
            </w:r>
          </w:p>
        </w:tc>
      </w:tr>
      <w:tr w:rsidR="00336C86" w:rsidRPr="00336C86" w:rsidTr="00336C86">
        <w:trPr>
          <w:trHeight w:val="286"/>
          <w:jc w:val="center"/>
        </w:trPr>
        <w:tc>
          <w:tcPr>
            <w:tcW w:w="0" w:type="auto"/>
            <w:shd w:val="clear" w:color="auto" w:fill="FFFFFF"/>
            <w:vAlign w:val="center"/>
            <w:hideMark/>
          </w:tcPr>
          <w:p w:rsidR="00336C86" w:rsidRPr="00336C86" w:rsidRDefault="00336C86" w:rsidP="00D32622">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градом</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0,7</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0,6</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0,1</w:t>
            </w:r>
          </w:p>
        </w:tc>
        <w:tc>
          <w:tcPr>
            <w:tcW w:w="1581" w:type="dxa"/>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2,5</w:t>
            </w:r>
          </w:p>
        </w:tc>
      </w:tr>
    </w:tbl>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AD25FD"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Средње месечне, год</w:t>
      </w:r>
      <w:r w:rsidR="00AD25FD">
        <w:rPr>
          <w:rFonts w:ascii="Times New Roman" w:eastAsia="Times New Roman" w:hAnsi="Times New Roman" w:cs="Times New Roman"/>
          <w:sz w:val="24"/>
          <w:szCs w:val="24"/>
        </w:rPr>
        <w:t xml:space="preserve">ишње и екстремне вредности 1981 </w:t>
      </w:r>
      <w:r w:rsidRPr="00336C86">
        <w:rPr>
          <w:rFonts w:ascii="Times New Roman" w:eastAsia="Times New Roman" w:hAnsi="Times New Roman" w:cs="Times New Roman"/>
          <w:sz w:val="24"/>
          <w:szCs w:val="24"/>
        </w:rPr>
        <w:t>-</w:t>
      </w:r>
      <w:r w:rsidR="00AD25FD">
        <w:rPr>
          <w:rFonts w:ascii="Times New Roman" w:eastAsia="Times New Roman" w:hAnsi="Times New Roman" w:cs="Times New Roman"/>
          <w:sz w:val="24"/>
          <w:szCs w:val="24"/>
        </w:rPr>
        <w:t xml:space="preserve"> 2010. год.</w:t>
      </w:r>
    </w:p>
    <w:tbl>
      <w:tblPr>
        <w:tblW w:w="116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2968"/>
        <w:gridCol w:w="614"/>
        <w:gridCol w:w="661"/>
        <w:gridCol w:w="661"/>
        <w:gridCol w:w="660"/>
        <w:gridCol w:w="660"/>
        <w:gridCol w:w="660"/>
        <w:gridCol w:w="660"/>
        <w:gridCol w:w="660"/>
        <w:gridCol w:w="660"/>
        <w:gridCol w:w="660"/>
        <w:gridCol w:w="660"/>
        <w:gridCol w:w="613"/>
        <w:gridCol w:w="813"/>
      </w:tblGrid>
      <w:tr w:rsidR="00336C86" w:rsidRPr="00336C86" w:rsidTr="00336C86">
        <w:trPr>
          <w:tblHeader/>
          <w:jc w:val="center"/>
        </w:trPr>
        <w:tc>
          <w:tcPr>
            <w:tcW w:w="0" w:type="auto"/>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 ведности</w:t>
            </w:r>
          </w:p>
        </w:tc>
        <w:tc>
          <w:tcPr>
            <w:tcW w:w="0" w:type="auto"/>
            <w:shd w:val="clear" w:color="auto" w:fill="D9D9D9"/>
            <w:vAlign w:val="center"/>
            <w:hideMark/>
          </w:tcPr>
          <w:p w:rsidR="00336C86" w:rsidRPr="00336C86" w:rsidRDefault="00336C86" w:rsidP="00042843">
            <w:pPr>
              <w:spacing w:after="0" w:line="240" w:lineRule="auto"/>
              <w:jc w:val="center"/>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јан</w:t>
            </w:r>
          </w:p>
        </w:tc>
        <w:tc>
          <w:tcPr>
            <w:tcW w:w="0" w:type="auto"/>
            <w:shd w:val="clear" w:color="auto" w:fill="D9D9D9"/>
            <w:vAlign w:val="center"/>
            <w:hideMark/>
          </w:tcPr>
          <w:p w:rsidR="00336C86" w:rsidRPr="00336C86" w:rsidRDefault="00336C86" w:rsidP="00042843">
            <w:pPr>
              <w:spacing w:after="0" w:line="240" w:lineRule="auto"/>
              <w:jc w:val="center"/>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феб</w:t>
            </w:r>
          </w:p>
        </w:tc>
        <w:tc>
          <w:tcPr>
            <w:tcW w:w="0" w:type="auto"/>
            <w:shd w:val="clear" w:color="auto" w:fill="D9D9D9"/>
            <w:vAlign w:val="center"/>
            <w:hideMark/>
          </w:tcPr>
          <w:p w:rsidR="00336C86" w:rsidRPr="00336C86" w:rsidRDefault="00336C86" w:rsidP="00042843">
            <w:pPr>
              <w:spacing w:after="0" w:line="240" w:lineRule="auto"/>
              <w:jc w:val="center"/>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мар</w:t>
            </w:r>
          </w:p>
        </w:tc>
        <w:tc>
          <w:tcPr>
            <w:tcW w:w="0" w:type="auto"/>
            <w:shd w:val="clear" w:color="auto" w:fill="D9D9D9"/>
            <w:vAlign w:val="center"/>
            <w:hideMark/>
          </w:tcPr>
          <w:p w:rsidR="00336C86" w:rsidRPr="00336C86" w:rsidRDefault="00336C86" w:rsidP="00042843">
            <w:pPr>
              <w:spacing w:after="0" w:line="240" w:lineRule="auto"/>
              <w:jc w:val="center"/>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апр</w:t>
            </w:r>
          </w:p>
        </w:tc>
        <w:tc>
          <w:tcPr>
            <w:tcW w:w="0" w:type="auto"/>
            <w:shd w:val="clear" w:color="auto" w:fill="D9D9D9"/>
            <w:vAlign w:val="center"/>
            <w:hideMark/>
          </w:tcPr>
          <w:p w:rsidR="00336C86" w:rsidRPr="00336C86" w:rsidRDefault="00336C86" w:rsidP="00042843">
            <w:pPr>
              <w:spacing w:after="0" w:line="240" w:lineRule="auto"/>
              <w:jc w:val="center"/>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мај</w:t>
            </w:r>
          </w:p>
        </w:tc>
        <w:tc>
          <w:tcPr>
            <w:tcW w:w="0" w:type="auto"/>
            <w:shd w:val="clear" w:color="auto" w:fill="D9D9D9"/>
            <w:vAlign w:val="center"/>
            <w:hideMark/>
          </w:tcPr>
          <w:p w:rsidR="00336C86" w:rsidRPr="00336C86" w:rsidRDefault="00336C86" w:rsidP="00042843">
            <w:pPr>
              <w:spacing w:after="0" w:line="240" w:lineRule="auto"/>
              <w:jc w:val="center"/>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јун</w:t>
            </w:r>
          </w:p>
        </w:tc>
        <w:tc>
          <w:tcPr>
            <w:tcW w:w="0" w:type="auto"/>
            <w:shd w:val="clear" w:color="auto" w:fill="D9D9D9"/>
            <w:vAlign w:val="center"/>
            <w:hideMark/>
          </w:tcPr>
          <w:p w:rsidR="00336C86" w:rsidRPr="00336C86" w:rsidRDefault="00336C86" w:rsidP="00042843">
            <w:pPr>
              <w:spacing w:after="0" w:line="240" w:lineRule="auto"/>
              <w:jc w:val="center"/>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јул</w:t>
            </w:r>
          </w:p>
        </w:tc>
        <w:tc>
          <w:tcPr>
            <w:tcW w:w="0" w:type="auto"/>
            <w:shd w:val="clear" w:color="auto" w:fill="D9D9D9"/>
            <w:vAlign w:val="center"/>
            <w:hideMark/>
          </w:tcPr>
          <w:p w:rsidR="00336C86" w:rsidRPr="00336C86" w:rsidRDefault="00336C86" w:rsidP="00042843">
            <w:pPr>
              <w:spacing w:after="0" w:line="240" w:lineRule="auto"/>
              <w:jc w:val="center"/>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авг</w:t>
            </w:r>
          </w:p>
        </w:tc>
        <w:tc>
          <w:tcPr>
            <w:tcW w:w="0" w:type="auto"/>
            <w:shd w:val="clear" w:color="auto" w:fill="D9D9D9"/>
            <w:vAlign w:val="center"/>
            <w:hideMark/>
          </w:tcPr>
          <w:p w:rsidR="00336C86" w:rsidRPr="00336C86" w:rsidRDefault="00336C86" w:rsidP="00042843">
            <w:pPr>
              <w:spacing w:after="0" w:line="240" w:lineRule="auto"/>
              <w:jc w:val="center"/>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сеп</w:t>
            </w:r>
          </w:p>
        </w:tc>
        <w:tc>
          <w:tcPr>
            <w:tcW w:w="0" w:type="auto"/>
            <w:shd w:val="clear" w:color="auto" w:fill="D9D9D9"/>
            <w:vAlign w:val="center"/>
            <w:hideMark/>
          </w:tcPr>
          <w:p w:rsidR="00336C86" w:rsidRPr="00336C86" w:rsidRDefault="00336C86" w:rsidP="00042843">
            <w:pPr>
              <w:spacing w:after="0" w:line="240" w:lineRule="auto"/>
              <w:jc w:val="center"/>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окт</w:t>
            </w:r>
          </w:p>
        </w:tc>
        <w:tc>
          <w:tcPr>
            <w:tcW w:w="0" w:type="auto"/>
            <w:shd w:val="clear" w:color="auto" w:fill="D9D9D9"/>
            <w:vAlign w:val="center"/>
            <w:hideMark/>
          </w:tcPr>
          <w:p w:rsidR="00336C86" w:rsidRPr="00336C86" w:rsidRDefault="00336C86" w:rsidP="00042843">
            <w:pPr>
              <w:spacing w:after="0" w:line="240" w:lineRule="auto"/>
              <w:jc w:val="center"/>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нов</w:t>
            </w:r>
          </w:p>
        </w:tc>
        <w:tc>
          <w:tcPr>
            <w:tcW w:w="0" w:type="auto"/>
            <w:shd w:val="clear" w:color="auto" w:fill="D9D9D9"/>
            <w:vAlign w:val="center"/>
            <w:hideMark/>
          </w:tcPr>
          <w:p w:rsidR="00336C86" w:rsidRPr="00336C86" w:rsidRDefault="00336C86" w:rsidP="00042843">
            <w:pPr>
              <w:spacing w:after="0" w:line="240" w:lineRule="auto"/>
              <w:jc w:val="center"/>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дец</w:t>
            </w:r>
          </w:p>
        </w:tc>
        <w:tc>
          <w:tcPr>
            <w:tcW w:w="0" w:type="auto"/>
            <w:shd w:val="clear" w:color="auto" w:fill="D9D9D9"/>
            <w:vAlign w:val="center"/>
            <w:hideMark/>
          </w:tcPr>
          <w:p w:rsidR="00336C86" w:rsidRPr="00336C86" w:rsidRDefault="00336C86" w:rsidP="00042843">
            <w:pPr>
              <w:spacing w:after="0" w:line="240" w:lineRule="auto"/>
              <w:jc w:val="center"/>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год.</w:t>
            </w:r>
          </w:p>
        </w:tc>
      </w:tr>
      <w:tr w:rsidR="00336C86" w:rsidRPr="00336C86" w:rsidTr="00336C86">
        <w:trPr>
          <w:jc w:val="center"/>
        </w:trPr>
        <w:tc>
          <w:tcPr>
            <w:tcW w:w="0" w:type="auto"/>
            <w:gridSpan w:val="14"/>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Температура °C</w:t>
            </w:r>
          </w:p>
        </w:tc>
      </w:tr>
      <w:tr w:rsidR="00336C86" w:rsidRPr="00336C86" w:rsidTr="00336C86">
        <w:trPr>
          <w:jc w:val="center"/>
        </w:trPr>
        <w:tc>
          <w:tcPr>
            <w:tcW w:w="0" w:type="auto"/>
            <w:shd w:val="clear" w:color="auto" w:fill="FFFFFF"/>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Средња максимална</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7,5</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17,6</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20,8</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23,1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23,3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18,6</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14,0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7,8</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2,6</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12,8</w:t>
            </w:r>
          </w:p>
        </w:tc>
      </w:tr>
      <w:tr w:rsidR="00336C86" w:rsidRPr="00336C86" w:rsidTr="00336C86">
        <w:trPr>
          <w:jc w:val="center"/>
        </w:trPr>
        <w:tc>
          <w:tcPr>
            <w:tcW w:w="0" w:type="auto"/>
            <w:shd w:val="clear" w:color="auto" w:fill="FFFFFF"/>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Средња минимална</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-5,2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-4,7</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7,9</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10,8</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12,7</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12,9</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5,1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3,9</w:t>
            </w:r>
          </w:p>
        </w:tc>
      </w:tr>
      <w:tr w:rsidR="00336C86" w:rsidRPr="00336C86" w:rsidTr="00336C86">
        <w:trPr>
          <w:jc w:val="center"/>
        </w:trPr>
        <w:tc>
          <w:tcPr>
            <w:tcW w:w="0" w:type="auto"/>
            <w:shd w:val="clear" w:color="auto" w:fill="FFFFFF"/>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Нормална вредност</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15,4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17,2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17,5</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13,1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8,8</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7,7</w:t>
            </w:r>
          </w:p>
        </w:tc>
      </w:tr>
      <w:tr w:rsidR="00336C86" w:rsidRPr="00336C86" w:rsidTr="00336C86">
        <w:trPr>
          <w:jc w:val="center"/>
        </w:trPr>
        <w:tc>
          <w:tcPr>
            <w:tcW w:w="0" w:type="auto"/>
            <w:shd w:val="clear" w:color="auto" w:fill="FFFFFF"/>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Апсолутни максимум</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17,6</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19,9</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24,9</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25,6</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31,7</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34,4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35,8</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34,4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32,2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25,5</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17,2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35,8</w:t>
            </w:r>
          </w:p>
        </w:tc>
      </w:tr>
      <w:tr w:rsidR="00336C86" w:rsidRPr="00336C86" w:rsidTr="00336C86">
        <w:trPr>
          <w:jc w:val="center"/>
        </w:trPr>
        <w:tc>
          <w:tcPr>
            <w:tcW w:w="0" w:type="auto"/>
            <w:shd w:val="clear" w:color="auto" w:fill="FFFFFF"/>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Апсолутни минимум</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-19,8</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-19,4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-18,7</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-8,8</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-14,5</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-18,5</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-19,8</w:t>
            </w:r>
          </w:p>
        </w:tc>
      </w:tr>
      <w:tr w:rsidR="00336C86" w:rsidRPr="00336C86" w:rsidTr="00336C86">
        <w:trPr>
          <w:jc w:val="center"/>
        </w:trPr>
        <w:tc>
          <w:tcPr>
            <w:tcW w:w="0" w:type="auto"/>
            <w:shd w:val="clear" w:color="auto" w:fill="FFFFFF"/>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Ср. бр. мразних дана</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26</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18</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15</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116</w:t>
            </w:r>
          </w:p>
        </w:tc>
      </w:tr>
      <w:tr w:rsidR="00336C86" w:rsidRPr="00336C86" w:rsidTr="00336C86">
        <w:trPr>
          <w:jc w:val="center"/>
        </w:trPr>
        <w:tc>
          <w:tcPr>
            <w:tcW w:w="0" w:type="auto"/>
            <w:shd w:val="clear" w:color="auto" w:fill="FFFFFF"/>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Ср. бр. тропских дана</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w:t>
            </w:r>
          </w:p>
        </w:tc>
      </w:tr>
      <w:tr w:rsidR="00336C86" w:rsidRPr="00336C86" w:rsidTr="00336C86">
        <w:trPr>
          <w:jc w:val="center"/>
        </w:trPr>
        <w:tc>
          <w:tcPr>
            <w:tcW w:w="0" w:type="auto"/>
            <w:gridSpan w:val="14"/>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Релативна влага (%)</w:t>
            </w:r>
          </w:p>
        </w:tc>
      </w:tr>
      <w:tr w:rsidR="00336C86" w:rsidRPr="00336C86" w:rsidTr="00336C86">
        <w:trPr>
          <w:jc w:val="center"/>
        </w:trPr>
        <w:tc>
          <w:tcPr>
            <w:tcW w:w="0" w:type="auto"/>
            <w:shd w:val="clear" w:color="auto" w:fill="FFFFFF"/>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Просек</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79</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75</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78</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85</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76</w:t>
            </w:r>
          </w:p>
        </w:tc>
      </w:tr>
      <w:tr w:rsidR="00336C86" w:rsidRPr="00336C86" w:rsidTr="00336C86">
        <w:trPr>
          <w:jc w:val="center"/>
        </w:trPr>
        <w:tc>
          <w:tcPr>
            <w:tcW w:w="0" w:type="auto"/>
            <w:gridSpan w:val="14"/>
            <w:shd w:val="clear" w:color="auto" w:fill="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Трајање сијања сунца</w:t>
            </w:r>
          </w:p>
        </w:tc>
      </w:tr>
      <w:tr w:rsidR="00336C86" w:rsidRPr="00336C86" w:rsidTr="00336C86">
        <w:trPr>
          <w:jc w:val="center"/>
        </w:trPr>
        <w:tc>
          <w:tcPr>
            <w:tcW w:w="0" w:type="auto"/>
            <w:shd w:val="clear" w:color="auto" w:fill="FFFFFF"/>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Просек</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92,1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105,7</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141,9</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161,4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210,1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229,8</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272,9</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259,4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196,1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160,6</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108,1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76,4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2014,5</w:t>
            </w:r>
          </w:p>
        </w:tc>
      </w:tr>
      <w:tr w:rsidR="00336C86" w:rsidRPr="00336C86" w:rsidTr="00336C86">
        <w:trPr>
          <w:jc w:val="center"/>
        </w:trPr>
        <w:tc>
          <w:tcPr>
            <w:tcW w:w="0" w:type="auto"/>
            <w:shd w:val="clear" w:color="auto" w:fill="FFFFFF"/>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Број ведрих дана</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5</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63</w:t>
            </w:r>
          </w:p>
        </w:tc>
      </w:tr>
      <w:tr w:rsidR="00336C86" w:rsidRPr="00336C86" w:rsidTr="00336C86">
        <w:trPr>
          <w:jc w:val="center"/>
        </w:trPr>
        <w:tc>
          <w:tcPr>
            <w:tcW w:w="0" w:type="auto"/>
            <w:shd w:val="clear" w:color="auto" w:fill="FFFFFF"/>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Број облачних дана</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5</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113</w:t>
            </w:r>
          </w:p>
        </w:tc>
      </w:tr>
      <w:tr w:rsidR="00336C86" w:rsidRPr="00336C86" w:rsidTr="00336C86">
        <w:trPr>
          <w:jc w:val="center"/>
        </w:trPr>
        <w:tc>
          <w:tcPr>
            <w:tcW w:w="0" w:type="auto"/>
            <w:gridSpan w:val="14"/>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Падавине (mm)</w:t>
            </w:r>
          </w:p>
        </w:tc>
      </w:tr>
      <w:tr w:rsidR="00336C86" w:rsidRPr="00336C86" w:rsidTr="00336C86">
        <w:trPr>
          <w:jc w:val="center"/>
        </w:trPr>
        <w:tc>
          <w:tcPr>
            <w:tcW w:w="0" w:type="auto"/>
            <w:shd w:val="clear" w:color="auto" w:fill="FFFFFF"/>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Ср. месечна сума</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65,4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68,5</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73,4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79,0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94,4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110,2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96,3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78,8</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98,3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78,2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92,3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82,6</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1017,3</w:t>
            </w:r>
          </w:p>
        </w:tc>
      </w:tr>
      <w:tr w:rsidR="00336C86" w:rsidRPr="00336C86" w:rsidTr="00336C86">
        <w:trPr>
          <w:jc w:val="center"/>
        </w:trPr>
        <w:tc>
          <w:tcPr>
            <w:tcW w:w="0" w:type="auto"/>
            <w:shd w:val="clear" w:color="auto" w:fill="FFFFFF"/>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lastRenderedPageBreak/>
              <w:t>Маx. дневна сума</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31,9</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51,9</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42,6</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40,1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63,1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67,2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82,3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65</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89,9</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60,6</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90,1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67,3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90,1</w:t>
            </w:r>
          </w:p>
        </w:tc>
      </w:tr>
      <w:tr w:rsidR="00336C86" w:rsidRPr="00336C86" w:rsidTr="00336C86">
        <w:trPr>
          <w:jc w:val="center"/>
        </w:trPr>
        <w:tc>
          <w:tcPr>
            <w:tcW w:w="0" w:type="auto"/>
            <w:shd w:val="clear" w:color="auto" w:fill="FFFFFF"/>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Ср. бр. дана &gt;= 0.1 mm</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15</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15</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16</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17</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16</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15</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16</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171</w:t>
            </w:r>
          </w:p>
        </w:tc>
      </w:tr>
      <w:tr w:rsidR="00336C86" w:rsidRPr="00336C86" w:rsidTr="00336C86">
        <w:trPr>
          <w:jc w:val="center"/>
        </w:trPr>
        <w:tc>
          <w:tcPr>
            <w:tcW w:w="0" w:type="auto"/>
            <w:shd w:val="clear" w:color="auto" w:fill="FFFFFF"/>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Ср. бр. дана &gt;= 10.0 mm</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33</w:t>
            </w:r>
          </w:p>
        </w:tc>
      </w:tr>
      <w:tr w:rsidR="00336C86" w:rsidRPr="00336C86" w:rsidTr="00336C86">
        <w:trPr>
          <w:jc w:val="center"/>
        </w:trPr>
        <w:tc>
          <w:tcPr>
            <w:tcW w:w="0" w:type="auto"/>
            <w:gridSpan w:val="14"/>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Појаве (број дана са....)</w:t>
            </w:r>
          </w:p>
        </w:tc>
      </w:tr>
      <w:tr w:rsidR="00336C86" w:rsidRPr="00336C86" w:rsidTr="00336C86">
        <w:trPr>
          <w:jc w:val="center"/>
        </w:trPr>
        <w:tc>
          <w:tcPr>
            <w:tcW w:w="0" w:type="auto"/>
            <w:shd w:val="clear" w:color="auto" w:fill="FFFFFF"/>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снегом</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5</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66</w:t>
            </w:r>
          </w:p>
        </w:tc>
      </w:tr>
      <w:tr w:rsidR="00336C86" w:rsidRPr="00336C86" w:rsidTr="00336C86">
        <w:trPr>
          <w:jc w:val="center"/>
        </w:trPr>
        <w:tc>
          <w:tcPr>
            <w:tcW w:w="0" w:type="auto"/>
            <w:shd w:val="clear" w:color="auto" w:fill="FFFFFF"/>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снежним покривачем</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27</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5</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114</w:t>
            </w:r>
          </w:p>
        </w:tc>
      </w:tr>
      <w:tr w:rsidR="00336C86" w:rsidRPr="00336C86" w:rsidTr="00336C86">
        <w:trPr>
          <w:jc w:val="center"/>
        </w:trPr>
        <w:tc>
          <w:tcPr>
            <w:tcW w:w="0" w:type="auto"/>
            <w:shd w:val="clear" w:color="auto" w:fill="FFFFFF"/>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маглом</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13</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14</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16</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134</w:t>
            </w:r>
          </w:p>
        </w:tc>
      </w:tr>
      <w:tr w:rsidR="00336C86" w:rsidRPr="00336C86" w:rsidTr="00336C86">
        <w:trPr>
          <w:jc w:val="center"/>
        </w:trPr>
        <w:tc>
          <w:tcPr>
            <w:tcW w:w="0" w:type="auto"/>
            <w:shd w:val="clear" w:color="auto" w:fill="FFFFFF"/>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градом</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w:t>
            </w:r>
          </w:p>
        </w:tc>
        <w:tc>
          <w:tcPr>
            <w:tcW w:w="0" w:type="auto"/>
            <w:shd w:val="clear" w:color="auto" w:fill="FFFFFF"/>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w:t>
            </w:r>
          </w:p>
        </w:tc>
      </w:tr>
    </w:tbl>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br/>
        <w:t xml:space="preserve">                  У табелама су приказани климатски елементи за период две стандардне климатске норма</w:t>
      </w:r>
      <w:r w:rsidR="00AD25FD">
        <w:rPr>
          <w:rFonts w:ascii="Times New Roman" w:eastAsia="Times New Roman" w:hAnsi="Times New Roman" w:cs="Times New Roman"/>
          <w:sz w:val="24"/>
          <w:szCs w:val="24"/>
        </w:rPr>
        <w:t xml:space="preserve">ле, односно периоди 1961 </w:t>
      </w:r>
      <w:r w:rsidRPr="00336C86">
        <w:rPr>
          <w:rFonts w:ascii="Times New Roman" w:eastAsia="Times New Roman" w:hAnsi="Times New Roman" w:cs="Times New Roman"/>
          <w:sz w:val="24"/>
          <w:szCs w:val="24"/>
        </w:rPr>
        <w:t>-</w:t>
      </w:r>
      <w:r w:rsidR="00AD25FD">
        <w:rPr>
          <w:rFonts w:ascii="Times New Roman" w:eastAsia="Times New Roman" w:hAnsi="Times New Roman" w:cs="Times New Roman"/>
          <w:sz w:val="24"/>
          <w:szCs w:val="24"/>
        </w:rPr>
        <w:t xml:space="preserve"> </w:t>
      </w:r>
      <w:r w:rsidRPr="00336C86">
        <w:rPr>
          <w:rFonts w:ascii="Times New Roman" w:eastAsia="Times New Roman" w:hAnsi="Times New Roman" w:cs="Times New Roman"/>
          <w:sz w:val="24"/>
          <w:szCs w:val="24"/>
        </w:rPr>
        <w:t xml:space="preserve">1990. </w:t>
      </w:r>
      <w:r w:rsidR="00042843">
        <w:rPr>
          <w:rFonts w:ascii="Times New Roman" w:eastAsia="Times New Roman" w:hAnsi="Times New Roman" w:cs="Times New Roman"/>
          <w:sz w:val="24"/>
          <w:szCs w:val="24"/>
        </w:rPr>
        <w:t xml:space="preserve">год. </w:t>
      </w:r>
      <w:r w:rsidR="00AD25FD">
        <w:rPr>
          <w:rFonts w:ascii="Times New Roman" w:eastAsia="Times New Roman" w:hAnsi="Times New Roman" w:cs="Times New Roman"/>
          <w:sz w:val="24"/>
          <w:szCs w:val="24"/>
        </w:rPr>
        <w:t xml:space="preserve">и 1981 </w:t>
      </w:r>
      <w:r w:rsidRPr="00336C86">
        <w:rPr>
          <w:rFonts w:ascii="Times New Roman" w:eastAsia="Times New Roman" w:hAnsi="Times New Roman" w:cs="Times New Roman"/>
          <w:sz w:val="24"/>
          <w:szCs w:val="24"/>
        </w:rPr>
        <w:t>-</w:t>
      </w:r>
      <w:r w:rsidR="00AD25FD">
        <w:rPr>
          <w:rFonts w:ascii="Times New Roman" w:eastAsia="Times New Roman" w:hAnsi="Times New Roman" w:cs="Times New Roman"/>
          <w:sz w:val="24"/>
          <w:szCs w:val="24"/>
        </w:rPr>
        <w:t xml:space="preserve"> </w:t>
      </w:r>
      <w:r w:rsidRPr="00336C86">
        <w:rPr>
          <w:rFonts w:ascii="Times New Roman" w:eastAsia="Times New Roman" w:hAnsi="Times New Roman" w:cs="Times New Roman"/>
          <w:sz w:val="24"/>
          <w:szCs w:val="24"/>
        </w:rPr>
        <w:t>2010.</w:t>
      </w:r>
      <w:r w:rsidR="00042843">
        <w:rPr>
          <w:rFonts w:ascii="Times New Roman" w:eastAsia="Times New Roman" w:hAnsi="Times New Roman" w:cs="Times New Roman"/>
          <w:sz w:val="24"/>
          <w:szCs w:val="24"/>
        </w:rPr>
        <w:t xml:space="preserve"> год.</w:t>
      </w:r>
      <w:r w:rsidRPr="00336C86">
        <w:rPr>
          <w:rFonts w:ascii="Times New Roman" w:eastAsia="Times New Roman" w:hAnsi="Times New Roman" w:cs="Times New Roman"/>
          <w:sz w:val="24"/>
          <w:szCs w:val="24"/>
        </w:rPr>
        <w:t xml:space="preserve"> Најважнији климатски елементи су температура и падавине.</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042843">
      <w:pPr>
        <w:pStyle w:val="kb3"/>
      </w:pPr>
      <w:bookmarkStart w:id="102" w:name="_Toc129623294"/>
      <w:bookmarkStart w:id="103" w:name="_Toc129623710"/>
      <w:bookmarkStart w:id="104" w:name="_Toc129629107"/>
      <w:bookmarkStart w:id="105" w:name="_Toc442091089"/>
      <w:bookmarkStart w:id="106" w:name="_Toc3468571"/>
      <w:bookmarkStart w:id="107" w:name="_Toc23852087"/>
      <w:r w:rsidRPr="00336C86">
        <w:t>2.3.1. Температурни услови</w:t>
      </w:r>
      <w:bookmarkEnd w:id="102"/>
      <w:bookmarkEnd w:id="103"/>
      <w:bookmarkEnd w:id="104"/>
      <w:bookmarkEnd w:id="105"/>
      <w:bookmarkEnd w:id="106"/>
      <w:bookmarkEnd w:id="107"/>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042843"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Просечна годишња температура ваздуха повећала се са 7,1 на 7,7°С у периоду две стандарне климатске нормале. За даље прика</w:t>
      </w:r>
      <w:r w:rsidR="004A68FA">
        <w:rPr>
          <w:rFonts w:ascii="Times New Roman" w:eastAsia="Times New Roman" w:hAnsi="Times New Roman" w:cs="Times New Roman"/>
          <w:sz w:val="24"/>
          <w:szCs w:val="24"/>
        </w:rPr>
        <w:t xml:space="preserve">зе коментарисаће се период 1981 </w:t>
      </w:r>
      <w:r w:rsidRPr="00336C86">
        <w:rPr>
          <w:rFonts w:ascii="Times New Roman" w:eastAsia="Times New Roman" w:hAnsi="Times New Roman" w:cs="Times New Roman"/>
          <w:sz w:val="24"/>
          <w:szCs w:val="24"/>
        </w:rPr>
        <w:t>-</w:t>
      </w:r>
      <w:r w:rsidR="004A68FA">
        <w:rPr>
          <w:rFonts w:ascii="Times New Roman" w:eastAsia="Times New Roman" w:hAnsi="Times New Roman" w:cs="Times New Roman"/>
          <w:sz w:val="24"/>
          <w:szCs w:val="24"/>
        </w:rPr>
        <w:t xml:space="preserve"> </w:t>
      </w:r>
      <w:r w:rsidRPr="00336C86">
        <w:rPr>
          <w:rFonts w:ascii="Times New Roman" w:eastAsia="Times New Roman" w:hAnsi="Times New Roman" w:cs="Times New Roman"/>
          <w:sz w:val="24"/>
          <w:szCs w:val="24"/>
        </w:rPr>
        <w:t>2010.</w:t>
      </w:r>
      <w:r w:rsidR="00042843">
        <w:rPr>
          <w:rFonts w:ascii="Times New Roman" w:eastAsia="Times New Roman" w:hAnsi="Times New Roman" w:cs="Times New Roman"/>
          <w:sz w:val="24"/>
          <w:szCs w:val="24"/>
        </w:rPr>
        <w:t xml:space="preserve"> год.</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Најхладнији месец у току године је јануар са просечном температуром од - 2,1°С. Из ове табеле видимо да средња месечна температура од јануара се постепено повећава</w:t>
      </w:r>
      <w:r w:rsidR="004A68FA">
        <w:rPr>
          <w:rFonts w:ascii="Times New Roman" w:eastAsia="Times New Roman" w:hAnsi="Times New Roman" w:cs="Times New Roman"/>
          <w:sz w:val="24"/>
          <w:szCs w:val="24"/>
        </w:rPr>
        <w:t>,</w:t>
      </w:r>
      <w:r w:rsidRPr="00336C86">
        <w:rPr>
          <w:rFonts w:ascii="Times New Roman" w:eastAsia="Times New Roman" w:hAnsi="Times New Roman" w:cs="Times New Roman"/>
          <w:sz w:val="24"/>
          <w:szCs w:val="24"/>
        </w:rPr>
        <w:t xml:space="preserve"> да би у августу достигла максимум. Од августа се постепено смањује да би опет у јануару била минимална. Просечна средња температура ваздуха у току вегетационог периода (април – септембар) износи 13,8°С.</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Вегетациони период по</w:t>
      </w:r>
      <w:r w:rsidRPr="00336C86">
        <w:rPr>
          <w:rFonts w:ascii="Times New Roman" w:eastAsia="Times New Roman" w:hAnsi="Times New Roman" w:cs="Times New Roman"/>
          <w:sz w:val="24"/>
          <w:szCs w:val="24"/>
          <w:lang w:val="sl-SI"/>
        </w:rPr>
        <w:t>ч</w:t>
      </w:r>
      <w:r w:rsidRPr="00336C86">
        <w:rPr>
          <w:rFonts w:ascii="Times New Roman" w:eastAsia="Times New Roman" w:hAnsi="Times New Roman" w:cs="Times New Roman"/>
          <w:sz w:val="24"/>
          <w:szCs w:val="24"/>
        </w:rPr>
        <w:t>иње у првој половини априла, а завр</w:t>
      </w:r>
      <w:r w:rsidRPr="00336C86">
        <w:rPr>
          <w:rFonts w:ascii="Times New Roman" w:eastAsia="Times New Roman" w:hAnsi="Times New Roman" w:cs="Times New Roman"/>
          <w:sz w:val="24"/>
          <w:szCs w:val="24"/>
          <w:lang w:val="sl-SI"/>
        </w:rPr>
        <w:t>ш</w:t>
      </w:r>
      <w:r w:rsidRPr="00336C86">
        <w:rPr>
          <w:rFonts w:ascii="Times New Roman" w:eastAsia="Times New Roman" w:hAnsi="Times New Roman" w:cs="Times New Roman"/>
          <w:sz w:val="24"/>
          <w:szCs w:val="24"/>
        </w:rPr>
        <w:t>ава се крајем септембра</w:t>
      </w:r>
      <w:r w:rsidRPr="00336C86">
        <w:rPr>
          <w:rFonts w:ascii="Times New Roman" w:eastAsia="Times New Roman" w:hAnsi="Times New Roman" w:cs="Times New Roman"/>
          <w:sz w:val="24"/>
          <w:szCs w:val="24"/>
          <w:lang w:val="sl-SI"/>
        </w:rPr>
        <w:t xml:space="preserve">. </w:t>
      </w:r>
      <w:r w:rsidRPr="00336C86">
        <w:rPr>
          <w:rFonts w:ascii="Times New Roman" w:eastAsia="Times New Roman" w:hAnsi="Times New Roman" w:cs="Times New Roman"/>
          <w:sz w:val="24"/>
          <w:szCs w:val="24"/>
        </w:rPr>
        <w:t>Укупно трајање вегетационог перида износи просе</w:t>
      </w:r>
      <w:r w:rsidRPr="00336C86">
        <w:rPr>
          <w:rFonts w:ascii="Times New Roman" w:eastAsia="Times New Roman" w:hAnsi="Times New Roman" w:cs="Times New Roman"/>
          <w:sz w:val="24"/>
          <w:szCs w:val="24"/>
          <w:lang w:val="sl-SI"/>
        </w:rPr>
        <w:t>ч</w:t>
      </w:r>
      <w:r w:rsidRPr="00336C86">
        <w:rPr>
          <w:rFonts w:ascii="Times New Roman" w:eastAsia="Times New Roman" w:hAnsi="Times New Roman" w:cs="Times New Roman"/>
          <w:sz w:val="24"/>
          <w:szCs w:val="24"/>
        </w:rPr>
        <w:t>но</w:t>
      </w:r>
      <w:r w:rsidRPr="00336C86">
        <w:rPr>
          <w:rFonts w:ascii="Times New Roman" w:eastAsia="Times New Roman" w:hAnsi="Times New Roman" w:cs="Times New Roman"/>
          <w:sz w:val="24"/>
          <w:szCs w:val="24"/>
          <w:lang w:val="sl-SI"/>
        </w:rPr>
        <w:t xml:space="preserve"> 170 </w:t>
      </w:r>
      <w:r w:rsidRPr="00336C86">
        <w:rPr>
          <w:rFonts w:ascii="Times New Roman" w:eastAsia="Times New Roman" w:hAnsi="Times New Roman" w:cs="Times New Roman"/>
          <w:sz w:val="24"/>
          <w:szCs w:val="24"/>
        </w:rPr>
        <w:t>дана</w:t>
      </w:r>
      <w:r w:rsidRPr="00336C86">
        <w:rPr>
          <w:rFonts w:ascii="Times New Roman" w:eastAsia="Times New Roman" w:hAnsi="Times New Roman" w:cs="Times New Roman"/>
          <w:sz w:val="24"/>
          <w:szCs w:val="24"/>
          <w:lang w:val="sl-SI"/>
        </w:rPr>
        <w:t xml:space="preserve">. </w:t>
      </w:r>
      <w:r w:rsidRPr="00336C86">
        <w:rPr>
          <w:rFonts w:ascii="Times New Roman" w:eastAsia="Times New Roman" w:hAnsi="Times New Roman" w:cs="Times New Roman"/>
          <w:sz w:val="24"/>
          <w:szCs w:val="24"/>
        </w:rPr>
        <w:t>Екстремно ниске температуре не трају дуго тако да не при</w:t>
      </w:r>
      <w:r w:rsidRPr="00336C86">
        <w:rPr>
          <w:rFonts w:ascii="Times New Roman" w:eastAsia="Times New Roman" w:hAnsi="Times New Roman" w:cs="Times New Roman"/>
          <w:sz w:val="24"/>
          <w:szCs w:val="24"/>
          <w:lang w:val="sl-SI"/>
        </w:rPr>
        <w:t>ч</w:t>
      </w:r>
      <w:r w:rsidRPr="00336C86">
        <w:rPr>
          <w:rFonts w:ascii="Times New Roman" w:eastAsia="Times New Roman" w:hAnsi="Times New Roman" w:cs="Times New Roman"/>
          <w:sz w:val="24"/>
          <w:szCs w:val="24"/>
        </w:rPr>
        <w:t>ињавају ве</w:t>
      </w:r>
      <w:r w:rsidRPr="00336C86">
        <w:rPr>
          <w:rFonts w:ascii="Times New Roman" w:eastAsia="Times New Roman" w:hAnsi="Times New Roman" w:cs="Times New Roman"/>
          <w:sz w:val="24"/>
          <w:szCs w:val="24"/>
          <w:lang w:val="sl-SI"/>
        </w:rPr>
        <w:t>ћ</w:t>
      </w:r>
      <w:r w:rsidRPr="00336C86">
        <w:rPr>
          <w:rFonts w:ascii="Times New Roman" w:eastAsia="Times New Roman" w:hAnsi="Times New Roman" w:cs="Times New Roman"/>
          <w:sz w:val="24"/>
          <w:szCs w:val="24"/>
        </w:rPr>
        <w:t>е</w:t>
      </w:r>
      <w:r w:rsidRPr="00336C86">
        <w:rPr>
          <w:rFonts w:ascii="Times New Roman" w:eastAsia="Times New Roman" w:hAnsi="Times New Roman" w:cs="Times New Roman"/>
          <w:sz w:val="24"/>
          <w:szCs w:val="24"/>
          <w:lang w:val="sl-SI"/>
        </w:rPr>
        <w:t xml:space="preserve"> ш</w:t>
      </w:r>
      <w:r w:rsidRPr="00336C86">
        <w:rPr>
          <w:rFonts w:ascii="Times New Roman" w:eastAsia="Times New Roman" w:hAnsi="Times New Roman" w:cs="Times New Roman"/>
          <w:sz w:val="24"/>
          <w:szCs w:val="24"/>
        </w:rPr>
        <w:t>тете вегетацији</w:t>
      </w:r>
      <w:r w:rsidRPr="00336C86">
        <w:rPr>
          <w:rFonts w:ascii="Times New Roman" w:eastAsia="Times New Roman" w:hAnsi="Times New Roman" w:cs="Times New Roman"/>
          <w:sz w:val="24"/>
          <w:szCs w:val="24"/>
          <w:lang w:val="sl-SI"/>
        </w:rPr>
        <w:t xml:space="preserve">, </w:t>
      </w:r>
      <w:r w:rsidRPr="00336C86">
        <w:rPr>
          <w:rFonts w:ascii="Times New Roman" w:eastAsia="Times New Roman" w:hAnsi="Times New Roman" w:cs="Times New Roman"/>
          <w:sz w:val="24"/>
          <w:szCs w:val="24"/>
        </w:rPr>
        <w:t>као ни екстремно високе температуре</w:t>
      </w:r>
      <w:r w:rsidRPr="00336C86">
        <w:rPr>
          <w:rFonts w:ascii="Times New Roman" w:eastAsia="Times New Roman" w:hAnsi="Times New Roman" w:cs="Times New Roman"/>
          <w:sz w:val="24"/>
          <w:szCs w:val="24"/>
          <w:lang w:val="sl-SI"/>
        </w:rPr>
        <w:t>.</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На метеоролошкој станици Златибор забележене су следеће екстремне климатске вредности:</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Максимална температура износи 35,8°С и измерена је 24.07.2007. год.</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Минимална  температура износи -23,1°С и измерена је 26.01.1954. год.</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Такозваних тропских дана, тј. дана са максималном температуром од 30°С има просечно годишње 6.</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У</w:t>
      </w:r>
      <w:r w:rsidR="004A68FA">
        <w:rPr>
          <w:rFonts w:ascii="Times New Roman" w:eastAsia="Times New Roman" w:hAnsi="Times New Roman" w:cs="Times New Roman"/>
          <w:sz w:val="24"/>
          <w:szCs w:val="24"/>
        </w:rPr>
        <w:t>о</w:t>
      </w:r>
      <w:r w:rsidRPr="00336C86">
        <w:rPr>
          <w:rFonts w:ascii="Times New Roman" w:eastAsia="Times New Roman" w:hAnsi="Times New Roman" w:cs="Times New Roman"/>
          <w:sz w:val="24"/>
          <w:szCs w:val="24"/>
        </w:rPr>
        <w:t xml:space="preserve">пште, топлотни </w:t>
      </w:r>
      <w:r w:rsidR="004A68FA">
        <w:rPr>
          <w:rFonts w:ascii="Times New Roman" w:eastAsia="Times New Roman" w:hAnsi="Times New Roman" w:cs="Times New Roman"/>
          <w:sz w:val="24"/>
          <w:szCs w:val="24"/>
        </w:rPr>
        <w:t xml:space="preserve">услови у ГЈ "МЗ Рача" </w:t>
      </w:r>
      <w:r w:rsidRPr="00336C86">
        <w:rPr>
          <w:rFonts w:ascii="Times New Roman" w:eastAsia="Times New Roman" w:hAnsi="Times New Roman" w:cs="Times New Roman"/>
          <w:sz w:val="24"/>
          <w:szCs w:val="24"/>
        </w:rPr>
        <w:t>су повољни за опстанак и развој шумске вегетације.</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 xml:space="preserve"> Екстремно ниске температуре не трају дуго, па не причињавају веће штете шумској вегетацији. Екстремно високе темперауре, опет, не достижу такву величину и немају такво трајање да би непосредно угрозиле шумску вегетацију уопште, или поједине врсте дрвећа. Апсолутни температурни максимум не прелази 32°С што није довољно да изазове упал</w:t>
      </w:r>
      <w:r w:rsidR="009454E2">
        <w:rPr>
          <w:rFonts w:ascii="Times New Roman" w:eastAsia="Times New Roman" w:hAnsi="Times New Roman" w:cs="Times New Roman"/>
          <w:sz w:val="24"/>
          <w:szCs w:val="24"/>
        </w:rPr>
        <w:t>у коре ни код једне врсте дрвећа,</w:t>
      </w:r>
      <w:r w:rsidRPr="00336C86">
        <w:rPr>
          <w:rFonts w:ascii="Times New Roman" w:eastAsia="Times New Roman" w:hAnsi="Times New Roman" w:cs="Times New Roman"/>
          <w:sz w:val="24"/>
          <w:szCs w:val="24"/>
        </w:rPr>
        <w:t xml:space="preserve"> нити да повећа степен транспирације или испаравање влаге из земљишта који би могао да доведе до дефицита водног режима тла.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Рани јесењи мразеви нису чести нити екстремно ниски те не представљају већу опасност за шумску вегетацију. Кад почну изразити касно - јесењи и рано - зимски мразеви вегетациони период је практично већ завршен и само, али врло ретко, бивају угрожени поједини још недовољно одрвењени леторасти.</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Већу опасност представљају касни пролећни мразеви који се повремено догађају не само у мају већ и у јуну месецу. У овом погледу највише штете трпе пупољци, избојци, па и читаве потпуно олистале гране букве. Ређе су штете на јели, јавору и смрчи.</w:t>
      </w:r>
      <w:bookmarkStart w:id="108" w:name="_Toc129623295"/>
      <w:bookmarkStart w:id="109" w:name="_Toc129623711"/>
      <w:bookmarkStart w:id="110" w:name="_Toc129629108"/>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042843">
      <w:pPr>
        <w:pStyle w:val="kb3"/>
      </w:pPr>
      <w:bookmarkStart w:id="111" w:name="_Toc442091090"/>
      <w:bookmarkStart w:id="112" w:name="_Toc3468572"/>
      <w:bookmarkStart w:id="113" w:name="_Toc23852088"/>
      <w:r w:rsidRPr="00336C86">
        <w:t>2.3.2. Падавине</w:t>
      </w:r>
      <w:bookmarkEnd w:id="108"/>
      <w:bookmarkEnd w:id="109"/>
      <w:bookmarkEnd w:id="110"/>
      <w:bookmarkEnd w:id="111"/>
      <w:bookmarkEnd w:id="112"/>
      <w:bookmarkEnd w:id="113"/>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FB6B2D" w:rsidP="00336C8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Плувиометријски (</w:t>
      </w:r>
      <w:r w:rsidR="00336C86" w:rsidRPr="00336C86">
        <w:rPr>
          <w:rFonts w:ascii="Times New Roman" w:eastAsia="Times New Roman" w:hAnsi="Times New Roman" w:cs="Times New Roman"/>
          <w:sz w:val="24"/>
          <w:szCs w:val="24"/>
        </w:rPr>
        <w:t>падави</w:t>
      </w:r>
      <w:r>
        <w:rPr>
          <w:rFonts w:ascii="Times New Roman" w:eastAsia="Times New Roman" w:hAnsi="Times New Roman" w:cs="Times New Roman"/>
          <w:sz w:val="24"/>
          <w:szCs w:val="24"/>
        </w:rPr>
        <w:t xml:space="preserve">нски) режим припада дифицираном типу </w:t>
      </w:r>
      <w:r w:rsidR="00336C86" w:rsidRPr="00336C86">
        <w:rPr>
          <w:rFonts w:ascii="Times New Roman" w:eastAsia="Times New Roman" w:hAnsi="Times New Roman" w:cs="Times New Roman"/>
          <w:sz w:val="24"/>
          <w:szCs w:val="24"/>
        </w:rPr>
        <w:t>средњоевропске расподеле падавина са карактеристичностима које се огледају у прилично равномерној расподели падавина у свим годишњим добима. И</w:t>
      </w:r>
      <w:r>
        <w:rPr>
          <w:rFonts w:ascii="Times New Roman" w:eastAsia="Times New Roman" w:hAnsi="Times New Roman" w:cs="Times New Roman"/>
          <w:sz w:val="24"/>
          <w:szCs w:val="24"/>
        </w:rPr>
        <w:t xml:space="preserve">з табеле нормала за период 1961 </w:t>
      </w:r>
      <w:r w:rsidR="00336C86" w:rsidRPr="00336C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1990. види се</w:t>
      </w:r>
      <w:r w:rsidR="00336C86" w:rsidRPr="00336C86">
        <w:rPr>
          <w:rFonts w:ascii="Times New Roman" w:eastAsia="Times New Roman" w:hAnsi="Times New Roman" w:cs="Times New Roman"/>
          <w:sz w:val="24"/>
          <w:szCs w:val="24"/>
        </w:rPr>
        <w:t xml:space="preserve"> да просечна годишња висина падавина износи 964,3 мм, са најкишовитијим месецима мајем од 100,0</w:t>
      </w:r>
      <w:r>
        <w:rPr>
          <w:rFonts w:ascii="Times New Roman" w:eastAsia="Times New Roman" w:hAnsi="Times New Roman" w:cs="Times New Roman"/>
          <w:sz w:val="24"/>
          <w:szCs w:val="24"/>
        </w:rPr>
        <w:t xml:space="preserve"> мм</w:t>
      </w:r>
      <w:r w:rsidR="00336C86" w:rsidRPr="00336C86">
        <w:rPr>
          <w:rFonts w:ascii="Times New Roman" w:eastAsia="Times New Roman" w:hAnsi="Times New Roman" w:cs="Times New Roman"/>
          <w:sz w:val="24"/>
          <w:szCs w:val="24"/>
        </w:rPr>
        <w:t>, јуном од 110,0</w:t>
      </w:r>
      <w:r>
        <w:rPr>
          <w:rFonts w:ascii="Times New Roman" w:eastAsia="Times New Roman" w:hAnsi="Times New Roman" w:cs="Times New Roman"/>
          <w:sz w:val="24"/>
          <w:szCs w:val="24"/>
        </w:rPr>
        <w:t xml:space="preserve"> мм</w:t>
      </w:r>
      <w:r w:rsidR="00336C86" w:rsidRPr="00336C86">
        <w:rPr>
          <w:rFonts w:ascii="Times New Roman" w:eastAsia="Times New Roman" w:hAnsi="Times New Roman" w:cs="Times New Roman"/>
          <w:sz w:val="24"/>
          <w:szCs w:val="24"/>
        </w:rPr>
        <w:t xml:space="preserve"> и јулом од 96,0 мм падавина у просеку и најсувљим месецима фебруаром са 60,8</w:t>
      </w:r>
      <w:r>
        <w:rPr>
          <w:rFonts w:ascii="Times New Roman" w:eastAsia="Times New Roman" w:hAnsi="Times New Roman" w:cs="Times New Roman"/>
          <w:sz w:val="24"/>
          <w:szCs w:val="24"/>
        </w:rPr>
        <w:t xml:space="preserve"> мм</w:t>
      </w:r>
      <w:r w:rsidR="00336C86" w:rsidRPr="00336C86">
        <w:rPr>
          <w:rFonts w:ascii="Times New Roman" w:eastAsia="Times New Roman" w:hAnsi="Times New Roman" w:cs="Times New Roman"/>
          <w:sz w:val="24"/>
          <w:szCs w:val="24"/>
        </w:rPr>
        <w:t xml:space="preserve"> и мартом са 64,0 мм падавина у просеку.</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Иначе, просечна висина падавина у вегетационом периоду (април - септембар) износи 544,5 мм односно 56,5 % просечне годишње висине. Карактеристичност плувиометријског режима огледа се у вредности кумулативних висина. Тако се види бржа кумулација од априла до маја, затим константност од новембра до маја, док у јуну и јулу показује своје највеће вредности. Овде је важно да лето као годишње доба има највише падавина, затим долази јесен, пролеће и на крају зима.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Апсолутни максимум падавина износи 116,0 мм и евидентиран је 11.09.1974. год.</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Максимална висина снега износи 93 цм и забележена је 16.03.1956. год.</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lang w:val="sr-Cyrl-CS"/>
        </w:rPr>
      </w:pPr>
      <w:r w:rsidRPr="00336C86">
        <w:rPr>
          <w:rFonts w:ascii="Times New Roman" w:eastAsia="Times New Roman" w:hAnsi="Times New Roman" w:cs="Times New Roman"/>
          <w:sz w:val="24"/>
          <w:szCs w:val="24"/>
          <w:lang w:val="sr-Cyrl-CS"/>
        </w:rPr>
        <w:t>Знатан део годишње количине атмосферских падавина јавља се у облику снега. Први снег јавља се већ у октобру, последњи редовно пада у априлу, мада није ретка појава и у мају. У појединим годинама краткотрајних снежних падавина има и у јуну и септембру.</w:t>
      </w:r>
      <w:r w:rsidRPr="00336C86">
        <w:rPr>
          <w:rFonts w:ascii="Times New Roman" w:eastAsia="Times New Roman" w:hAnsi="Times New Roman" w:cs="Times New Roman"/>
          <w:sz w:val="24"/>
          <w:szCs w:val="24"/>
        </w:rPr>
        <w:t xml:space="preserve"> </w:t>
      </w:r>
      <w:r w:rsidRPr="00336C86">
        <w:rPr>
          <w:rFonts w:ascii="Times New Roman" w:eastAsia="Times New Roman" w:hAnsi="Times New Roman" w:cs="Times New Roman"/>
          <w:sz w:val="24"/>
          <w:szCs w:val="24"/>
          <w:lang w:val="sr-Cyrl-CS"/>
        </w:rPr>
        <w:t>Снежни покривач лежи на тлу скоро читаву зиму без прекида, а на појединим заклоњеним положа</w:t>
      </w:r>
      <w:r w:rsidR="00FB6B2D">
        <w:rPr>
          <w:rFonts w:ascii="Times New Roman" w:eastAsia="Times New Roman" w:hAnsi="Times New Roman" w:cs="Times New Roman"/>
          <w:sz w:val="24"/>
          <w:szCs w:val="24"/>
          <w:lang w:val="sr-Cyrl-CS"/>
        </w:rPr>
        <w:t>јима, на северним експозицијама</w:t>
      </w:r>
      <w:r w:rsidRPr="00336C86">
        <w:rPr>
          <w:rFonts w:ascii="Times New Roman" w:eastAsia="Times New Roman" w:hAnsi="Times New Roman" w:cs="Times New Roman"/>
          <w:sz w:val="24"/>
          <w:szCs w:val="24"/>
          <w:lang w:val="sr-Cyrl-CS"/>
        </w:rPr>
        <w:t xml:space="preserve"> снег се задржава до краја априла па и дуже. Количина снежних падавина и задржавање снежног покривача од великог је значаја </w:t>
      </w:r>
      <w:r w:rsidRPr="00336C86">
        <w:rPr>
          <w:rFonts w:ascii="Times New Roman" w:eastAsia="Times New Roman" w:hAnsi="Times New Roman" w:cs="Times New Roman"/>
          <w:sz w:val="24"/>
          <w:szCs w:val="24"/>
        </w:rPr>
        <w:t xml:space="preserve">за </w:t>
      </w:r>
      <w:r w:rsidRPr="00336C86">
        <w:rPr>
          <w:rFonts w:ascii="Times New Roman" w:eastAsia="Times New Roman" w:hAnsi="Times New Roman" w:cs="Times New Roman"/>
          <w:sz w:val="24"/>
          <w:szCs w:val="24"/>
          <w:lang w:val="sr-Cyrl-CS"/>
        </w:rPr>
        <w:t xml:space="preserve">шумске екосистеме. Посебно је ово значајно за део подручја са крашким особинама подлоге где вода која падне у облику кише релативно брзо понире не обезеђујући трајну влагу земљишта. Снежни покривач </w:t>
      </w:r>
      <w:r w:rsidRPr="00336C86">
        <w:rPr>
          <w:rFonts w:ascii="Times New Roman" w:eastAsia="Times New Roman" w:hAnsi="Times New Roman" w:cs="Times New Roman"/>
          <w:sz w:val="24"/>
          <w:szCs w:val="24"/>
        </w:rPr>
        <w:t>о</w:t>
      </w:r>
      <w:r w:rsidRPr="00336C86">
        <w:rPr>
          <w:rFonts w:ascii="Times New Roman" w:eastAsia="Times New Roman" w:hAnsi="Times New Roman" w:cs="Times New Roman"/>
          <w:sz w:val="24"/>
          <w:szCs w:val="24"/>
          <w:lang w:val="sr-Cyrl-CS"/>
        </w:rPr>
        <w:t>могућава поступније и трајније влажење тла, што је од посебног значаја за прве месеце вегетационог периода.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lang w:val="sr-Cyrl-CS"/>
        </w:rPr>
      </w:pPr>
    </w:p>
    <w:p w:rsidR="00336C86" w:rsidRPr="00336C86" w:rsidRDefault="00336C86" w:rsidP="00042843">
      <w:pPr>
        <w:pStyle w:val="kb3"/>
        <w:rPr>
          <w:lang w:val="sr-Cyrl-CS"/>
        </w:rPr>
      </w:pPr>
      <w:bookmarkStart w:id="114" w:name="_Toc129623296"/>
      <w:bookmarkStart w:id="115" w:name="_Toc129623712"/>
      <w:bookmarkStart w:id="116" w:name="_Toc129629109"/>
      <w:bookmarkStart w:id="117" w:name="_Toc442091091"/>
      <w:bookmarkStart w:id="118" w:name="_Toc3468573"/>
      <w:bookmarkStart w:id="119" w:name="_Toc23852089"/>
      <w:r w:rsidRPr="00336C86">
        <w:t>2</w:t>
      </w:r>
      <w:r w:rsidRPr="00336C86">
        <w:rPr>
          <w:lang w:val="sr-Cyrl-CS"/>
        </w:rPr>
        <w:t xml:space="preserve">.3.3. </w:t>
      </w:r>
      <w:r w:rsidRPr="00336C86">
        <w:t>Релативна</w:t>
      </w:r>
      <w:r w:rsidRPr="00336C86">
        <w:rPr>
          <w:lang w:val="sr-Cyrl-CS"/>
        </w:rPr>
        <w:t xml:space="preserve"> </w:t>
      </w:r>
      <w:r w:rsidRPr="00336C86">
        <w:t>влага</w:t>
      </w:r>
      <w:r w:rsidRPr="00336C86">
        <w:rPr>
          <w:lang w:val="sr-Cyrl-CS"/>
        </w:rPr>
        <w:t xml:space="preserve"> </w:t>
      </w:r>
      <w:r w:rsidRPr="00336C86">
        <w:t>ваздуха</w:t>
      </w:r>
      <w:bookmarkEnd w:id="114"/>
      <w:bookmarkEnd w:id="115"/>
      <w:bookmarkEnd w:id="116"/>
      <w:bookmarkEnd w:id="117"/>
      <w:bookmarkEnd w:id="118"/>
      <w:bookmarkEnd w:id="119"/>
    </w:p>
    <w:p w:rsidR="00336C86" w:rsidRPr="00336C86" w:rsidRDefault="00336C86" w:rsidP="00336C86">
      <w:pPr>
        <w:spacing w:after="0" w:line="240" w:lineRule="auto"/>
        <w:ind w:firstLine="720"/>
        <w:jc w:val="both"/>
        <w:rPr>
          <w:rFonts w:ascii="Times New Roman" w:eastAsia="Times New Roman" w:hAnsi="Times New Roman" w:cs="Times New Roman"/>
          <w:sz w:val="24"/>
          <w:szCs w:val="24"/>
          <w:lang w:val="sr-Cyrl-CS"/>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Степен засићености ваздуха воденом паром, између осталог, утиче на раз</w:t>
      </w:r>
      <w:r w:rsidR="00FB6B2D">
        <w:rPr>
          <w:rFonts w:ascii="Times New Roman" w:eastAsia="Times New Roman" w:hAnsi="Times New Roman" w:cs="Times New Roman"/>
          <w:sz w:val="24"/>
          <w:szCs w:val="24"/>
        </w:rPr>
        <w:t>витак биљног света и плодоношење</w:t>
      </w:r>
      <w:r w:rsidRPr="00336C86">
        <w:rPr>
          <w:rFonts w:ascii="Times New Roman" w:eastAsia="Times New Roman" w:hAnsi="Times New Roman" w:cs="Times New Roman"/>
          <w:sz w:val="24"/>
          <w:szCs w:val="24"/>
        </w:rPr>
        <w:t>, јер уколико је ваздух влажнији у толико је транспирација биљака мања и обратно. У континенталн</w:t>
      </w:r>
      <w:r w:rsidR="00ED419B">
        <w:rPr>
          <w:rFonts w:ascii="Times New Roman" w:eastAsia="Times New Roman" w:hAnsi="Times New Roman" w:cs="Times New Roman"/>
          <w:sz w:val="24"/>
          <w:szCs w:val="24"/>
        </w:rPr>
        <w:t>им пределима постоји паралела</w:t>
      </w:r>
      <w:r w:rsidRPr="00336C86">
        <w:rPr>
          <w:rFonts w:ascii="Times New Roman" w:eastAsia="Times New Roman" w:hAnsi="Times New Roman" w:cs="Times New Roman"/>
          <w:sz w:val="24"/>
          <w:szCs w:val="24"/>
        </w:rPr>
        <w:t xml:space="preserve"> између дневних токова темературе ваздуха и количине водене паре у ваз</w:t>
      </w:r>
      <w:r w:rsidR="00ED419B">
        <w:rPr>
          <w:rFonts w:ascii="Times New Roman" w:eastAsia="Times New Roman" w:hAnsi="Times New Roman" w:cs="Times New Roman"/>
          <w:sz w:val="24"/>
          <w:szCs w:val="24"/>
        </w:rPr>
        <w:t>духу, а лети под утицајем конве</w:t>
      </w:r>
      <w:r w:rsidRPr="00336C86">
        <w:rPr>
          <w:rFonts w:ascii="Times New Roman" w:eastAsia="Times New Roman" w:hAnsi="Times New Roman" w:cs="Times New Roman"/>
          <w:sz w:val="24"/>
          <w:szCs w:val="24"/>
        </w:rPr>
        <w:t xml:space="preserve">кције и турбуленције долази до смањења те количине у доба највиших дневних температура. </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Број ведрих дана износи 55,2 а број облачних дана 113,8. Број облачних дана највећи је у доба јесени и зиме, максимум у децембру и јануару. Број сунчаних сати највећи је у вегетационом периоду.</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lang w:val="hr-HR"/>
        </w:rPr>
      </w:pPr>
      <w:r w:rsidRPr="00336C86">
        <w:rPr>
          <w:rFonts w:ascii="Times New Roman" w:eastAsia="Times New Roman" w:hAnsi="Times New Roman" w:cs="Times New Roman"/>
          <w:sz w:val="24"/>
          <w:szCs w:val="24"/>
          <w:lang w:val="hr-HR"/>
        </w:rPr>
        <w:t xml:space="preserve">           </w:t>
      </w:r>
    </w:p>
    <w:p w:rsidR="00336C86" w:rsidRPr="00336C86" w:rsidRDefault="00336C86" w:rsidP="00042843">
      <w:pPr>
        <w:pStyle w:val="kb3"/>
      </w:pPr>
      <w:bookmarkStart w:id="120" w:name="_Toc129623297"/>
      <w:bookmarkStart w:id="121" w:name="_Toc129623713"/>
      <w:bookmarkStart w:id="122" w:name="_Toc129629110"/>
      <w:bookmarkStart w:id="123" w:name="_Toc442091092"/>
      <w:bookmarkStart w:id="124" w:name="_Toc3468574"/>
      <w:bookmarkStart w:id="125" w:name="_Toc23852090"/>
      <w:r w:rsidRPr="00336C86">
        <w:t>2.3.4. Облачност</w:t>
      </w:r>
      <w:bookmarkEnd w:id="120"/>
      <w:bookmarkEnd w:id="121"/>
      <w:bookmarkEnd w:id="122"/>
      <w:bookmarkEnd w:id="123"/>
      <w:bookmarkEnd w:id="124"/>
      <w:bookmarkEnd w:id="125"/>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Просечна годишња вредност облачности за наведени период од 10 година износи 5,8 а за вегетациони период износи 5,1. Најмања облачност у просеку је у августу месецу и износи 3,8, а највећа у децембру са 7,0.</w:t>
      </w:r>
      <w:bookmarkStart w:id="126" w:name="_Toc129623299"/>
      <w:bookmarkStart w:id="127" w:name="_Toc129623715"/>
      <w:bookmarkStart w:id="128" w:name="_Toc129629112"/>
      <w:bookmarkStart w:id="129" w:name="_Toc442091093"/>
    </w:p>
    <w:p w:rsidR="00EB1982" w:rsidRDefault="00EB1982" w:rsidP="00336C86">
      <w:pPr>
        <w:spacing w:after="0" w:line="240" w:lineRule="auto"/>
        <w:ind w:firstLine="720"/>
        <w:jc w:val="both"/>
        <w:rPr>
          <w:rFonts w:ascii="Times New Roman" w:eastAsia="Times New Roman" w:hAnsi="Times New Roman" w:cs="Times New Roman"/>
          <w:sz w:val="24"/>
          <w:szCs w:val="24"/>
        </w:rPr>
      </w:pPr>
    </w:p>
    <w:p w:rsidR="00EB1982" w:rsidRPr="00EB1982" w:rsidRDefault="00EB1982"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042843">
      <w:pPr>
        <w:pStyle w:val="kb3"/>
      </w:pPr>
      <w:bookmarkStart w:id="130" w:name="_Toc3468575"/>
      <w:bookmarkStart w:id="131" w:name="_Toc23852091"/>
      <w:r w:rsidRPr="00336C86">
        <w:lastRenderedPageBreak/>
        <w:t>2.3.5. Ваздушна кретања (ветрови)</w:t>
      </w:r>
      <w:bookmarkEnd w:id="126"/>
      <w:bookmarkEnd w:id="127"/>
      <w:bookmarkEnd w:id="128"/>
      <w:bookmarkEnd w:id="129"/>
      <w:bookmarkEnd w:id="130"/>
      <w:bookmarkEnd w:id="131"/>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 xml:space="preserve">Релативне честине ветра по правцима и тишине у </w:t>
      </w:r>
      <w:r w:rsidR="00ED419B">
        <w:rPr>
          <w:rFonts w:ascii="Arial" w:hAnsi="Arial" w:cs="Arial"/>
          <w:color w:val="3C4043"/>
          <w:sz w:val="21"/>
          <w:szCs w:val="21"/>
          <w:shd w:val="clear" w:color="auto" w:fill="FFFFFF"/>
        </w:rPr>
        <w:t>‰</w:t>
      </w:r>
      <w:r w:rsidRPr="00336C86">
        <w:rPr>
          <w:rFonts w:ascii="Times New Roman" w:eastAsia="Times New Roman" w:hAnsi="Times New Roman" w:cs="Times New Roman"/>
          <w:sz w:val="24"/>
          <w:szCs w:val="24"/>
        </w:rPr>
        <w:t xml:space="preserve"> и средње брзине ветра у m/s 1981</w:t>
      </w:r>
      <w:r w:rsidR="00ED419B">
        <w:rPr>
          <w:rFonts w:ascii="Times New Roman" w:eastAsia="Times New Roman" w:hAnsi="Times New Roman" w:cs="Times New Roman"/>
          <w:sz w:val="24"/>
          <w:szCs w:val="24"/>
        </w:rPr>
        <w:t xml:space="preserve"> </w:t>
      </w:r>
      <w:r w:rsidRPr="00336C86">
        <w:rPr>
          <w:rFonts w:ascii="Times New Roman" w:eastAsia="Times New Roman" w:hAnsi="Times New Roman" w:cs="Times New Roman"/>
          <w:sz w:val="24"/>
          <w:szCs w:val="24"/>
        </w:rPr>
        <w:t>-</w:t>
      </w:r>
      <w:r w:rsidR="00ED419B">
        <w:rPr>
          <w:rFonts w:ascii="Times New Roman" w:eastAsia="Times New Roman" w:hAnsi="Times New Roman" w:cs="Times New Roman"/>
          <w:sz w:val="24"/>
          <w:szCs w:val="24"/>
        </w:rPr>
        <w:t xml:space="preserve"> </w:t>
      </w:r>
      <w:r w:rsidRPr="00336C86">
        <w:rPr>
          <w:rFonts w:ascii="Times New Roman" w:eastAsia="Times New Roman" w:hAnsi="Times New Roman" w:cs="Times New Roman"/>
          <w:sz w:val="24"/>
          <w:szCs w:val="24"/>
        </w:rPr>
        <w:t>2010.</w:t>
      </w:r>
      <w:r w:rsidR="00ED419B">
        <w:rPr>
          <w:rFonts w:ascii="Times New Roman" w:eastAsia="Times New Roman" w:hAnsi="Times New Roman" w:cs="Times New Roman"/>
          <w:sz w:val="24"/>
          <w:szCs w:val="24"/>
        </w:rPr>
        <w:t xml:space="preserve"> </w:t>
      </w:r>
      <w:r w:rsidRPr="00336C86">
        <w:rPr>
          <w:rFonts w:ascii="Times New Roman" w:eastAsia="Times New Roman" w:hAnsi="Times New Roman" w:cs="Times New Roman"/>
          <w:sz w:val="24"/>
          <w:szCs w:val="24"/>
        </w:rPr>
        <w:t>год.</w:t>
      </w:r>
    </w:p>
    <w:tbl>
      <w:tblPr>
        <w:tblW w:w="116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2574"/>
        <w:gridCol w:w="463"/>
        <w:gridCol w:w="629"/>
        <w:gridCol w:w="413"/>
        <w:gridCol w:w="594"/>
        <w:gridCol w:w="388"/>
        <w:gridCol w:w="545"/>
        <w:gridCol w:w="365"/>
        <w:gridCol w:w="529"/>
        <w:gridCol w:w="388"/>
        <w:gridCol w:w="628"/>
        <w:gridCol w:w="462"/>
        <w:gridCol w:w="742"/>
        <w:gridCol w:w="388"/>
        <w:gridCol w:w="792"/>
        <w:gridCol w:w="512"/>
        <w:gridCol w:w="726"/>
        <w:gridCol w:w="472"/>
      </w:tblGrid>
      <w:tr w:rsidR="00336C86" w:rsidRPr="00336C86" w:rsidTr="00336C86">
        <w:trPr>
          <w:tblHeader/>
          <w:jc w:val="center"/>
        </w:trPr>
        <w:tc>
          <w:tcPr>
            <w:tcW w:w="0" w:type="auto"/>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 </w:t>
            </w:r>
          </w:p>
        </w:tc>
        <w:tc>
          <w:tcPr>
            <w:tcW w:w="0" w:type="auto"/>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N</w:t>
            </w:r>
          </w:p>
        </w:tc>
        <w:tc>
          <w:tcPr>
            <w:tcW w:w="0" w:type="auto"/>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NNE</w:t>
            </w:r>
          </w:p>
        </w:tc>
        <w:tc>
          <w:tcPr>
            <w:tcW w:w="0" w:type="auto"/>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NE</w:t>
            </w:r>
          </w:p>
        </w:tc>
        <w:tc>
          <w:tcPr>
            <w:tcW w:w="0" w:type="auto"/>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ENE</w:t>
            </w:r>
          </w:p>
        </w:tc>
        <w:tc>
          <w:tcPr>
            <w:tcW w:w="0" w:type="auto"/>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E</w:t>
            </w:r>
          </w:p>
        </w:tc>
        <w:tc>
          <w:tcPr>
            <w:tcW w:w="0" w:type="auto"/>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ESE</w:t>
            </w:r>
          </w:p>
        </w:tc>
        <w:tc>
          <w:tcPr>
            <w:tcW w:w="0" w:type="auto"/>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SE</w:t>
            </w:r>
          </w:p>
        </w:tc>
        <w:tc>
          <w:tcPr>
            <w:tcW w:w="0" w:type="auto"/>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SSE</w:t>
            </w:r>
          </w:p>
        </w:tc>
        <w:tc>
          <w:tcPr>
            <w:tcW w:w="0" w:type="auto"/>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S</w:t>
            </w:r>
          </w:p>
        </w:tc>
        <w:tc>
          <w:tcPr>
            <w:tcW w:w="0" w:type="auto"/>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SSW</w:t>
            </w:r>
          </w:p>
        </w:tc>
        <w:tc>
          <w:tcPr>
            <w:tcW w:w="0" w:type="auto"/>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SW</w:t>
            </w:r>
          </w:p>
        </w:tc>
        <w:tc>
          <w:tcPr>
            <w:tcW w:w="0" w:type="auto"/>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WSW</w:t>
            </w:r>
          </w:p>
        </w:tc>
        <w:tc>
          <w:tcPr>
            <w:tcW w:w="0" w:type="auto"/>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W</w:t>
            </w:r>
          </w:p>
        </w:tc>
        <w:tc>
          <w:tcPr>
            <w:tcW w:w="0" w:type="auto"/>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WNW</w:t>
            </w:r>
          </w:p>
        </w:tc>
        <w:tc>
          <w:tcPr>
            <w:tcW w:w="0" w:type="auto"/>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NW</w:t>
            </w:r>
          </w:p>
        </w:tc>
        <w:tc>
          <w:tcPr>
            <w:tcW w:w="0" w:type="auto"/>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NNW</w:t>
            </w:r>
          </w:p>
        </w:tc>
        <w:tc>
          <w:tcPr>
            <w:tcW w:w="0" w:type="auto"/>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C</w:t>
            </w:r>
          </w:p>
        </w:tc>
      </w:tr>
      <w:tr w:rsidR="00336C86" w:rsidRPr="00336C86" w:rsidTr="00336C86">
        <w:trPr>
          <w:jc w:val="center"/>
        </w:trPr>
        <w:tc>
          <w:tcPr>
            <w:tcW w:w="0" w:type="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рел.честине( ‰)</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110</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39</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81</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33</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32</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28</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15</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38</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92</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271</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35</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14</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29</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52</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111</w:t>
            </w:r>
          </w:p>
        </w:tc>
      </w:tr>
      <w:tr w:rsidR="00336C86" w:rsidRPr="00336C86" w:rsidTr="00336C86">
        <w:trPr>
          <w:jc w:val="center"/>
        </w:trPr>
        <w:tc>
          <w:tcPr>
            <w:tcW w:w="0" w:type="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средње брзине (m/s)</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1,9</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1,5</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1,5</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1,7</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1,7</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1,9</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2,2</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3,7</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2,9</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2,3</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1,7</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1,5</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1,5</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1,7</w:t>
            </w:r>
          </w:p>
        </w:tc>
        <w:tc>
          <w:tcPr>
            <w:tcW w:w="0" w:type="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p>
        </w:tc>
      </w:tr>
      <w:tr w:rsidR="00336C86" w:rsidRPr="00336C86" w:rsidTr="00336C86">
        <w:trPr>
          <w:jc w:val="center"/>
        </w:trPr>
        <w:tc>
          <w:tcPr>
            <w:tcW w:w="0" w:type="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p>
        </w:tc>
        <w:tc>
          <w:tcPr>
            <w:tcW w:w="0" w:type="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p>
        </w:tc>
        <w:tc>
          <w:tcPr>
            <w:tcW w:w="0" w:type="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p>
        </w:tc>
        <w:tc>
          <w:tcPr>
            <w:tcW w:w="0" w:type="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p>
        </w:tc>
        <w:tc>
          <w:tcPr>
            <w:tcW w:w="0" w:type="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p>
        </w:tc>
        <w:tc>
          <w:tcPr>
            <w:tcW w:w="0" w:type="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p>
        </w:tc>
        <w:tc>
          <w:tcPr>
            <w:tcW w:w="0" w:type="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p>
        </w:tc>
        <w:tc>
          <w:tcPr>
            <w:tcW w:w="0" w:type="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p>
        </w:tc>
        <w:tc>
          <w:tcPr>
            <w:tcW w:w="0" w:type="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p>
        </w:tc>
        <w:tc>
          <w:tcPr>
            <w:tcW w:w="0" w:type="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p>
        </w:tc>
        <w:tc>
          <w:tcPr>
            <w:tcW w:w="0" w:type="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p>
        </w:tc>
        <w:tc>
          <w:tcPr>
            <w:tcW w:w="0" w:type="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p>
        </w:tc>
        <w:tc>
          <w:tcPr>
            <w:tcW w:w="0" w:type="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p>
        </w:tc>
        <w:tc>
          <w:tcPr>
            <w:tcW w:w="0" w:type="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p>
        </w:tc>
        <w:tc>
          <w:tcPr>
            <w:tcW w:w="0" w:type="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p>
        </w:tc>
        <w:tc>
          <w:tcPr>
            <w:tcW w:w="0" w:type="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p>
        </w:tc>
        <w:tc>
          <w:tcPr>
            <w:tcW w:w="0" w:type="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p>
        </w:tc>
        <w:tc>
          <w:tcPr>
            <w:tcW w:w="0" w:type="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p>
        </w:tc>
      </w:tr>
    </w:tbl>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 xml:space="preserve">                                                        </w:t>
      </w:r>
      <w:r w:rsidRPr="00336C86">
        <w:rPr>
          <w:rFonts w:ascii="Times New Roman" w:eastAsia="Times New Roman" w:hAnsi="Times New Roman" w:cs="Times New Roman"/>
          <w:noProof/>
          <w:sz w:val="24"/>
          <w:szCs w:val="24"/>
        </w:rPr>
        <w:drawing>
          <wp:inline distT="0" distB="0" distL="0" distR="0">
            <wp:extent cx="3752850" cy="2286000"/>
            <wp:effectExtent l="19050" t="0" r="0" b="0"/>
            <wp:docPr id="6" name="Picture 1" descr="http://www.hidmet.gov.rs/ciril/meteorologija/ruza_vetrova/3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dmet.gov.rs/ciril/meteorologija/ruza_vetrova/367.png"/>
                    <pic:cNvPicPr>
                      <a:picLocks noChangeAspect="1" noChangeArrowheads="1"/>
                    </pic:cNvPicPr>
                  </pic:nvPicPr>
                  <pic:blipFill>
                    <a:blip r:embed="rId9" cstate="print"/>
                    <a:srcRect/>
                    <a:stretch>
                      <a:fillRect/>
                    </a:stretch>
                  </pic:blipFill>
                  <pic:spPr bwMode="auto">
                    <a:xfrm>
                      <a:off x="0" y="0"/>
                      <a:ext cx="3752850" cy="2286000"/>
                    </a:xfrm>
                    <a:prstGeom prst="rect">
                      <a:avLst/>
                    </a:prstGeom>
                    <a:noFill/>
                    <a:ln w="9525">
                      <a:noFill/>
                      <a:miter lim="800000"/>
                      <a:headEnd/>
                      <a:tailEnd/>
                    </a:ln>
                  </pic:spPr>
                </pic:pic>
              </a:graphicData>
            </a:graphic>
          </wp:inline>
        </w:drawing>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Кретања ваздуха су врло важни чиниоци поднебља јер је значајна јачина овог кретања, односно брзина која је праћена испаравањем са површине воде, земљишта и вегетације с једне, а сушење тла и биљног покривача, с друге стране.</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Највећу релативну честину имају југозападни ветрови. Највеће средње брзине забележене су код јужних ветрова са средњом брзином од 3,7 м/секунди.</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 xml:space="preserve">Остали првци дувања ветрова су незнатно заступљени. </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bookmarkStart w:id="132" w:name="_Toc129623300"/>
      <w:bookmarkStart w:id="133" w:name="_Toc129623716"/>
      <w:bookmarkStart w:id="134" w:name="_Toc129629113"/>
      <w:bookmarkStart w:id="135" w:name="_Toc442091094"/>
      <w:bookmarkStart w:id="136" w:name="_Toc3468576"/>
    </w:p>
    <w:p w:rsidR="00336C86" w:rsidRPr="00336C86" w:rsidRDefault="00336C86" w:rsidP="00042843">
      <w:pPr>
        <w:pStyle w:val="kb3"/>
      </w:pPr>
      <w:bookmarkStart w:id="137" w:name="_Toc23852092"/>
      <w:r w:rsidRPr="00336C86">
        <w:t>2.3.6. Закључак о клими</w:t>
      </w:r>
      <w:bookmarkEnd w:id="132"/>
      <w:bookmarkEnd w:id="133"/>
      <w:bookmarkEnd w:id="134"/>
      <w:bookmarkEnd w:id="135"/>
      <w:bookmarkEnd w:id="136"/>
      <w:bookmarkEnd w:id="137"/>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Клима ове газдинске јединице припада типу планинског умерено континенталног подручја које чини прелаз од јужног типа ка средње - европском.</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Пошто испољава све услове хумидне климе са општим климатским индексом Im=B4, но она по карактеру осцилира у доста уским границама од B3 - B4, а ређе је перхумидна клима А. И поред не тако великих одступања, у овим осцилацијама у клими овог предела испољава се извесна правилност, а с обзиром на кратак период посматрања од 10 или 20 година, и чињенице да се метеоролошка мерења на самом подручју немају контиунитет у садашње време, не може се донети комплетан закључак о смењивању влажних периода са донекле сувљим</w:t>
      </w:r>
      <w:r w:rsidR="00ED419B">
        <w:rPr>
          <w:rFonts w:ascii="Times New Roman" w:eastAsia="Times New Roman" w:hAnsi="Times New Roman" w:cs="Times New Roman"/>
          <w:sz w:val="24"/>
          <w:szCs w:val="24"/>
        </w:rPr>
        <w:t xml:space="preserve"> периодом,</w:t>
      </w:r>
      <w:r w:rsidRPr="00336C86">
        <w:rPr>
          <w:rFonts w:ascii="Times New Roman" w:eastAsia="Times New Roman" w:hAnsi="Times New Roman" w:cs="Times New Roman"/>
          <w:sz w:val="24"/>
          <w:szCs w:val="24"/>
        </w:rPr>
        <w:t xml:space="preserve"> и обратно, мада се то већ запажа. Заједничка одлика климе је знатна засићеност влагом што доприноси већој уједначености, спречава појаву јачих температурних колебања и већој хумидности средине, а што су и претходна истраживања показала.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Значајно је напоменути да за ову газдинску јединицу вегетациони период почиње средином априла, а завршава се крајем октобра. Значи, вегетациони период траје нешто мало више од пет месеци.</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 xml:space="preserve"> Ради бољег увида у климатске промене даје се табеларни приказ два најбитнија климатска елемента у претходном уређајно</w:t>
      </w:r>
      <w:r w:rsidR="00ED419B">
        <w:rPr>
          <w:rFonts w:ascii="Times New Roman" w:eastAsia="Times New Roman" w:hAnsi="Times New Roman" w:cs="Times New Roman"/>
          <w:sz w:val="24"/>
          <w:szCs w:val="24"/>
        </w:rPr>
        <w:t>м раздобљу али и подаци за 2000</w:t>
      </w:r>
      <w:r w:rsidRPr="00336C86">
        <w:rPr>
          <w:rFonts w:ascii="Times New Roman" w:eastAsia="Times New Roman" w:hAnsi="Times New Roman" w:cs="Times New Roman"/>
          <w:sz w:val="24"/>
          <w:szCs w:val="24"/>
        </w:rPr>
        <w:t>-ту годину која се сматра екстремном.</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t °C (просечне месечне температуре)</w:t>
      </w:r>
    </w:p>
    <w:tbl>
      <w:tblPr>
        <w:tblW w:w="13440" w:type="dxa"/>
        <w:jc w:val="center"/>
        <w:tblInd w:w="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85"/>
        <w:gridCol w:w="930"/>
        <w:gridCol w:w="930"/>
        <w:gridCol w:w="930"/>
        <w:gridCol w:w="938"/>
        <w:gridCol w:w="938"/>
        <w:gridCol w:w="938"/>
        <w:gridCol w:w="938"/>
        <w:gridCol w:w="938"/>
        <w:gridCol w:w="938"/>
        <w:gridCol w:w="938"/>
        <w:gridCol w:w="930"/>
        <w:gridCol w:w="932"/>
        <w:gridCol w:w="937"/>
      </w:tblGrid>
      <w:tr w:rsidR="00336C86" w:rsidRPr="00336C86" w:rsidTr="00042843">
        <w:trPr>
          <w:trHeight w:val="330"/>
          <w:tblHeader/>
          <w:jc w:val="center"/>
        </w:trPr>
        <w:tc>
          <w:tcPr>
            <w:tcW w:w="1285" w:type="dxa"/>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год/месец </w:t>
            </w:r>
          </w:p>
        </w:tc>
        <w:tc>
          <w:tcPr>
            <w:tcW w:w="930" w:type="dxa"/>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I</w:t>
            </w:r>
          </w:p>
        </w:tc>
        <w:tc>
          <w:tcPr>
            <w:tcW w:w="930" w:type="dxa"/>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II</w:t>
            </w:r>
          </w:p>
        </w:tc>
        <w:tc>
          <w:tcPr>
            <w:tcW w:w="930" w:type="dxa"/>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III</w:t>
            </w:r>
          </w:p>
        </w:tc>
        <w:tc>
          <w:tcPr>
            <w:tcW w:w="938" w:type="dxa"/>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IV</w:t>
            </w:r>
          </w:p>
        </w:tc>
        <w:tc>
          <w:tcPr>
            <w:tcW w:w="938" w:type="dxa"/>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V</w:t>
            </w:r>
          </w:p>
        </w:tc>
        <w:tc>
          <w:tcPr>
            <w:tcW w:w="938" w:type="dxa"/>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VI</w:t>
            </w:r>
          </w:p>
        </w:tc>
        <w:tc>
          <w:tcPr>
            <w:tcW w:w="938" w:type="dxa"/>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VII</w:t>
            </w:r>
          </w:p>
        </w:tc>
        <w:tc>
          <w:tcPr>
            <w:tcW w:w="938" w:type="dxa"/>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VIII</w:t>
            </w:r>
          </w:p>
        </w:tc>
        <w:tc>
          <w:tcPr>
            <w:tcW w:w="938" w:type="dxa"/>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IX</w:t>
            </w:r>
          </w:p>
        </w:tc>
        <w:tc>
          <w:tcPr>
            <w:tcW w:w="938" w:type="dxa"/>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X</w:t>
            </w:r>
          </w:p>
        </w:tc>
        <w:tc>
          <w:tcPr>
            <w:tcW w:w="930" w:type="dxa"/>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XI</w:t>
            </w:r>
          </w:p>
        </w:tc>
        <w:tc>
          <w:tcPr>
            <w:tcW w:w="932" w:type="dxa"/>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XII</w:t>
            </w:r>
          </w:p>
        </w:tc>
        <w:tc>
          <w:tcPr>
            <w:tcW w:w="937" w:type="dxa"/>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год.</w:t>
            </w:r>
          </w:p>
        </w:tc>
      </w:tr>
      <w:tr w:rsidR="00336C86" w:rsidRPr="00336C86" w:rsidTr="00042843">
        <w:trPr>
          <w:trHeight w:val="315"/>
          <w:jc w:val="center"/>
        </w:trPr>
        <w:tc>
          <w:tcPr>
            <w:tcW w:w="1285" w:type="dxa"/>
            <w:shd w:val="clear" w:color="auto" w:fill="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2000.</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-5,1</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-0,5</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2,5</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10,6</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14,2</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17,0</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18,3</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20,3</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12,9</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10,4</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8,4</w:t>
            </w:r>
          </w:p>
        </w:tc>
        <w:tc>
          <w:tcPr>
            <w:tcW w:w="932"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1,4</w:t>
            </w:r>
          </w:p>
        </w:tc>
        <w:tc>
          <w:tcPr>
            <w:tcW w:w="937"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9,2</w:t>
            </w:r>
          </w:p>
        </w:tc>
      </w:tr>
      <w:tr w:rsidR="00336C86" w:rsidRPr="00336C86" w:rsidTr="00042843">
        <w:trPr>
          <w:trHeight w:val="300"/>
          <w:jc w:val="center"/>
        </w:trPr>
        <w:tc>
          <w:tcPr>
            <w:tcW w:w="1285" w:type="dxa"/>
            <w:shd w:val="clear" w:color="auto" w:fill="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2006.</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-4,8</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-2,3</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1,7</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8,3</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12,4</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15,2</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17,8</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16,4</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13,9</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10,5</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4,2</w:t>
            </w:r>
          </w:p>
        </w:tc>
        <w:tc>
          <w:tcPr>
            <w:tcW w:w="932"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-0,1</w:t>
            </w:r>
          </w:p>
        </w:tc>
        <w:tc>
          <w:tcPr>
            <w:tcW w:w="937"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7,8</w:t>
            </w:r>
          </w:p>
        </w:tc>
      </w:tr>
      <w:tr w:rsidR="00336C86" w:rsidRPr="00336C86" w:rsidTr="00042843">
        <w:trPr>
          <w:trHeight w:val="300"/>
          <w:jc w:val="center"/>
        </w:trPr>
        <w:tc>
          <w:tcPr>
            <w:tcW w:w="1285" w:type="dxa"/>
            <w:shd w:val="clear" w:color="auto" w:fill="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2007.</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2,2</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2,6</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4,7</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9,3</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13,8</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17,8</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20,6</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19,4</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11,1</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7,2</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0,4</w:t>
            </w:r>
          </w:p>
        </w:tc>
        <w:tc>
          <w:tcPr>
            <w:tcW w:w="932"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-3,1</w:t>
            </w:r>
          </w:p>
        </w:tc>
        <w:tc>
          <w:tcPr>
            <w:tcW w:w="937"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8,9</w:t>
            </w:r>
          </w:p>
        </w:tc>
      </w:tr>
      <w:tr w:rsidR="00336C86" w:rsidRPr="00336C86" w:rsidTr="00042843">
        <w:trPr>
          <w:trHeight w:val="300"/>
          <w:jc w:val="center"/>
        </w:trPr>
        <w:tc>
          <w:tcPr>
            <w:tcW w:w="1285" w:type="dxa"/>
            <w:shd w:val="clear" w:color="auto" w:fill="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2008.</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0,6</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3,7</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8,0</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13,6</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17,0</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17,8</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18,8</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11,3</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10,4</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5,1</w:t>
            </w:r>
          </w:p>
        </w:tc>
        <w:tc>
          <w:tcPr>
            <w:tcW w:w="932"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0,2</w:t>
            </w:r>
          </w:p>
        </w:tc>
        <w:tc>
          <w:tcPr>
            <w:tcW w:w="937"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9,0</w:t>
            </w:r>
          </w:p>
        </w:tc>
      </w:tr>
      <w:tr w:rsidR="00336C86" w:rsidRPr="00336C86" w:rsidTr="00042843">
        <w:trPr>
          <w:trHeight w:val="300"/>
          <w:jc w:val="center"/>
        </w:trPr>
        <w:tc>
          <w:tcPr>
            <w:tcW w:w="1285" w:type="dxa"/>
            <w:shd w:val="clear" w:color="auto" w:fill="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2009.</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-1,8</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1,7</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9,7</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14,3</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15,5</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18,7</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18,3</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14,3</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7,6</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6,7</w:t>
            </w:r>
          </w:p>
        </w:tc>
        <w:tc>
          <w:tcPr>
            <w:tcW w:w="932"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0,6</w:t>
            </w:r>
          </w:p>
        </w:tc>
        <w:tc>
          <w:tcPr>
            <w:tcW w:w="937"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8,7</w:t>
            </w:r>
          </w:p>
        </w:tc>
      </w:tr>
      <w:tr w:rsidR="00336C86" w:rsidRPr="00336C86" w:rsidTr="00042843">
        <w:trPr>
          <w:trHeight w:val="300"/>
          <w:jc w:val="center"/>
        </w:trPr>
        <w:tc>
          <w:tcPr>
            <w:tcW w:w="1285" w:type="dxa"/>
            <w:shd w:val="clear" w:color="auto" w:fill="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2010.</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-2,6</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-0,3</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2,6</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7,8</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12,3</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16,1</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17,9</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18,4</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12,5</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6,1</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8,0</w:t>
            </w:r>
          </w:p>
        </w:tc>
        <w:tc>
          <w:tcPr>
            <w:tcW w:w="932"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-0,4</w:t>
            </w:r>
          </w:p>
        </w:tc>
        <w:tc>
          <w:tcPr>
            <w:tcW w:w="937"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8,3</w:t>
            </w:r>
          </w:p>
        </w:tc>
      </w:tr>
      <w:tr w:rsidR="00336C86" w:rsidRPr="00336C86" w:rsidTr="00042843">
        <w:trPr>
          <w:trHeight w:val="300"/>
          <w:jc w:val="center"/>
        </w:trPr>
        <w:tc>
          <w:tcPr>
            <w:tcW w:w="1285" w:type="dxa"/>
            <w:shd w:val="clear" w:color="auto" w:fill="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2011.</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-1,4</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-1,9</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7,8</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11,1</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16,0</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18,3</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19,1</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17,2</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6,9</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2,5</w:t>
            </w:r>
          </w:p>
        </w:tc>
        <w:tc>
          <w:tcPr>
            <w:tcW w:w="932"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0,4</w:t>
            </w:r>
          </w:p>
        </w:tc>
        <w:tc>
          <w:tcPr>
            <w:tcW w:w="937"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8,2</w:t>
            </w:r>
          </w:p>
        </w:tc>
      </w:tr>
      <w:tr w:rsidR="00336C86" w:rsidRPr="00336C86" w:rsidTr="00042843">
        <w:trPr>
          <w:trHeight w:val="300"/>
          <w:jc w:val="center"/>
        </w:trPr>
        <w:tc>
          <w:tcPr>
            <w:tcW w:w="1285" w:type="dxa"/>
            <w:shd w:val="clear" w:color="auto" w:fill="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2012.</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-3,6</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-8,0</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4,3</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8,2</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11,6</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19,3</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20,9</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21,0</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16,8</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11,2</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6,6</w:t>
            </w:r>
          </w:p>
        </w:tc>
        <w:tc>
          <w:tcPr>
            <w:tcW w:w="932"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w:t>
            </w:r>
          </w:p>
        </w:tc>
        <w:tc>
          <w:tcPr>
            <w:tcW w:w="937"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8,9</w:t>
            </w:r>
          </w:p>
        </w:tc>
      </w:tr>
      <w:tr w:rsidR="00336C86" w:rsidRPr="00336C86" w:rsidTr="00042843">
        <w:trPr>
          <w:trHeight w:val="300"/>
          <w:jc w:val="center"/>
        </w:trPr>
        <w:tc>
          <w:tcPr>
            <w:tcW w:w="1285" w:type="dxa"/>
            <w:shd w:val="clear" w:color="auto" w:fill="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2013.</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-0,4</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-0,3</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2,5</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9,9</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13,3</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15,6</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18,3</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19,7</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13,1</w:t>
            </w:r>
          </w:p>
        </w:tc>
        <w:tc>
          <w:tcPr>
            <w:tcW w:w="938"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11,4</w:t>
            </w:r>
          </w:p>
        </w:tc>
        <w:tc>
          <w:tcPr>
            <w:tcW w:w="930"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5,4</w:t>
            </w:r>
          </w:p>
        </w:tc>
        <w:tc>
          <w:tcPr>
            <w:tcW w:w="932"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-0,3</w:t>
            </w:r>
          </w:p>
        </w:tc>
        <w:tc>
          <w:tcPr>
            <w:tcW w:w="937"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9,1</w:t>
            </w:r>
          </w:p>
        </w:tc>
      </w:tr>
    </w:tbl>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Просечне месечне температуре су изнад вредности нормале периода 1961</w:t>
      </w:r>
      <w:r w:rsidR="00ED419B">
        <w:rPr>
          <w:rFonts w:ascii="Times New Roman" w:eastAsia="Times New Roman" w:hAnsi="Times New Roman" w:cs="Times New Roman"/>
          <w:sz w:val="24"/>
          <w:szCs w:val="24"/>
        </w:rPr>
        <w:t xml:space="preserve"> – </w:t>
      </w:r>
      <w:r w:rsidRPr="00336C86">
        <w:rPr>
          <w:rFonts w:ascii="Times New Roman" w:eastAsia="Times New Roman" w:hAnsi="Times New Roman" w:cs="Times New Roman"/>
          <w:sz w:val="24"/>
          <w:szCs w:val="24"/>
        </w:rPr>
        <w:t>1990</w:t>
      </w:r>
      <w:r w:rsidR="00ED419B">
        <w:rPr>
          <w:rFonts w:ascii="Times New Roman" w:eastAsia="Times New Roman" w:hAnsi="Times New Roman" w:cs="Times New Roman"/>
          <w:sz w:val="24"/>
          <w:szCs w:val="24"/>
        </w:rPr>
        <w:t>.</w:t>
      </w:r>
      <w:r w:rsidRPr="00336C86">
        <w:rPr>
          <w:rFonts w:ascii="Times New Roman" w:eastAsia="Times New Roman" w:hAnsi="Times New Roman" w:cs="Times New Roman"/>
          <w:sz w:val="24"/>
          <w:szCs w:val="24"/>
        </w:rPr>
        <w:t xml:space="preserve"> са просечном температуром од 7,1°С. Просечна температура за период </w:t>
      </w:r>
      <w:r w:rsidR="00ED419B">
        <w:rPr>
          <w:rFonts w:ascii="Times New Roman" w:eastAsia="Times New Roman" w:hAnsi="Times New Roman" w:cs="Times New Roman"/>
          <w:sz w:val="24"/>
          <w:szCs w:val="24"/>
        </w:rPr>
        <w:t>19</w:t>
      </w:r>
      <w:r w:rsidRPr="00336C86">
        <w:rPr>
          <w:rFonts w:ascii="Times New Roman" w:eastAsia="Times New Roman" w:hAnsi="Times New Roman" w:cs="Times New Roman"/>
          <w:sz w:val="24"/>
          <w:szCs w:val="24"/>
        </w:rPr>
        <w:t>81</w:t>
      </w:r>
      <w:r w:rsidR="00ED419B">
        <w:rPr>
          <w:rFonts w:ascii="Times New Roman" w:eastAsia="Times New Roman" w:hAnsi="Times New Roman" w:cs="Times New Roman"/>
          <w:sz w:val="24"/>
          <w:szCs w:val="24"/>
        </w:rPr>
        <w:t xml:space="preserve"> – </w:t>
      </w:r>
      <w:r w:rsidRPr="00336C86">
        <w:rPr>
          <w:rFonts w:ascii="Times New Roman" w:eastAsia="Times New Roman" w:hAnsi="Times New Roman" w:cs="Times New Roman"/>
          <w:sz w:val="24"/>
          <w:szCs w:val="24"/>
        </w:rPr>
        <w:t>2010</w:t>
      </w:r>
      <w:r w:rsidR="00ED419B">
        <w:rPr>
          <w:rFonts w:ascii="Times New Roman" w:eastAsia="Times New Roman" w:hAnsi="Times New Roman" w:cs="Times New Roman"/>
          <w:sz w:val="24"/>
          <w:szCs w:val="24"/>
        </w:rPr>
        <w:t>.</w:t>
      </w:r>
      <w:r w:rsidRPr="00336C86">
        <w:rPr>
          <w:rFonts w:ascii="Times New Roman" w:eastAsia="Times New Roman" w:hAnsi="Times New Roman" w:cs="Times New Roman"/>
          <w:sz w:val="24"/>
          <w:szCs w:val="24"/>
        </w:rPr>
        <w:t xml:space="preserve"> износи 7,7°С, тако да су у периоду 2006</w:t>
      </w:r>
      <w:r w:rsidR="00FD4520">
        <w:rPr>
          <w:rFonts w:ascii="Times New Roman" w:eastAsia="Times New Roman" w:hAnsi="Times New Roman" w:cs="Times New Roman"/>
          <w:sz w:val="24"/>
          <w:szCs w:val="24"/>
        </w:rPr>
        <w:t xml:space="preserve"> – </w:t>
      </w:r>
      <w:r w:rsidRPr="00336C86">
        <w:rPr>
          <w:rFonts w:ascii="Times New Roman" w:eastAsia="Times New Roman" w:hAnsi="Times New Roman" w:cs="Times New Roman"/>
          <w:sz w:val="24"/>
          <w:szCs w:val="24"/>
        </w:rPr>
        <w:t>2013</w:t>
      </w:r>
      <w:r w:rsidR="00FD4520">
        <w:rPr>
          <w:rFonts w:ascii="Times New Roman" w:eastAsia="Times New Roman" w:hAnsi="Times New Roman" w:cs="Times New Roman"/>
          <w:sz w:val="24"/>
          <w:szCs w:val="24"/>
        </w:rPr>
        <w:t>.</w:t>
      </w:r>
      <w:r w:rsidRPr="00336C86">
        <w:rPr>
          <w:rFonts w:ascii="Times New Roman" w:eastAsia="Times New Roman" w:hAnsi="Times New Roman" w:cs="Times New Roman"/>
          <w:sz w:val="24"/>
          <w:szCs w:val="24"/>
        </w:rPr>
        <w:t xml:space="preserve"> просечне температуре веће од наведене периоде.</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просечне месечне падавине, мм</w:t>
      </w:r>
    </w:p>
    <w:tbl>
      <w:tblPr>
        <w:tblW w:w="13440" w:type="dxa"/>
        <w:jc w:val="center"/>
        <w:tblInd w:w="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85"/>
        <w:gridCol w:w="935"/>
        <w:gridCol w:w="935"/>
        <w:gridCol w:w="935"/>
        <w:gridCol w:w="919"/>
        <w:gridCol w:w="934"/>
        <w:gridCol w:w="934"/>
        <w:gridCol w:w="934"/>
        <w:gridCol w:w="934"/>
        <w:gridCol w:w="934"/>
        <w:gridCol w:w="934"/>
        <w:gridCol w:w="934"/>
        <w:gridCol w:w="934"/>
        <w:gridCol w:w="959"/>
      </w:tblGrid>
      <w:tr w:rsidR="00336C86" w:rsidRPr="00336C86" w:rsidTr="00042843">
        <w:trPr>
          <w:trHeight w:val="330"/>
          <w:tblHeader/>
          <w:jc w:val="center"/>
        </w:trPr>
        <w:tc>
          <w:tcPr>
            <w:tcW w:w="1285" w:type="dxa"/>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год/месец </w:t>
            </w:r>
          </w:p>
        </w:tc>
        <w:tc>
          <w:tcPr>
            <w:tcW w:w="935" w:type="dxa"/>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I</w:t>
            </w:r>
          </w:p>
        </w:tc>
        <w:tc>
          <w:tcPr>
            <w:tcW w:w="935" w:type="dxa"/>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II</w:t>
            </w:r>
          </w:p>
        </w:tc>
        <w:tc>
          <w:tcPr>
            <w:tcW w:w="935" w:type="dxa"/>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III</w:t>
            </w:r>
          </w:p>
        </w:tc>
        <w:tc>
          <w:tcPr>
            <w:tcW w:w="919" w:type="dxa"/>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IV</w:t>
            </w:r>
          </w:p>
        </w:tc>
        <w:tc>
          <w:tcPr>
            <w:tcW w:w="934" w:type="dxa"/>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V</w:t>
            </w:r>
          </w:p>
        </w:tc>
        <w:tc>
          <w:tcPr>
            <w:tcW w:w="934" w:type="dxa"/>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VI</w:t>
            </w:r>
          </w:p>
        </w:tc>
        <w:tc>
          <w:tcPr>
            <w:tcW w:w="934" w:type="dxa"/>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VII</w:t>
            </w:r>
          </w:p>
        </w:tc>
        <w:tc>
          <w:tcPr>
            <w:tcW w:w="934" w:type="dxa"/>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VIII</w:t>
            </w:r>
          </w:p>
        </w:tc>
        <w:tc>
          <w:tcPr>
            <w:tcW w:w="934" w:type="dxa"/>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IX</w:t>
            </w:r>
          </w:p>
        </w:tc>
        <w:tc>
          <w:tcPr>
            <w:tcW w:w="934" w:type="dxa"/>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X</w:t>
            </w:r>
          </w:p>
        </w:tc>
        <w:tc>
          <w:tcPr>
            <w:tcW w:w="934" w:type="dxa"/>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XI</w:t>
            </w:r>
          </w:p>
        </w:tc>
        <w:tc>
          <w:tcPr>
            <w:tcW w:w="934" w:type="dxa"/>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XII</w:t>
            </w:r>
          </w:p>
        </w:tc>
        <w:tc>
          <w:tcPr>
            <w:tcW w:w="959" w:type="dxa"/>
            <w:shd w:val="clear" w:color="auto" w:fill="D9D9D9"/>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укупно</w:t>
            </w:r>
          </w:p>
        </w:tc>
      </w:tr>
      <w:tr w:rsidR="00336C86" w:rsidRPr="00336C86" w:rsidTr="00042843">
        <w:trPr>
          <w:trHeight w:val="315"/>
          <w:jc w:val="center"/>
        </w:trPr>
        <w:tc>
          <w:tcPr>
            <w:tcW w:w="1285" w:type="dxa"/>
            <w:shd w:val="clear" w:color="auto" w:fill="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2000.</w:t>
            </w:r>
          </w:p>
        </w:tc>
        <w:tc>
          <w:tcPr>
            <w:tcW w:w="935"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52,7</w:t>
            </w:r>
          </w:p>
        </w:tc>
        <w:tc>
          <w:tcPr>
            <w:tcW w:w="935"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69,2</w:t>
            </w:r>
          </w:p>
        </w:tc>
        <w:tc>
          <w:tcPr>
            <w:tcW w:w="935"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69,3</w:t>
            </w:r>
          </w:p>
        </w:tc>
        <w:tc>
          <w:tcPr>
            <w:tcW w:w="919"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58,7</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77,1</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67,4</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68,8</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22,5</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161,6</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58,1</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69,0</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74,3</w:t>
            </w:r>
          </w:p>
        </w:tc>
        <w:tc>
          <w:tcPr>
            <w:tcW w:w="959"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848,7</w:t>
            </w:r>
          </w:p>
        </w:tc>
      </w:tr>
      <w:tr w:rsidR="00336C86" w:rsidRPr="00336C86" w:rsidTr="00042843">
        <w:trPr>
          <w:trHeight w:val="300"/>
          <w:jc w:val="center"/>
        </w:trPr>
        <w:tc>
          <w:tcPr>
            <w:tcW w:w="1285" w:type="dxa"/>
            <w:shd w:val="clear" w:color="auto" w:fill="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2006.</w:t>
            </w:r>
          </w:p>
        </w:tc>
        <w:tc>
          <w:tcPr>
            <w:tcW w:w="935"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55,5</w:t>
            </w:r>
          </w:p>
        </w:tc>
        <w:tc>
          <w:tcPr>
            <w:tcW w:w="935"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77,0</w:t>
            </w:r>
          </w:p>
        </w:tc>
        <w:tc>
          <w:tcPr>
            <w:tcW w:w="935"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190,4</w:t>
            </w:r>
          </w:p>
        </w:tc>
        <w:tc>
          <w:tcPr>
            <w:tcW w:w="919"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96,3</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89,7</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171,5</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83,5</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156,9</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41,6</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41,6</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50,0</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91,7</w:t>
            </w:r>
          </w:p>
        </w:tc>
        <w:tc>
          <w:tcPr>
            <w:tcW w:w="959"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1145,7</w:t>
            </w:r>
          </w:p>
        </w:tc>
      </w:tr>
      <w:tr w:rsidR="00336C86" w:rsidRPr="00336C86" w:rsidTr="00042843">
        <w:trPr>
          <w:trHeight w:val="300"/>
          <w:jc w:val="center"/>
        </w:trPr>
        <w:tc>
          <w:tcPr>
            <w:tcW w:w="1285" w:type="dxa"/>
            <w:shd w:val="clear" w:color="auto" w:fill="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2007.</w:t>
            </w:r>
          </w:p>
        </w:tc>
        <w:tc>
          <w:tcPr>
            <w:tcW w:w="935"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76,8</w:t>
            </w:r>
          </w:p>
        </w:tc>
        <w:tc>
          <w:tcPr>
            <w:tcW w:w="935"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55,0</w:t>
            </w:r>
          </w:p>
        </w:tc>
        <w:tc>
          <w:tcPr>
            <w:tcW w:w="935"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103,4</w:t>
            </w:r>
          </w:p>
        </w:tc>
        <w:tc>
          <w:tcPr>
            <w:tcW w:w="919"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38,8</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126,0</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49,3</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38,4</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60,1</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158,5</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148,9</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143,3</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59,0</w:t>
            </w:r>
          </w:p>
        </w:tc>
        <w:tc>
          <w:tcPr>
            <w:tcW w:w="959"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1057,5</w:t>
            </w:r>
          </w:p>
        </w:tc>
      </w:tr>
      <w:tr w:rsidR="00336C86" w:rsidRPr="00336C86" w:rsidTr="00042843">
        <w:trPr>
          <w:trHeight w:val="300"/>
          <w:jc w:val="center"/>
        </w:trPr>
        <w:tc>
          <w:tcPr>
            <w:tcW w:w="1285" w:type="dxa"/>
            <w:shd w:val="clear" w:color="auto" w:fill="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2008.</w:t>
            </w:r>
          </w:p>
        </w:tc>
        <w:tc>
          <w:tcPr>
            <w:tcW w:w="935"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29,7</w:t>
            </w:r>
          </w:p>
        </w:tc>
        <w:tc>
          <w:tcPr>
            <w:tcW w:w="935"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21,5</w:t>
            </w:r>
          </w:p>
        </w:tc>
        <w:tc>
          <w:tcPr>
            <w:tcW w:w="935"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95,0</w:t>
            </w:r>
          </w:p>
        </w:tc>
        <w:tc>
          <w:tcPr>
            <w:tcW w:w="919"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69,8</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74,4</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106,6</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110,4</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12,1</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137,9</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66,6</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101,7</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85,1</w:t>
            </w:r>
          </w:p>
        </w:tc>
        <w:tc>
          <w:tcPr>
            <w:tcW w:w="959"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910,8</w:t>
            </w:r>
          </w:p>
        </w:tc>
      </w:tr>
      <w:tr w:rsidR="00336C86" w:rsidRPr="00336C86" w:rsidTr="00042843">
        <w:trPr>
          <w:trHeight w:val="300"/>
          <w:jc w:val="center"/>
        </w:trPr>
        <w:tc>
          <w:tcPr>
            <w:tcW w:w="1285" w:type="dxa"/>
            <w:shd w:val="clear" w:color="auto" w:fill="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2009.</w:t>
            </w:r>
          </w:p>
        </w:tc>
        <w:tc>
          <w:tcPr>
            <w:tcW w:w="935"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60,0</w:t>
            </w:r>
          </w:p>
        </w:tc>
        <w:tc>
          <w:tcPr>
            <w:tcW w:w="935"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89,6</w:t>
            </w:r>
          </w:p>
        </w:tc>
        <w:tc>
          <w:tcPr>
            <w:tcW w:w="935"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111,8</w:t>
            </w:r>
          </w:p>
        </w:tc>
        <w:tc>
          <w:tcPr>
            <w:tcW w:w="919"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30,4</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109,7</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215,2</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123,6</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93,8</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54,8</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168,5</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124,9</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96,3</w:t>
            </w:r>
          </w:p>
        </w:tc>
        <w:tc>
          <w:tcPr>
            <w:tcW w:w="959"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1278,6</w:t>
            </w:r>
          </w:p>
        </w:tc>
      </w:tr>
      <w:tr w:rsidR="00336C86" w:rsidRPr="00336C86" w:rsidTr="00042843">
        <w:trPr>
          <w:trHeight w:val="300"/>
          <w:jc w:val="center"/>
        </w:trPr>
        <w:tc>
          <w:tcPr>
            <w:tcW w:w="1285" w:type="dxa"/>
            <w:shd w:val="clear" w:color="auto" w:fill="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2010.</w:t>
            </w:r>
          </w:p>
        </w:tc>
        <w:tc>
          <w:tcPr>
            <w:tcW w:w="935"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55,2</w:t>
            </w:r>
          </w:p>
        </w:tc>
        <w:tc>
          <w:tcPr>
            <w:tcW w:w="935"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108,9</w:t>
            </w:r>
          </w:p>
        </w:tc>
        <w:tc>
          <w:tcPr>
            <w:tcW w:w="935"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53,5</w:t>
            </w:r>
          </w:p>
        </w:tc>
        <w:tc>
          <w:tcPr>
            <w:tcW w:w="919"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76,8</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87,1</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176,6</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67,1</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93,9</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108,6</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101,0</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82,8</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107,1</w:t>
            </w:r>
          </w:p>
        </w:tc>
        <w:tc>
          <w:tcPr>
            <w:tcW w:w="959"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1118,6</w:t>
            </w:r>
          </w:p>
        </w:tc>
      </w:tr>
      <w:tr w:rsidR="00336C86" w:rsidRPr="00336C86" w:rsidTr="00042843">
        <w:trPr>
          <w:trHeight w:val="300"/>
          <w:jc w:val="center"/>
        </w:trPr>
        <w:tc>
          <w:tcPr>
            <w:tcW w:w="1285" w:type="dxa"/>
            <w:shd w:val="clear" w:color="auto" w:fill="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2011.</w:t>
            </w:r>
          </w:p>
        </w:tc>
        <w:tc>
          <w:tcPr>
            <w:tcW w:w="935"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40,0</w:t>
            </w:r>
          </w:p>
        </w:tc>
        <w:tc>
          <w:tcPr>
            <w:tcW w:w="935"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53,5</w:t>
            </w:r>
          </w:p>
        </w:tc>
        <w:tc>
          <w:tcPr>
            <w:tcW w:w="935"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52,9</w:t>
            </w:r>
          </w:p>
        </w:tc>
        <w:tc>
          <w:tcPr>
            <w:tcW w:w="919"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40,3</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156,1</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115,0</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155,2</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9,1</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87,4</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39,4</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2,5</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84,3</w:t>
            </w:r>
          </w:p>
        </w:tc>
        <w:tc>
          <w:tcPr>
            <w:tcW w:w="959"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835,7</w:t>
            </w:r>
          </w:p>
        </w:tc>
      </w:tr>
      <w:tr w:rsidR="00336C86" w:rsidRPr="00336C86" w:rsidTr="00042843">
        <w:trPr>
          <w:trHeight w:val="300"/>
          <w:jc w:val="center"/>
        </w:trPr>
        <w:tc>
          <w:tcPr>
            <w:tcW w:w="1285" w:type="dxa"/>
            <w:shd w:val="clear" w:color="auto" w:fill="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2012.</w:t>
            </w:r>
          </w:p>
        </w:tc>
        <w:tc>
          <w:tcPr>
            <w:tcW w:w="935"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112,6</w:t>
            </w:r>
          </w:p>
        </w:tc>
        <w:tc>
          <w:tcPr>
            <w:tcW w:w="935"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86,7</w:t>
            </w:r>
          </w:p>
        </w:tc>
        <w:tc>
          <w:tcPr>
            <w:tcW w:w="935"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27,2</w:t>
            </w:r>
          </w:p>
        </w:tc>
        <w:tc>
          <w:tcPr>
            <w:tcW w:w="919"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89,4</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161,7</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18,6</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81,7</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9,2</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27,3</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56,2</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 xml:space="preserve">  61,1</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109,4</w:t>
            </w:r>
          </w:p>
        </w:tc>
        <w:tc>
          <w:tcPr>
            <w:tcW w:w="959"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841,1</w:t>
            </w:r>
          </w:p>
        </w:tc>
      </w:tr>
      <w:tr w:rsidR="00336C86" w:rsidRPr="00336C86" w:rsidTr="00042843">
        <w:trPr>
          <w:trHeight w:val="300"/>
          <w:jc w:val="center"/>
        </w:trPr>
        <w:tc>
          <w:tcPr>
            <w:tcW w:w="1285" w:type="dxa"/>
            <w:shd w:val="clear" w:color="auto" w:fill="auto"/>
            <w:vAlign w:val="center"/>
            <w:hideMark/>
          </w:tcPr>
          <w:p w:rsidR="00336C86" w:rsidRPr="00336C86" w:rsidRDefault="00336C86" w:rsidP="00042843">
            <w:pPr>
              <w:spacing w:after="0" w:line="240" w:lineRule="auto"/>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2013.</w:t>
            </w:r>
          </w:p>
        </w:tc>
        <w:tc>
          <w:tcPr>
            <w:tcW w:w="935"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 xml:space="preserve"> 84,1</w:t>
            </w:r>
          </w:p>
        </w:tc>
        <w:tc>
          <w:tcPr>
            <w:tcW w:w="935"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110,5</w:t>
            </w:r>
          </w:p>
        </w:tc>
        <w:tc>
          <w:tcPr>
            <w:tcW w:w="935"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85,1</w:t>
            </w:r>
          </w:p>
        </w:tc>
        <w:tc>
          <w:tcPr>
            <w:tcW w:w="919"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31,0</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148,7</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47,3</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23,6</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22,5</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86,2</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75,5</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74,2</w:t>
            </w:r>
          </w:p>
        </w:tc>
        <w:tc>
          <w:tcPr>
            <w:tcW w:w="934"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 xml:space="preserve"> 12,9</w:t>
            </w:r>
          </w:p>
        </w:tc>
        <w:tc>
          <w:tcPr>
            <w:tcW w:w="959" w:type="dxa"/>
            <w:shd w:val="clear" w:color="auto" w:fill="auto"/>
            <w:vAlign w:val="center"/>
            <w:hideMark/>
          </w:tcPr>
          <w:p w:rsidR="00336C86" w:rsidRPr="00336C86" w:rsidRDefault="00336C86" w:rsidP="00042843">
            <w:pPr>
              <w:spacing w:after="0" w:line="240" w:lineRule="auto"/>
              <w:jc w:val="right"/>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801,6</w:t>
            </w:r>
          </w:p>
        </w:tc>
      </w:tr>
    </w:tbl>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lastRenderedPageBreak/>
        <w:t>Из табеле просечних месечних пада</w:t>
      </w:r>
      <w:r w:rsidR="00FD4520">
        <w:rPr>
          <w:rFonts w:ascii="Times New Roman" w:eastAsia="Times New Roman" w:hAnsi="Times New Roman" w:cs="Times New Roman"/>
          <w:sz w:val="24"/>
          <w:szCs w:val="24"/>
        </w:rPr>
        <w:t>вина видан је мањак влаге 2011,</w:t>
      </w:r>
      <w:r w:rsidRPr="00336C86">
        <w:rPr>
          <w:rFonts w:ascii="Times New Roman" w:eastAsia="Times New Roman" w:hAnsi="Times New Roman" w:cs="Times New Roman"/>
          <w:sz w:val="24"/>
          <w:szCs w:val="24"/>
        </w:rPr>
        <w:t xml:space="preserve"> 2012. и 2013. године. </w:t>
      </w:r>
    </w:p>
    <w:p w:rsidR="00336C86" w:rsidRPr="00336C86" w:rsidRDefault="00FD4520" w:rsidP="00336C8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Тендеција</w:t>
      </w:r>
      <w:r w:rsidR="00336C86" w:rsidRPr="00336C86">
        <w:rPr>
          <w:rFonts w:ascii="Times New Roman" w:eastAsia="Times New Roman" w:hAnsi="Times New Roman" w:cs="Times New Roman"/>
          <w:sz w:val="24"/>
          <w:szCs w:val="24"/>
        </w:rPr>
        <w:t xml:space="preserve"> раста темперетура и мањак влаге може се очекивати и у наредном периоду.</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lang w:val="sr-Cyrl-CS"/>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lang w:val="sr-Cyrl-CS"/>
        </w:rPr>
      </w:pPr>
      <w:r w:rsidRPr="00336C86">
        <w:rPr>
          <w:rFonts w:ascii="Times New Roman" w:eastAsia="Times New Roman" w:hAnsi="Times New Roman" w:cs="Times New Roman"/>
          <w:sz w:val="24"/>
          <w:szCs w:val="24"/>
          <w:lang w:val="sr-Cyrl-CS"/>
        </w:rPr>
        <w:t>Актуелне убрзане климатске промене и колебања, којих смо сведоци</w:t>
      </w:r>
      <w:r w:rsidR="008769AB">
        <w:rPr>
          <w:rFonts w:ascii="Times New Roman" w:eastAsia="Times New Roman" w:hAnsi="Times New Roman" w:cs="Times New Roman"/>
          <w:sz w:val="24"/>
          <w:szCs w:val="24"/>
          <w:lang w:val="sr-Cyrl-CS"/>
        </w:rPr>
        <w:t>,</w:t>
      </w:r>
      <w:r w:rsidRPr="00336C86">
        <w:rPr>
          <w:rFonts w:ascii="Times New Roman" w:eastAsia="Times New Roman" w:hAnsi="Times New Roman" w:cs="Times New Roman"/>
          <w:sz w:val="24"/>
          <w:szCs w:val="24"/>
          <w:lang w:val="sr-Cyrl-CS"/>
        </w:rPr>
        <w:t xml:space="preserve"> значајним делом су последица човековог деловња на животну средину. Свакако да глобалне климатске промене имају свој битан утицај на шумске и остале екосистеме, на смањење виталности и нарушавање. Предвиђања говоре да ће глобално д</w:t>
      </w:r>
      <w:r w:rsidR="008769AB">
        <w:rPr>
          <w:rFonts w:ascii="Times New Roman" w:eastAsia="Times New Roman" w:hAnsi="Times New Roman" w:cs="Times New Roman"/>
          <w:sz w:val="24"/>
          <w:szCs w:val="24"/>
          <w:lang w:val="sr-Cyrl-CS"/>
        </w:rPr>
        <w:t>оћи до повећања температуре 1,5°</w:t>
      </w:r>
      <w:r w:rsidRPr="00336C86">
        <w:rPr>
          <w:rFonts w:ascii="Times New Roman" w:eastAsia="Times New Roman" w:hAnsi="Times New Roman" w:cs="Times New Roman"/>
          <w:sz w:val="24"/>
          <w:szCs w:val="24"/>
          <w:lang w:val="sr-Cyrl-CS"/>
        </w:rPr>
        <w:t>С до 2025. године, а такође се очекује смањење падавина 5</w:t>
      </w:r>
      <w:r w:rsidR="008769AB">
        <w:rPr>
          <w:rFonts w:ascii="Times New Roman" w:eastAsia="Times New Roman" w:hAnsi="Times New Roman" w:cs="Times New Roman"/>
          <w:sz w:val="24"/>
          <w:szCs w:val="24"/>
          <w:lang w:val="sr-Cyrl-CS"/>
        </w:rPr>
        <w:t xml:space="preserve"> – </w:t>
      </w:r>
      <w:r w:rsidRPr="00336C86">
        <w:rPr>
          <w:rFonts w:ascii="Times New Roman" w:eastAsia="Times New Roman" w:hAnsi="Times New Roman" w:cs="Times New Roman"/>
          <w:sz w:val="24"/>
          <w:szCs w:val="24"/>
          <w:lang w:val="sr-Cyrl-CS"/>
        </w:rPr>
        <w:t>15</w:t>
      </w:r>
      <w:r w:rsidR="008769AB">
        <w:rPr>
          <w:rFonts w:ascii="Times New Roman" w:eastAsia="Times New Roman" w:hAnsi="Times New Roman" w:cs="Times New Roman"/>
          <w:sz w:val="24"/>
          <w:szCs w:val="24"/>
          <w:lang w:val="sr-Cyrl-CS"/>
        </w:rPr>
        <w:t xml:space="preserve"> </w:t>
      </w:r>
      <w:r w:rsidRPr="00336C86">
        <w:rPr>
          <w:rFonts w:ascii="Times New Roman" w:eastAsia="Times New Roman" w:hAnsi="Times New Roman" w:cs="Times New Roman"/>
          <w:sz w:val="24"/>
          <w:szCs w:val="24"/>
          <w:lang w:val="sr-Cyrl-CS"/>
        </w:rPr>
        <w:t>%, као и влажности 15</w:t>
      </w:r>
      <w:r w:rsidR="008769AB">
        <w:rPr>
          <w:rFonts w:ascii="Times New Roman" w:eastAsia="Times New Roman" w:hAnsi="Times New Roman" w:cs="Times New Roman"/>
          <w:sz w:val="24"/>
          <w:szCs w:val="24"/>
          <w:lang w:val="sr-Cyrl-CS"/>
        </w:rPr>
        <w:t xml:space="preserve"> </w:t>
      </w:r>
      <w:r w:rsidRPr="00336C86">
        <w:rPr>
          <w:rFonts w:ascii="Times New Roman" w:eastAsia="Times New Roman" w:hAnsi="Times New Roman" w:cs="Times New Roman"/>
          <w:sz w:val="24"/>
          <w:szCs w:val="24"/>
          <w:lang w:val="sr-Cyrl-CS"/>
        </w:rPr>
        <w:t>-</w:t>
      </w:r>
      <w:r w:rsidR="008769AB">
        <w:rPr>
          <w:rFonts w:ascii="Times New Roman" w:eastAsia="Times New Roman" w:hAnsi="Times New Roman" w:cs="Times New Roman"/>
          <w:sz w:val="24"/>
          <w:szCs w:val="24"/>
          <w:lang w:val="sr-Cyrl-CS"/>
        </w:rPr>
        <w:t xml:space="preserve"> </w:t>
      </w:r>
      <w:r w:rsidRPr="00336C86">
        <w:rPr>
          <w:rFonts w:ascii="Times New Roman" w:eastAsia="Times New Roman" w:hAnsi="Times New Roman" w:cs="Times New Roman"/>
          <w:sz w:val="24"/>
          <w:szCs w:val="24"/>
          <w:lang w:val="sr-Cyrl-CS"/>
        </w:rPr>
        <w:t>25</w:t>
      </w:r>
      <w:r w:rsidR="008769AB">
        <w:rPr>
          <w:rFonts w:ascii="Times New Roman" w:eastAsia="Times New Roman" w:hAnsi="Times New Roman" w:cs="Times New Roman"/>
          <w:sz w:val="24"/>
          <w:szCs w:val="24"/>
          <w:lang w:val="sr-Cyrl-CS"/>
        </w:rPr>
        <w:t xml:space="preserve"> </w:t>
      </w:r>
      <w:r w:rsidRPr="00336C86">
        <w:rPr>
          <w:rFonts w:ascii="Times New Roman" w:eastAsia="Times New Roman" w:hAnsi="Times New Roman" w:cs="Times New Roman"/>
          <w:sz w:val="24"/>
          <w:szCs w:val="24"/>
          <w:lang w:val="sr-Cyrl-CS"/>
        </w:rPr>
        <w:t>%. Балканско полуострво спада у сушом јако угр</w:t>
      </w:r>
      <w:r w:rsidR="008769AB">
        <w:rPr>
          <w:rFonts w:ascii="Times New Roman" w:eastAsia="Times New Roman" w:hAnsi="Times New Roman" w:cs="Times New Roman"/>
          <w:sz w:val="24"/>
          <w:szCs w:val="24"/>
          <w:lang w:val="sr-Cyrl-CS"/>
        </w:rPr>
        <w:t>ожено подручје, (Драган Караџић</w:t>
      </w:r>
      <w:r w:rsidRPr="00336C86">
        <w:rPr>
          <w:rFonts w:ascii="Times New Roman" w:eastAsia="Times New Roman" w:hAnsi="Times New Roman" w:cs="Times New Roman"/>
          <w:sz w:val="24"/>
          <w:szCs w:val="24"/>
          <w:lang w:val="sr-Cyrl-CS"/>
        </w:rPr>
        <w:t xml:space="preserve"> 2007. год.). Резиме негативних последица услед промене климе је у следећем: уследиће смањење падавина и влажности ваздуха, смањиће се влажност земљишта, скратиће се вегетациони период, чешће ће се јављати климатски екстреми, репродукција ће бити отежана, смањиће се здравствена отпорност, а учестаће појаве пренамножења патогених организама и повећаће се емисија штетних материја у атмосферу. На светском нивоу донето је неколико конвенција и протокола који стратешки дефинишу неопходност што рационалнијег коришћења шумских ресурса и усмеравања газдовања у циљу опстанка шума јер су и оне саме неопходне у регул</w:t>
      </w:r>
      <w:r w:rsidR="008769AB">
        <w:rPr>
          <w:rFonts w:ascii="Times New Roman" w:eastAsia="Times New Roman" w:hAnsi="Times New Roman" w:cs="Times New Roman"/>
          <w:sz w:val="24"/>
          <w:szCs w:val="24"/>
          <w:lang w:val="sr-Cyrl-CS"/>
        </w:rPr>
        <w:t>исању  климатских токова. Све то</w:t>
      </w:r>
      <w:r w:rsidRPr="00336C86">
        <w:rPr>
          <w:rFonts w:ascii="Times New Roman" w:eastAsia="Times New Roman" w:hAnsi="Times New Roman" w:cs="Times New Roman"/>
          <w:sz w:val="24"/>
          <w:szCs w:val="24"/>
          <w:lang w:val="sr-Cyrl-CS"/>
        </w:rPr>
        <w:t xml:space="preserve"> упућује да</w:t>
      </w:r>
      <w:r w:rsidR="008769AB">
        <w:rPr>
          <w:rFonts w:ascii="Times New Roman" w:eastAsia="Times New Roman" w:hAnsi="Times New Roman" w:cs="Times New Roman"/>
          <w:sz w:val="24"/>
          <w:szCs w:val="24"/>
          <w:lang w:val="sr-Cyrl-CS"/>
        </w:rPr>
        <w:t xml:space="preserve"> у</w:t>
      </w:r>
      <w:r w:rsidRPr="00336C86">
        <w:rPr>
          <w:rFonts w:ascii="Times New Roman" w:eastAsia="Times New Roman" w:hAnsi="Times New Roman" w:cs="Times New Roman"/>
          <w:sz w:val="24"/>
          <w:szCs w:val="24"/>
          <w:lang w:val="sr-Cyrl-CS"/>
        </w:rPr>
        <w:t xml:space="preserve"> предстојећем времену максимално озбиљно приступимо подробним и стручним анализама климатских прилика у креирању планова газдовања шумских екосистема. </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042843">
      <w:pPr>
        <w:pStyle w:val="kb2"/>
      </w:pPr>
      <w:bookmarkStart w:id="138" w:name="_Toc442091095"/>
      <w:bookmarkStart w:id="139" w:name="_Toc3468577"/>
      <w:bookmarkStart w:id="140" w:name="_Toc23852093"/>
      <w:r w:rsidRPr="00336C86">
        <w:t>2.4. Историјски услови</w:t>
      </w:r>
      <w:bookmarkEnd w:id="138"/>
      <w:bookmarkEnd w:id="139"/>
      <w:bookmarkEnd w:id="140"/>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Према подацима палеоботаничких истраживања флоре у планинским областима</w:t>
      </w:r>
      <w:r w:rsidR="0098296F">
        <w:rPr>
          <w:rFonts w:ascii="Times New Roman" w:eastAsia="Times New Roman" w:hAnsi="Times New Roman" w:cs="Times New Roman"/>
          <w:sz w:val="24"/>
          <w:szCs w:val="24"/>
        </w:rPr>
        <w:t xml:space="preserve"> Балкана још у плиоцену је био</w:t>
      </w:r>
      <w:r w:rsidRPr="00336C86">
        <w:rPr>
          <w:rFonts w:ascii="Times New Roman" w:eastAsia="Times New Roman" w:hAnsi="Times New Roman" w:cs="Times New Roman"/>
          <w:sz w:val="24"/>
          <w:szCs w:val="24"/>
        </w:rPr>
        <w:t xml:space="preserve"> очуван мезофилно-лишћарски шумски састав умереног климата, какав је био карактеристичан за северне области Европе тог периода, али у коме се осећао у знатној мери и медитерански утицај.</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Kрајем плиоцена и по</w:t>
      </w:r>
      <w:r w:rsidR="003F5F2C">
        <w:rPr>
          <w:rFonts w:ascii="Times New Roman" w:eastAsia="Times New Roman" w:hAnsi="Times New Roman" w:cs="Times New Roman"/>
          <w:sz w:val="24"/>
          <w:szCs w:val="24"/>
        </w:rPr>
        <w:t>четком квартара, услед захлађе</w:t>
      </w:r>
      <w:r w:rsidR="00CC7396">
        <w:rPr>
          <w:rFonts w:ascii="Times New Roman" w:eastAsia="Times New Roman" w:hAnsi="Times New Roman" w:cs="Times New Roman"/>
          <w:sz w:val="24"/>
          <w:szCs w:val="24"/>
        </w:rPr>
        <w:t>ња, ова флора бива потиснута</w:t>
      </w:r>
      <w:r w:rsidRPr="00336C86">
        <w:rPr>
          <w:rFonts w:ascii="Times New Roman" w:eastAsia="Times New Roman" w:hAnsi="Times New Roman" w:cs="Times New Roman"/>
          <w:sz w:val="24"/>
          <w:szCs w:val="24"/>
        </w:rPr>
        <w:t xml:space="preserve"> од стране четинарских шума, мада неки њени елементи, прилагођени на нове услове, опстају </w:t>
      </w:r>
      <w:r w:rsidR="003F5F2C">
        <w:rPr>
          <w:rFonts w:ascii="Times New Roman" w:eastAsia="Times New Roman" w:hAnsi="Times New Roman" w:cs="Times New Roman"/>
          <w:sz w:val="24"/>
          <w:szCs w:val="24"/>
        </w:rPr>
        <w:t>помешани са четинарским шума</w:t>
      </w:r>
      <w:r w:rsidRPr="00336C86">
        <w:rPr>
          <w:rFonts w:ascii="Times New Roman" w:eastAsia="Times New Roman" w:hAnsi="Times New Roman" w:cs="Times New Roman"/>
          <w:sz w:val="24"/>
          <w:szCs w:val="24"/>
        </w:rPr>
        <w:t>ма.</w:t>
      </w:r>
    </w:p>
    <w:p w:rsidR="00336C86" w:rsidRPr="00336C86" w:rsidRDefault="00336C86" w:rsidP="0098296F">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Планински део Балкана, коме припада и масив Таре, био је за време глацијације рефугијум терцијарне флоре те обилује реликтним шумским врстама. Под утицајем промена, нарочито режима летњих  падавина и сезонских температура, до</w:t>
      </w:r>
      <w:r w:rsidR="003D4859">
        <w:rPr>
          <w:rFonts w:ascii="Times New Roman" w:eastAsia="Times New Roman" w:hAnsi="Times New Roman" w:cs="Times New Roman"/>
          <w:sz w:val="24"/>
          <w:szCs w:val="24"/>
        </w:rPr>
        <w:t>шло је током плиоцена до</w:t>
      </w:r>
      <w:r w:rsidRPr="00336C86">
        <w:rPr>
          <w:rFonts w:ascii="Times New Roman" w:eastAsia="Times New Roman" w:hAnsi="Times New Roman" w:cs="Times New Roman"/>
          <w:sz w:val="24"/>
          <w:szCs w:val="24"/>
        </w:rPr>
        <w:t xml:space="preserve"> униформности ових шума. Повољан топографски положај и орографија терена били су главни чиниоци који су на масиву Таре спречили ишчезавање реликтних врста.</w:t>
      </w:r>
      <w:r w:rsidR="0098296F">
        <w:rPr>
          <w:rFonts w:ascii="Times New Roman" w:eastAsia="Times New Roman" w:hAnsi="Times New Roman" w:cs="Times New Roman"/>
          <w:sz w:val="24"/>
          <w:szCs w:val="24"/>
        </w:rPr>
        <w:t xml:space="preserve"> </w:t>
      </w:r>
      <w:r w:rsidRPr="00336C86">
        <w:rPr>
          <w:rFonts w:ascii="Times New Roman" w:eastAsia="Times New Roman" w:hAnsi="Times New Roman" w:cs="Times New Roman"/>
          <w:sz w:val="24"/>
          <w:szCs w:val="24"/>
        </w:rPr>
        <w:t>Подручје које захвата ГЈ "МЗ Рача", је по свом положају, на периферном делу тих утицаја или ван тог подручја, односно непосредно уз њега.</w:t>
      </w:r>
    </w:p>
    <w:p w:rsidR="00336C86" w:rsidRPr="0098296F"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Газдинска јединица "МЗ Рача" је североисточни део масива планине Таре, која припада старовлашким планинама мезозојске формације и то верфенским слојевима тријаса. У овој формацији постоје дебеле наслаге кречњака и простире се до и преко реке Раче и до Чолаковог брега</w:t>
      </w:r>
      <w:r w:rsidR="0098296F">
        <w:rPr>
          <w:rFonts w:ascii="Times New Roman" w:eastAsia="Times New Roman" w:hAnsi="Times New Roman" w:cs="Times New Roman"/>
          <w:sz w:val="24"/>
          <w:szCs w:val="24"/>
        </w:rPr>
        <w:t>.</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ГЈ "МЗ Рача" наслања се на се</w:t>
      </w:r>
      <w:r w:rsidR="0098296F">
        <w:rPr>
          <w:rFonts w:ascii="Times New Roman" w:eastAsia="Times New Roman" w:hAnsi="Times New Roman" w:cs="Times New Roman"/>
          <w:sz w:val="24"/>
          <w:szCs w:val="24"/>
        </w:rPr>
        <w:t>верне делове ГЈ "Тара" и северни и источни део ГЈ "Шуме СПМ Рача"</w:t>
      </w:r>
      <w:r w:rsidRPr="00336C86">
        <w:rPr>
          <w:rFonts w:ascii="Times New Roman" w:eastAsia="Times New Roman" w:hAnsi="Times New Roman" w:cs="Times New Roman"/>
          <w:sz w:val="24"/>
          <w:szCs w:val="24"/>
        </w:rPr>
        <w:t>. Делови ове ГЈ простиру се од реке Дервенте до Пушина на граници са суседном општином Ужице. Поједини мањи и већи, развијени, често неприступачни терени и њихова распрострањеност на великој површини  чине да ова ГЈ представља специфичну, неповезану целину.</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За шуме ГЈ "МЗ Рача" није било података ни евиденције све до 1950. годин</w:t>
      </w:r>
      <w:r w:rsidR="00D447A7">
        <w:rPr>
          <w:rFonts w:ascii="Times New Roman" w:eastAsia="Times New Roman" w:hAnsi="Times New Roman" w:cs="Times New Roman"/>
          <w:sz w:val="24"/>
          <w:szCs w:val="24"/>
        </w:rPr>
        <w:t>е, када је урађен први уређ</w:t>
      </w:r>
      <w:r w:rsidRPr="00336C86">
        <w:rPr>
          <w:rFonts w:ascii="Times New Roman" w:eastAsia="Times New Roman" w:hAnsi="Times New Roman" w:cs="Times New Roman"/>
          <w:sz w:val="24"/>
          <w:szCs w:val="24"/>
        </w:rPr>
        <w:t>ајни елаборат, као привредни план другог реда, и тек се тада њима почело газдовати. Положај ово</w:t>
      </w:r>
      <w:r w:rsidR="00927849">
        <w:rPr>
          <w:rFonts w:ascii="Times New Roman" w:eastAsia="Times New Roman" w:hAnsi="Times New Roman" w:cs="Times New Roman"/>
          <w:sz w:val="24"/>
          <w:szCs w:val="24"/>
        </w:rPr>
        <w:t>г шумског комплекса, разуђеност</w:t>
      </w:r>
      <w:r w:rsidRPr="00336C86">
        <w:rPr>
          <w:rFonts w:ascii="Times New Roman" w:eastAsia="Times New Roman" w:hAnsi="Times New Roman" w:cs="Times New Roman"/>
          <w:sz w:val="24"/>
          <w:szCs w:val="24"/>
        </w:rPr>
        <w:t xml:space="preserve"> на великој површини, слабе комуникације, велики број парцела, непосредна близина села и др. отежавало је могућност интензивног газдовања овим шумама. Оне су биле изложене јаком негативном утицају сеоског становништва, заузећима, крчењем, пожарима и др. па је све то утицало на њихову деградацију. Резултат свих ових чиниоца је садашње стање ових шума које се одликује са неколико карактеристика од којих су неке биле изражене у прошлости а неке у ближој будућности и данас:</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1.</w:t>
      </w:r>
      <w:r w:rsidRPr="00336C86">
        <w:rPr>
          <w:rFonts w:ascii="Times New Roman" w:eastAsia="Times New Roman" w:hAnsi="Times New Roman" w:cs="Times New Roman"/>
          <w:sz w:val="24"/>
          <w:szCs w:val="24"/>
        </w:rPr>
        <w:tab/>
        <w:t>Заузимање појединих парцела и њихово крчење ради претварања у пољопривредна земљишта. Пошто је овде земљиште најчешће плитко и лоших својстава, то оно не одговара овим културама.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2.</w:t>
      </w:r>
      <w:r w:rsidRPr="00336C86">
        <w:rPr>
          <w:rFonts w:ascii="Times New Roman" w:eastAsia="Times New Roman" w:hAnsi="Times New Roman" w:cs="Times New Roman"/>
          <w:sz w:val="24"/>
          <w:szCs w:val="24"/>
        </w:rPr>
        <w:tab/>
        <w:t>Смањење површине под шумом, не само на добрим стаништима, већ и тамо где су нагиби велики и где прети велика опасност од ерозионих процеса.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3.</w:t>
      </w:r>
      <w:r w:rsidRPr="00336C86">
        <w:rPr>
          <w:rFonts w:ascii="Times New Roman" w:eastAsia="Times New Roman" w:hAnsi="Times New Roman" w:cs="Times New Roman"/>
          <w:sz w:val="24"/>
          <w:szCs w:val="24"/>
        </w:rPr>
        <w:tab/>
        <w:t>Знатан део површине шума налази се у разним стадијумима деградације, а као последица тога дошло је и до деградације педолошког слоја.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4.</w:t>
      </w:r>
      <w:r w:rsidRPr="00336C86">
        <w:rPr>
          <w:rFonts w:ascii="Times New Roman" w:eastAsia="Times New Roman" w:hAnsi="Times New Roman" w:cs="Times New Roman"/>
          <w:sz w:val="24"/>
          <w:szCs w:val="24"/>
        </w:rPr>
        <w:tab/>
        <w:t>Смањење степена хумидности се појавило услед разбијања склопа, прогаљивања и крчења.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5.</w:t>
      </w:r>
      <w:r w:rsidRPr="00336C86">
        <w:rPr>
          <w:rFonts w:ascii="Times New Roman" w:eastAsia="Times New Roman" w:hAnsi="Times New Roman" w:cs="Times New Roman"/>
          <w:sz w:val="24"/>
          <w:szCs w:val="24"/>
        </w:rPr>
        <w:tab/>
        <w:t>Дошло је до слабљења ценотичких веза у шумским заједницама, чиме су ослабљени саморегулатори  ценотичних механизама, осиромашењем и упрошћавањем ових заједница.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6.</w:t>
      </w:r>
      <w:r w:rsidRPr="00336C86">
        <w:rPr>
          <w:rFonts w:ascii="Times New Roman" w:eastAsia="Times New Roman" w:hAnsi="Times New Roman" w:cs="Times New Roman"/>
          <w:sz w:val="24"/>
          <w:szCs w:val="24"/>
        </w:rPr>
        <w:tab/>
        <w:t>Сточарство је нарочито негативно утицало на ове шуме и њихово садашње стање.</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7.</w:t>
      </w:r>
      <w:r w:rsidRPr="00336C86">
        <w:rPr>
          <w:rFonts w:ascii="Times New Roman" w:eastAsia="Times New Roman" w:hAnsi="Times New Roman" w:cs="Times New Roman"/>
          <w:sz w:val="24"/>
          <w:szCs w:val="24"/>
        </w:rPr>
        <w:tab/>
        <w:t>Човек је разним активностима утицао на деградацију простора и шуме ("дивље" депоније смећа, просеке за далеководе, каменоломи) и др.</w:t>
      </w:r>
    </w:p>
    <w:p w:rsidR="00336C86" w:rsidRPr="00336C86" w:rsidRDefault="004D68C3" w:rsidP="00336C8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Утицаји наведених чиниоца и</w:t>
      </w:r>
      <w:r w:rsidR="00336C86" w:rsidRPr="00336C86">
        <w:rPr>
          <w:rFonts w:ascii="Times New Roman" w:eastAsia="Times New Roman" w:hAnsi="Times New Roman" w:cs="Times New Roman"/>
          <w:sz w:val="24"/>
          <w:szCs w:val="24"/>
        </w:rPr>
        <w:t xml:space="preserve"> појава и њихово деловање у значајној мери су од почетка "уређивања" ове ГЈ 1950. године па надаље умањени, заустављени</w:t>
      </w:r>
      <w:r w:rsidR="003F5F2C">
        <w:rPr>
          <w:rFonts w:ascii="Times New Roman" w:eastAsia="Times New Roman" w:hAnsi="Times New Roman" w:cs="Times New Roman"/>
          <w:sz w:val="24"/>
          <w:szCs w:val="24"/>
        </w:rPr>
        <w:t>,</w:t>
      </w:r>
      <w:r w:rsidR="00336C86" w:rsidRPr="00336C86">
        <w:rPr>
          <w:rFonts w:ascii="Times New Roman" w:eastAsia="Times New Roman" w:hAnsi="Times New Roman" w:cs="Times New Roman"/>
          <w:sz w:val="24"/>
          <w:szCs w:val="24"/>
        </w:rPr>
        <w:t xml:space="preserve"> а значајним делом кренули и у супротном, позитивном тренду.</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Проглашењем највећег дела подручја</w:t>
      </w:r>
      <w:r w:rsidR="004D68C3">
        <w:rPr>
          <w:rFonts w:ascii="Times New Roman" w:eastAsia="Times New Roman" w:hAnsi="Times New Roman" w:cs="Times New Roman"/>
          <w:sz w:val="24"/>
          <w:szCs w:val="24"/>
        </w:rPr>
        <w:t xml:space="preserve"> планине Таре за Национални парк,</w:t>
      </w:r>
      <w:r w:rsidRPr="00336C86">
        <w:rPr>
          <w:rFonts w:ascii="Times New Roman" w:eastAsia="Times New Roman" w:hAnsi="Times New Roman" w:cs="Times New Roman"/>
          <w:sz w:val="24"/>
          <w:szCs w:val="24"/>
        </w:rPr>
        <w:t xml:space="preserve"> највећи део ГЈ "МЗ Рача" је ушао у састав овог подручја те су се у њему нашла и наведена позајмишта и каменоломи. Законом о Националним парковима дефинисана је обавеза израде Пројекта</w:t>
      </w:r>
      <w:r w:rsidR="003F5F2C">
        <w:rPr>
          <w:rFonts w:ascii="Times New Roman" w:eastAsia="Times New Roman" w:hAnsi="Times New Roman" w:cs="Times New Roman"/>
          <w:sz w:val="24"/>
          <w:szCs w:val="24"/>
        </w:rPr>
        <w:t>,</w:t>
      </w:r>
      <w:r w:rsidRPr="00336C86">
        <w:rPr>
          <w:rFonts w:ascii="Times New Roman" w:eastAsia="Times New Roman" w:hAnsi="Times New Roman" w:cs="Times New Roman"/>
          <w:sz w:val="24"/>
          <w:szCs w:val="24"/>
        </w:rPr>
        <w:t xml:space="preserve"> односно Програма санације </w:t>
      </w:r>
      <w:r w:rsidR="003F5F2C">
        <w:rPr>
          <w:rFonts w:ascii="Times New Roman" w:eastAsia="Times New Roman" w:hAnsi="Times New Roman" w:cs="Times New Roman"/>
          <w:sz w:val="24"/>
          <w:szCs w:val="24"/>
        </w:rPr>
        <w:t>и</w:t>
      </w:r>
      <w:r w:rsidRPr="00336C86">
        <w:rPr>
          <w:rFonts w:ascii="Times New Roman" w:eastAsia="Times New Roman" w:hAnsi="Times New Roman" w:cs="Times New Roman"/>
          <w:sz w:val="24"/>
          <w:szCs w:val="24"/>
        </w:rPr>
        <w:t xml:space="preserve"> рекултивације подручја где је извршена експлоатација. Овим уређивањем </w:t>
      </w:r>
      <w:r w:rsidR="003F5F2C">
        <w:rPr>
          <w:rFonts w:ascii="Times New Roman" w:eastAsia="Times New Roman" w:hAnsi="Times New Roman" w:cs="Times New Roman"/>
          <w:sz w:val="24"/>
          <w:szCs w:val="24"/>
        </w:rPr>
        <w:t>у састав  ГЈ "МЗ Р</w:t>
      </w:r>
      <w:r w:rsidRPr="00336C86">
        <w:rPr>
          <w:rFonts w:ascii="Times New Roman" w:eastAsia="Times New Roman" w:hAnsi="Times New Roman" w:cs="Times New Roman"/>
          <w:sz w:val="24"/>
          <w:szCs w:val="24"/>
        </w:rPr>
        <w:t>ача</w:t>
      </w:r>
      <w:r w:rsidR="003F5F2C">
        <w:rPr>
          <w:rFonts w:ascii="Times New Roman" w:eastAsia="Times New Roman" w:hAnsi="Times New Roman" w:cs="Times New Roman"/>
          <w:sz w:val="24"/>
          <w:szCs w:val="24"/>
        </w:rPr>
        <w:t>"</w:t>
      </w:r>
      <w:r w:rsidRPr="00336C86">
        <w:rPr>
          <w:rFonts w:ascii="Times New Roman" w:eastAsia="Times New Roman" w:hAnsi="Times New Roman" w:cs="Times New Roman"/>
          <w:sz w:val="24"/>
          <w:szCs w:val="24"/>
        </w:rPr>
        <w:t xml:space="preserve"> обухваћене су само површине које се налазе у границама Националног парка Тара.  Површине ко</w:t>
      </w:r>
      <w:r w:rsidR="003F5F2C">
        <w:rPr>
          <w:rFonts w:ascii="Times New Roman" w:eastAsia="Times New Roman" w:hAnsi="Times New Roman" w:cs="Times New Roman"/>
          <w:sz w:val="24"/>
          <w:szCs w:val="24"/>
        </w:rPr>
        <w:t>је су чиниле саставни део ове газдинске јединице,</w:t>
      </w:r>
      <w:r w:rsidRPr="00336C86">
        <w:rPr>
          <w:rFonts w:ascii="Times New Roman" w:eastAsia="Times New Roman" w:hAnsi="Times New Roman" w:cs="Times New Roman"/>
          <w:sz w:val="24"/>
          <w:szCs w:val="24"/>
        </w:rPr>
        <w:t xml:space="preserve"> а налазе се ван границ</w:t>
      </w:r>
      <w:r w:rsidR="003F5F2C">
        <w:rPr>
          <w:rFonts w:ascii="Times New Roman" w:eastAsia="Times New Roman" w:hAnsi="Times New Roman" w:cs="Times New Roman"/>
          <w:sz w:val="24"/>
          <w:szCs w:val="24"/>
        </w:rPr>
        <w:t>а НП Тара придодате су ГЈ "К</w:t>
      </w:r>
      <w:r w:rsidRPr="00336C86">
        <w:rPr>
          <w:rFonts w:ascii="Times New Roman" w:eastAsia="Times New Roman" w:hAnsi="Times New Roman" w:cs="Times New Roman"/>
          <w:sz w:val="24"/>
          <w:szCs w:val="24"/>
        </w:rPr>
        <w:t>омуналне шуме</w:t>
      </w:r>
      <w:r w:rsidR="003F5F2C">
        <w:rPr>
          <w:rFonts w:ascii="Times New Roman" w:eastAsia="Times New Roman" w:hAnsi="Times New Roman" w:cs="Times New Roman"/>
          <w:sz w:val="24"/>
          <w:szCs w:val="24"/>
        </w:rPr>
        <w:t>"</w:t>
      </w:r>
      <w:r w:rsidRPr="00336C86">
        <w:rPr>
          <w:rFonts w:ascii="Times New Roman" w:eastAsia="Times New Roman" w:hAnsi="Times New Roman" w:cs="Times New Roman"/>
          <w:sz w:val="24"/>
          <w:szCs w:val="24"/>
        </w:rPr>
        <w:t>.</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042843">
      <w:pPr>
        <w:pStyle w:val="kb2"/>
      </w:pPr>
      <w:bookmarkStart w:id="141" w:name="_Toc3468578"/>
      <w:bookmarkStart w:id="142" w:name="_Toc23852094"/>
      <w:r w:rsidRPr="00336C86">
        <w:t>2.5. Биотички услови</w:t>
      </w:r>
      <w:bookmarkEnd w:id="141"/>
      <w:bookmarkEnd w:id="142"/>
    </w:p>
    <w:p w:rsidR="00336C86" w:rsidRPr="00336C86" w:rsidRDefault="00336C86" w:rsidP="00042843">
      <w:pPr>
        <w:pStyle w:val="kb3"/>
      </w:pPr>
      <w:bookmarkStart w:id="143" w:name="_Toc44743538"/>
      <w:bookmarkStart w:id="144" w:name="_Toc44822405"/>
      <w:bookmarkStart w:id="145" w:name="_Toc129623303"/>
      <w:bookmarkStart w:id="146" w:name="_Toc129623719"/>
      <w:bookmarkStart w:id="147" w:name="_Toc129629116"/>
      <w:bookmarkStart w:id="148" w:name="_Toc3468579"/>
      <w:bookmarkStart w:id="149" w:name="_Toc23852095"/>
      <w:r w:rsidRPr="00336C86">
        <w:t>2.5.1. Антропогени утицај</w:t>
      </w:r>
      <w:bookmarkEnd w:id="143"/>
      <w:bookmarkEnd w:id="144"/>
      <w:bookmarkEnd w:id="145"/>
      <w:bookmarkEnd w:id="146"/>
      <w:bookmarkEnd w:id="147"/>
      <w:bookmarkEnd w:id="148"/>
      <w:bookmarkEnd w:id="149"/>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737D4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Дел</w:t>
      </w:r>
      <w:r w:rsidR="00737D46">
        <w:rPr>
          <w:rFonts w:ascii="Times New Roman" w:eastAsia="Times New Roman" w:hAnsi="Times New Roman" w:cs="Times New Roman"/>
          <w:sz w:val="24"/>
          <w:szCs w:val="24"/>
        </w:rPr>
        <w:t>овање човека у екосистемима ГЈ "МЗ Рача"</w:t>
      </w:r>
      <w:r w:rsidRPr="00336C86">
        <w:rPr>
          <w:rFonts w:ascii="Times New Roman" w:eastAsia="Times New Roman" w:hAnsi="Times New Roman" w:cs="Times New Roman"/>
          <w:sz w:val="24"/>
          <w:szCs w:val="24"/>
        </w:rPr>
        <w:t xml:space="preserve"> је евидентно. Негативне појаве, које су раније биле израженије</w:t>
      </w:r>
      <w:r w:rsidR="00737D46">
        <w:rPr>
          <w:rFonts w:ascii="Times New Roman" w:eastAsia="Times New Roman" w:hAnsi="Times New Roman" w:cs="Times New Roman"/>
          <w:sz w:val="24"/>
          <w:szCs w:val="24"/>
        </w:rPr>
        <w:t>,</w:t>
      </w:r>
      <w:r w:rsidRPr="00336C86">
        <w:rPr>
          <w:rFonts w:ascii="Times New Roman" w:eastAsia="Times New Roman" w:hAnsi="Times New Roman" w:cs="Times New Roman"/>
          <w:sz w:val="24"/>
          <w:szCs w:val="24"/>
        </w:rPr>
        <w:t xml:space="preserve"> огледају се у крчењима шума, самовласним заузећима, намерно изазваним пожарима, одлагањем различитог отпада, несавесним озлеђивањем стабала итд. Као последица негативног деловања човека, долазило је</w:t>
      </w:r>
      <w:r w:rsidR="004D68C3">
        <w:rPr>
          <w:rFonts w:ascii="Times New Roman" w:eastAsia="Times New Roman" w:hAnsi="Times New Roman" w:cs="Times New Roman"/>
          <w:sz w:val="24"/>
          <w:szCs w:val="24"/>
        </w:rPr>
        <w:t xml:space="preserve"> услед</w:t>
      </w:r>
      <w:r w:rsidRPr="00336C86">
        <w:rPr>
          <w:rFonts w:ascii="Times New Roman" w:eastAsia="Times New Roman" w:hAnsi="Times New Roman" w:cs="Times New Roman"/>
          <w:sz w:val="24"/>
          <w:szCs w:val="24"/>
        </w:rPr>
        <w:t xml:space="preserve"> претварање шумског у пољопривредно земљиште, разбијањем склопа створени су услови за развој ерозивних процеса, а такође дошло је и до деградирања некада вреднијих шумских екосистема. Током актуелне инвентуре, на терену </w:t>
      </w:r>
      <w:r w:rsidR="00737D46">
        <w:rPr>
          <w:rFonts w:ascii="Times New Roman" w:eastAsia="Times New Roman" w:hAnsi="Times New Roman" w:cs="Times New Roman"/>
          <w:sz w:val="24"/>
          <w:szCs w:val="24"/>
        </w:rPr>
        <w:t xml:space="preserve">су </w:t>
      </w:r>
      <w:r w:rsidRPr="00336C86">
        <w:rPr>
          <w:rFonts w:ascii="Times New Roman" w:eastAsia="Times New Roman" w:hAnsi="Times New Roman" w:cs="Times New Roman"/>
          <w:sz w:val="24"/>
          <w:szCs w:val="24"/>
        </w:rPr>
        <w:t>уочене бесправне сече појединачних стабала скоро у свим одељењима.</w:t>
      </w:r>
      <w:r w:rsidR="00042843">
        <w:rPr>
          <w:rFonts w:ascii="Times New Roman" w:eastAsia="Times New Roman" w:hAnsi="Times New Roman" w:cs="Times New Roman"/>
          <w:sz w:val="24"/>
          <w:szCs w:val="24"/>
        </w:rPr>
        <w:t xml:space="preserve"> </w:t>
      </w:r>
      <w:r w:rsidR="00737D46">
        <w:rPr>
          <w:rFonts w:ascii="Times New Roman" w:eastAsia="Times New Roman" w:hAnsi="Times New Roman" w:cs="Times New Roman"/>
          <w:sz w:val="24"/>
          <w:szCs w:val="24"/>
        </w:rPr>
        <w:t>Непосредна близина села, као и разуђеност саме газдинске јединице</w:t>
      </w:r>
      <w:r w:rsidRPr="00336C86">
        <w:rPr>
          <w:rFonts w:ascii="Times New Roman" w:eastAsia="Times New Roman" w:hAnsi="Times New Roman" w:cs="Times New Roman"/>
          <w:sz w:val="24"/>
          <w:szCs w:val="24"/>
        </w:rPr>
        <w:t xml:space="preserve"> отежавају ефикасно чување и газдовање ов</w:t>
      </w:r>
      <w:r w:rsidR="00737D46">
        <w:rPr>
          <w:rFonts w:ascii="Times New Roman" w:eastAsia="Times New Roman" w:hAnsi="Times New Roman" w:cs="Times New Roman"/>
          <w:sz w:val="24"/>
          <w:szCs w:val="24"/>
        </w:rPr>
        <w:t>им шумама.</w:t>
      </w:r>
    </w:p>
    <w:p w:rsidR="00336C86" w:rsidRDefault="00336C86" w:rsidP="00336C86">
      <w:pPr>
        <w:spacing w:after="0" w:line="240" w:lineRule="auto"/>
        <w:ind w:firstLine="720"/>
        <w:jc w:val="both"/>
        <w:rPr>
          <w:rFonts w:ascii="Times New Roman" w:eastAsia="Times New Roman" w:hAnsi="Times New Roman" w:cs="Times New Roman"/>
          <w:sz w:val="24"/>
          <w:szCs w:val="24"/>
        </w:rPr>
      </w:pPr>
    </w:p>
    <w:p w:rsidR="00AD74CD" w:rsidRDefault="00AD74CD" w:rsidP="00336C86">
      <w:pPr>
        <w:spacing w:after="0" w:line="240" w:lineRule="auto"/>
        <w:ind w:firstLine="720"/>
        <w:jc w:val="both"/>
        <w:rPr>
          <w:rFonts w:ascii="Times New Roman" w:eastAsia="Times New Roman" w:hAnsi="Times New Roman" w:cs="Times New Roman"/>
          <w:sz w:val="24"/>
          <w:szCs w:val="24"/>
        </w:rPr>
      </w:pPr>
    </w:p>
    <w:p w:rsidR="00AD74CD" w:rsidRDefault="00AD74CD" w:rsidP="00336C86">
      <w:pPr>
        <w:spacing w:after="0" w:line="240" w:lineRule="auto"/>
        <w:ind w:firstLine="720"/>
        <w:jc w:val="both"/>
        <w:rPr>
          <w:rFonts w:ascii="Times New Roman" w:eastAsia="Times New Roman" w:hAnsi="Times New Roman" w:cs="Times New Roman"/>
          <w:sz w:val="24"/>
          <w:szCs w:val="24"/>
        </w:rPr>
      </w:pPr>
    </w:p>
    <w:p w:rsidR="00AD74CD" w:rsidRDefault="00AD74CD" w:rsidP="00336C86">
      <w:pPr>
        <w:spacing w:after="0" w:line="240" w:lineRule="auto"/>
        <w:ind w:firstLine="720"/>
        <w:jc w:val="both"/>
        <w:rPr>
          <w:rFonts w:ascii="Times New Roman" w:eastAsia="Times New Roman" w:hAnsi="Times New Roman" w:cs="Times New Roman"/>
          <w:sz w:val="24"/>
          <w:szCs w:val="24"/>
        </w:rPr>
      </w:pPr>
    </w:p>
    <w:p w:rsidR="00AD74CD" w:rsidRDefault="00AD74CD" w:rsidP="00336C86">
      <w:pPr>
        <w:spacing w:after="0" w:line="240" w:lineRule="auto"/>
        <w:ind w:firstLine="720"/>
        <w:jc w:val="both"/>
        <w:rPr>
          <w:rFonts w:ascii="Times New Roman" w:eastAsia="Times New Roman" w:hAnsi="Times New Roman" w:cs="Times New Roman"/>
          <w:sz w:val="24"/>
          <w:szCs w:val="24"/>
        </w:rPr>
      </w:pPr>
    </w:p>
    <w:p w:rsidR="00AD74CD" w:rsidRPr="00AD74CD" w:rsidRDefault="00AD74CD"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042843">
      <w:pPr>
        <w:pStyle w:val="kb3"/>
      </w:pPr>
      <w:bookmarkStart w:id="150" w:name="_Toc3468580"/>
      <w:bookmarkStart w:id="151" w:name="_Toc23852096"/>
      <w:r w:rsidRPr="00336C86">
        <w:lastRenderedPageBreak/>
        <w:t>2.4.2. Зоогени утицаји</w:t>
      </w:r>
      <w:bookmarkEnd w:id="150"/>
      <w:bookmarkEnd w:id="151"/>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042843">
      <w:pPr>
        <w:pStyle w:val="kb4"/>
      </w:pPr>
      <w:bookmarkStart w:id="152" w:name="_Toc129623305"/>
      <w:bookmarkStart w:id="153" w:name="_Toc129623721"/>
      <w:bookmarkStart w:id="154" w:name="_Toc129629118"/>
      <w:bookmarkStart w:id="155" w:name="_Toc3468581"/>
      <w:bookmarkStart w:id="156" w:name="_Toc23852097"/>
      <w:r w:rsidRPr="00336C86">
        <w:t>2.4.2.1. Утицаји дивље фауне</w:t>
      </w:r>
      <w:bookmarkEnd w:id="152"/>
      <w:bookmarkEnd w:id="153"/>
      <w:bookmarkEnd w:id="154"/>
      <w:bookmarkEnd w:id="155"/>
      <w:bookmarkEnd w:id="156"/>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 xml:space="preserve">Од најкрупнијих врста сисара у овом подручју налази се медвед </w:t>
      </w:r>
      <w:r w:rsidRPr="002732FC">
        <w:rPr>
          <w:rFonts w:ascii="Times New Roman" w:eastAsia="Times New Roman" w:hAnsi="Times New Roman" w:cs="Times New Roman"/>
          <w:i/>
          <w:sz w:val="24"/>
          <w:szCs w:val="24"/>
        </w:rPr>
        <w:t>(Ursus arctos L.),</w:t>
      </w:r>
      <w:r w:rsidRPr="00336C86">
        <w:rPr>
          <w:rFonts w:ascii="Times New Roman" w:eastAsia="Times New Roman" w:hAnsi="Times New Roman" w:cs="Times New Roman"/>
          <w:sz w:val="24"/>
          <w:szCs w:val="24"/>
        </w:rPr>
        <w:t xml:space="preserve"> срна </w:t>
      </w:r>
      <w:r w:rsidRPr="002732FC">
        <w:rPr>
          <w:rFonts w:ascii="Times New Roman" w:eastAsia="Times New Roman" w:hAnsi="Times New Roman" w:cs="Times New Roman"/>
          <w:i/>
          <w:sz w:val="24"/>
          <w:szCs w:val="24"/>
        </w:rPr>
        <w:t>(Capreolus capreolus L.),</w:t>
      </w:r>
      <w:r w:rsidRPr="00336C86">
        <w:rPr>
          <w:rFonts w:ascii="Times New Roman" w:eastAsia="Times New Roman" w:hAnsi="Times New Roman" w:cs="Times New Roman"/>
          <w:sz w:val="24"/>
          <w:szCs w:val="24"/>
        </w:rPr>
        <w:t xml:space="preserve"> дивокоза </w:t>
      </w:r>
      <w:r w:rsidRPr="002732FC">
        <w:rPr>
          <w:rFonts w:ascii="Times New Roman" w:eastAsia="Times New Roman" w:hAnsi="Times New Roman" w:cs="Times New Roman"/>
          <w:i/>
          <w:sz w:val="24"/>
          <w:szCs w:val="24"/>
        </w:rPr>
        <w:t>(Rupicarapa rupicarpa L.),</w:t>
      </w:r>
      <w:r w:rsidRPr="00336C86">
        <w:rPr>
          <w:rFonts w:ascii="Times New Roman" w:eastAsia="Times New Roman" w:hAnsi="Times New Roman" w:cs="Times New Roman"/>
          <w:sz w:val="24"/>
          <w:szCs w:val="24"/>
        </w:rPr>
        <w:t xml:space="preserve"> дивља свиња </w:t>
      </w:r>
      <w:r w:rsidRPr="002732FC">
        <w:rPr>
          <w:rFonts w:ascii="Times New Roman" w:eastAsia="Times New Roman" w:hAnsi="Times New Roman" w:cs="Times New Roman"/>
          <w:i/>
          <w:sz w:val="24"/>
          <w:szCs w:val="24"/>
        </w:rPr>
        <w:t>(Sus scrofa L.)</w:t>
      </w:r>
      <w:r w:rsidRPr="00336C86">
        <w:rPr>
          <w:rFonts w:ascii="Times New Roman" w:eastAsia="Times New Roman" w:hAnsi="Times New Roman" w:cs="Times New Roman"/>
          <w:sz w:val="24"/>
          <w:szCs w:val="24"/>
        </w:rPr>
        <w:t xml:space="preserve">. Као најбројнија врста јавља се зец </w:t>
      </w:r>
      <w:r w:rsidRPr="002732FC">
        <w:rPr>
          <w:rFonts w:ascii="Times New Roman" w:eastAsia="Times New Roman" w:hAnsi="Times New Roman" w:cs="Times New Roman"/>
          <w:i/>
          <w:sz w:val="24"/>
          <w:szCs w:val="24"/>
        </w:rPr>
        <w:t>(Lepus europeus L.)</w:t>
      </w:r>
      <w:r w:rsidRPr="00336C86">
        <w:rPr>
          <w:rFonts w:ascii="Times New Roman" w:eastAsia="Times New Roman" w:hAnsi="Times New Roman" w:cs="Times New Roman"/>
          <w:sz w:val="24"/>
          <w:szCs w:val="24"/>
        </w:rPr>
        <w:t>. Од других врста сисара у фауни ове газдинске јединице налазе се лисица, куна, вук, јазавац, јеж и др. Изузетна је и фауна водоземаца и гмизаваца (змије: поскок, шарка, смук, смукуља и белоушка, гуштери: слепић, зелембаћ и др.) Од птица често се срећу дроздови, кос, креје, детлићи, пузавци и др. птице. Наведене врсте су  битни елементи биоценоза у овој газдинској јединици.</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Деловање ових елемената зооценозе је многоструко. Од сисара, од извесног утицаја на шумске састојине имају: срна која оштећује избојке нарочито лишћарских врста, дивља свиња која оштећује корење, као и читаве младе биљке, док са друге стране својим ријењем врши аерацију земљишта и затрпавање семена што повећва његову клијавост. Веверица због уништавања семена главних врста шумског дрвећа, мишолики глодари такође због оштећивања семена подмлатка и поника итд.</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Неке од наведених врста као веверица, пух и др. јављају се као конзументи различитих врста семена шумских едификатора, а истовремено у извесној мери доприносе њиховом расејавању и ширењу ових врста.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bookmarkStart w:id="157" w:name="_Toc3468582"/>
      <w:r w:rsidRPr="00336C86">
        <w:rPr>
          <w:rFonts w:ascii="Times New Roman" w:eastAsia="Times New Roman" w:hAnsi="Times New Roman" w:cs="Times New Roman"/>
          <w:sz w:val="24"/>
          <w:szCs w:val="24"/>
        </w:rPr>
        <w:t>2.4.2.2. Утицај стоке</w:t>
      </w:r>
      <w:bookmarkEnd w:id="157"/>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 xml:space="preserve">Сточарство као једна од основних делатности брдско планинских </w:t>
      </w:r>
      <w:r w:rsidR="004D68C3">
        <w:rPr>
          <w:rFonts w:ascii="Times New Roman" w:eastAsia="Times New Roman" w:hAnsi="Times New Roman" w:cs="Times New Roman"/>
          <w:sz w:val="24"/>
          <w:szCs w:val="24"/>
        </w:rPr>
        <w:t>крајева какав је и подручје ГЈ "МЗ Рача"</w:t>
      </w:r>
      <w:r w:rsidRPr="00336C86">
        <w:rPr>
          <w:rFonts w:ascii="Times New Roman" w:eastAsia="Times New Roman" w:hAnsi="Times New Roman" w:cs="Times New Roman"/>
          <w:sz w:val="24"/>
          <w:szCs w:val="24"/>
        </w:rPr>
        <w:t xml:space="preserve"> некада је било далеко интензивније</w:t>
      </w:r>
      <w:r w:rsidR="004D68C3">
        <w:rPr>
          <w:rFonts w:ascii="Times New Roman" w:eastAsia="Times New Roman" w:hAnsi="Times New Roman" w:cs="Times New Roman"/>
          <w:sz w:val="24"/>
          <w:szCs w:val="24"/>
        </w:rPr>
        <w:t>,</w:t>
      </w:r>
      <w:r w:rsidRPr="00336C86">
        <w:rPr>
          <w:rFonts w:ascii="Times New Roman" w:eastAsia="Times New Roman" w:hAnsi="Times New Roman" w:cs="Times New Roman"/>
          <w:sz w:val="24"/>
          <w:szCs w:val="24"/>
        </w:rPr>
        <w:t xml:space="preserve"> па су и појаве бесправне паше у шумама представљале значајан проблем. Последњих година знатно је смањен сточни фонд, па су наведени притисци и негативан утицај стоке сада незнатни и без осетнијих последица. Све су ређи случајеви </w:t>
      </w:r>
      <w:r w:rsidR="0042305F">
        <w:rPr>
          <w:rFonts w:ascii="Times New Roman" w:eastAsia="Times New Roman" w:hAnsi="Times New Roman" w:cs="Times New Roman"/>
          <w:sz w:val="24"/>
          <w:szCs w:val="24"/>
        </w:rPr>
        <w:t xml:space="preserve"> </w:t>
      </w:r>
      <w:r w:rsidR="005613CF">
        <w:rPr>
          <w:rFonts w:ascii="Times New Roman" w:eastAsia="Times New Roman" w:hAnsi="Times New Roman" w:cs="Times New Roman"/>
          <w:sz w:val="24"/>
          <w:szCs w:val="24"/>
        </w:rPr>
        <w:t>спреченог</w:t>
      </w:r>
      <w:r w:rsidRPr="00336C86">
        <w:rPr>
          <w:rFonts w:ascii="Times New Roman" w:eastAsia="Times New Roman" w:hAnsi="Times New Roman" w:cs="Times New Roman"/>
          <w:sz w:val="24"/>
          <w:szCs w:val="24"/>
        </w:rPr>
        <w:t xml:space="preserve"> подмлађивања и правилне обнове шум</w:t>
      </w:r>
      <w:r w:rsidR="005613CF">
        <w:rPr>
          <w:rFonts w:ascii="Times New Roman" w:eastAsia="Times New Roman" w:hAnsi="Times New Roman" w:cs="Times New Roman"/>
          <w:sz w:val="24"/>
          <w:szCs w:val="24"/>
        </w:rPr>
        <w:t>е. У шумама ГЈ "МЗ Рача"</w:t>
      </w:r>
      <w:r w:rsidRPr="00336C86">
        <w:rPr>
          <w:rFonts w:ascii="Times New Roman" w:eastAsia="Times New Roman" w:hAnsi="Times New Roman" w:cs="Times New Roman"/>
          <w:sz w:val="24"/>
          <w:szCs w:val="24"/>
        </w:rPr>
        <w:t xml:space="preserve"> није дозвољено пашарење.</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042843">
      <w:pPr>
        <w:pStyle w:val="kb2"/>
      </w:pPr>
      <w:bookmarkStart w:id="158" w:name="_Toc3468583"/>
      <w:bookmarkStart w:id="159" w:name="_Toc23852098"/>
      <w:r w:rsidRPr="00336C86">
        <w:t>2.5. Шумске заједнице</w:t>
      </w:r>
      <w:bookmarkEnd w:id="158"/>
      <w:bookmarkEnd w:id="159"/>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У процесу деловања комплекса орографских, едафско-хидрографских, климатских, историјских и биотичких услова, на подручју ГЈ "МЗ Рача" формиране су различите шумске заједнице. Оне су настале осиромашењем исходних заједница.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Најзаступљеније шумске заједнице ове ГЈ су:</w:t>
      </w:r>
    </w:p>
    <w:p w:rsidR="00336C86" w:rsidRPr="00336C86" w:rsidRDefault="00885059" w:rsidP="00336C8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Fagetum montanum Rudski - </w:t>
      </w:r>
      <w:r w:rsidR="00336C86" w:rsidRPr="00336C86">
        <w:rPr>
          <w:rFonts w:ascii="Times New Roman" w:eastAsia="Times New Roman" w:hAnsi="Times New Roman" w:cs="Times New Roman"/>
          <w:sz w:val="24"/>
          <w:szCs w:val="24"/>
        </w:rPr>
        <w:t>шуме монтанске букве;</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w:t>
      </w:r>
      <w:r w:rsidRPr="00336C86">
        <w:rPr>
          <w:rFonts w:ascii="Times New Roman" w:eastAsia="Times New Roman" w:hAnsi="Times New Roman" w:cs="Times New Roman"/>
          <w:sz w:val="24"/>
          <w:szCs w:val="24"/>
        </w:rPr>
        <w:tab/>
        <w:t>Orno-Ostryetum Krause et Ludnj.- шума црног јасена и црног граба;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w:t>
      </w:r>
      <w:r w:rsidRPr="00336C86">
        <w:rPr>
          <w:rFonts w:ascii="Times New Roman" w:eastAsia="Times New Roman" w:hAnsi="Times New Roman" w:cs="Times New Roman"/>
          <w:sz w:val="24"/>
          <w:szCs w:val="24"/>
        </w:rPr>
        <w:tab/>
        <w:t>Ostryo Pinetum nigre Острy-Čolić.-</w:t>
      </w:r>
      <w:r w:rsidR="00885059">
        <w:rPr>
          <w:rFonts w:ascii="Times New Roman" w:eastAsia="Times New Roman" w:hAnsi="Times New Roman" w:cs="Times New Roman"/>
          <w:sz w:val="24"/>
          <w:szCs w:val="24"/>
        </w:rPr>
        <w:t xml:space="preserve"> </w:t>
      </w:r>
      <w:r w:rsidRPr="00336C86">
        <w:rPr>
          <w:rFonts w:ascii="Times New Roman" w:eastAsia="Times New Roman" w:hAnsi="Times New Roman" w:cs="Times New Roman"/>
          <w:sz w:val="24"/>
          <w:szCs w:val="24"/>
        </w:rPr>
        <w:t>шума црног граба и црног бора;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w:t>
      </w:r>
      <w:r w:rsidRPr="00336C86">
        <w:rPr>
          <w:rFonts w:ascii="Times New Roman" w:eastAsia="Times New Roman" w:hAnsi="Times New Roman" w:cs="Times New Roman"/>
          <w:sz w:val="24"/>
          <w:szCs w:val="24"/>
        </w:rPr>
        <w:tab/>
        <w:t>Quercetum montanum Čer. et Jov  - шума китњака;</w:t>
      </w:r>
    </w:p>
    <w:p w:rsidR="00336C86" w:rsidRPr="00336C86" w:rsidRDefault="00CD3261" w:rsidP="00336C8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336C86" w:rsidRPr="00336C86">
        <w:rPr>
          <w:rFonts w:ascii="Times New Roman" w:eastAsia="Times New Roman" w:hAnsi="Times New Roman" w:cs="Times New Roman"/>
          <w:sz w:val="24"/>
          <w:szCs w:val="24"/>
        </w:rPr>
        <w:t>Quercetum frainetto cerris Rudski - шума цера и границе;</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w:t>
      </w:r>
      <w:r w:rsidRPr="00336C86">
        <w:rPr>
          <w:rFonts w:ascii="Times New Roman" w:eastAsia="Times New Roman" w:hAnsi="Times New Roman" w:cs="Times New Roman"/>
          <w:sz w:val="24"/>
          <w:szCs w:val="24"/>
        </w:rPr>
        <w:tab/>
        <w:t>Piceo-Abieti - Fagetum Čolić. - шума јеле смрче и букве.</w:t>
      </w:r>
    </w:p>
    <w:p w:rsidR="00CD3261" w:rsidRDefault="00CD3261" w:rsidP="00336C8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Најзаступљеније фитоценозе су:</w:t>
      </w:r>
      <w:r w:rsidR="00336C86" w:rsidRPr="00336C86">
        <w:rPr>
          <w:rFonts w:ascii="Times New Roman" w:eastAsia="Times New Roman" w:hAnsi="Times New Roman" w:cs="Times New Roman"/>
          <w:sz w:val="24"/>
          <w:szCs w:val="24"/>
        </w:rPr>
        <w:t xml:space="preserve"> </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AD74CD">
        <w:rPr>
          <w:rFonts w:ascii="Times New Roman" w:eastAsia="Times New Roman" w:hAnsi="Times New Roman" w:cs="Times New Roman"/>
          <w:b/>
          <w:sz w:val="24"/>
          <w:szCs w:val="24"/>
        </w:rPr>
        <w:t>Fagetum montanum Rudski</w:t>
      </w:r>
      <w:r w:rsidR="00C5105E">
        <w:rPr>
          <w:rFonts w:ascii="Times New Roman" w:eastAsia="Times New Roman" w:hAnsi="Times New Roman" w:cs="Times New Roman"/>
          <w:sz w:val="24"/>
          <w:szCs w:val="24"/>
        </w:rPr>
        <w:t xml:space="preserve"> - брдско-планинска шума букве</w:t>
      </w:r>
      <w:r w:rsidR="00885059">
        <w:rPr>
          <w:rFonts w:ascii="Times New Roman" w:eastAsia="Times New Roman" w:hAnsi="Times New Roman" w:cs="Times New Roman"/>
          <w:sz w:val="24"/>
          <w:szCs w:val="24"/>
        </w:rPr>
        <w:t>,</w:t>
      </w:r>
      <w:r w:rsidRPr="00336C86">
        <w:rPr>
          <w:rFonts w:ascii="Times New Roman" w:eastAsia="Times New Roman" w:hAnsi="Times New Roman" w:cs="Times New Roman"/>
          <w:sz w:val="24"/>
          <w:szCs w:val="24"/>
        </w:rPr>
        <w:t xml:space="preserve"> јавља се претежно на северним експозицијама, на влажном, дубљем и хумусом богатом земљишту на кречњаку и на шкриљцима. Силази на хладнијим експозицијама и испод 500 м.н.в. а горњ</w:t>
      </w:r>
      <w:r w:rsidR="00885059">
        <w:rPr>
          <w:rFonts w:ascii="Times New Roman" w:eastAsia="Times New Roman" w:hAnsi="Times New Roman" w:cs="Times New Roman"/>
          <w:sz w:val="24"/>
          <w:szCs w:val="24"/>
        </w:rPr>
        <w:t>а граница је изнад 1000 м.н.в. П</w:t>
      </w:r>
      <w:r w:rsidRPr="00336C86">
        <w:rPr>
          <w:rFonts w:ascii="Times New Roman" w:eastAsia="Times New Roman" w:hAnsi="Times New Roman" w:cs="Times New Roman"/>
          <w:sz w:val="24"/>
          <w:szCs w:val="24"/>
        </w:rPr>
        <w:t xml:space="preserve">оред мезијске букве у спрату дрвећа јављају </w:t>
      </w:r>
      <w:r w:rsidRPr="00885059">
        <w:rPr>
          <w:rFonts w:ascii="Times New Roman" w:eastAsia="Times New Roman" w:hAnsi="Times New Roman" w:cs="Times New Roman"/>
          <w:i/>
          <w:sz w:val="24"/>
          <w:szCs w:val="24"/>
        </w:rPr>
        <w:t>Acer pseudoplatanus, Lonicera</w:t>
      </w:r>
      <w:r w:rsidRPr="00336C86">
        <w:rPr>
          <w:rFonts w:ascii="Times New Roman" w:eastAsia="Times New Roman" w:hAnsi="Times New Roman" w:cs="Times New Roman"/>
          <w:sz w:val="24"/>
          <w:szCs w:val="24"/>
        </w:rPr>
        <w:t xml:space="preserve"> </w:t>
      </w:r>
      <w:r w:rsidRPr="00885059">
        <w:rPr>
          <w:rFonts w:ascii="Times New Roman" w:eastAsia="Times New Roman" w:hAnsi="Times New Roman" w:cs="Times New Roman"/>
          <w:i/>
          <w:sz w:val="24"/>
          <w:szCs w:val="24"/>
        </w:rPr>
        <w:t>xylosteum, Sorbus aria, Daphne mesereum, Corylus avellana, Cornus sanguinea, Rhamnus fallax, Sorbus torminalis, Ulmus glabra, Ostrya carpinifolia, Sambucus racemosus, Fraxinus ornus, Picea abies, Abies alba, i Juniperus communis</w:t>
      </w:r>
      <w:r w:rsidR="00885059">
        <w:rPr>
          <w:rFonts w:ascii="Times New Roman" w:eastAsia="Times New Roman" w:hAnsi="Times New Roman" w:cs="Times New Roman"/>
          <w:i/>
          <w:sz w:val="24"/>
          <w:szCs w:val="24"/>
        </w:rPr>
        <w:t>,</w:t>
      </w:r>
      <w:r w:rsidRPr="00336C86">
        <w:rPr>
          <w:rFonts w:ascii="Times New Roman" w:eastAsia="Times New Roman" w:hAnsi="Times New Roman" w:cs="Times New Roman"/>
          <w:sz w:val="24"/>
          <w:szCs w:val="24"/>
        </w:rPr>
        <w:t xml:space="preserve"> у спрату приземне флоре срећу се: </w:t>
      </w:r>
      <w:r w:rsidRPr="00885059">
        <w:rPr>
          <w:rFonts w:ascii="Times New Roman" w:eastAsia="Times New Roman" w:hAnsi="Times New Roman" w:cs="Times New Roman"/>
          <w:i/>
          <w:sz w:val="24"/>
          <w:szCs w:val="24"/>
        </w:rPr>
        <w:t>Aremonia agrimonioides, Asperula odorata, Mycelis muralis, Doronicum columnae, Euphorbia amygdaloides, Cardamine bulbifera, Salvia glutinosa, Asarum europaeum, Rubus hirtus, Anemone nemorosa</w:t>
      </w:r>
      <w:r w:rsidR="00CD3261">
        <w:rPr>
          <w:rFonts w:ascii="Times New Roman" w:eastAsia="Times New Roman" w:hAnsi="Times New Roman" w:cs="Times New Roman"/>
          <w:i/>
          <w:sz w:val="24"/>
          <w:szCs w:val="24"/>
        </w:rPr>
        <w:t xml:space="preserve">. </w:t>
      </w:r>
      <w:r w:rsidR="00AD74CD" w:rsidRPr="00336C86">
        <w:rPr>
          <w:rFonts w:ascii="Times New Roman" w:eastAsia="Times New Roman" w:hAnsi="Times New Roman" w:cs="Times New Roman"/>
          <w:sz w:val="24"/>
          <w:szCs w:val="24"/>
        </w:rPr>
        <w:t xml:space="preserve">Fagetum montanum </w:t>
      </w:r>
      <w:r w:rsidR="00AD74CD">
        <w:rPr>
          <w:rFonts w:ascii="Times New Roman" w:eastAsia="Times New Roman" w:hAnsi="Times New Roman" w:cs="Times New Roman"/>
          <w:sz w:val="24"/>
          <w:szCs w:val="24"/>
        </w:rPr>
        <w:t>планинска</w:t>
      </w:r>
      <w:r w:rsidRPr="00336C86">
        <w:rPr>
          <w:rFonts w:ascii="Times New Roman" w:eastAsia="Times New Roman" w:hAnsi="Times New Roman" w:cs="Times New Roman"/>
          <w:sz w:val="24"/>
          <w:szCs w:val="24"/>
        </w:rPr>
        <w:t xml:space="preserve"> букова шума - је у првом реду средњоевропског карактера, међутим мора се напоменути према посебним анализама да је субсредњоевропски елемент двоструко и више заступљен него средњоевропски што указује на различите климатске услове западн</w:t>
      </w:r>
      <w:r w:rsidR="00C5105E">
        <w:rPr>
          <w:rFonts w:ascii="Times New Roman" w:eastAsia="Times New Roman" w:hAnsi="Times New Roman" w:cs="Times New Roman"/>
          <w:sz w:val="24"/>
          <w:szCs w:val="24"/>
        </w:rPr>
        <w:t xml:space="preserve">е Србије и средње Европе. Иначе </w:t>
      </w:r>
      <w:r w:rsidRPr="00336C86">
        <w:rPr>
          <w:rFonts w:ascii="Times New Roman" w:eastAsia="Times New Roman" w:hAnsi="Times New Roman" w:cs="Times New Roman"/>
          <w:sz w:val="24"/>
          <w:szCs w:val="24"/>
        </w:rPr>
        <w:t>може се рећи да је ова шума претежно субсредњоевропско-субмедитеранско-понтско-централноазијског карактера.</w:t>
      </w:r>
    </w:p>
    <w:p w:rsidR="00336C86" w:rsidRPr="00C5105E" w:rsidRDefault="00336C86" w:rsidP="00336C86">
      <w:pPr>
        <w:spacing w:after="0" w:line="240" w:lineRule="auto"/>
        <w:ind w:firstLine="720"/>
        <w:jc w:val="both"/>
        <w:rPr>
          <w:rFonts w:ascii="Times New Roman" w:eastAsia="Times New Roman" w:hAnsi="Times New Roman" w:cs="Times New Roman"/>
          <w:sz w:val="24"/>
          <w:szCs w:val="24"/>
        </w:rPr>
      </w:pPr>
      <w:r w:rsidRPr="00AD74CD">
        <w:rPr>
          <w:rFonts w:ascii="Times New Roman" w:eastAsia="Times New Roman" w:hAnsi="Times New Roman" w:cs="Times New Roman"/>
          <w:b/>
          <w:sz w:val="24"/>
          <w:szCs w:val="24"/>
        </w:rPr>
        <w:t>Orno-Ostryetum Krause et Ludnj.</w:t>
      </w:r>
      <w:r w:rsidRPr="00336C86">
        <w:rPr>
          <w:rFonts w:ascii="Times New Roman" w:eastAsia="Times New Roman" w:hAnsi="Times New Roman" w:cs="Times New Roman"/>
          <w:sz w:val="24"/>
          <w:szCs w:val="24"/>
        </w:rPr>
        <w:t>- шума црног јасена и црног граба.</w:t>
      </w:r>
      <w:r w:rsidR="00C5105E">
        <w:rPr>
          <w:rFonts w:ascii="Times New Roman" w:eastAsia="Times New Roman" w:hAnsi="Times New Roman" w:cs="Times New Roman"/>
          <w:sz w:val="24"/>
          <w:szCs w:val="24"/>
        </w:rPr>
        <w:t xml:space="preserve"> </w:t>
      </w:r>
      <w:r w:rsidRPr="00336C86">
        <w:rPr>
          <w:rFonts w:ascii="Times New Roman" w:eastAsia="Times New Roman" w:hAnsi="Times New Roman" w:cs="Times New Roman"/>
          <w:sz w:val="24"/>
          <w:szCs w:val="24"/>
        </w:rPr>
        <w:t>Врло честа фитоценоза лишћарског карактера на подручју Националног парка Тара. Јавља се искључиво на кречњаку, од 280 до преко 900 м.н.в.</w:t>
      </w:r>
      <w:r w:rsidR="00C5105E">
        <w:rPr>
          <w:rFonts w:ascii="Times New Roman" w:eastAsia="Times New Roman" w:hAnsi="Times New Roman" w:cs="Times New Roman"/>
          <w:sz w:val="24"/>
          <w:szCs w:val="24"/>
        </w:rPr>
        <w:t xml:space="preserve"> и</w:t>
      </w:r>
      <w:r w:rsidRPr="00336C86">
        <w:rPr>
          <w:rFonts w:ascii="Times New Roman" w:eastAsia="Times New Roman" w:hAnsi="Times New Roman" w:cs="Times New Roman"/>
          <w:sz w:val="24"/>
          <w:szCs w:val="24"/>
        </w:rPr>
        <w:t xml:space="preserve"> то на северном делу масива од Дрине до врхова гребена Таре. Земљиште је рендзина дубине до 30</w:t>
      </w:r>
      <w:r w:rsidR="00C5105E">
        <w:rPr>
          <w:rFonts w:ascii="Times New Roman" w:eastAsia="Times New Roman" w:hAnsi="Times New Roman" w:cs="Times New Roman"/>
          <w:sz w:val="24"/>
          <w:szCs w:val="24"/>
        </w:rPr>
        <w:t xml:space="preserve"> цм.</w:t>
      </w:r>
    </w:p>
    <w:p w:rsidR="00336C86" w:rsidRPr="00C5105E" w:rsidRDefault="00336C86" w:rsidP="00336C86">
      <w:pPr>
        <w:spacing w:after="0" w:line="240" w:lineRule="auto"/>
        <w:ind w:firstLine="720"/>
        <w:jc w:val="both"/>
        <w:rPr>
          <w:rFonts w:ascii="Times New Roman" w:eastAsia="Times New Roman" w:hAnsi="Times New Roman" w:cs="Times New Roman"/>
          <w:i/>
          <w:sz w:val="24"/>
          <w:szCs w:val="24"/>
        </w:rPr>
      </w:pPr>
      <w:r w:rsidRPr="00336C86">
        <w:rPr>
          <w:rFonts w:ascii="Times New Roman" w:eastAsia="Times New Roman" w:hAnsi="Times New Roman" w:cs="Times New Roman"/>
          <w:sz w:val="24"/>
          <w:szCs w:val="24"/>
        </w:rPr>
        <w:t>У спрату дрвећа најч</w:t>
      </w:r>
      <w:r w:rsidR="00C5105E">
        <w:rPr>
          <w:rFonts w:ascii="Times New Roman" w:eastAsia="Times New Roman" w:hAnsi="Times New Roman" w:cs="Times New Roman"/>
          <w:sz w:val="24"/>
          <w:szCs w:val="24"/>
        </w:rPr>
        <w:t>ешћа врста је црни граб, који</w:t>
      </w:r>
      <w:r w:rsidRPr="00336C86">
        <w:rPr>
          <w:rFonts w:ascii="Times New Roman" w:eastAsia="Times New Roman" w:hAnsi="Times New Roman" w:cs="Times New Roman"/>
          <w:sz w:val="24"/>
          <w:szCs w:val="24"/>
        </w:rPr>
        <w:t xml:space="preserve"> </w:t>
      </w:r>
      <w:r w:rsidR="00C5105E">
        <w:rPr>
          <w:rFonts w:ascii="Times New Roman" w:eastAsia="Times New Roman" w:hAnsi="Times New Roman" w:cs="Times New Roman"/>
          <w:sz w:val="24"/>
          <w:szCs w:val="24"/>
        </w:rPr>
        <w:t xml:space="preserve">у </w:t>
      </w:r>
      <w:r w:rsidRPr="00336C86">
        <w:rPr>
          <w:rFonts w:ascii="Times New Roman" w:eastAsia="Times New Roman" w:hAnsi="Times New Roman" w:cs="Times New Roman"/>
          <w:sz w:val="24"/>
          <w:szCs w:val="24"/>
        </w:rPr>
        <w:t>појединим састојинама изузетно доминира. Од врста које чине едификаторе ту је и црни јасе</w:t>
      </w:r>
      <w:r w:rsidR="00C5105E">
        <w:rPr>
          <w:rFonts w:ascii="Times New Roman" w:eastAsia="Times New Roman" w:hAnsi="Times New Roman" w:cs="Times New Roman"/>
          <w:sz w:val="24"/>
          <w:szCs w:val="24"/>
        </w:rPr>
        <w:t xml:space="preserve">н, а појединачно се јављају буква </w:t>
      </w:r>
      <w:r w:rsidRPr="00336C86">
        <w:rPr>
          <w:rFonts w:ascii="Times New Roman" w:eastAsia="Times New Roman" w:hAnsi="Times New Roman" w:cs="Times New Roman"/>
          <w:sz w:val="24"/>
          <w:szCs w:val="24"/>
        </w:rPr>
        <w:t>и граб</w:t>
      </w:r>
      <w:r w:rsidR="00C5105E">
        <w:rPr>
          <w:rFonts w:ascii="Times New Roman" w:eastAsia="Times New Roman" w:hAnsi="Times New Roman" w:cs="Times New Roman"/>
          <w:sz w:val="24"/>
          <w:szCs w:val="24"/>
        </w:rPr>
        <w:t>.</w:t>
      </w:r>
      <w:r w:rsidRPr="00336C86">
        <w:rPr>
          <w:rFonts w:ascii="Times New Roman" w:eastAsia="Times New Roman" w:hAnsi="Times New Roman" w:cs="Times New Roman"/>
          <w:sz w:val="24"/>
          <w:szCs w:val="24"/>
        </w:rPr>
        <w:t xml:space="preserve"> У спрату жбуња је установљено 9 врста. Најчешће врсте су : </w:t>
      </w:r>
      <w:r w:rsidRPr="00C5105E">
        <w:rPr>
          <w:rFonts w:ascii="Times New Roman" w:eastAsia="Times New Roman" w:hAnsi="Times New Roman" w:cs="Times New Roman"/>
          <w:i/>
          <w:sz w:val="24"/>
          <w:szCs w:val="24"/>
        </w:rPr>
        <w:t xml:space="preserve">Acer campestre </w:t>
      </w:r>
      <w:r w:rsidRPr="00336C86">
        <w:rPr>
          <w:rFonts w:ascii="Times New Roman" w:eastAsia="Times New Roman" w:hAnsi="Times New Roman" w:cs="Times New Roman"/>
          <w:sz w:val="24"/>
          <w:szCs w:val="24"/>
        </w:rPr>
        <w:t xml:space="preserve">i </w:t>
      </w:r>
      <w:r w:rsidRPr="00C5105E">
        <w:rPr>
          <w:rFonts w:ascii="Times New Roman" w:eastAsia="Times New Roman" w:hAnsi="Times New Roman" w:cs="Times New Roman"/>
          <w:i/>
          <w:sz w:val="24"/>
          <w:szCs w:val="24"/>
        </w:rPr>
        <w:t>Crataegus monogyna</w:t>
      </w:r>
      <w:r w:rsidR="00C5105E">
        <w:rPr>
          <w:rFonts w:ascii="Times New Roman" w:eastAsia="Times New Roman" w:hAnsi="Times New Roman" w:cs="Times New Roman"/>
          <w:sz w:val="24"/>
          <w:szCs w:val="24"/>
        </w:rPr>
        <w:t>,</w:t>
      </w:r>
      <w:r w:rsidRPr="00336C86">
        <w:rPr>
          <w:rFonts w:ascii="Times New Roman" w:eastAsia="Times New Roman" w:hAnsi="Times New Roman" w:cs="Times New Roman"/>
          <w:sz w:val="24"/>
          <w:szCs w:val="24"/>
        </w:rPr>
        <w:t xml:space="preserve"> ређе се јављају: </w:t>
      </w:r>
      <w:r w:rsidRPr="00C5105E">
        <w:rPr>
          <w:rFonts w:ascii="Times New Roman" w:eastAsia="Times New Roman" w:hAnsi="Times New Roman" w:cs="Times New Roman"/>
          <w:i/>
          <w:sz w:val="24"/>
          <w:szCs w:val="24"/>
        </w:rPr>
        <w:t>Fagus silvatica, Salix caprea, Rosa arvensis</w:t>
      </w:r>
      <w:r w:rsidRPr="00336C86">
        <w:rPr>
          <w:rFonts w:ascii="Times New Roman" w:eastAsia="Times New Roman" w:hAnsi="Times New Roman" w:cs="Times New Roman"/>
          <w:sz w:val="24"/>
          <w:szCs w:val="24"/>
        </w:rPr>
        <w:t xml:space="preserve">. Из спрата приземне флоре карактеристичан скуп чине: </w:t>
      </w:r>
      <w:r w:rsidRPr="00C5105E">
        <w:rPr>
          <w:rFonts w:ascii="Times New Roman" w:eastAsia="Times New Roman" w:hAnsi="Times New Roman" w:cs="Times New Roman"/>
          <w:i/>
          <w:sz w:val="24"/>
          <w:szCs w:val="24"/>
        </w:rPr>
        <w:t xml:space="preserve">Hedera helix, Lathyrus vernus, Asarum europaeum, Helleborus odorus,Calamintha officinalis, Geum urbanum, Erythronium dens canis, Fragaria vesca, Epimedium alpinum </w:t>
      </w:r>
      <w:r w:rsidRPr="00C5105E">
        <w:rPr>
          <w:rFonts w:ascii="Times New Roman" w:eastAsia="Times New Roman" w:hAnsi="Times New Roman" w:cs="Times New Roman"/>
          <w:sz w:val="24"/>
          <w:szCs w:val="24"/>
        </w:rPr>
        <w:t xml:space="preserve">i </w:t>
      </w:r>
      <w:r w:rsidR="00C5105E">
        <w:rPr>
          <w:rFonts w:ascii="Times New Roman" w:eastAsia="Times New Roman" w:hAnsi="Times New Roman" w:cs="Times New Roman"/>
          <w:i/>
          <w:sz w:val="24"/>
          <w:szCs w:val="24"/>
        </w:rPr>
        <w:t>Asplenium ruta-murariа.</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На основу овакве анализе фитоценоза Orno-Ostryetum је субмедитеранско-централноазијско-средњоевропског карактера. Међутим, врло је значајно истаћи</w:t>
      </w:r>
      <w:r w:rsidR="00710ECE">
        <w:rPr>
          <w:rFonts w:ascii="Times New Roman" w:eastAsia="Times New Roman" w:hAnsi="Times New Roman" w:cs="Times New Roman"/>
          <w:sz w:val="24"/>
          <w:szCs w:val="24"/>
        </w:rPr>
        <w:t>, да се у овој фитоценози налази</w:t>
      </w:r>
      <w:r w:rsidRPr="00336C86">
        <w:rPr>
          <w:rFonts w:ascii="Times New Roman" w:eastAsia="Times New Roman" w:hAnsi="Times New Roman" w:cs="Times New Roman"/>
          <w:sz w:val="24"/>
          <w:szCs w:val="24"/>
        </w:rPr>
        <w:t xml:space="preserve"> више представника илирске групе елеменат</w:t>
      </w:r>
      <w:r w:rsidR="00710ECE">
        <w:rPr>
          <w:rFonts w:ascii="Times New Roman" w:eastAsia="Times New Roman" w:hAnsi="Times New Roman" w:cs="Times New Roman"/>
          <w:sz w:val="24"/>
          <w:szCs w:val="24"/>
        </w:rPr>
        <w:t>а, него врста из мезијске групе</w:t>
      </w:r>
      <w:r w:rsidRPr="00336C86">
        <w:rPr>
          <w:rFonts w:ascii="Times New Roman" w:eastAsia="Times New Roman" w:hAnsi="Times New Roman" w:cs="Times New Roman"/>
          <w:sz w:val="24"/>
          <w:szCs w:val="24"/>
        </w:rPr>
        <w:t>. Очигледно је да се подручје Таре налази у зони источног дела илирске провинције.</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Напомињемо да је погрешно наводити да је црни граб илирски елемент, напротив поменута врста припада субмедитеранском флорном елементу, а на Балканском полуострву има карактер циркумсубмедитеранске врсте.</w:t>
      </w:r>
    </w:p>
    <w:p w:rsidR="00336C86" w:rsidRPr="00710ECE" w:rsidRDefault="00336C86" w:rsidP="00710ECE">
      <w:pPr>
        <w:spacing w:after="0" w:line="240" w:lineRule="auto"/>
        <w:ind w:firstLine="720"/>
        <w:jc w:val="both"/>
        <w:rPr>
          <w:rFonts w:ascii="Times New Roman" w:eastAsia="Times New Roman" w:hAnsi="Times New Roman" w:cs="Times New Roman"/>
          <w:sz w:val="24"/>
          <w:szCs w:val="24"/>
        </w:rPr>
      </w:pPr>
      <w:r w:rsidRPr="00AD74CD">
        <w:rPr>
          <w:rFonts w:ascii="Times New Roman" w:eastAsia="Times New Roman" w:hAnsi="Times New Roman" w:cs="Times New Roman"/>
          <w:b/>
          <w:sz w:val="24"/>
          <w:szCs w:val="24"/>
        </w:rPr>
        <w:t>Ostryo Pinetum nigre Острy-Čolić</w:t>
      </w:r>
      <w:r w:rsidRPr="00336C86">
        <w:rPr>
          <w:rFonts w:ascii="Times New Roman" w:eastAsia="Times New Roman" w:hAnsi="Times New Roman" w:cs="Times New Roman"/>
          <w:sz w:val="24"/>
          <w:szCs w:val="24"/>
        </w:rPr>
        <w:t>.-</w:t>
      </w:r>
      <w:r w:rsidR="00710ECE">
        <w:rPr>
          <w:rFonts w:ascii="Times New Roman" w:eastAsia="Times New Roman" w:hAnsi="Times New Roman" w:cs="Times New Roman"/>
          <w:sz w:val="24"/>
          <w:szCs w:val="24"/>
        </w:rPr>
        <w:t xml:space="preserve"> </w:t>
      </w:r>
      <w:r w:rsidRPr="00336C86">
        <w:rPr>
          <w:rFonts w:ascii="Times New Roman" w:eastAsia="Times New Roman" w:hAnsi="Times New Roman" w:cs="Times New Roman"/>
          <w:sz w:val="24"/>
          <w:szCs w:val="24"/>
        </w:rPr>
        <w:t xml:space="preserve">шума црног граба и </w:t>
      </w:r>
      <w:r w:rsidR="00710ECE">
        <w:rPr>
          <w:rFonts w:ascii="Times New Roman" w:eastAsia="Times New Roman" w:hAnsi="Times New Roman" w:cs="Times New Roman"/>
          <w:sz w:val="24"/>
          <w:szCs w:val="24"/>
        </w:rPr>
        <w:t>црног бора, ј</w:t>
      </w:r>
      <w:r w:rsidRPr="00336C86">
        <w:rPr>
          <w:rFonts w:ascii="Times New Roman" w:eastAsia="Times New Roman" w:hAnsi="Times New Roman" w:cs="Times New Roman"/>
          <w:sz w:val="24"/>
          <w:szCs w:val="24"/>
        </w:rPr>
        <w:t>авља се на врло стрмим кречњачким падинама, кршевитим и стеновитим. Ретко се јавља и на равнијим стаништима. Земљиште је органогена кречњачка црница и органогена рендзина. Чолић (1971) сматра да је ова асоцијација крајња фаза регресивног развоја исходне сложене заједнице на Тари. З. Томић (1980) издваја ову биљну заједницу као субас. Orno-Ostryetum pinetosum nigrae.</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 xml:space="preserve">Као значајне врсте у првом спрату, са улогом едификатора, су црни бор - </w:t>
      </w:r>
      <w:r w:rsidRPr="00710ECE">
        <w:rPr>
          <w:rFonts w:ascii="Times New Roman" w:eastAsia="Times New Roman" w:hAnsi="Times New Roman" w:cs="Times New Roman"/>
          <w:i/>
          <w:sz w:val="24"/>
          <w:szCs w:val="24"/>
        </w:rPr>
        <w:t>Pinus nigra</w:t>
      </w:r>
      <w:r w:rsidRPr="00336C86">
        <w:rPr>
          <w:rFonts w:ascii="Times New Roman" w:eastAsia="Times New Roman" w:hAnsi="Times New Roman" w:cs="Times New Roman"/>
          <w:sz w:val="24"/>
          <w:szCs w:val="24"/>
        </w:rPr>
        <w:t xml:space="preserve"> и црни граб - </w:t>
      </w:r>
      <w:r w:rsidRPr="00710ECE">
        <w:rPr>
          <w:rFonts w:ascii="Times New Roman" w:eastAsia="Times New Roman" w:hAnsi="Times New Roman" w:cs="Times New Roman"/>
          <w:i/>
          <w:sz w:val="24"/>
          <w:szCs w:val="24"/>
        </w:rPr>
        <w:t>Ostrya carpinifolia</w:t>
      </w:r>
      <w:r w:rsidR="00710ECE">
        <w:rPr>
          <w:rFonts w:ascii="Times New Roman" w:eastAsia="Times New Roman" w:hAnsi="Times New Roman" w:cs="Times New Roman"/>
          <w:sz w:val="24"/>
          <w:szCs w:val="24"/>
        </w:rPr>
        <w:t>.</w:t>
      </w:r>
      <w:r w:rsidRPr="00336C86">
        <w:rPr>
          <w:rFonts w:ascii="Times New Roman" w:eastAsia="Times New Roman" w:hAnsi="Times New Roman" w:cs="Times New Roman"/>
          <w:sz w:val="24"/>
          <w:szCs w:val="24"/>
        </w:rPr>
        <w:t xml:space="preserve"> Ређе се јављају </w:t>
      </w:r>
      <w:r w:rsidRPr="00710ECE">
        <w:rPr>
          <w:rFonts w:ascii="Times New Roman" w:eastAsia="Times New Roman" w:hAnsi="Times New Roman" w:cs="Times New Roman"/>
          <w:i/>
          <w:sz w:val="24"/>
          <w:szCs w:val="24"/>
        </w:rPr>
        <w:t>Fagus silvatica</w:t>
      </w:r>
      <w:r w:rsidRPr="00336C86">
        <w:rPr>
          <w:rFonts w:ascii="Times New Roman" w:eastAsia="Times New Roman" w:hAnsi="Times New Roman" w:cs="Times New Roman"/>
          <w:sz w:val="24"/>
          <w:szCs w:val="24"/>
        </w:rPr>
        <w:t xml:space="preserve"> i </w:t>
      </w:r>
      <w:r w:rsidRPr="00710ECE">
        <w:rPr>
          <w:rFonts w:ascii="Times New Roman" w:eastAsia="Times New Roman" w:hAnsi="Times New Roman" w:cs="Times New Roman"/>
          <w:i/>
          <w:sz w:val="24"/>
          <w:szCs w:val="24"/>
        </w:rPr>
        <w:t>Sorbus aria</w:t>
      </w:r>
      <w:r w:rsidRPr="00336C86">
        <w:rPr>
          <w:rFonts w:ascii="Times New Roman" w:eastAsia="Times New Roman" w:hAnsi="Times New Roman" w:cs="Times New Roman"/>
          <w:sz w:val="24"/>
          <w:szCs w:val="24"/>
        </w:rPr>
        <w:t xml:space="preserve">. У спрату жбуња констатовано је више врста и то: </w:t>
      </w:r>
      <w:r w:rsidRPr="00710ECE">
        <w:rPr>
          <w:rFonts w:ascii="Times New Roman" w:eastAsia="Times New Roman" w:hAnsi="Times New Roman" w:cs="Times New Roman"/>
          <w:i/>
          <w:sz w:val="24"/>
          <w:szCs w:val="24"/>
        </w:rPr>
        <w:t>Fraxinus ornus, Juniperus communis, Rhamnus fallax, Quercus cerris, Daphne mesereum</w:t>
      </w:r>
      <w:r w:rsidRPr="00336C86">
        <w:rPr>
          <w:rFonts w:ascii="Times New Roman" w:eastAsia="Times New Roman" w:hAnsi="Times New Roman" w:cs="Times New Roman"/>
          <w:sz w:val="24"/>
          <w:szCs w:val="24"/>
        </w:rPr>
        <w:t xml:space="preserve"> и др. Спрат приземне флоре обухвата 49 врста. Карактеристичан скуп чине следеће врсте: </w:t>
      </w:r>
      <w:r w:rsidRPr="00710ECE">
        <w:rPr>
          <w:rFonts w:ascii="Times New Roman" w:eastAsia="Times New Roman" w:hAnsi="Times New Roman" w:cs="Times New Roman"/>
          <w:i/>
          <w:sz w:val="24"/>
          <w:szCs w:val="24"/>
        </w:rPr>
        <w:t>Primula veris, Hepatica nobilis, Carex humilis, Rosa spinosissima, Sesleria tenuifolia, Daphne blagayana,Pinus nigra i Ostrya carpinifolia.</w:t>
      </w:r>
    </w:p>
    <w:p w:rsidR="00336C86" w:rsidRPr="00710ECE" w:rsidRDefault="00336C86" w:rsidP="00710ECE">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 xml:space="preserve"> </w:t>
      </w:r>
      <w:r w:rsidRPr="00AD74CD">
        <w:rPr>
          <w:rFonts w:ascii="Times New Roman" w:eastAsia="Times New Roman" w:hAnsi="Times New Roman" w:cs="Times New Roman"/>
          <w:b/>
          <w:sz w:val="24"/>
          <w:szCs w:val="24"/>
        </w:rPr>
        <w:t>Quercetum montanum Čer. et Jov</w:t>
      </w:r>
      <w:r w:rsidRPr="00336C86">
        <w:rPr>
          <w:rFonts w:ascii="Times New Roman" w:eastAsia="Times New Roman" w:hAnsi="Times New Roman" w:cs="Times New Roman"/>
          <w:sz w:val="24"/>
          <w:szCs w:val="24"/>
        </w:rPr>
        <w:t xml:space="preserve">  - шума китњака</w:t>
      </w:r>
      <w:r w:rsidR="00710ECE">
        <w:rPr>
          <w:rFonts w:ascii="Times New Roman" w:eastAsia="Times New Roman" w:hAnsi="Times New Roman" w:cs="Times New Roman"/>
          <w:sz w:val="24"/>
          <w:szCs w:val="24"/>
        </w:rPr>
        <w:t>, ј</w:t>
      </w:r>
      <w:r w:rsidRPr="00336C86">
        <w:rPr>
          <w:rFonts w:ascii="Times New Roman" w:eastAsia="Times New Roman" w:hAnsi="Times New Roman" w:cs="Times New Roman"/>
          <w:sz w:val="24"/>
          <w:szCs w:val="24"/>
        </w:rPr>
        <w:t>авља се у овој ГЈ на веома малој површини, у Рачи на близу 400 м.н.</w:t>
      </w:r>
      <w:r w:rsidR="00710ECE">
        <w:rPr>
          <w:rFonts w:ascii="Times New Roman" w:eastAsia="Times New Roman" w:hAnsi="Times New Roman" w:cs="Times New Roman"/>
          <w:sz w:val="24"/>
          <w:szCs w:val="24"/>
        </w:rPr>
        <w:t>в.</w:t>
      </w:r>
      <w:r w:rsidRPr="00336C86">
        <w:rPr>
          <w:rFonts w:ascii="Times New Roman" w:eastAsia="Times New Roman" w:hAnsi="Times New Roman" w:cs="Times New Roman"/>
          <w:sz w:val="24"/>
          <w:szCs w:val="24"/>
        </w:rPr>
        <w:t xml:space="preserve"> </w:t>
      </w:r>
      <w:r w:rsidR="00710ECE">
        <w:rPr>
          <w:rFonts w:ascii="Times New Roman" w:eastAsia="Times New Roman" w:hAnsi="Times New Roman" w:cs="Times New Roman"/>
          <w:sz w:val="24"/>
          <w:szCs w:val="24"/>
        </w:rPr>
        <w:t xml:space="preserve">на </w:t>
      </w:r>
      <w:r w:rsidRPr="00336C86">
        <w:rPr>
          <w:rFonts w:ascii="Times New Roman" w:eastAsia="Times New Roman" w:hAnsi="Times New Roman" w:cs="Times New Roman"/>
          <w:sz w:val="24"/>
          <w:szCs w:val="24"/>
        </w:rPr>
        <w:t>јужној експозицији. Земљиште је кисело смеђе, са рН</w:t>
      </w:r>
      <w:r w:rsidR="00710ECE">
        <w:rPr>
          <w:rFonts w:ascii="Times New Roman" w:eastAsia="Times New Roman" w:hAnsi="Times New Roman" w:cs="Times New Roman"/>
          <w:sz w:val="24"/>
          <w:szCs w:val="24"/>
        </w:rPr>
        <w:t xml:space="preserve"> </w:t>
      </w:r>
      <w:r w:rsidRPr="00336C86">
        <w:rPr>
          <w:rFonts w:ascii="Times New Roman" w:eastAsia="Times New Roman" w:hAnsi="Times New Roman" w:cs="Times New Roman"/>
          <w:sz w:val="24"/>
          <w:szCs w:val="24"/>
        </w:rPr>
        <w:t>=</w:t>
      </w:r>
      <w:r w:rsidR="00710ECE">
        <w:rPr>
          <w:rFonts w:ascii="Times New Roman" w:eastAsia="Times New Roman" w:hAnsi="Times New Roman" w:cs="Times New Roman"/>
          <w:sz w:val="24"/>
          <w:szCs w:val="24"/>
        </w:rPr>
        <w:t xml:space="preserve"> </w:t>
      </w:r>
      <w:r w:rsidRPr="00336C86">
        <w:rPr>
          <w:rFonts w:ascii="Times New Roman" w:eastAsia="Times New Roman" w:hAnsi="Times New Roman" w:cs="Times New Roman"/>
          <w:sz w:val="24"/>
          <w:szCs w:val="24"/>
        </w:rPr>
        <w:t>4,43. П</w:t>
      </w:r>
      <w:r w:rsidR="00710ECE">
        <w:rPr>
          <w:rFonts w:ascii="Times New Roman" w:eastAsia="Times New Roman" w:hAnsi="Times New Roman" w:cs="Times New Roman"/>
          <w:sz w:val="24"/>
          <w:szCs w:val="24"/>
        </w:rPr>
        <w:t>рисутна је п</w:t>
      </w:r>
      <w:r w:rsidRPr="00336C86">
        <w:rPr>
          <w:rFonts w:ascii="Times New Roman" w:eastAsia="Times New Roman" w:hAnsi="Times New Roman" w:cs="Times New Roman"/>
          <w:sz w:val="24"/>
          <w:szCs w:val="24"/>
        </w:rPr>
        <w:t>ојава су</w:t>
      </w:r>
      <w:r w:rsidR="00710ECE">
        <w:rPr>
          <w:rFonts w:ascii="Times New Roman" w:eastAsia="Times New Roman" w:hAnsi="Times New Roman" w:cs="Times New Roman"/>
          <w:sz w:val="24"/>
          <w:szCs w:val="24"/>
        </w:rPr>
        <w:t>шења храста. Уношени су четинари бели и црни</w:t>
      </w:r>
      <w:r w:rsidRPr="00336C86">
        <w:rPr>
          <w:rFonts w:ascii="Times New Roman" w:eastAsia="Times New Roman" w:hAnsi="Times New Roman" w:cs="Times New Roman"/>
          <w:sz w:val="24"/>
          <w:szCs w:val="24"/>
        </w:rPr>
        <w:t xml:space="preserve"> бор, по ивици смрча па је измењен природни састав заједнице.</w:t>
      </w:r>
    </w:p>
    <w:p w:rsidR="00336C86" w:rsidRPr="00466B4F" w:rsidRDefault="00336C86" w:rsidP="00336C86">
      <w:pPr>
        <w:spacing w:after="0" w:line="240" w:lineRule="auto"/>
        <w:ind w:firstLine="720"/>
        <w:jc w:val="both"/>
        <w:rPr>
          <w:rFonts w:ascii="Times New Roman" w:eastAsia="Times New Roman" w:hAnsi="Times New Roman" w:cs="Times New Roman"/>
          <w:b/>
          <w:sz w:val="24"/>
          <w:szCs w:val="24"/>
        </w:rPr>
      </w:pPr>
      <w:r w:rsidRPr="00336C86">
        <w:rPr>
          <w:rFonts w:ascii="Times New Roman" w:eastAsia="Times New Roman" w:hAnsi="Times New Roman" w:cs="Times New Roman"/>
          <w:sz w:val="24"/>
          <w:szCs w:val="24"/>
        </w:rPr>
        <w:t xml:space="preserve">У спрату дрвећа су </w:t>
      </w:r>
      <w:r w:rsidRPr="00D41682">
        <w:rPr>
          <w:rFonts w:ascii="Times New Roman" w:eastAsia="Times New Roman" w:hAnsi="Times New Roman" w:cs="Times New Roman"/>
          <w:i/>
          <w:sz w:val="24"/>
          <w:szCs w:val="24"/>
        </w:rPr>
        <w:t>Quercus petraea</w:t>
      </w:r>
      <w:r w:rsidRPr="00336C86">
        <w:rPr>
          <w:rFonts w:ascii="Times New Roman" w:eastAsia="Times New Roman" w:hAnsi="Times New Roman" w:cs="Times New Roman"/>
          <w:sz w:val="24"/>
          <w:szCs w:val="24"/>
        </w:rPr>
        <w:t xml:space="preserve">, а ређе </w:t>
      </w:r>
      <w:r w:rsidRPr="00D41682">
        <w:rPr>
          <w:rFonts w:ascii="Times New Roman" w:eastAsia="Times New Roman" w:hAnsi="Times New Roman" w:cs="Times New Roman"/>
          <w:i/>
          <w:sz w:val="24"/>
          <w:szCs w:val="24"/>
        </w:rPr>
        <w:t>Fagus silvatica</w:t>
      </w:r>
      <w:r w:rsidRPr="00336C86">
        <w:rPr>
          <w:rFonts w:ascii="Times New Roman" w:eastAsia="Times New Roman" w:hAnsi="Times New Roman" w:cs="Times New Roman"/>
          <w:sz w:val="24"/>
          <w:szCs w:val="24"/>
        </w:rPr>
        <w:t xml:space="preserve"> и </w:t>
      </w:r>
      <w:r w:rsidRPr="00D41682">
        <w:rPr>
          <w:rFonts w:ascii="Times New Roman" w:eastAsia="Times New Roman" w:hAnsi="Times New Roman" w:cs="Times New Roman"/>
          <w:i/>
          <w:sz w:val="24"/>
          <w:szCs w:val="24"/>
        </w:rPr>
        <w:t>Quercus cerris</w:t>
      </w:r>
      <w:r w:rsidRPr="00336C86">
        <w:rPr>
          <w:rFonts w:ascii="Times New Roman" w:eastAsia="Times New Roman" w:hAnsi="Times New Roman" w:cs="Times New Roman"/>
          <w:sz w:val="24"/>
          <w:szCs w:val="24"/>
        </w:rPr>
        <w:t xml:space="preserve">. У спрату жбуња </w:t>
      </w:r>
      <w:r w:rsidRPr="00D41682">
        <w:rPr>
          <w:rFonts w:ascii="Times New Roman" w:eastAsia="Times New Roman" w:hAnsi="Times New Roman" w:cs="Times New Roman"/>
          <w:i/>
          <w:sz w:val="24"/>
          <w:szCs w:val="24"/>
        </w:rPr>
        <w:t>Fagus silvatica, Carpinus betulus</w:t>
      </w:r>
      <w:r w:rsidRPr="00336C86">
        <w:rPr>
          <w:rFonts w:ascii="Times New Roman" w:eastAsia="Times New Roman" w:hAnsi="Times New Roman" w:cs="Times New Roman"/>
          <w:sz w:val="24"/>
          <w:szCs w:val="24"/>
        </w:rPr>
        <w:t xml:space="preserve">. Најчешће врсте у спрату приземне флоре су </w:t>
      </w:r>
      <w:r w:rsidRPr="00D41682">
        <w:rPr>
          <w:rFonts w:ascii="Times New Roman" w:eastAsia="Times New Roman" w:hAnsi="Times New Roman" w:cs="Times New Roman"/>
          <w:i/>
          <w:sz w:val="24"/>
          <w:szCs w:val="24"/>
        </w:rPr>
        <w:t xml:space="preserve">Hieracium transsilvanicum, Festuca heterophylla, Quercus petraea </w:t>
      </w:r>
      <w:r w:rsidRPr="00336C86">
        <w:rPr>
          <w:rFonts w:ascii="Times New Roman" w:eastAsia="Times New Roman" w:hAnsi="Times New Roman" w:cs="Times New Roman"/>
          <w:sz w:val="24"/>
          <w:szCs w:val="24"/>
        </w:rPr>
        <w:t xml:space="preserve"> (као подмладак), </w:t>
      </w:r>
      <w:r w:rsidRPr="00D41682">
        <w:rPr>
          <w:rFonts w:ascii="Times New Roman" w:eastAsia="Times New Roman" w:hAnsi="Times New Roman" w:cs="Times New Roman"/>
          <w:i/>
          <w:sz w:val="24"/>
          <w:szCs w:val="24"/>
        </w:rPr>
        <w:t>Luzula forsterii, Fagus silvatica</w:t>
      </w:r>
      <w:r w:rsidRPr="00336C86">
        <w:rPr>
          <w:rFonts w:ascii="Times New Roman" w:eastAsia="Times New Roman" w:hAnsi="Times New Roman" w:cs="Times New Roman"/>
          <w:sz w:val="24"/>
          <w:szCs w:val="24"/>
        </w:rPr>
        <w:t xml:space="preserve"> и </w:t>
      </w:r>
      <w:r w:rsidRPr="00D41682">
        <w:rPr>
          <w:rFonts w:ascii="Times New Roman" w:eastAsia="Times New Roman" w:hAnsi="Times New Roman" w:cs="Times New Roman"/>
          <w:i/>
          <w:sz w:val="24"/>
          <w:szCs w:val="24"/>
        </w:rPr>
        <w:t>Sedum cepaera</w:t>
      </w:r>
      <w:r w:rsidRPr="00336C86">
        <w:rPr>
          <w:rFonts w:ascii="Times New Roman" w:eastAsia="Times New Roman" w:hAnsi="Times New Roman" w:cs="Times New Roman"/>
          <w:sz w:val="24"/>
          <w:szCs w:val="24"/>
        </w:rPr>
        <w:t>.</w:t>
      </w:r>
      <w:r w:rsidR="00D41682">
        <w:rPr>
          <w:rFonts w:ascii="Times New Roman" w:eastAsia="Times New Roman" w:hAnsi="Times New Roman" w:cs="Times New Roman"/>
          <w:sz w:val="24"/>
          <w:szCs w:val="24"/>
        </w:rPr>
        <w:t xml:space="preserve"> </w:t>
      </w:r>
      <w:r w:rsidRPr="00336C86">
        <w:rPr>
          <w:rFonts w:ascii="Times New Roman" w:eastAsia="Times New Roman" w:hAnsi="Times New Roman" w:cs="Times New Roman"/>
          <w:sz w:val="24"/>
          <w:szCs w:val="24"/>
        </w:rPr>
        <w:t xml:space="preserve">С обзиром да је земљиште јако кисело </w:t>
      </w:r>
      <w:r w:rsidR="00D41682">
        <w:rPr>
          <w:rFonts w:ascii="Times New Roman" w:eastAsia="Times New Roman" w:hAnsi="Times New Roman" w:cs="Times New Roman"/>
          <w:sz w:val="24"/>
          <w:szCs w:val="24"/>
        </w:rPr>
        <w:t xml:space="preserve">као индикатори </w:t>
      </w:r>
      <w:r w:rsidRPr="00336C86">
        <w:rPr>
          <w:rFonts w:ascii="Times New Roman" w:eastAsia="Times New Roman" w:hAnsi="Times New Roman" w:cs="Times New Roman"/>
          <w:sz w:val="24"/>
          <w:szCs w:val="24"/>
        </w:rPr>
        <w:t xml:space="preserve">јављају се </w:t>
      </w:r>
      <w:r w:rsidRPr="00466B4F">
        <w:rPr>
          <w:rFonts w:ascii="Times New Roman" w:eastAsia="Times New Roman" w:hAnsi="Times New Roman" w:cs="Times New Roman"/>
          <w:i/>
          <w:sz w:val="24"/>
          <w:szCs w:val="24"/>
        </w:rPr>
        <w:t xml:space="preserve">Sedum cepaea, Veronica officinalis, Polytrichum commune, Dicranum scoparium, Vaccinium myrtilus, Cladonis rangiferina </w:t>
      </w:r>
      <w:r w:rsidRPr="00466B4F">
        <w:rPr>
          <w:rFonts w:ascii="Times New Roman" w:eastAsia="Times New Roman" w:hAnsi="Times New Roman" w:cs="Times New Roman"/>
          <w:sz w:val="24"/>
          <w:szCs w:val="24"/>
        </w:rPr>
        <w:t>и</w:t>
      </w:r>
      <w:r w:rsidRPr="00466B4F">
        <w:rPr>
          <w:rFonts w:ascii="Times New Roman" w:eastAsia="Times New Roman" w:hAnsi="Times New Roman" w:cs="Times New Roman"/>
          <w:i/>
          <w:sz w:val="24"/>
          <w:szCs w:val="24"/>
        </w:rPr>
        <w:t xml:space="preserve"> Luzula luzuloides.</w:t>
      </w:r>
      <w:r w:rsidRPr="00466B4F">
        <w:rPr>
          <w:rFonts w:ascii="Times New Roman" w:eastAsia="Times New Roman" w:hAnsi="Times New Roman" w:cs="Times New Roman"/>
          <w:b/>
          <w:sz w:val="24"/>
          <w:szCs w:val="24"/>
        </w:rPr>
        <w:t xml:space="preserve"> </w:t>
      </w:r>
    </w:p>
    <w:p w:rsidR="00CD3261" w:rsidRDefault="00CD3261" w:rsidP="00336C86">
      <w:pPr>
        <w:spacing w:after="0" w:line="240" w:lineRule="auto"/>
        <w:ind w:firstLine="720"/>
        <w:jc w:val="both"/>
        <w:rPr>
          <w:rFonts w:ascii="Times New Roman" w:eastAsia="Times New Roman" w:hAnsi="Times New Roman" w:cs="Times New Roman"/>
          <w:b/>
          <w:sz w:val="24"/>
          <w:szCs w:val="24"/>
        </w:rPr>
      </w:pPr>
    </w:p>
    <w:p w:rsidR="00336C86" w:rsidRPr="00CD3261" w:rsidRDefault="00336C86" w:rsidP="00CD3261">
      <w:pPr>
        <w:spacing w:after="0" w:line="240" w:lineRule="auto"/>
        <w:ind w:firstLine="720"/>
        <w:jc w:val="both"/>
        <w:rPr>
          <w:rFonts w:ascii="Times New Roman" w:eastAsia="Times New Roman" w:hAnsi="Times New Roman" w:cs="Times New Roman"/>
          <w:sz w:val="24"/>
          <w:szCs w:val="24"/>
        </w:rPr>
      </w:pPr>
      <w:r w:rsidRPr="00AD74CD">
        <w:rPr>
          <w:rFonts w:ascii="Times New Roman" w:eastAsia="Times New Roman" w:hAnsi="Times New Roman" w:cs="Times New Roman"/>
          <w:b/>
          <w:sz w:val="24"/>
          <w:szCs w:val="24"/>
        </w:rPr>
        <w:t xml:space="preserve">Quercetum frainetto cerris Rudski </w:t>
      </w:r>
      <w:r w:rsidRPr="00336C86">
        <w:rPr>
          <w:rFonts w:ascii="Times New Roman" w:eastAsia="Times New Roman" w:hAnsi="Times New Roman" w:cs="Times New Roman"/>
          <w:sz w:val="24"/>
          <w:szCs w:val="24"/>
        </w:rPr>
        <w:t>- шума цера и границе</w:t>
      </w:r>
      <w:r w:rsidR="00CD3261">
        <w:rPr>
          <w:rFonts w:ascii="Times New Roman" w:eastAsia="Times New Roman" w:hAnsi="Times New Roman" w:cs="Times New Roman"/>
          <w:sz w:val="24"/>
          <w:szCs w:val="24"/>
        </w:rPr>
        <w:t>, о</w:t>
      </w:r>
      <w:r w:rsidRPr="00336C86">
        <w:rPr>
          <w:rFonts w:ascii="Times New Roman" w:eastAsia="Times New Roman" w:hAnsi="Times New Roman" w:cs="Times New Roman"/>
          <w:sz w:val="24"/>
          <w:szCs w:val="24"/>
        </w:rPr>
        <w:t>бухвата мале површине у овој ГЈ. Углавном је природни састав измење</w:t>
      </w:r>
      <w:r w:rsidR="00CD3261">
        <w:rPr>
          <w:rFonts w:ascii="Times New Roman" w:eastAsia="Times New Roman" w:hAnsi="Times New Roman" w:cs="Times New Roman"/>
          <w:sz w:val="24"/>
          <w:szCs w:val="24"/>
        </w:rPr>
        <w:t xml:space="preserve">н уношењем четинарских врста: бели и црни </w:t>
      </w:r>
      <w:r w:rsidRPr="00336C86">
        <w:rPr>
          <w:rFonts w:ascii="Times New Roman" w:eastAsia="Times New Roman" w:hAnsi="Times New Roman" w:cs="Times New Roman"/>
          <w:sz w:val="24"/>
          <w:szCs w:val="24"/>
        </w:rPr>
        <w:t>бор, смрча па чак и егзоте, дуглазија, вајмутовац... Ове врсте су уношене у условима деградације подручја као вид њеног спречавања и мелиорације.</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lastRenderedPageBreak/>
        <w:t xml:space="preserve">У спрату дрвећа, поред цера и границе срећу се и грабић, црни јасен, жешља и др. У спрату жбуња су </w:t>
      </w:r>
      <w:r w:rsidRPr="00CD3261">
        <w:rPr>
          <w:rFonts w:ascii="Times New Roman" w:eastAsia="Times New Roman" w:hAnsi="Times New Roman" w:cs="Times New Roman"/>
          <w:i/>
          <w:sz w:val="24"/>
          <w:szCs w:val="24"/>
        </w:rPr>
        <w:t>Juniperus communis, Acer</w:t>
      </w:r>
      <w:r w:rsidRPr="00336C86">
        <w:rPr>
          <w:rFonts w:ascii="Times New Roman" w:eastAsia="Times New Roman" w:hAnsi="Times New Roman" w:cs="Times New Roman"/>
          <w:sz w:val="24"/>
          <w:szCs w:val="24"/>
        </w:rPr>
        <w:t xml:space="preserve"> </w:t>
      </w:r>
      <w:r w:rsidRPr="00CD3261">
        <w:rPr>
          <w:rFonts w:ascii="Times New Roman" w:eastAsia="Times New Roman" w:hAnsi="Times New Roman" w:cs="Times New Roman"/>
          <w:i/>
          <w:sz w:val="24"/>
          <w:szCs w:val="24"/>
        </w:rPr>
        <w:t>campestre, Fraxinus ornus, Ostrya carpinifolia, Viburnum lantana, Carpinus orientalis, Crataegus monogyna, Prunus spinosa</w:t>
      </w:r>
      <w:r w:rsidRPr="00336C86">
        <w:rPr>
          <w:rFonts w:ascii="Times New Roman" w:eastAsia="Times New Roman" w:hAnsi="Times New Roman" w:cs="Times New Roman"/>
          <w:sz w:val="24"/>
          <w:szCs w:val="24"/>
        </w:rPr>
        <w:t xml:space="preserve">... У спрату приземне флоре: </w:t>
      </w:r>
      <w:r w:rsidRPr="00CD3261">
        <w:rPr>
          <w:rFonts w:ascii="Times New Roman" w:eastAsia="Times New Roman" w:hAnsi="Times New Roman" w:cs="Times New Roman"/>
          <w:i/>
          <w:sz w:val="24"/>
          <w:szCs w:val="24"/>
        </w:rPr>
        <w:t>Lamium maculatum, Lilium martagon, Eritronium dens canis, Epimedium alpinum, Potentila micrantha, Aposeris foetida, Primula vulgaris, Glechoma hirsuta, Veronica hederifolia, Melisa officinalis</w:t>
      </w:r>
      <w:r w:rsidRPr="00336C86">
        <w:rPr>
          <w:rFonts w:ascii="Times New Roman" w:eastAsia="Times New Roman" w:hAnsi="Times New Roman" w:cs="Times New Roman"/>
          <w:sz w:val="24"/>
          <w:szCs w:val="24"/>
        </w:rPr>
        <w:t xml:space="preserve"> и др.</w:t>
      </w:r>
    </w:p>
    <w:p w:rsidR="00336C86" w:rsidRPr="00CD3261" w:rsidRDefault="00336C86" w:rsidP="00CD3261">
      <w:pPr>
        <w:spacing w:after="0" w:line="240" w:lineRule="auto"/>
        <w:ind w:firstLine="720"/>
        <w:jc w:val="both"/>
        <w:rPr>
          <w:rFonts w:ascii="Times New Roman" w:eastAsia="Times New Roman" w:hAnsi="Times New Roman" w:cs="Times New Roman"/>
          <w:sz w:val="24"/>
          <w:szCs w:val="24"/>
        </w:rPr>
      </w:pPr>
      <w:r w:rsidRPr="00AD74CD">
        <w:rPr>
          <w:rFonts w:ascii="Times New Roman" w:eastAsia="Times New Roman" w:hAnsi="Times New Roman" w:cs="Times New Roman"/>
          <w:b/>
          <w:sz w:val="24"/>
          <w:szCs w:val="24"/>
        </w:rPr>
        <w:t>Piceo-Abieti - Fagetum Čolić</w:t>
      </w:r>
      <w:r w:rsidRPr="00336C86">
        <w:rPr>
          <w:rFonts w:ascii="Times New Roman" w:eastAsia="Times New Roman" w:hAnsi="Times New Roman" w:cs="Times New Roman"/>
          <w:sz w:val="24"/>
          <w:szCs w:val="24"/>
        </w:rPr>
        <w:t>. - шума јеле смрче и букве</w:t>
      </w:r>
      <w:r w:rsidR="00CD3261">
        <w:rPr>
          <w:rFonts w:ascii="Times New Roman" w:eastAsia="Times New Roman" w:hAnsi="Times New Roman" w:cs="Times New Roman"/>
          <w:sz w:val="24"/>
          <w:szCs w:val="24"/>
        </w:rPr>
        <w:t>, с</w:t>
      </w:r>
      <w:r w:rsidR="00F94169">
        <w:rPr>
          <w:rFonts w:ascii="Times New Roman" w:eastAsia="Times New Roman" w:hAnsi="Times New Roman" w:cs="Times New Roman"/>
          <w:sz w:val="24"/>
          <w:szCs w:val="24"/>
        </w:rPr>
        <w:t>реће</w:t>
      </w:r>
      <w:r w:rsidRPr="00336C86">
        <w:rPr>
          <w:rFonts w:ascii="Times New Roman" w:eastAsia="Times New Roman" w:hAnsi="Times New Roman" w:cs="Times New Roman"/>
          <w:sz w:val="24"/>
          <w:szCs w:val="24"/>
        </w:rPr>
        <w:t xml:space="preserve"> се у оквиру ове ГЈ на веома малој површини. Иначе, представља највише распрострањену фитоценозу на подручју Националног парка Тара. Она је уједно и климарегионална шума Таре, која је одраз специфичне макро и микро климе. Овде следе само основне карактеристике.</w:t>
      </w:r>
    </w:p>
    <w:p w:rsidR="00336C86" w:rsidRPr="00F94169" w:rsidRDefault="00336C86" w:rsidP="00336C86">
      <w:pPr>
        <w:spacing w:after="0" w:line="240" w:lineRule="auto"/>
        <w:ind w:firstLine="720"/>
        <w:jc w:val="both"/>
        <w:rPr>
          <w:rFonts w:ascii="Times New Roman" w:eastAsia="Times New Roman" w:hAnsi="Times New Roman" w:cs="Times New Roman"/>
          <w:i/>
          <w:sz w:val="24"/>
          <w:szCs w:val="24"/>
        </w:rPr>
      </w:pPr>
      <w:r w:rsidRPr="00336C86">
        <w:rPr>
          <w:rFonts w:ascii="Times New Roman" w:eastAsia="Times New Roman" w:hAnsi="Times New Roman" w:cs="Times New Roman"/>
          <w:sz w:val="24"/>
          <w:szCs w:val="24"/>
        </w:rPr>
        <w:tab/>
        <w:t>Јавља се на висинама 900</w:t>
      </w:r>
      <w:r w:rsidR="00F94169">
        <w:rPr>
          <w:rFonts w:ascii="Times New Roman" w:eastAsia="Times New Roman" w:hAnsi="Times New Roman" w:cs="Times New Roman"/>
          <w:sz w:val="24"/>
          <w:szCs w:val="24"/>
        </w:rPr>
        <w:t xml:space="preserve"> - </w:t>
      </w:r>
      <w:r w:rsidRPr="00336C86">
        <w:rPr>
          <w:rFonts w:ascii="Times New Roman" w:eastAsia="Times New Roman" w:hAnsi="Times New Roman" w:cs="Times New Roman"/>
          <w:sz w:val="24"/>
          <w:szCs w:val="24"/>
        </w:rPr>
        <w:t xml:space="preserve">1000 м.н.в. у овој ГЈ, иначе иде и до 1450 м.н.в. Јавља се на кречњаку. Земљиште је црница на кречњаку или смеђе земљиште на кречњаку. У спрату дрвећа су едификатори </w:t>
      </w:r>
      <w:r w:rsidRPr="00F94169">
        <w:rPr>
          <w:rFonts w:ascii="Times New Roman" w:eastAsia="Times New Roman" w:hAnsi="Times New Roman" w:cs="Times New Roman"/>
          <w:i/>
          <w:sz w:val="24"/>
          <w:szCs w:val="24"/>
        </w:rPr>
        <w:t>Fagus silvatica, Picea abies</w:t>
      </w:r>
      <w:r w:rsidRPr="00336C86">
        <w:rPr>
          <w:rFonts w:ascii="Times New Roman" w:eastAsia="Times New Roman" w:hAnsi="Times New Roman" w:cs="Times New Roman"/>
          <w:sz w:val="24"/>
          <w:szCs w:val="24"/>
        </w:rPr>
        <w:t xml:space="preserve"> и </w:t>
      </w:r>
      <w:r w:rsidRPr="00F94169">
        <w:rPr>
          <w:rFonts w:ascii="Times New Roman" w:eastAsia="Times New Roman" w:hAnsi="Times New Roman" w:cs="Times New Roman"/>
          <w:i/>
          <w:sz w:val="24"/>
          <w:szCs w:val="24"/>
        </w:rPr>
        <w:t>Abies alba</w:t>
      </w:r>
      <w:r w:rsidRPr="00336C86">
        <w:rPr>
          <w:rFonts w:ascii="Times New Roman" w:eastAsia="Times New Roman" w:hAnsi="Times New Roman" w:cs="Times New Roman"/>
          <w:sz w:val="24"/>
          <w:szCs w:val="24"/>
        </w:rPr>
        <w:t xml:space="preserve">. Ређе се налазе: </w:t>
      </w:r>
      <w:r w:rsidR="00F94169" w:rsidRPr="00F94169">
        <w:rPr>
          <w:rFonts w:ascii="Times New Roman" w:eastAsia="Times New Roman" w:hAnsi="Times New Roman" w:cs="Times New Roman"/>
          <w:i/>
          <w:sz w:val="24"/>
          <w:szCs w:val="24"/>
        </w:rPr>
        <w:t xml:space="preserve">Pinus </w:t>
      </w:r>
      <w:r w:rsidRPr="00F94169">
        <w:rPr>
          <w:rFonts w:ascii="Times New Roman" w:eastAsia="Times New Roman" w:hAnsi="Times New Roman" w:cs="Times New Roman"/>
          <w:i/>
          <w:sz w:val="24"/>
          <w:szCs w:val="24"/>
        </w:rPr>
        <w:t>sylvetris, Acer pseudoplatanus</w:t>
      </w:r>
      <w:r w:rsidRPr="00336C86">
        <w:rPr>
          <w:rFonts w:ascii="Times New Roman" w:eastAsia="Times New Roman" w:hAnsi="Times New Roman" w:cs="Times New Roman"/>
          <w:sz w:val="24"/>
          <w:szCs w:val="24"/>
        </w:rPr>
        <w:t xml:space="preserve"> и </w:t>
      </w:r>
      <w:r w:rsidRPr="00F94169">
        <w:rPr>
          <w:rFonts w:ascii="Times New Roman" w:eastAsia="Times New Roman" w:hAnsi="Times New Roman" w:cs="Times New Roman"/>
          <w:i/>
          <w:sz w:val="24"/>
          <w:szCs w:val="24"/>
        </w:rPr>
        <w:t>Populus tremula</w:t>
      </w:r>
      <w:r w:rsidRPr="00336C86">
        <w:rPr>
          <w:rFonts w:ascii="Times New Roman" w:eastAsia="Times New Roman" w:hAnsi="Times New Roman" w:cs="Times New Roman"/>
          <w:sz w:val="24"/>
          <w:szCs w:val="24"/>
        </w:rPr>
        <w:t xml:space="preserve">. У спрату жбуња установљено је 17 врста, најчешће су: </w:t>
      </w:r>
      <w:r w:rsidRPr="00F94169">
        <w:rPr>
          <w:rFonts w:ascii="Times New Roman" w:eastAsia="Times New Roman" w:hAnsi="Times New Roman" w:cs="Times New Roman"/>
          <w:i/>
          <w:sz w:val="24"/>
          <w:szCs w:val="24"/>
        </w:rPr>
        <w:t>Fagus silvatica, Abies alba,</w:t>
      </w:r>
      <w:r w:rsidRPr="00336C86">
        <w:rPr>
          <w:rFonts w:ascii="Times New Roman" w:eastAsia="Times New Roman" w:hAnsi="Times New Roman" w:cs="Times New Roman"/>
          <w:sz w:val="24"/>
          <w:szCs w:val="24"/>
        </w:rPr>
        <w:t xml:space="preserve"> </w:t>
      </w:r>
      <w:r w:rsidRPr="00F94169">
        <w:rPr>
          <w:rFonts w:ascii="Times New Roman" w:eastAsia="Times New Roman" w:hAnsi="Times New Roman" w:cs="Times New Roman"/>
          <w:i/>
          <w:sz w:val="24"/>
          <w:szCs w:val="24"/>
        </w:rPr>
        <w:t>Daphne mesereum, Rhamnus fallax, Picea abies, Acer pseudoplatanus, Salix caprea, Ulmus glabra, Lonicera alpigena</w:t>
      </w:r>
      <w:r w:rsidRPr="00336C86">
        <w:rPr>
          <w:rFonts w:ascii="Times New Roman" w:eastAsia="Times New Roman" w:hAnsi="Times New Roman" w:cs="Times New Roman"/>
          <w:sz w:val="24"/>
          <w:szCs w:val="24"/>
        </w:rPr>
        <w:t xml:space="preserve">... Карактеристичан скуп чине следеће врсте: </w:t>
      </w:r>
      <w:r w:rsidRPr="00F94169">
        <w:rPr>
          <w:rFonts w:ascii="Times New Roman" w:eastAsia="Times New Roman" w:hAnsi="Times New Roman" w:cs="Times New Roman"/>
          <w:i/>
          <w:sz w:val="24"/>
          <w:szCs w:val="24"/>
        </w:rPr>
        <w:t>Asperula odorata, Rubus hirtus, Cardamine bulbifera, Oxalis acetosela, Mycelis muralis, Viola silvestris, Acer pseudoplatanus, Aremonia agrimonoides.</w:t>
      </w:r>
    </w:p>
    <w:p w:rsidR="00336C86" w:rsidRPr="00336C86"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 xml:space="preserve">У оквиру ове асоцијације издвојене су </w:t>
      </w:r>
      <w:r w:rsidR="00F94169">
        <w:rPr>
          <w:rFonts w:ascii="Times New Roman" w:eastAsia="Times New Roman" w:hAnsi="Times New Roman" w:cs="Times New Roman"/>
          <w:sz w:val="24"/>
          <w:szCs w:val="24"/>
        </w:rPr>
        <w:t xml:space="preserve">следеће субасоцијације: </w:t>
      </w:r>
      <w:r w:rsidR="00F94169" w:rsidRPr="00F94169">
        <w:rPr>
          <w:rFonts w:ascii="Times New Roman" w:eastAsia="Times New Roman" w:hAnsi="Times New Roman" w:cs="Times New Roman"/>
          <w:i/>
          <w:sz w:val="24"/>
          <w:szCs w:val="24"/>
        </w:rPr>
        <w:t xml:space="preserve">Typicum </w:t>
      </w:r>
      <w:r w:rsidRPr="00F94169">
        <w:rPr>
          <w:rFonts w:ascii="Times New Roman" w:eastAsia="Times New Roman" w:hAnsi="Times New Roman" w:cs="Times New Roman"/>
          <w:i/>
          <w:sz w:val="24"/>
          <w:szCs w:val="24"/>
        </w:rPr>
        <w:t>Ilicetosum, Allietosum ursinae, Allietosum victorialis,</w:t>
      </w:r>
      <w:r w:rsidRPr="00336C86">
        <w:rPr>
          <w:rFonts w:ascii="Times New Roman" w:eastAsia="Times New Roman" w:hAnsi="Times New Roman" w:cs="Times New Roman"/>
          <w:sz w:val="24"/>
          <w:szCs w:val="24"/>
        </w:rPr>
        <w:t xml:space="preserve"> и </w:t>
      </w:r>
      <w:r w:rsidRPr="00F94169">
        <w:rPr>
          <w:rFonts w:ascii="Times New Roman" w:eastAsia="Times New Roman" w:hAnsi="Times New Roman" w:cs="Times New Roman"/>
          <w:i/>
          <w:sz w:val="24"/>
          <w:szCs w:val="24"/>
        </w:rPr>
        <w:t>Festucetosum drymeiae.</w:t>
      </w:r>
      <w:r w:rsidR="00F94169">
        <w:rPr>
          <w:rFonts w:ascii="Times New Roman" w:eastAsia="Times New Roman" w:hAnsi="Times New Roman" w:cs="Times New Roman"/>
          <w:sz w:val="24"/>
          <w:szCs w:val="24"/>
        </w:rPr>
        <w:t xml:space="preserve"> </w:t>
      </w:r>
      <w:r w:rsidRPr="00336C86">
        <w:rPr>
          <w:rFonts w:ascii="Times New Roman" w:eastAsia="Times New Roman" w:hAnsi="Times New Roman" w:cs="Times New Roman"/>
          <w:sz w:val="24"/>
          <w:szCs w:val="24"/>
        </w:rPr>
        <w:t xml:space="preserve">Субасоцијација </w:t>
      </w:r>
      <w:r w:rsidRPr="00F94169">
        <w:rPr>
          <w:rFonts w:ascii="Times New Roman" w:eastAsia="Times New Roman" w:hAnsi="Times New Roman" w:cs="Times New Roman"/>
          <w:i/>
          <w:sz w:val="24"/>
          <w:szCs w:val="24"/>
        </w:rPr>
        <w:t>Typicum</w:t>
      </w:r>
      <w:r w:rsidRPr="00336C86">
        <w:rPr>
          <w:rFonts w:ascii="Times New Roman" w:eastAsia="Times New Roman" w:hAnsi="Times New Roman" w:cs="Times New Roman"/>
          <w:sz w:val="24"/>
          <w:szCs w:val="24"/>
        </w:rPr>
        <w:t xml:space="preserve">  је најраспрострањенија и управо заступљена у ГЈ "МЗ Рача".</w:t>
      </w:r>
    </w:p>
    <w:p w:rsidR="00336C86" w:rsidRPr="00F94169" w:rsidRDefault="00336C86" w:rsidP="00336C86">
      <w:pPr>
        <w:spacing w:after="0" w:line="240" w:lineRule="auto"/>
        <w:ind w:firstLine="720"/>
        <w:jc w:val="both"/>
        <w:rPr>
          <w:rFonts w:ascii="Times New Roman" w:eastAsia="Times New Roman" w:hAnsi="Times New Roman" w:cs="Times New Roman"/>
          <w:sz w:val="24"/>
          <w:szCs w:val="24"/>
        </w:rPr>
      </w:pPr>
      <w:r w:rsidRPr="00336C86">
        <w:rPr>
          <w:rFonts w:ascii="Times New Roman" w:eastAsia="Times New Roman" w:hAnsi="Times New Roman" w:cs="Times New Roman"/>
          <w:sz w:val="24"/>
          <w:szCs w:val="24"/>
        </w:rPr>
        <w:t>У протеклим уређајним раздобљима у овој ГЈ врш</w:t>
      </w:r>
      <w:r w:rsidR="00F94169">
        <w:rPr>
          <w:rFonts w:ascii="Times New Roman" w:eastAsia="Times New Roman" w:hAnsi="Times New Roman" w:cs="Times New Roman"/>
          <w:sz w:val="24"/>
          <w:szCs w:val="24"/>
        </w:rPr>
        <w:t>ена су значајна пошумљавања обе</w:t>
      </w:r>
      <w:r w:rsidRPr="00336C86">
        <w:rPr>
          <w:rFonts w:ascii="Times New Roman" w:eastAsia="Times New Roman" w:hAnsi="Times New Roman" w:cs="Times New Roman"/>
          <w:sz w:val="24"/>
          <w:szCs w:val="24"/>
        </w:rPr>
        <w:t>шумљених делова као и мелиорације природних састојина које је човек деградирао. Вршена је чиста сеча у виду пруга као и у виду мањих и већих површина неправилног облика. Уклањане су лишћарске врсте лошег изгледа буква, граб, храст и цер, а на т</w:t>
      </w:r>
      <w:r w:rsidR="00F94169">
        <w:rPr>
          <w:rFonts w:ascii="Times New Roman" w:eastAsia="Times New Roman" w:hAnsi="Times New Roman" w:cs="Times New Roman"/>
          <w:sz w:val="24"/>
          <w:szCs w:val="24"/>
        </w:rPr>
        <w:t>е микроповршине сађени четинари</w:t>
      </w:r>
      <w:r w:rsidRPr="00336C86">
        <w:rPr>
          <w:rFonts w:ascii="Times New Roman" w:eastAsia="Times New Roman" w:hAnsi="Times New Roman" w:cs="Times New Roman"/>
          <w:sz w:val="24"/>
          <w:szCs w:val="24"/>
        </w:rPr>
        <w:t xml:space="preserve"> смрча, јела, оморика,  бели и црни бор. У деловима одсека, у увалама, није било оваквих интервенција већ је на овим местима и даље заступљена аутохтона лишћарска вегетација генеративног и изданачког порекла.</w:t>
      </w:r>
    </w:p>
    <w:p w:rsidR="00DD3964" w:rsidRDefault="00DD3964" w:rsidP="00336C86">
      <w:pPr>
        <w:spacing w:after="0" w:line="240" w:lineRule="auto"/>
        <w:ind w:firstLine="720"/>
        <w:jc w:val="both"/>
        <w:rPr>
          <w:rFonts w:ascii="Times New Roman" w:eastAsia="Times New Roman" w:hAnsi="Times New Roman" w:cs="Times New Roman"/>
          <w:sz w:val="24"/>
          <w:szCs w:val="24"/>
        </w:rPr>
      </w:pPr>
    </w:p>
    <w:p w:rsidR="00DD3964" w:rsidRPr="00DD3964" w:rsidRDefault="00DD3964" w:rsidP="00DD3964">
      <w:pPr>
        <w:pStyle w:val="kb1"/>
      </w:pPr>
      <w:bookmarkStart w:id="160" w:name="_Toc3468584"/>
      <w:bookmarkStart w:id="161" w:name="_Toc23852099"/>
      <w:r w:rsidRPr="00DD3964">
        <w:t>3.0. ОПШТИ ЕКОНОМСКИ УСЛОВИ</w:t>
      </w:r>
      <w:bookmarkEnd w:id="160"/>
      <w:bookmarkEnd w:id="161"/>
    </w:p>
    <w:p w:rsidR="00DD3964" w:rsidRPr="00DD3964" w:rsidRDefault="00DD3964" w:rsidP="00DD3964">
      <w:pPr>
        <w:spacing w:after="0" w:line="240" w:lineRule="auto"/>
        <w:ind w:firstLine="720"/>
        <w:jc w:val="center"/>
        <w:rPr>
          <w:rFonts w:ascii="Times New Roman" w:eastAsia="Times New Roman" w:hAnsi="Times New Roman" w:cs="Times New Roman"/>
          <w:sz w:val="28"/>
          <w:szCs w:val="28"/>
        </w:rPr>
      </w:pPr>
    </w:p>
    <w:p w:rsidR="00DD3964" w:rsidRPr="00DD3964" w:rsidRDefault="00DD3964" w:rsidP="00DD3964">
      <w:pPr>
        <w:pStyle w:val="kb2"/>
      </w:pPr>
      <w:bookmarkStart w:id="162" w:name="_Toc129623310"/>
      <w:bookmarkStart w:id="163" w:name="_Toc129623726"/>
      <w:bookmarkStart w:id="164" w:name="_Toc129629123"/>
      <w:bookmarkStart w:id="165" w:name="_Toc3468585"/>
      <w:bookmarkStart w:id="166" w:name="_Toc23852100"/>
      <w:r w:rsidRPr="00DD3964">
        <w:t>3.1. Опште економске и културне прилике</w:t>
      </w:r>
      <w:bookmarkEnd w:id="162"/>
      <w:bookmarkEnd w:id="163"/>
      <w:bookmarkEnd w:id="164"/>
      <w:bookmarkEnd w:id="165"/>
      <w:bookmarkEnd w:id="166"/>
    </w:p>
    <w:p w:rsidR="00DD3964" w:rsidRPr="00DD3964" w:rsidRDefault="00DD3964" w:rsidP="00DD3964">
      <w:pPr>
        <w:spacing w:after="0" w:line="240" w:lineRule="auto"/>
        <w:ind w:firstLine="720"/>
        <w:jc w:val="center"/>
        <w:rPr>
          <w:rFonts w:ascii="Times New Roman" w:eastAsia="Times New Roman" w:hAnsi="Times New Roman" w:cs="Times New Roman"/>
          <w:sz w:val="28"/>
          <w:szCs w:val="28"/>
        </w:rPr>
      </w:pP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 xml:space="preserve">Ови услови су одређени степеном развијености појединих делатности заснованих на коришћењу природних вредности, извора и добара, од којих су најзначајнији шумарство и пољопривреда. </w:t>
      </w:r>
    </w:p>
    <w:p w:rsidR="00DD3964" w:rsidRPr="00DD3964" w:rsidRDefault="00DD3964" w:rsidP="00DD3964">
      <w:pPr>
        <w:spacing w:after="0" w:line="240" w:lineRule="auto"/>
        <w:ind w:firstLine="720"/>
        <w:jc w:val="both"/>
        <w:rPr>
          <w:rFonts w:ascii="Times New Roman" w:eastAsia="Calibri" w:hAnsi="Times New Roman" w:cs="Times New Roman"/>
          <w:sz w:val="24"/>
          <w:szCs w:val="24"/>
          <w:lang w:val="sr-Cyrl-CS" w:eastAsia="sr-Cyrl-CS"/>
        </w:rPr>
      </w:pPr>
      <w:r w:rsidRPr="00DD3964">
        <w:rPr>
          <w:rFonts w:ascii="Times New Roman" w:eastAsia="Calibri" w:hAnsi="Times New Roman" w:cs="Times New Roman"/>
          <w:sz w:val="24"/>
          <w:szCs w:val="24"/>
          <w:lang w:val="sr-Cyrl-CS"/>
        </w:rPr>
        <w:t>Према основним демографским подацима за Општину Бајина Башта из Пописа стан</w:t>
      </w:r>
      <w:r w:rsidR="00587E83">
        <w:rPr>
          <w:rFonts w:ascii="Times New Roman" w:eastAsia="Calibri" w:hAnsi="Times New Roman" w:cs="Times New Roman"/>
          <w:sz w:val="24"/>
          <w:szCs w:val="24"/>
          <w:lang w:val="sr-Cyrl-CS"/>
        </w:rPr>
        <w:t>овника 2011. год</w:t>
      </w:r>
      <w:r w:rsidR="00587E83">
        <w:rPr>
          <w:rFonts w:ascii="Times New Roman" w:eastAsia="Calibri" w:hAnsi="Times New Roman" w:cs="Times New Roman"/>
          <w:sz w:val="24"/>
          <w:szCs w:val="24"/>
        </w:rPr>
        <w:t>.</w:t>
      </w:r>
      <w:r w:rsidRPr="00DD3964">
        <w:rPr>
          <w:rFonts w:ascii="Times New Roman" w:eastAsia="Calibri" w:hAnsi="Times New Roman" w:cs="Times New Roman"/>
          <w:sz w:val="24"/>
          <w:szCs w:val="24"/>
          <w:lang w:val="sr-Cyrl-CS"/>
        </w:rPr>
        <w:t xml:space="preserve"> укупно у Општини има 26956 становника. У самом граду има 9420 односно 35</w:t>
      </w:r>
      <w:r w:rsidRPr="00DD3964">
        <w:rPr>
          <w:rFonts w:ascii="Times New Roman" w:eastAsia="Calibri" w:hAnsi="Times New Roman" w:cs="Times New Roman"/>
          <w:sz w:val="24"/>
          <w:szCs w:val="24"/>
          <w:lang w:val="sr-Cyrl-CS"/>
        </w:rPr>
        <w:sym w:font="Symbol" w:char="F025"/>
      </w:r>
      <w:r w:rsidRPr="00DD3964">
        <w:rPr>
          <w:rFonts w:ascii="Times New Roman" w:eastAsia="Calibri" w:hAnsi="Times New Roman" w:cs="Times New Roman"/>
          <w:sz w:val="24"/>
          <w:szCs w:val="24"/>
          <w:lang w:val="sr-Cyrl-CS"/>
        </w:rPr>
        <w:t xml:space="preserve">. </w:t>
      </w:r>
      <w:r w:rsidRPr="00DD3964">
        <w:rPr>
          <w:rFonts w:ascii="Times New Roman" w:eastAsia="Calibri" w:hAnsi="Times New Roman" w:cs="Times New Roman"/>
          <w:sz w:val="24"/>
          <w:szCs w:val="24"/>
          <w:lang w:val="sr-Cyrl-CS" w:eastAsia="sr-Cyrl-CS"/>
        </w:rPr>
        <w:t>На територији општине има 27 месних заједница и то једна градска, две приградске и 24 сеоске, а укупно 35 сеоских насеља.</w:t>
      </w:r>
    </w:p>
    <w:p w:rsidR="00DD3964" w:rsidRPr="00DD3964" w:rsidRDefault="00DD3964" w:rsidP="00DD3964">
      <w:pPr>
        <w:spacing w:after="0" w:line="240" w:lineRule="auto"/>
        <w:ind w:firstLine="720"/>
        <w:jc w:val="both"/>
        <w:rPr>
          <w:rFonts w:ascii="Times New Roman" w:eastAsia="Calibri" w:hAnsi="Times New Roman" w:cs="Times New Roman"/>
          <w:sz w:val="24"/>
          <w:szCs w:val="24"/>
          <w:lang w:val="sr-Cyrl-CS" w:eastAsia="sr-Cyrl-CS"/>
        </w:rPr>
      </w:pPr>
    </w:p>
    <w:p w:rsidR="00DD3964" w:rsidRPr="00DD3964" w:rsidRDefault="00DD3964" w:rsidP="00DD3964">
      <w:pPr>
        <w:spacing w:after="0" w:line="240" w:lineRule="auto"/>
        <w:ind w:firstLine="720"/>
        <w:jc w:val="both"/>
        <w:rPr>
          <w:rFonts w:ascii="Times New Roman" w:eastAsia="Calibri" w:hAnsi="Times New Roman" w:cs="Times New Roman"/>
          <w:sz w:val="24"/>
          <w:szCs w:val="24"/>
          <w:lang w:val="sr-Cyrl-CS"/>
        </w:rPr>
      </w:pPr>
      <w:r w:rsidRPr="00DD3964">
        <w:rPr>
          <w:rFonts w:ascii="Times New Roman" w:eastAsia="Calibri" w:hAnsi="Times New Roman" w:cs="Times New Roman"/>
          <w:sz w:val="24"/>
          <w:szCs w:val="24"/>
          <w:lang w:val="sr-Cyrl-CS"/>
        </w:rPr>
        <w:t xml:space="preserve">Следи приказ промене броја и структуре </w:t>
      </w:r>
      <w:r w:rsidR="00587E83">
        <w:rPr>
          <w:rFonts w:ascii="Times New Roman" w:eastAsia="Calibri" w:hAnsi="Times New Roman" w:cs="Times New Roman"/>
          <w:sz w:val="24"/>
          <w:szCs w:val="24"/>
          <w:lang w:val="sr-Cyrl-CS"/>
        </w:rPr>
        <w:t>становника у периоду 1953</w:t>
      </w:r>
      <w:r w:rsidR="00587E83">
        <w:rPr>
          <w:rFonts w:ascii="Times New Roman" w:eastAsia="Calibri" w:hAnsi="Times New Roman" w:cs="Times New Roman"/>
          <w:sz w:val="24"/>
          <w:szCs w:val="24"/>
        </w:rPr>
        <w:t xml:space="preserve"> </w:t>
      </w:r>
      <w:r w:rsidRPr="00DD3964">
        <w:rPr>
          <w:rFonts w:ascii="Times New Roman" w:eastAsia="Calibri" w:hAnsi="Times New Roman" w:cs="Times New Roman"/>
          <w:sz w:val="24"/>
          <w:szCs w:val="24"/>
          <w:lang w:val="sr-Cyrl-CS"/>
        </w:rPr>
        <w:t>-</w:t>
      </w:r>
      <w:r w:rsidR="00587E83">
        <w:rPr>
          <w:rFonts w:ascii="Times New Roman" w:eastAsia="Calibri" w:hAnsi="Times New Roman" w:cs="Times New Roman"/>
          <w:sz w:val="24"/>
          <w:szCs w:val="24"/>
        </w:rPr>
        <w:t xml:space="preserve"> </w:t>
      </w:r>
      <w:r w:rsidRPr="00DD3964">
        <w:rPr>
          <w:rFonts w:ascii="Times New Roman" w:eastAsia="Calibri" w:hAnsi="Times New Roman" w:cs="Times New Roman"/>
          <w:sz w:val="24"/>
          <w:szCs w:val="24"/>
          <w:lang w:val="sr-Cyrl-CS"/>
        </w:rPr>
        <w:t>2011. године: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50"/>
        <w:gridCol w:w="1381"/>
        <w:gridCol w:w="1381"/>
        <w:gridCol w:w="1381"/>
        <w:gridCol w:w="1381"/>
        <w:gridCol w:w="1208"/>
        <w:gridCol w:w="1381"/>
        <w:gridCol w:w="1381"/>
      </w:tblGrid>
      <w:tr w:rsidR="00DD3964" w:rsidRPr="00DD3964" w:rsidTr="00DD3964">
        <w:trPr>
          <w:trHeight w:val="253"/>
          <w:jc w:val="center"/>
        </w:trPr>
        <w:tc>
          <w:tcPr>
            <w:tcW w:w="2550" w:type="dxa"/>
            <w:shd w:val="pct10" w:color="auto" w:fill="FFFFFF"/>
          </w:tcPr>
          <w:p w:rsidR="00DD3964" w:rsidRPr="00DD3964" w:rsidRDefault="00DD3964" w:rsidP="00DD3964">
            <w:pPr>
              <w:spacing w:after="0" w:line="240" w:lineRule="auto"/>
              <w:rPr>
                <w:rFonts w:ascii="Times New Roman" w:eastAsia="Calibri" w:hAnsi="Times New Roman" w:cs="Times New Roman"/>
                <w:b/>
                <w:sz w:val="24"/>
                <w:lang w:val="sr-Cyrl-CS" w:eastAsia="sr-Cyrl-CS"/>
              </w:rPr>
            </w:pPr>
            <w:r w:rsidRPr="00DD3964">
              <w:rPr>
                <w:rFonts w:ascii="Times New Roman" w:eastAsia="Calibri" w:hAnsi="Times New Roman" w:cs="Times New Roman"/>
                <w:b/>
                <w:sz w:val="24"/>
                <w:lang w:val="sr-Cyrl-CS" w:eastAsia="sr-Cyrl-CS"/>
              </w:rPr>
              <w:t>становништво</w:t>
            </w:r>
          </w:p>
        </w:tc>
        <w:tc>
          <w:tcPr>
            <w:tcW w:w="1381" w:type="dxa"/>
            <w:shd w:val="pct10" w:color="auto" w:fill="FFFFFF"/>
          </w:tcPr>
          <w:p w:rsidR="00DD3964" w:rsidRPr="00DD3964" w:rsidRDefault="00DD3964" w:rsidP="00DD3964">
            <w:pPr>
              <w:spacing w:after="0" w:line="240" w:lineRule="auto"/>
              <w:rPr>
                <w:rFonts w:ascii="Times New Roman" w:eastAsia="Calibri" w:hAnsi="Times New Roman" w:cs="Times New Roman"/>
                <w:b/>
                <w:sz w:val="24"/>
                <w:lang w:val="sr-Cyrl-CS" w:eastAsia="sr-Cyrl-CS"/>
              </w:rPr>
            </w:pPr>
            <w:r w:rsidRPr="00DD3964">
              <w:rPr>
                <w:rFonts w:ascii="Times New Roman" w:eastAsia="Calibri" w:hAnsi="Times New Roman" w:cs="Times New Roman"/>
                <w:b/>
                <w:sz w:val="24"/>
                <w:lang w:val="sr-Cyrl-CS" w:eastAsia="sr-Cyrl-CS"/>
              </w:rPr>
              <w:t>1953.год.</w:t>
            </w:r>
          </w:p>
        </w:tc>
        <w:tc>
          <w:tcPr>
            <w:tcW w:w="1381" w:type="dxa"/>
            <w:shd w:val="pct10" w:color="auto" w:fill="FFFFFF"/>
          </w:tcPr>
          <w:p w:rsidR="00DD3964" w:rsidRPr="00DD3964" w:rsidRDefault="00DD3964" w:rsidP="00DD3964">
            <w:pPr>
              <w:spacing w:after="0" w:line="240" w:lineRule="auto"/>
              <w:rPr>
                <w:rFonts w:ascii="Times New Roman" w:eastAsia="Calibri" w:hAnsi="Times New Roman" w:cs="Times New Roman"/>
                <w:b/>
                <w:sz w:val="24"/>
                <w:lang w:val="sr-Cyrl-CS" w:eastAsia="sr-Cyrl-CS"/>
              </w:rPr>
            </w:pPr>
            <w:r w:rsidRPr="00DD3964">
              <w:rPr>
                <w:rFonts w:ascii="Times New Roman" w:eastAsia="Calibri" w:hAnsi="Times New Roman" w:cs="Times New Roman"/>
                <w:b/>
                <w:sz w:val="24"/>
                <w:lang w:val="sr-Cyrl-CS" w:eastAsia="sr-Cyrl-CS"/>
              </w:rPr>
              <w:t>1961.год.</w:t>
            </w:r>
          </w:p>
        </w:tc>
        <w:tc>
          <w:tcPr>
            <w:tcW w:w="1381" w:type="dxa"/>
            <w:shd w:val="pct10" w:color="auto" w:fill="FFFFFF"/>
          </w:tcPr>
          <w:p w:rsidR="00DD3964" w:rsidRPr="00DD3964" w:rsidRDefault="00DD3964" w:rsidP="00DD3964">
            <w:pPr>
              <w:spacing w:after="0" w:line="240" w:lineRule="auto"/>
              <w:rPr>
                <w:rFonts w:ascii="Times New Roman" w:eastAsia="Calibri" w:hAnsi="Times New Roman" w:cs="Times New Roman"/>
                <w:b/>
                <w:sz w:val="24"/>
                <w:lang w:val="sr-Cyrl-CS" w:eastAsia="sr-Cyrl-CS"/>
              </w:rPr>
            </w:pPr>
            <w:r w:rsidRPr="00DD3964">
              <w:rPr>
                <w:rFonts w:ascii="Times New Roman" w:eastAsia="Calibri" w:hAnsi="Times New Roman" w:cs="Times New Roman"/>
                <w:b/>
                <w:sz w:val="24"/>
                <w:lang w:val="sr-Cyrl-CS" w:eastAsia="sr-Cyrl-CS"/>
              </w:rPr>
              <w:t>1971.год.</w:t>
            </w:r>
          </w:p>
        </w:tc>
        <w:tc>
          <w:tcPr>
            <w:tcW w:w="1381" w:type="dxa"/>
            <w:shd w:val="pct10" w:color="auto" w:fill="FFFFFF"/>
          </w:tcPr>
          <w:p w:rsidR="00DD3964" w:rsidRPr="00DD3964" w:rsidRDefault="00DD3964" w:rsidP="00DD3964">
            <w:pPr>
              <w:spacing w:after="0" w:line="240" w:lineRule="auto"/>
              <w:rPr>
                <w:rFonts w:ascii="Times New Roman" w:eastAsia="Calibri" w:hAnsi="Times New Roman" w:cs="Times New Roman"/>
                <w:b/>
                <w:sz w:val="24"/>
                <w:lang w:val="sr-Cyrl-CS" w:eastAsia="sr-Cyrl-CS"/>
              </w:rPr>
            </w:pPr>
            <w:r w:rsidRPr="00DD3964">
              <w:rPr>
                <w:rFonts w:ascii="Times New Roman" w:eastAsia="Calibri" w:hAnsi="Times New Roman" w:cs="Times New Roman"/>
                <w:b/>
                <w:sz w:val="24"/>
                <w:lang w:val="sr-Cyrl-CS" w:eastAsia="sr-Cyrl-CS"/>
              </w:rPr>
              <w:t>1981.год.</w:t>
            </w:r>
          </w:p>
        </w:tc>
        <w:tc>
          <w:tcPr>
            <w:tcW w:w="1208" w:type="dxa"/>
            <w:shd w:val="pct10" w:color="auto" w:fill="FFFFFF"/>
          </w:tcPr>
          <w:p w:rsidR="00DD3964" w:rsidRPr="00DD3964" w:rsidRDefault="00DD3964" w:rsidP="00DD3964">
            <w:pPr>
              <w:spacing w:after="0" w:line="240" w:lineRule="auto"/>
              <w:rPr>
                <w:rFonts w:ascii="Times New Roman" w:eastAsia="Calibri" w:hAnsi="Times New Roman" w:cs="Times New Roman"/>
                <w:b/>
                <w:sz w:val="24"/>
                <w:lang w:val="sr-Cyrl-CS" w:eastAsia="sr-Cyrl-CS"/>
              </w:rPr>
            </w:pPr>
            <w:r w:rsidRPr="00DD3964">
              <w:rPr>
                <w:rFonts w:ascii="Times New Roman" w:eastAsia="Calibri" w:hAnsi="Times New Roman" w:cs="Times New Roman"/>
                <w:b/>
                <w:sz w:val="24"/>
                <w:lang w:val="sr-Cyrl-CS" w:eastAsia="sr-Cyrl-CS"/>
              </w:rPr>
              <w:t>1991.год</w:t>
            </w:r>
          </w:p>
        </w:tc>
        <w:tc>
          <w:tcPr>
            <w:tcW w:w="1381" w:type="dxa"/>
            <w:shd w:val="pct10" w:color="auto" w:fill="FFFFFF"/>
          </w:tcPr>
          <w:p w:rsidR="00DD3964" w:rsidRPr="00DD3964" w:rsidRDefault="00DD3964" w:rsidP="00DD3964">
            <w:pPr>
              <w:spacing w:after="0" w:line="240" w:lineRule="auto"/>
              <w:rPr>
                <w:rFonts w:ascii="Times New Roman" w:eastAsia="Calibri" w:hAnsi="Times New Roman" w:cs="Times New Roman"/>
                <w:b/>
                <w:sz w:val="24"/>
                <w:lang w:val="sr-Cyrl-CS" w:eastAsia="sr-Cyrl-CS"/>
              </w:rPr>
            </w:pPr>
            <w:r w:rsidRPr="00DD3964">
              <w:rPr>
                <w:rFonts w:ascii="Times New Roman" w:eastAsia="Calibri" w:hAnsi="Times New Roman" w:cs="Times New Roman"/>
                <w:b/>
                <w:sz w:val="24"/>
                <w:lang w:val="sr-Cyrl-CS" w:eastAsia="sr-Cyrl-CS"/>
              </w:rPr>
              <w:t xml:space="preserve">2001.год. </w:t>
            </w:r>
          </w:p>
        </w:tc>
        <w:tc>
          <w:tcPr>
            <w:tcW w:w="1381" w:type="dxa"/>
            <w:shd w:val="pct10" w:color="auto" w:fill="FFFFFF"/>
          </w:tcPr>
          <w:p w:rsidR="00DD3964" w:rsidRPr="00DD3964" w:rsidRDefault="00DD3964" w:rsidP="00DD3964">
            <w:pPr>
              <w:spacing w:after="0" w:line="240" w:lineRule="auto"/>
              <w:rPr>
                <w:rFonts w:ascii="Times New Roman" w:eastAsia="Calibri" w:hAnsi="Times New Roman" w:cs="Times New Roman"/>
                <w:b/>
                <w:sz w:val="24"/>
                <w:lang w:val="sr-Cyrl-CS" w:eastAsia="sr-Cyrl-CS"/>
              </w:rPr>
            </w:pPr>
            <w:r w:rsidRPr="00DD3964">
              <w:rPr>
                <w:rFonts w:ascii="Times New Roman" w:eastAsia="Calibri" w:hAnsi="Times New Roman" w:cs="Times New Roman"/>
                <w:b/>
                <w:sz w:val="24"/>
                <w:lang w:val="sr-Cyrl-CS" w:eastAsia="sr-Cyrl-CS"/>
              </w:rPr>
              <w:t>2011.год.</w:t>
            </w:r>
          </w:p>
        </w:tc>
      </w:tr>
      <w:tr w:rsidR="00DD3964" w:rsidRPr="00DD3964" w:rsidTr="00DD3964">
        <w:trPr>
          <w:trHeight w:val="253"/>
          <w:jc w:val="center"/>
        </w:trPr>
        <w:tc>
          <w:tcPr>
            <w:tcW w:w="2550" w:type="dxa"/>
          </w:tcPr>
          <w:p w:rsidR="00DD3964" w:rsidRPr="00DD3964" w:rsidRDefault="00DD3964" w:rsidP="00DD3964">
            <w:pPr>
              <w:spacing w:after="0" w:line="240" w:lineRule="auto"/>
              <w:rPr>
                <w:rFonts w:ascii="Times New Roman" w:eastAsia="Calibri" w:hAnsi="Times New Roman" w:cs="Times New Roman"/>
                <w:sz w:val="24"/>
                <w:lang w:val="sr-Cyrl-CS" w:eastAsia="sr-Cyrl-CS"/>
              </w:rPr>
            </w:pPr>
            <w:r w:rsidRPr="00DD3964">
              <w:rPr>
                <w:rFonts w:ascii="Times New Roman" w:eastAsia="Calibri" w:hAnsi="Times New Roman" w:cs="Times New Roman"/>
                <w:sz w:val="24"/>
                <w:lang w:val="sr-Cyrl-CS" w:eastAsia="sr-Cyrl-CS"/>
              </w:rPr>
              <w:t>укупан број</w:t>
            </w:r>
          </w:p>
        </w:tc>
        <w:tc>
          <w:tcPr>
            <w:tcW w:w="1381" w:type="dxa"/>
          </w:tcPr>
          <w:p w:rsidR="00DD3964" w:rsidRPr="00DD3964" w:rsidRDefault="00DD3964" w:rsidP="00DD3964">
            <w:pPr>
              <w:spacing w:after="0" w:line="240" w:lineRule="auto"/>
              <w:jc w:val="right"/>
              <w:rPr>
                <w:rFonts w:ascii="Times New Roman" w:eastAsia="Calibri" w:hAnsi="Times New Roman" w:cs="Times New Roman"/>
                <w:sz w:val="24"/>
                <w:lang w:val="sr-Cyrl-CS" w:eastAsia="sr-Cyrl-CS"/>
              </w:rPr>
            </w:pPr>
            <w:r w:rsidRPr="00DD3964">
              <w:rPr>
                <w:rFonts w:ascii="Times New Roman" w:eastAsia="Calibri" w:hAnsi="Times New Roman" w:cs="Times New Roman"/>
                <w:sz w:val="24"/>
                <w:lang w:val="sr-Cyrl-CS" w:eastAsia="sr-Cyrl-CS"/>
              </w:rPr>
              <w:t>35 283</w:t>
            </w:r>
          </w:p>
        </w:tc>
        <w:tc>
          <w:tcPr>
            <w:tcW w:w="1381" w:type="dxa"/>
          </w:tcPr>
          <w:p w:rsidR="00DD3964" w:rsidRPr="00DD3964" w:rsidRDefault="00DD3964" w:rsidP="00DD3964">
            <w:pPr>
              <w:spacing w:after="0" w:line="240" w:lineRule="auto"/>
              <w:jc w:val="right"/>
              <w:rPr>
                <w:rFonts w:ascii="Times New Roman" w:eastAsia="Calibri" w:hAnsi="Times New Roman" w:cs="Times New Roman"/>
                <w:sz w:val="24"/>
                <w:lang w:val="sr-Cyrl-CS" w:eastAsia="sr-Cyrl-CS"/>
              </w:rPr>
            </w:pPr>
            <w:r w:rsidRPr="00DD3964">
              <w:rPr>
                <w:rFonts w:ascii="Times New Roman" w:eastAsia="Calibri" w:hAnsi="Times New Roman" w:cs="Times New Roman"/>
                <w:sz w:val="24"/>
                <w:lang w:val="sr-Cyrl-CS" w:eastAsia="sr-Cyrl-CS"/>
              </w:rPr>
              <w:t>34 067</w:t>
            </w:r>
          </w:p>
        </w:tc>
        <w:tc>
          <w:tcPr>
            <w:tcW w:w="1381" w:type="dxa"/>
          </w:tcPr>
          <w:p w:rsidR="00DD3964" w:rsidRPr="00DD3964" w:rsidRDefault="00DD3964" w:rsidP="00DD3964">
            <w:pPr>
              <w:spacing w:after="0" w:line="240" w:lineRule="auto"/>
              <w:jc w:val="right"/>
              <w:rPr>
                <w:rFonts w:ascii="Times New Roman" w:eastAsia="Calibri" w:hAnsi="Times New Roman" w:cs="Times New Roman"/>
                <w:sz w:val="24"/>
                <w:lang w:val="sr-Cyrl-CS" w:eastAsia="sr-Cyrl-CS"/>
              </w:rPr>
            </w:pPr>
            <w:r w:rsidRPr="00DD3964">
              <w:rPr>
                <w:rFonts w:ascii="Times New Roman" w:eastAsia="Calibri" w:hAnsi="Times New Roman" w:cs="Times New Roman"/>
                <w:sz w:val="24"/>
                <w:lang w:val="sr-Cyrl-CS" w:eastAsia="sr-Cyrl-CS"/>
              </w:rPr>
              <w:t xml:space="preserve">31 387 </w:t>
            </w:r>
          </w:p>
        </w:tc>
        <w:tc>
          <w:tcPr>
            <w:tcW w:w="1381" w:type="dxa"/>
          </w:tcPr>
          <w:p w:rsidR="00DD3964" w:rsidRPr="00DD3964" w:rsidRDefault="00DD3964" w:rsidP="00DD3964">
            <w:pPr>
              <w:spacing w:after="0" w:line="240" w:lineRule="auto"/>
              <w:jc w:val="right"/>
              <w:rPr>
                <w:rFonts w:ascii="Times New Roman" w:eastAsia="Calibri" w:hAnsi="Times New Roman" w:cs="Times New Roman"/>
                <w:sz w:val="24"/>
                <w:lang w:val="sr-Cyrl-CS" w:eastAsia="sr-Cyrl-CS"/>
              </w:rPr>
            </w:pPr>
            <w:r w:rsidRPr="00DD3964">
              <w:rPr>
                <w:rFonts w:ascii="Times New Roman" w:eastAsia="Calibri" w:hAnsi="Times New Roman" w:cs="Times New Roman"/>
                <w:sz w:val="24"/>
                <w:lang w:val="sr-Cyrl-CS" w:eastAsia="sr-Cyrl-CS"/>
              </w:rPr>
              <w:t>30 860</w:t>
            </w:r>
          </w:p>
        </w:tc>
        <w:tc>
          <w:tcPr>
            <w:tcW w:w="1208" w:type="dxa"/>
          </w:tcPr>
          <w:p w:rsidR="00DD3964" w:rsidRPr="00DD3964" w:rsidRDefault="00DD3964" w:rsidP="00DD3964">
            <w:pPr>
              <w:spacing w:after="0" w:line="240" w:lineRule="auto"/>
              <w:jc w:val="right"/>
              <w:rPr>
                <w:rFonts w:ascii="Times New Roman" w:eastAsia="Calibri" w:hAnsi="Times New Roman" w:cs="Times New Roman"/>
                <w:sz w:val="24"/>
                <w:lang w:val="sr-Cyrl-CS" w:eastAsia="sr-Cyrl-CS"/>
              </w:rPr>
            </w:pPr>
            <w:r w:rsidRPr="00DD3964">
              <w:rPr>
                <w:rFonts w:ascii="Times New Roman" w:eastAsia="Calibri" w:hAnsi="Times New Roman" w:cs="Times New Roman"/>
                <w:sz w:val="24"/>
                <w:lang w:val="sr-Cyrl-CS" w:eastAsia="sr-Cyrl-CS"/>
              </w:rPr>
              <w:t>29 747</w:t>
            </w:r>
          </w:p>
        </w:tc>
        <w:tc>
          <w:tcPr>
            <w:tcW w:w="1381" w:type="dxa"/>
          </w:tcPr>
          <w:p w:rsidR="00DD3964" w:rsidRPr="00DD3964" w:rsidRDefault="00DD3964" w:rsidP="00DD3964">
            <w:pPr>
              <w:spacing w:after="0" w:line="240" w:lineRule="auto"/>
              <w:jc w:val="right"/>
              <w:rPr>
                <w:rFonts w:ascii="Times New Roman" w:eastAsia="Calibri" w:hAnsi="Times New Roman" w:cs="Times New Roman"/>
                <w:sz w:val="24"/>
                <w:lang w:val="sr-Cyrl-CS" w:eastAsia="sr-Cyrl-CS"/>
              </w:rPr>
            </w:pPr>
            <w:r w:rsidRPr="00DD3964">
              <w:rPr>
                <w:rFonts w:ascii="Times New Roman" w:eastAsia="Calibri" w:hAnsi="Times New Roman" w:cs="Times New Roman"/>
                <w:sz w:val="24"/>
                <w:lang w:val="sr-Cyrl-CS" w:eastAsia="sr-Cyrl-CS"/>
              </w:rPr>
              <w:t>29 972</w:t>
            </w:r>
          </w:p>
        </w:tc>
        <w:tc>
          <w:tcPr>
            <w:tcW w:w="1381" w:type="dxa"/>
          </w:tcPr>
          <w:p w:rsidR="00DD3964" w:rsidRPr="00DD3964" w:rsidRDefault="00DD3964" w:rsidP="00DD3964">
            <w:pPr>
              <w:spacing w:after="0" w:line="240" w:lineRule="auto"/>
              <w:jc w:val="right"/>
              <w:rPr>
                <w:rFonts w:ascii="Times New Roman" w:eastAsia="Calibri" w:hAnsi="Times New Roman" w:cs="Times New Roman"/>
                <w:sz w:val="24"/>
                <w:lang w:val="sr-Cyrl-CS" w:eastAsia="sr-Cyrl-CS"/>
              </w:rPr>
            </w:pPr>
            <w:r w:rsidRPr="00DD3964">
              <w:rPr>
                <w:rFonts w:ascii="Times New Roman" w:eastAsia="Calibri" w:hAnsi="Times New Roman" w:cs="Times New Roman"/>
                <w:sz w:val="24"/>
                <w:lang w:val="sr-Cyrl-CS" w:eastAsia="sr-Cyrl-CS"/>
              </w:rPr>
              <w:t>26956</w:t>
            </w:r>
          </w:p>
        </w:tc>
      </w:tr>
      <w:tr w:rsidR="00DD3964" w:rsidRPr="00DD3964" w:rsidTr="00DD3964">
        <w:trPr>
          <w:trHeight w:val="253"/>
          <w:jc w:val="center"/>
        </w:trPr>
        <w:tc>
          <w:tcPr>
            <w:tcW w:w="2550" w:type="dxa"/>
          </w:tcPr>
          <w:p w:rsidR="00DD3964" w:rsidRPr="00DD3964" w:rsidRDefault="00DD3964" w:rsidP="00DD3964">
            <w:pPr>
              <w:spacing w:after="0" w:line="240" w:lineRule="auto"/>
              <w:rPr>
                <w:rFonts w:ascii="Times New Roman" w:eastAsia="Calibri" w:hAnsi="Times New Roman" w:cs="Times New Roman"/>
                <w:sz w:val="24"/>
                <w:lang w:val="sr-Cyrl-CS" w:eastAsia="sr-Cyrl-CS"/>
              </w:rPr>
            </w:pPr>
            <w:r w:rsidRPr="00DD3964">
              <w:rPr>
                <w:rFonts w:ascii="Times New Roman" w:eastAsia="Calibri" w:hAnsi="Times New Roman" w:cs="Times New Roman"/>
                <w:sz w:val="24"/>
                <w:lang w:val="sr-Cyrl-CS" w:eastAsia="sr-Cyrl-CS"/>
              </w:rPr>
              <w:t>у градским насељима</w:t>
            </w:r>
          </w:p>
        </w:tc>
        <w:tc>
          <w:tcPr>
            <w:tcW w:w="1381" w:type="dxa"/>
          </w:tcPr>
          <w:p w:rsidR="00DD3964" w:rsidRPr="00DD3964" w:rsidRDefault="00DD3964" w:rsidP="00DD3964">
            <w:pPr>
              <w:spacing w:after="0" w:line="240" w:lineRule="auto"/>
              <w:jc w:val="right"/>
              <w:rPr>
                <w:rFonts w:ascii="Times New Roman" w:eastAsia="Calibri" w:hAnsi="Times New Roman" w:cs="Times New Roman"/>
                <w:sz w:val="24"/>
                <w:lang w:val="sr-Cyrl-CS" w:eastAsia="sr-Cyrl-CS"/>
              </w:rPr>
            </w:pPr>
            <w:r w:rsidRPr="00DD3964">
              <w:rPr>
                <w:rFonts w:ascii="Times New Roman" w:eastAsia="Calibri" w:hAnsi="Times New Roman" w:cs="Times New Roman"/>
                <w:sz w:val="24"/>
                <w:lang w:val="sr-Cyrl-CS" w:eastAsia="sr-Cyrl-CS"/>
              </w:rPr>
              <w:t>-</w:t>
            </w:r>
          </w:p>
        </w:tc>
        <w:tc>
          <w:tcPr>
            <w:tcW w:w="1381" w:type="dxa"/>
          </w:tcPr>
          <w:p w:rsidR="00DD3964" w:rsidRPr="00DD3964" w:rsidRDefault="00DD3964" w:rsidP="00DD3964">
            <w:pPr>
              <w:spacing w:after="0" w:line="240" w:lineRule="auto"/>
              <w:jc w:val="right"/>
              <w:rPr>
                <w:rFonts w:ascii="Times New Roman" w:eastAsia="Calibri" w:hAnsi="Times New Roman" w:cs="Times New Roman"/>
                <w:sz w:val="24"/>
                <w:lang w:val="sr-Cyrl-CS" w:eastAsia="sr-Cyrl-CS"/>
              </w:rPr>
            </w:pPr>
            <w:r w:rsidRPr="00DD3964">
              <w:rPr>
                <w:rFonts w:ascii="Times New Roman" w:eastAsia="Calibri" w:hAnsi="Times New Roman" w:cs="Times New Roman"/>
                <w:sz w:val="24"/>
                <w:lang w:val="sr-Cyrl-CS" w:eastAsia="sr-Cyrl-CS"/>
              </w:rPr>
              <w:t>1 394</w:t>
            </w:r>
          </w:p>
        </w:tc>
        <w:tc>
          <w:tcPr>
            <w:tcW w:w="1381" w:type="dxa"/>
          </w:tcPr>
          <w:p w:rsidR="00DD3964" w:rsidRPr="00DD3964" w:rsidRDefault="00DD3964" w:rsidP="00DD3964">
            <w:pPr>
              <w:spacing w:after="0" w:line="240" w:lineRule="auto"/>
              <w:jc w:val="right"/>
              <w:rPr>
                <w:rFonts w:ascii="Times New Roman" w:eastAsia="Calibri" w:hAnsi="Times New Roman" w:cs="Times New Roman"/>
                <w:sz w:val="24"/>
                <w:lang w:val="sr-Cyrl-CS" w:eastAsia="sr-Cyrl-CS"/>
              </w:rPr>
            </w:pPr>
            <w:r w:rsidRPr="00DD3964">
              <w:rPr>
                <w:rFonts w:ascii="Times New Roman" w:eastAsia="Calibri" w:hAnsi="Times New Roman" w:cs="Times New Roman"/>
                <w:sz w:val="24"/>
                <w:lang w:val="sr-Cyrl-CS" w:eastAsia="sr-Cyrl-CS"/>
              </w:rPr>
              <w:t>3 961</w:t>
            </w:r>
          </w:p>
        </w:tc>
        <w:tc>
          <w:tcPr>
            <w:tcW w:w="1381" w:type="dxa"/>
          </w:tcPr>
          <w:p w:rsidR="00DD3964" w:rsidRPr="00DD3964" w:rsidRDefault="00DD3964" w:rsidP="00DD3964">
            <w:pPr>
              <w:spacing w:after="0" w:line="240" w:lineRule="auto"/>
              <w:jc w:val="right"/>
              <w:rPr>
                <w:rFonts w:ascii="Times New Roman" w:eastAsia="Calibri" w:hAnsi="Times New Roman" w:cs="Times New Roman"/>
                <w:sz w:val="24"/>
                <w:lang w:val="sr-Cyrl-CS" w:eastAsia="sr-Cyrl-CS"/>
              </w:rPr>
            </w:pPr>
            <w:r w:rsidRPr="00DD3964">
              <w:rPr>
                <w:rFonts w:ascii="Times New Roman" w:eastAsia="Calibri" w:hAnsi="Times New Roman" w:cs="Times New Roman"/>
                <w:sz w:val="24"/>
                <w:lang w:val="sr-Cyrl-CS" w:eastAsia="sr-Cyrl-CS"/>
              </w:rPr>
              <w:t>6 537</w:t>
            </w:r>
          </w:p>
        </w:tc>
        <w:tc>
          <w:tcPr>
            <w:tcW w:w="1208" w:type="dxa"/>
          </w:tcPr>
          <w:p w:rsidR="00DD3964" w:rsidRPr="00DD3964" w:rsidRDefault="00DD3964" w:rsidP="00DD3964">
            <w:pPr>
              <w:spacing w:after="0" w:line="240" w:lineRule="auto"/>
              <w:jc w:val="right"/>
              <w:rPr>
                <w:rFonts w:ascii="Times New Roman" w:eastAsia="Calibri" w:hAnsi="Times New Roman" w:cs="Times New Roman"/>
                <w:sz w:val="24"/>
                <w:lang w:val="sr-Cyrl-CS" w:eastAsia="sr-Cyrl-CS"/>
              </w:rPr>
            </w:pPr>
            <w:r w:rsidRPr="00DD3964">
              <w:rPr>
                <w:rFonts w:ascii="Times New Roman" w:eastAsia="Calibri" w:hAnsi="Times New Roman" w:cs="Times New Roman"/>
                <w:sz w:val="24"/>
                <w:lang w:val="sr-Cyrl-CS" w:eastAsia="sr-Cyrl-CS"/>
              </w:rPr>
              <w:t>8 555</w:t>
            </w:r>
          </w:p>
        </w:tc>
        <w:tc>
          <w:tcPr>
            <w:tcW w:w="1381" w:type="dxa"/>
          </w:tcPr>
          <w:p w:rsidR="00DD3964" w:rsidRPr="00DD3964" w:rsidRDefault="00DD3964" w:rsidP="00DD3964">
            <w:pPr>
              <w:spacing w:after="0" w:line="240" w:lineRule="auto"/>
              <w:jc w:val="right"/>
              <w:rPr>
                <w:rFonts w:ascii="Times New Roman" w:eastAsia="Calibri" w:hAnsi="Times New Roman" w:cs="Times New Roman"/>
                <w:sz w:val="24"/>
                <w:lang w:val="sr-Cyrl-CS" w:eastAsia="sr-Cyrl-CS"/>
              </w:rPr>
            </w:pPr>
            <w:r w:rsidRPr="00DD3964">
              <w:rPr>
                <w:rFonts w:ascii="Times New Roman" w:eastAsia="Calibri" w:hAnsi="Times New Roman" w:cs="Times New Roman"/>
                <w:sz w:val="24"/>
                <w:lang w:val="sr-Cyrl-CS" w:eastAsia="sr-Cyrl-CS"/>
              </w:rPr>
              <w:t>9 821</w:t>
            </w:r>
          </w:p>
        </w:tc>
        <w:tc>
          <w:tcPr>
            <w:tcW w:w="1381" w:type="dxa"/>
          </w:tcPr>
          <w:p w:rsidR="00DD3964" w:rsidRPr="00DD3964" w:rsidRDefault="00DD3964" w:rsidP="00DD3964">
            <w:pPr>
              <w:spacing w:after="0" w:line="240" w:lineRule="auto"/>
              <w:jc w:val="right"/>
              <w:rPr>
                <w:rFonts w:ascii="Times New Roman" w:eastAsia="Calibri" w:hAnsi="Times New Roman" w:cs="Times New Roman"/>
                <w:sz w:val="24"/>
                <w:lang w:val="sr-Cyrl-CS" w:eastAsia="sr-Cyrl-CS"/>
              </w:rPr>
            </w:pPr>
            <w:r w:rsidRPr="00DD3964">
              <w:rPr>
                <w:rFonts w:ascii="Times New Roman" w:eastAsia="Calibri" w:hAnsi="Times New Roman" w:cs="Times New Roman"/>
                <w:sz w:val="24"/>
                <w:lang w:val="sr-Cyrl-CS" w:eastAsia="sr-Cyrl-CS"/>
              </w:rPr>
              <w:t>9420</w:t>
            </w:r>
          </w:p>
        </w:tc>
      </w:tr>
      <w:tr w:rsidR="00DD3964" w:rsidRPr="00DD3964" w:rsidTr="00DD3964">
        <w:trPr>
          <w:trHeight w:val="270"/>
          <w:jc w:val="center"/>
        </w:trPr>
        <w:tc>
          <w:tcPr>
            <w:tcW w:w="2550" w:type="dxa"/>
          </w:tcPr>
          <w:p w:rsidR="00DD3964" w:rsidRPr="00DD3964" w:rsidRDefault="00DD3964" w:rsidP="00DD3964">
            <w:pPr>
              <w:spacing w:after="0" w:line="240" w:lineRule="auto"/>
              <w:rPr>
                <w:rFonts w:ascii="Times New Roman" w:eastAsia="Calibri" w:hAnsi="Times New Roman" w:cs="Times New Roman"/>
                <w:sz w:val="24"/>
                <w:lang w:val="sr-Cyrl-CS" w:eastAsia="sr-Cyrl-CS"/>
              </w:rPr>
            </w:pPr>
            <w:r w:rsidRPr="00DD3964">
              <w:rPr>
                <w:rFonts w:ascii="Times New Roman" w:eastAsia="Calibri" w:hAnsi="Times New Roman" w:cs="Times New Roman"/>
                <w:sz w:val="24"/>
                <w:lang w:val="sr-Cyrl-CS" w:eastAsia="sr-Cyrl-CS"/>
              </w:rPr>
              <w:t>у сеоским насељима</w:t>
            </w:r>
          </w:p>
        </w:tc>
        <w:tc>
          <w:tcPr>
            <w:tcW w:w="1381" w:type="dxa"/>
          </w:tcPr>
          <w:p w:rsidR="00DD3964" w:rsidRPr="00DD3964" w:rsidRDefault="00DD3964" w:rsidP="00DD3964">
            <w:pPr>
              <w:spacing w:after="0" w:line="240" w:lineRule="auto"/>
              <w:jc w:val="right"/>
              <w:rPr>
                <w:rFonts w:ascii="Times New Roman" w:eastAsia="Calibri" w:hAnsi="Times New Roman" w:cs="Times New Roman"/>
                <w:sz w:val="24"/>
                <w:lang w:val="sr-Cyrl-CS" w:eastAsia="sr-Cyrl-CS"/>
              </w:rPr>
            </w:pPr>
            <w:r w:rsidRPr="00DD3964">
              <w:rPr>
                <w:rFonts w:ascii="Times New Roman" w:eastAsia="Calibri" w:hAnsi="Times New Roman" w:cs="Times New Roman"/>
                <w:sz w:val="24"/>
                <w:lang w:val="sr-Cyrl-CS" w:eastAsia="sr-Cyrl-CS"/>
              </w:rPr>
              <w:t>-</w:t>
            </w:r>
          </w:p>
        </w:tc>
        <w:tc>
          <w:tcPr>
            <w:tcW w:w="1381" w:type="dxa"/>
          </w:tcPr>
          <w:p w:rsidR="00DD3964" w:rsidRPr="00DD3964" w:rsidRDefault="00DD3964" w:rsidP="00DD3964">
            <w:pPr>
              <w:spacing w:after="0" w:line="240" w:lineRule="auto"/>
              <w:jc w:val="right"/>
              <w:rPr>
                <w:rFonts w:ascii="Times New Roman" w:eastAsia="Calibri" w:hAnsi="Times New Roman" w:cs="Times New Roman"/>
                <w:sz w:val="24"/>
                <w:lang w:val="sr-Cyrl-CS" w:eastAsia="sr-Cyrl-CS"/>
              </w:rPr>
            </w:pPr>
            <w:r w:rsidRPr="00DD3964">
              <w:rPr>
                <w:rFonts w:ascii="Times New Roman" w:eastAsia="Calibri" w:hAnsi="Times New Roman" w:cs="Times New Roman"/>
                <w:sz w:val="24"/>
                <w:lang w:val="sr-Cyrl-CS" w:eastAsia="sr-Cyrl-CS"/>
              </w:rPr>
              <w:t>32 673</w:t>
            </w:r>
          </w:p>
        </w:tc>
        <w:tc>
          <w:tcPr>
            <w:tcW w:w="1381" w:type="dxa"/>
          </w:tcPr>
          <w:p w:rsidR="00DD3964" w:rsidRPr="00DD3964" w:rsidRDefault="00DD3964" w:rsidP="00DD3964">
            <w:pPr>
              <w:spacing w:after="0" w:line="240" w:lineRule="auto"/>
              <w:jc w:val="right"/>
              <w:rPr>
                <w:rFonts w:ascii="Times New Roman" w:eastAsia="Calibri" w:hAnsi="Times New Roman" w:cs="Times New Roman"/>
                <w:sz w:val="24"/>
                <w:lang w:val="sr-Cyrl-CS" w:eastAsia="sr-Cyrl-CS"/>
              </w:rPr>
            </w:pPr>
            <w:r w:rsidRPr="00DD3964">
              <w:rPr>
                <w:rFonts w:ascii="Times New Roman" w:eastAsia="Calibri" w:hAnsi="Times New Roman" w:cs="Times New Roman"/>
                <w:sz w:val="24"/>
                <w:lang w:val="sr-Cyrl-CS" w:eastAsia="sr-Cyrl-CS"/>
              </w:rPr>
              <w:t>27 426</w:t>
            </w:r>
          </w:p>
        </w:tc>
        <w:tc>
          <w:tcPr>
            <w:tcW w:w="1381" w:type="dxa"/>
          </w:tcPr>
          <w:p w:rsidR="00DD3964" w:rsidRPr="00DD3964" w:rsidRDefault="00DD3964" w:rsidP="00DD3964">
            <w:pPr>
              <w:spacing w:after="0" w:line="240" w:lineRule="auto"/>
              <w:jc w:val="right"/>
              <w:rPr>
                <w:rFonts w:ascii="Times New Roman" w:eastAsia="Calibri" w:hAnsi="Times New Roman" w:cs="Times New Roman"/>
                <w:sz w:val="24"/>
                <w:lang w:val="sr-Cyrl-CS" w:eastAsia="sr-Cyrl-CS"/>
              </w:rPr>
            </w:pPr>
            <w:r w:rsidRPr="00DD3964">
              <w:rPr>
                <w:rFonts w:ascii="Times New Roman" w:eastAsia="Calibri" w:hAnsi="Times New Roman" w:cs="Times New Roman"/>
                <w:sz w:val="24"/>
                <w:lang w:val="sr-Cyrl-CS" w:eastAsia="sr-Cyrl-CS"/>
              </w:rPr>
              <w:t>24 323</w:t>
            </w:r>
          </w:p>
        </w:tc>
        <w:tc>
          <w:tcPr>
            <w:tcW w:w="1208" w:type="dxa"/>
          </w:tcPr>
          <w:p w:rsidR="00DD3964" w:rsidRPr="00DD3964" w:rsidRDefault="00DD3964" w:rsidP="00DD3964">
            <w:pPr>
              <w:spacing w:after="0" w:line="240" w:lineRule="auto"/>
              <w:jc w:val="right"/>
              <w:rPr>
                <w:rFonts w:ascii="Times New Roman" w:eastAsia="Calibri" w:hAnsi="Times New Roman" w:cs="Times New Roman"/>
                <w:sz w:val="24"/>
                <w:lang w:val="sr-Cyrl-CS" w:eastAsia="sr-Cyrl-CS"/>
              </w:rPr>
            </w:pPr>
            <w:r w:rsidRPr="00DD3964">
              <w:rPr>
                <w:rFonts w:ascii="Times New Roman" w:eastAsia="Calibri" w:hAnsi="Times New Roman" w:cs="Times New Roman"/>
                <w:sz w:val="24"/>
                <w:lang w:val="sr-Cyrl-CS" w:eastAsia="sr-Cyrl-CS"/>
              </w:rPr>
              <w:t>20 919</w:t>
            </w:r>
          </w:p>
        </w:tc>
        <w:tc>
          <w:tcPr>
            <w:tcW w:w="1381" w:type="dxa"/>
          </w:tcPr>
          <w:p w:rsidR="00DD3964" w:rsidRPr="00DD3964" w:rsidRDefault="00DD3964" w:rsidP="00DD3964">
            <w:pPr>
              <w:spacing w:after="0" w:line="240" w:lineRule="auto"/>
              <w:jc w:val="right"/>
              <w:rPr>
                <w:rFonts w:ascii="Times New Roman" w:eastAsia="Calibri" w:hAnsi="Times New Roman" w:cs="Times New Roman"/>
                <w:sz w:val="24"/>
                <w:lang w:val="sr-Cyrl-CS" w:eastAsia="sr-Cyrl-CS"/>
              </w:rPr>
            </w:pPr>
            <w:r w:rsidRPr="00DD3964">
              <w:rPr>
                <w:rFonts w:ascii="Times New Roman" w:eastAsia="Calibri" w:hAnsi="Times New Roman" w:cs="Times New Roman"/>
                <w:sz w:val="24"/>
                <w:lang w:val="sr-Cyrl-CS" w:eastAsia="sr-Cyrl-CS"/>
              </w:rPr>
              <w:t>20 151</w:t>
            </w:r>
          </w:p>
        </w:tc>
        <w:tc>
          <w:tcPr>
            <w:tcW w:w="1381" w:type="dxa"/>
          </w:tcPr>
          <w:p w:rsidR="00DD3964" w:rsidRPr="00DD3964" w:rsidRDefault="00DD3964" w:rsidP="00DD3964">
            <w:pPr>
              <w:spacing w:after="0" w:line="240" w:lineRule="auto"/>
              <w:jc w:val="right"/>
              <w:rPr>
                <w:rFonts w:ascii="Times New Roman" w:eastAsia="Calibri" w:hAnsi="Times New Roman" w:cs="Times New Roman"/>
                <w:sz w:val="24"/>
                <w:lang w:val="sr-Cyrl-CS" w:eastAsia="sr-Cyrl-CS"/>
              </w:rPr>
            </w:pPr>
            <w:r w:rsidRPr="00DD3964">
              <w:rPr>
                <w:rFonts w:ascii="Times New Roman" w:eastAsia="Calibri" w:hAnsi="Times New Roman" w:cs="Times New Roman"/>
                <w:sz w:val="24"/>
                <w:lang w:val="sr-Cyrl-CS" w:eastAsia="sr-Cyrl-CS"/>
              </w:rPr>
              <w:t>17536</w:t>
            </w:r>
          </w:p>
        </w:tc>
      </w:tr>
    </w:tbl>
    <w:p w:rsidR="00DD3964" w:rsidRPr="00DD3964" w:rsidRDefault="00DD3964" w:rsidP="00DD3964">
      <w:pPr>
        <w:spacing w:after="0" w:line="240" w:lineRule="auto"/>
        <w:ind w:firstLine="720"/>
        <w:rPr>
          <w:rFonts w:ascii="Times New Roman" w:eastAsia="Calibri" w:hAnsi="Times New Roman" w:cs="Times New Roman"/>
          <w:sz w:val="24"/>
          <w:lang w:val="sr-Cyrl-CS" w:eastAsia="sr-Cyrl-CS"/>
        </w:rPr>
      </w:pPr>
    </w:p>
    <w:p w:rsidR="00DD3964" w:rsidRPr="00DD3964" w:rsidRDefault="00DD3964" w:rsidP="00DD3964">
      <w:pPr>
        <w:spacing w:after="0" w:line="240" w:lineRule="auto"/>
        <w:ind w:firstLine="720"/>
        <w:rPr>
          <w:rFonts w:ascii="Times New Roman" w:eastAsia="Calibri" w:hAnsi="Times New Roman" w:cs="Times New Roman"/>
          <w:sz w:val="24"/>
          <w:szCs w:val="24"/>
          <w:lang w:val="ru-RU"/>
        </w:rPr>
      </w:pPr>
      <w:r w:rsidRPr="00DD3964">
        <w:rPr>
          <w:rFonts w:ascii="Times New Roman" w:eastAsia="Calibri" w:hAnsi="Times New Roman" w:cs="Times New Roman"/>
          <w:sz w:val="24"/>
          <w:szCs w:val="24"/>
          <w:lang w:val="ru-RU"/>
        </w:rPr>
        <w:t>Природни прираштај на 1000 становника је -3,1. Ш</w:t>
      </w:r>
      <w:r w:rsidR="00587E83">
        <w:rPr>
          <w:rFonts w:ascii="Times New Roman" w:eastAsia="Calibri" w:hAnsi="Times New Roman" w:cs="Times New Roman"/>
          <w:sz w:val="24"/>
          <w:szCs w:val="24"/>
          <w:lang w:val="ru-RU"/>
        </w:rPr>
        <w:t>то се тиче националне структуре</w:t>
      </w:r>
      <w:r w:rsidRPr="00DD3964">
        <w:rPr>
          <w:rFonts w:ascii="Times New Roman" w:eastAsia="Calibri" w:hAnsi="Times New Roman" w:cs="Times New Roman"/>
          <w:sz w:val="24"/>
          <w:szCs w:val="24"/>
          <w:lang w:val="ru-RU"/>
        </w:rPr>
        <w:t xml:space="preserve"> 98,5% чине Срби. Просечна старост становника у општини је 40,7 година и то 36,1 годину у самом граду, док је у сеоским срединама 42,9 година. Према последњем попису из 2011. године број становника се изразито  смањио. Број становника у Бајиној Башти се смањивао од пописа урађеног 1953. године, а нарочито у сеоским насе</w:t>
      </w:r>
      <w:r w:rsidR="00587E83">
        <w:rPr>
          <w:rFonts w:ascii="Times New Roman" w:eastAsia="Calibri" w:hAnsi="Times New Roman" w:cs="Times New Roman"/>
          <w:sz w:val="24"/>
          <w:szCs w:val="24"/>
          <w:lang w:val="ru-RU"/>
        </w:rPr>
        <w:t>љима, који се за период од 1961</w:t>
      </w:r>
      <w:r w:rsidR="00587E83">
        <w:rPr>
          <w:rFonts w:ascii="Times New Roman" w:eastAsia="Calibri" w:hAnsi="Times New Roman" w:cs="Times New Roman"/>
          <w:sz w:val="24"/>
          <w:szCs w:val="24"/>
        </w:rPr>
        <w:t xml:space="preserve"> </w:t>
      </w:r>
      <w:r w:rsidRPr="00DD3964">
        <w:rPr>
          <w:rFonts w:ascii="Times New Roman" w:eastAsia="Calibri" w:hAnsi="Times New Roman" w:cs="Times New Roman"/>
          <w:sz w:val="24"/>
          <w:szCs w:val="24"/>
          <w:lang w:val="ru-RU"/>
        </w:rPr>
        <w:t>-</w:t>
      </w:r>
      <w:r w:rsidR="00587E83">
        <w:rPr>
          <w:rFonts w:ascii="Times New Roman" w:eastAsia="Calibri" w:hAnsi="Times New Roman" w:cs="Times New Roman"/>
          <w:sz w:val="24"/>
          <w:szCs w:val="24"/>
        </w:rPr>
        <w:t xml:space="preserve"> </w:t>
      </w:r>
      <w:r w:rsidRPr="00DD3964">
        <w:rPr>
          <w:rFonts w:ascii="Times New Roman" w:eastAsia="Calibri" w:hAnsi="Times New Roman" w:cs="Times New Roman"/>
          <w:sz w:val="24"/>
          <w:szCs w:val="24"/>
          <w:lang w:val="ru-RU"/>
        </w:rPr>
        <w:t xml:space="preserve">2001. смањио за 46,3%. Са  друге стране, број становника самог града Бајине Баште повећао се за 6 пута у истом пописном периоду. Становништво  је највећим делом досељено, по ослобођењу ових простора од Турака тридесетих година </w:t>
      </w:r>
      <w:r w:rsidRPr="00DD3964">
        <w:rPr>
          <w:rFonts w:ascii="Times New Roman" w:eastAsia="Calibri" w:hAnsi="Times New Roman" w:cs="Times New Roman"/>
          <w:sz w:val="24"/>
          <w:szCs w:val="24"/>
        </w:rPr>
        <w:t>XIX</w:t>
      </w:r>
      <w:r w:rsidRPr="00DD3964">
        <w:rPr>
          <w:rFonts w:ascii="Times New Roman" w:eastAsia="Calibri" w:hAnsi="Times New Roman" w:cs="Times New Roman"/>
          <w:sz w:val="24"/>
          <w:szCs w:val="24"/>
          <w:lang w:val="ru-RU"/>
        </w:rPr>
        <w:t xml:space="preserve"> века и води порекло из Херцеговине, северозападних делова Црне Горе, Осата (Босна и Херцеговина), Далмације (Пепељ) и Кремана, а у периоду 80-тих и 90-тих година прошлог века из места пограничног подручја у Републици Српској.  Данас је осетна депопулација - опадање броја становника што је последица економских миграција према регионалним центрима Србије (Ужице, Ваљево, Чачак, Београд). </w:t>
      </w:r>
      <w:r w:rsidRPr="00DD3964">
        <w:rPr>
          <w:rFonts w:ascii="Times New Roman" w:eastAsia="Calibri" w:hAnsi="Times New Roman" w:cs="Times New Roman"/>
          <w:sz w:val="24"/>
          <w:szCs w:val="24"/>
          <w:lang w:val="sr-Cyrl-CS" w:eastAsia="sr-Cyrl-CS"/>
        </w:rPr>
        <w:t xml:space="preserve">Подручје је (посебно сеоско) типично миграционо. </w:t>
      </w:r>
    </w:p>
    <w:p w:rsidR="00DD3964" w:rsidRPr="00DD3964" w:rsidRDefault="00DD3964" w:rsidP="00DD3964">
      <w:pPr>
        <w:spacing w:after="0" w:line="240" w:lineRule="auto"/>
        <w:ind w:firstLine="720"/>
        <w:rPr>
          <w:rFonts w:ascii="Times New Roman" w:eastAsia="Calibri" w:hAnsi="Times New Roman" w:cs="Times New Roman"/>
          <w:sz w:val="24"/>
          <w:szCs w:val="24"/>
          <w:lang w:val="sr-Cyrl-CS" w:eastAsia="sr-Cyrl-CS"/>
        </w:rPr>
      </w:pPr>
      <w:r w:rsidRPr="00DD3964">
        <w:rPr>
          <w:rFonts w:ascii="Times New Roman" w:eastAsia="Calibri" w:hAnsi="Times New Roman" w:cs="Times New Roman"/>
          <w:sz w:val="24"/>
          <w:szCs w:val="24"/>
          <w:lang w:val="sr-Cyrl-CS" w:eastAsia="sr-Cyrl-CS"/>
        </w:rPr>
        <w:t xml:space="preserve">Популационо слабљење насеља условљено је и неповољном старосном структуром. </w:t>
      </w:r>
    </w:p>
    <w:p w:rsidR="00DD3964" w:rsidRPr="00587E83"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lang w:val="sr-Cyrl-CS" w:eastAsia="sr-Cyrl-CS"/>
        </w:rPr>
        <w:t>Према подацима Националне службе за запошљавање и Републичког фонда за пензијско и инвалидско осигурање  у Општини Бајина Башта укупно је запослено 5344 радника док је незапослених евидентирано 2425 радника</w:t>
      </w:r>
      <w:r w:rsidR="00587E83">
        <w:rPr>
          <w:rFonts w:ascii="Times New Roman" w:eastAsia="Calibri" w:hAnsi="Times New Roman" w:cs="Times New Roman"/>
          <w:sz w:val="24"/>
          <w:lang w:eastAsia="sr-Cyrl-CS"/>
        </w:rPr>
        <w:t>.</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 xml:space="preserve">ГЈ </w:t>
      </w:r>
      <w:r w:rsidR="00587E83">
        <w:rPr>
          <w:rFonts w:ascii="Times New Roman" w:eastAsia="Calibri" w:hAnsi="Times New Roman" w:cs="Times New Roman"/>
          <w:sz w:val="24"/>
          <w:szCs w:val="24"/>
        </w:rPr>
        <w:t>"</w:t>
      </w:r>
      <w:r w:rsidRPr="00DD3964">
        <w:rPr>
          <w:rFonts w:ascii="Times New Roman" w:eastAsia="Calibri" w:hAnsi="Times New Roman" w:cs="Times New Roman"/>
          <w:sz w:val="24"/>
          <w:szCs w:val="24"/>
        </w:rPr>
        <w:t>МЗ Рача</w:t>
      </w:r>
      <w:r w:rsidR="00587E83">
        <w:rPr>
          <w:rFonts w:ascii="Times New Roman" w:eastAsia="Calibri" w:hAnsi="Times New Roman" w:cs="Times New Roman"/>
          <w:sz w:val="24"/>
          <w:szCs w:val="24"/>
        </w:rPr>
        <w:t>"</w:t>
      </w:r>
      <w:r w:rsidRPr="00DD3964">
        <w:rPr>
          <w:rFonts w:ascii="Times New Roman" w:eastAsia="Calibri" w:hAnsi="Times New Roman" w:cs="Times New Roman"/>
          <w:sz w:val="24"/>
          <w:szCs w:val="24"/>
        </w:rPr>
        <w:t xml:space="preserve"> налази се на подручју административне општине Бајина Башта.</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 xml:space="preserve">Подручје је типично миграционо, у селима се задржало углавном старије становништво. У непосредном додиру са деловима ГЈ налази се неколико већих и мањих насеља, као што су: Растиште, Перућац, Бесеровина, Ослуша, Зауглине, Соколина, Рача, Солотуша. Ова насеља чине и седишта села, а у већим као што су Перућац, Бесеровина, Солотуша налазе се и основне школе "до четири разреда", поште, угоститељски објекти, трговинске и занатске радње и др. Насеља као што су Ослуша и Соколина су првенствено викенд насеља. </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 xml:space="preserve">Становништво које живи у зони ГЈ </w:t>
      </w:r>
      <w:r w:rsidR="00275204">
        <w:rPr>
          <w:rFonts w:ascii="Times New Roman" w:eastAsia="Calibri" w:hAnsi="Times New Roman" w:cs="Times New Roman"/>
          <w:sz w:val="24"/>
          <w:szCs w:val="24"/>
        </w:rPr>
        <w:t>"</w:t>
      </w:r>
      <w:r w:rsidRPr="00DD3964">
        <w:rPr>
          <w:rFonts w:ascii="Times New Roman" w:eastAsia="Calibri" w:hAnsi="Times New Roman" w:cs="Times New Roman"/>
          <w:sz w:val="24"/>
          <w:szCs w:val="24"/>
        </w:rPr>
        <w:t>МЗ Рача</w:t>
      </w:r>
      <w:r w:rsidR="00275204">
        <w:rPr>
          <w:rFonts w:ascii="Times New Roman" w:eastAsia="Calibri" w:hAnsi="Times New Roman" w:cs="Times New Roman"/>
          <w:sz w:val="24"/>
          <w:szCs w:val="24"/>
        </w:rPr>
        <w:t>"</w:t>
      </w:r>
      <w:r w:rsidRPr="00DD3964">
        <w:rPr>
          <w:rFonts w:ascii="Times New Roman" w:eastAsia="Calibri" w:hAnsi="Times New Roman" w:cs="Times New Roman"/>
          <w:sz w:val="24"/>
          <w:szCs w:val="24"/>
        </w:rPr>
        <w:t xml:space="preserve"> претежно се бави пољопривредом и то земљорадњом и сточарством екстензивног типа (најчешће пољопривредне културе су кромпир и малина које на овом подручју добро успевају, док се од стоке најчешће гаје овце и краве). Према шуми, локално становништво углавном тежи задовољењу потреба за огревом првенствено, па и за техничком грађом. </w:t>
      </w:r>
    </w:p>
    <w:p w:rsidR="00DD3964" w:rsidRPr="00594E7B" w:rsidRDefault="00DD3964" w:rsidP="00DD3964">
      <w:pPr>
        <w:spacing w:after="0" w:line="240" w:lineRule="auto"/>
        <w:ind w:firstLine="720"/>
        <w:jc w:val="both"/>
        <w:rPr>
          <w:rFonts w:ascii="Times New Roman" w:eastAsia="Calibri" w:hAnsi="Times New Roman" w:cs="Times New Roman"/>
          <w:sz w:val="24"/>
          <w:szCs w:val="24"/>
        </w:rPr>
      </w:pPr>
      <w:r w:rsidRPr="00594E7B">
        <w:rPr>
          <w:rFonts w:ascii="Times New Roman" w:eastAsia="Calibri" w:hAnsi="Times New Roman" w:cs="Times New Roman"/>
          <w:sz w:val="24"/>
          <w:szCs w:val="24"/>
        </w:rPr>
        <w:t xml:space="preserve">Један део становништва поседује сопствену шуму, али и код њих постоје извесне потребе за дрветом из ове газдинске јединице. Локални прерађивачки капацитети (без обзира на облик власништва) имају велике потребе за шумским сортиментима из газдинске јединице. Ове потребе далеко премашују </w:t>
      </w:r>
      <w:r w:rsidR="00275204" w:rsidRPr="00594E7B">
        <w:rPr>
          <w:rFonts w:ascii="Times New Roman" w:eastAsia="Calibri" w:hAnsi="Times New Roman" w:cs="Times New Roman"/>
          <w:sz w:val="24"/>
          <w:szCs w:val="24"/>
        </w:rPr>
        <w:t>"</w:t>
      </w:r>
      <w:r w:rsidRPr="00594E7B">
        <w:rPr>
          <w:rFonts w:ascii="Times New Roman" w:eastAsia="Calibri" w:hAnsi="Times New Roman" w:cs="Times New Roman"/>
          <w:sz w:val="24"/>
          <w:szCs w:val="24"/>
        </w:rPr>
        <w:t>сировинску базу</w:t>
      </w:r>
      <w:r w:rsidR="00275204" w:rsidRPr="00594E7B">
        <w:rPr>
          <w:rFonts w:ascii="Times New Roman" w:eastAsia="Calibri" w:hAnsi="Times New Roman" w:cs="Times New Roman"/>
          <w:sz w:val="24"/>
          <w:szCs w:val="24"/>
        </w:rPr>
        <w:t>".</w:t>
      </w:r>
    </w:p>
    <w:p w:rsidR="00DD3964" w:rsidRPr="00594E7B" w:rsidRDefault="00DD3964" w:rsidP="00DD3964">
      <w:pPr>
        <w:spacing w:after="0" w:line="240" w:lineRule="auto"/>
        <w:ind w:firstLine="720"/>
        <w:jc w:val="both"/>
        <w:rPr>
          <w:rFonts w:ascii="Times New Roman" w:eastAsia="Calibri" w:hAnsi="Times New Roman" w:cs="Times New Roman"/>
          <w:sz w:val="24"/>
          <w:szCs w:val="24"/>
        </w:rPr>
      </w:pPr>
      <w:r w:rsidRPr="00594E7B">
        <w:rPr>
          <w:rFonts w:ascii="Times New Roman" w:eastAsia="Calibri" w:hAnsi="Times New Roman" w:cs="Times New Roman"/>
          <w:sz w:val="24"/>
          <w:szCs w:val="24"/>
        </w:rPr>
        <w:t>На овом подручју се последњих година значајно смањио сточни фонд, тако да су потребе за пашарењем сведене на знатно мању меру него што је то било протеклих деценија. Иначе је потпуно забрањена шумска паша.</w:t>
      </w:r>
    </w:p>
    <w:p w:rsid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Поред напред наведених потреба локалног карактера, постоје свакако и потребе локалног становништва за споредним шумским производима (лековито биље, гљиве, шумски плодови и др), као и потребе за: ловом,  посетама природним пределима, излетиштима и видиковцима који се налазе у овој газдинској јединици.</w:t>
      </w:r>
    </w:p>
    <w:p w:rsidR="00275204" w:rsidRDefault="00275204" w:rsidP="00DD3964">
      <w:pPr>
        <w:pStyle w:val="kb2"/>
      </w:pPr>
      <w:bookmarkStart w:id="167" w:name="_Toc442091105"/>
      <w:bookmarkStart w:id="168" w:name="_Toc3468586"/>
      <w:bookmarkStart w:id="169" w:name="_Toc23852101"/>
    </w:p>
    <w:p w:rsidR="00DD3964" w:rsidRPr="00DD3964" w:rsidRDefault="00DD3964" w:rsidP="00DD3964">
      <w:pPr>
        <w:pStyle w:val="kb2"/>
      </w:pPr>
      <w:r w:rsidRPr="00DD3964">
        <w:t>3.2. Потребе и захтеви према шумским екосистемима</w:t>
      </w:r>
      <w:bookmarkEnd w:id="167"/>
      <w:bookmarkEnd w:id="168"/>
      <w:bookmarkEnd w:id="169"/>
    </w:p>
    <w:p w:rsidR="00DD3964" w:rsidRPr="00DD3964" w:rsidRDefault="00DD3964" w:rsidP="00DD3964">
      <w:pPr>
        <w:spacing w:after="0" w:line="240" w:lineRule="auto"/>
        <w:jc w:val="center"/>
        <w:rPr>
          <w:rFonts w:ascii="Times New Roman" w:eastAsia="Calibri" w:hAnsi="Times New Roman" w:cs="Times New Roman"/>
          <w:color w:val="FF0000"/>
          <w:sz w:val="28"/>
          <w:szCs w:val="28"/>
        </w:rPr>
      </w:pPr>
      <w:bookmarkStart w:id="170" w:name="_Toc44743545"/>
      <w:bookmarkStart w:id="171" w:name="_Toc44822412"/>
      <w:bookmarkStart w:id="172" w:name="_Toc442091106"/>
      <w:bookmarkStart w:id="173" w:name="_Toc3468587"/>
    </w:p>
    <w:p w:rsidR="00DD3964" w:rsidRPr="00DD3964" w:rsidRDefault="00DD3964" w:rsidP="00DD3964">
      <w:pPr>
        <w:pStyle w:val="kb3"/>
      </w:pPr>
      <w:bookmarkStart w:id="174" w:name="_Toc23852102"/>
      <w:r w:rsidRPr="00DD3964">
        <w:t>3.2.1. Опште друштвене потребе</w:t>
      </w:r>
      <w:bookmarkEnd w:id="170"/>
      <w:bookmarkEnd w:id="171"/>
      <w:bookmarkEnd w:id="172"/>
      <w:bookmarkEnd w:id="173"/>
      <w:bookmarkEnd w:id="174"/>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 xml:space="preserve">Опште друштвене потребе сагледавају се кроз сврсисходно коришћење елемената природне средине: флоре, фауне, земљишта, воде, ваздуха и самог простора. Све ово истовремено подразумева и очување, заштиту, унапређивање и наменско одрживо коришћење </w:t>
      </w:r>
      <w:r w:rsidRPr="00DD3964">
        <w:rPr>
          <w:rFonts w:ascii="Times New Roman" w:eastAsia="Calibri" w:hAnsi="Times New Roman" w:cs="Times New Roman"/>
          <w:sz w:val="24"/>
          <w:szCs w:val="24"/>
        </w:rPr>
        <w:lastRenderedPageBreak/>
        <w:t xml:space="preserve">природних вредности, кроз мере обезбеђења стабилности екосистема, побољшања њиховог стања у погледу састава, структуре и квалитета, а у складу са еколошким потенцијалом подручја. Закон о шумама такође наглашава као друштвену потребу да се </w:t>
      </w:r>
      <w:r w:rsidR="00275204">
        <w:rPr>
          <w:rFonts w:ascii="Times New Roman" w:eastAsia="Calibri" w:hAnsi="Times New Roman" w:cs="Times New Roman"/>
          <w:sz w:val="24"/>
          <w:szCs w:val="24"/>
        </w:rPr>
        <w:t>"</w:t>
      </w:r>
      <w:r w:rsidRPr="00DD3964">
        <w:rPr>
          <w:rFonts w:ascii="Times New Roman" w:eastAsia="Calibri" w:hAnsi="Times New Roman" w:cs="Times New Roman"/>
          <w:sz w:val="24"/>
          <w:szCs w:val="24"/>
        </w:rPr>
        <w:t>под општекорисним функцијама шума подразумевају позитивни утицаји шума на животну средину, а нарочито: заштитне, хидролошке, климатске, хигијенско - здравствене, туристичко - рекреативне, привредне, наставне, научно - истраживачке и одбрамбене функције</w:t>
      </w:r>
      <w:r w:rsidR="004E0273">
        <w:rPr>
          <w:rFonts w:ascii="Times New Roman" w:eastAsia="Calibri" w:hAnsi="Times New Roman" w:cs="Times New Roman"/>
          <w:sz w:val="24"/>
          <w:szCs w:val="24"/>
        </w:rPr>
        <w:t>"</w:t>
      </w:r>
      <w:r w:rsidRPr="00DD3964">
        <w:rPr>
          <w:rFonts w:ascii="Times New Roman" w:eastAsia="Calibri" w:hAnsi="Times New Roman" w:cs="Times New Roman"/>
          <w:sz w:val="24"/>
          <w:szCs w:val="24"/>
        </w:rPr>
        <w:t>.</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Опште друштвене потребе и географски положај су захтев</w:t>
      </w:r>
      <w:r w:rsidR="004E0273">
        <w:rPr>
          <w:rFonts w:ascii="Times New Roman" w:eastAsia="Calibri" w:hAnsi="Times New Roman" w:cs="Times New Roman"/>
          <w:sz w:val="24"/>
          <w:szCs w:val="24"/>
        </w:rPr>
        <w:t>але да се ова газдинска јединицa,</w:t>
      </w:r>
      <w:r w:rsidRPr="00DD3964">
        <w:rPr>
          <w:rFonts w:ascii="Times New Roman" w:eastAsia="Calibri" w:hAnsi="Times New Roman" w:cs="Times New Roman"/>
          <w:sz w:val="24"/>
          <w:szCs w:val="24"/>
        </w:rPr>
        <w:t xml:space="preserve"> иако географски није део Националног парка Тара, додели на управљање ЈП </w:t>
      </w:r>
      <w:r w:rsidR="004E0273">
        <w:rPr>
          <w:rFonts w:ascii="Times New Roman" w:eastAsia="Calibri" w:hAnsi="Times New Roman" w:cs="Times New Roman"/>
          <w:sz w:val="24"/>
          <w:szCs w:val="24"/>
        </w:rPr>
        <w:t>"</w:t>
      </w:r>
      <w:r w:rsidRPr="00DD3964">
        <w:rPr>
          <w:rFonts w:ascii="Times New Roman" w:eastAsia="Calibri" w:hAnsi="Times New Roman" w:cs="Times New Roman"/>
          <w:sz w:val="24"/>
          <w:szCs w:val="24"/>
        </w:rPr>
        <w:t>Национални парк Тара</w:t>
      </w:r>
      <w:r w:rsidR="004E0273">
        <w:rPr>
          <w:rFonts w:ascii="Times New Roman" w:eastAsia="Calibri" w:hAnsi="Times New Roman" w:cs="Times New Roman"/>
          <w:sz w:val="24"/>
          <w:szCs w:val="24"/>
        </w:rPr>
        <w:t>"</w:t>
      </w:r>
      <w:r w:rsidRPr="00DD3964">
        <w:rPr>
          <w:rFonts w:ascii="Times New Roman" w:eastAsia="Calibri" w:hAnsi="Times New Roman" w:cs="Times New Roman"/>
          <w:sz w:val="24"/>
          <w:szCs w:val="24"/>
        </w:rPr>
        <w:t xml:space="preserve"> са седиштем у Бајиној Башти. Тако да газдовање овим шумама спроводе стручне службе овог предузећа од његовог оснивања 1981. год.</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p>
    <w:p w:rsidR="00DD3964" w:rsidRPr="00DD3964" w:rsidRDefault="00DD3964" w:rsidP="00DD3964">
      <w:pPr>
        <w:pStyle w:val="kb3"/>
      </w:pPr>
      <w:bookmarkStart w:id="175" w:name="_Toc44743546"/>
      <w:bookmarkStart w:id="176" w:name="_Toc44822413"/>
      <w:bookmarkStart w:id="177" w:name="_Toc442091107"/>
      <w:bookmarkStart w:id="178" w:name="_Toc3468588"/>
      <w:bookmarkStart w:id="179" w:name="_Toc23852103"/>
      <w:r w:rsidRPr="00DD3964">
        <w:t>3.2.2. Локалне потребе</w:t>
      </w:r>
      <w:bookmarkEnd w:id="175"/>
      <w:bookmarkEnd w:id="176"/>
      <w:bookmarkEnd w:id="177"/>
      <w:bookmarkEnd w:id="178"/>
      <w:bookmarkEnd w:id="179"/>
    </w:p>
    <w:p w:rsidR="00DD3964" w:rsidRPr="00DD3964" w:rsidRDefault="00DD3964" w:rsidP="00DD3964">
      <w:pPr>
        <w:spacing w:after="0" w:line="240" w:lineRule="auto"/>
        <w:ind w:firstLine="720"/>
        <w:rPr>
          <w:rFonts w:ascii="Times New Roman" w:eastAsia="Calibri" w:hAnsi="Times New Roman" w:cs="Times New Roman"/>
          <w:sz w:val="24"/>
        </w:rPr>
      </w:pPr>
    </w:p>
    <w:p w:rsidR="00DD3964" w:rsidRPr="00DD3964" w:rsidRDefault="00DD3964" w:rsidP="00DD3964">
      <w:pPr>
        <w:spacing w:after="0" w:line="240" w:lineRule="auto"/>
        <w:ind w:firstLine="720"/>
        <w:rPr>
          <w:rFonts w:ascii="Times New Roman" w:eastAsia="Calibri" w:hAnsi="Times New Roman" w:cs="Times New Roman"/>
          <w:sz w:val="24"/>
          <w:szCs w:val="24"/>
        </w:rPr>
      </w:pPr>
      <w:r w:rsidRPr="00DD3964">
        <w:rPr>
          <w:rFonts w:ascii="Times New Roman" w:eastAsia="Calibri" w:hAnsi="Times New Roman" w:cs="Times New Roman"/>
          <w:sz w:val="24"/>
          <w:szCs w:val="24"/>
        </w:rPr>
        <w:t>Потребе локалног становништва везане су углавном за коришћење огревног дрвета, а делимично и техничке обловине. Један део становништва поседује сопствену шуму, али и код њих постоје извесне потребе за дрветом из ове газдинске јединице. Локални прерађивачки капацитети имају велике потребе за шумским сортим</w:t>
      </w:r>
      <w:r w:rsidR="004E0273">
        <w:rPr>
          <w:rFonts w:ascii="Times New Roman" w:eastAsia="Calibri" w:hAnsi="Times New Roman" w:cs="Times New Roman"/>
          <w:sz w:val="24"/>
          <w:szCs w:val="24"/>
        </w:rPr>
        <w:t>ентима из  газдинске јединице "МЗ Рача</w:t>
      </w:r>
      <w:r w:rsidRPr="00DD3964">
        <w:rPr>
          <w:rFonts w:ascii="Times New Roman" w:eastAsia="Calibri" w:hAnsi="Times New Roman" w:cs="Times New Roman"/>
          <w:sz w:val="24"/>
          <w:szCs w:val="24"/>
        </w:rPr>
        <w:t xml:space="preserve">". </w:t>
      </w:r>
    </w:p>
    <w:p w:rsidR="00DD3964" w:rsidRPr="00DD3964" w:rsidRDefault="00DD3964" w:rsidP="00DD3964">
      <w:pPr>
        <w:spacing w:after="0" w:line="240" w:lineRule="auto"/>
        <w:ind w:firstLine="720"/>
        <w:rPr>
          <w:rFonts w:ascii="Times New Roman" w:eastAsia="Calibri" w:hAnsi="Times New Roman" w:cs="Times New Roman"/>
          <w:sz w:val="24"/>
          <w:szCs w:val="24"/>
        </w:rPr>
      </w:pPr>
      <w:r w:rsidRPr="00DD3964">
        <w:rPr>
          <w:rFonts w:ascii="Times New Roman" w:eastAsia="Calibri" w:hAnsi="Times New Roman" w:cs="Times New Roman"/>
          <w:sz w:val="24"/>
          <w:szCs w:val="24"/>
        </w:rPr>
        <w:t xml:space="preserve">Прерађивачки капацитети увелико превазилазе сировинску базу како ове газдинске јединице тако и осталих шума којима газдује ЈП </w:t>
      </w:r>
      <w:r w:rsidR="004E0273">
        <w:rPr>
          <w:rFonts w:ascii="Times New Roman" w:eastAsia="Calibri" w:hAnsi="Times New Roman" w:cs="Times New Roman"/>
          <w:sz w:val="24"/>
          <w:szCs w:val="24"/>
        </w:rPr>
        <w:t>"</w:t>
      </w:r>
      <w:r w:rsidRPr="00DD3964">
        <w:rPr>
          <w:rFonts w:ascii="Times New Roman" w:eastAsia="Calibri" w:hAnsi="Times New Roman" w:cs="Times New Roman"/>
          <w:sz w:val="24"/>
          <w:szCs w:val="24"/>
        </w:rPr>
        <w:t>Национални парк Тара</w:t>
      </w:r>
      <w:r w:rsidR="004E0273">
        <w:rPr>
          <w:rFonts w:ascii="Times New Roman" w:eastAsia="Calibri" w:hAnsi="Times New Roman" w:cs="Times New Roman"/>
          <w:sz w:val="24"/>
          <w:szCs w:val="24"/>
        </w:rPr>
        <w:t>".</w:t>
      </w:r>
    </w:p>
    <w:p w:rsidR="00DD3964" w:rsidRPr="00DD3964" w:rsidRDefault="00DD3964" w:rsidP="00DD3964">
      <w:pPr>
        <w:spacing w:after="0" w:line="240" w:lineRule="auto"/>
        <w:ind w:firstLine="720"/>
        <w:rPr>
          <w:rFonts w:ascii="Times New Roman" w:eastAsia="Calibri" w:hAnsi="Times New Roman" w:cs="Times New Roman"/>
          <w:sz w:val="24"/>
          <w:szCs w:val="24"/>
        </w:rPr>
      </w:pPr>
      <w:r w:rsidRPr="00DD3964">
        <w:rPr>
          <w:rFonts w:ascii="Times New Roman" w:eastAsia="Calibri" w:hAnsi="Times New Roman" w:cs="Times New Roman"/>
          <w:sz w:val="24"/>
          <w:szCs w:val="24"/>
        </w:rPr>
        <w:t>На овом подручју се последњих година значајно смањио сточни фонд, тако да су потребе за пашарењем сведене на знатно мању меру него што је то било протеклих деценија. Иначе, сама газдинска јединица структуром својих површина, изузетно великом обраслошћу шумама, типом шума и др. не пружа повољне услове за пашарење. Поред тога овде је потпуно забрањена шумска паша.</w:t>
      </w:r>
    </w:p>
    <w:p w:rsidR="00DD3964" w:rsidRPr="00DD3964" w:rsidRDefault="00DD3964" w:rsidP="00DD3964">
      <w:pPr>
        <w:spacing w:after="0" w:line="240" w:lineRule="auto"/>
        <w:ind w:firstLine="720"/>
        <w:rPr>
          <w:rFonts w:ascii="Times New Roman" w:eastAsia="Calibri" w:hAnsi="Times New Roman" w:cs="Times New Roman"/>
          <w:sz w:val="24"/>
          <w:szCs w:val="24"/>
        </w:rPr>
      </w:pPr>
      <w:r w:rsidRPr="00DD3964">
        <w:rPr>
          <w:rFonts w:ascii="Times New Roman" w:eastAsia="Calibri" w:hAnsi="Times New Roman" w:cs="Times New Roman"/>
          <w:sz w:val="24"/>
          <w:szCs w:val="24"/>
        </w:rPr>
        <w:t xml:space="preserve">Поред напред наведених потреба локалног карактера, постоје свакако и потребе локалног становништва у вези коришћења ловишта, викенд насеља, могућности излета, могућност корићења недрвних шумских производа (лековито биље, шумски плодови и гљиве)  и др. </w:t>
      </w:r>
    </w:p>
    <w:p w:rsidR="00DD3964" w:rsidRPr="00DD3964" w:rsidRDefault="00DD3964" w:rsidP="00DD3964">
      <w:pPr>
        <w:pStyle w:val="kb3"/>
      </w:pPr>
      <w:bookmarkStart w:id="180" w:name="_Toc44743547"/>
      <w:bookmarkStart w:id="181" w:name="_Toc44822414"/>
      <w:bookmarkStart w:id="182" w:name="_Toc442091108"/>
      <w:bookmarkStart w:id="183" w:name="_Toc3468589"/>
      <w:bookmarkStart w:id="184" w:name="_Toc23852104"/>
      <w:r w:rsidRPr="00DD3964">
        <w:t>3.2.3. Шумско-индустријска постројења</w:t>
      </w:r>
      <w:bookmarkEnd w:id="180"/>
      <w:bookmarkEnd w:id="181"/>
      <w:bookmarkEnd w:id="182"/>
      <w:bookmarkEnd w:id="183"/>
      <w:bookmarkEnd w:id="184"/>
    </w:p>
    <w:p w:rsidR="00DD3964" w:rsidRDefault="00DD3964" w:rsidP="00DD3964">
      <w:pPr>
        <w:spacing w:after="0" w:line="240" w:lineRule="auto"/>
        <w:ind w:firstLine="720"/>
        <w:rPr>
          <w:rFonts w:ascii="Times New Roman" w:eastAsia="Calibri" w:hAnsi="Times New Roman" w:cs="Times New Roman"/>
          <w:color w:val="FF0000"/>
          <w:sz w:val="24"/>
          <w:szCs w:val="24"/>
        </w:rPr>
      </w:pPr>
    </w:p>
    <w:p w:rsidR="00DD3964" w:rsidRPr="00DD3964" w:rsidRDefault="00DD3964" w:rsidP="00DD3964">
      <w:pPr>
        <w:spacing w:after="0" w:line="240" w:lineRule="auto"/>
        <w:ind w:firstLine="720"/>
        <w:rPr>
          <w:rFonts w:ascii="Times New Roman" w:eastAsia="Calibri" w:hAnsi="Times New Roman" w:cs="Times New Roman"/>
          <w:sz w:val="24"/>
          <w:szCs w:val="24"/>
        </w:rPr>
      </w:pPr>
      <w:r w:rsidRPr="00DD3964">
        <w:rPr>
          <w:rFonts w:ascii="Times New Roman" w:eastAsia="Calibri" w:hAnsi="Times New Roman" w:cs="Times New Roman"/>
          <w:sz w:val="24"/>
          <w:szCs w:val="24"/>
        </w:rPr>
        <w:t xml:space="preserve">Постојећи прерађивачки капацитети за прераду дрвета на територији општине далеко премашују "сировинску базу". Дрво-прерађивачки погони: пилане, бансеци, бренте, гатери, своје поребе за сировином само малим делом могу да задовоље произведени сортименти у оквиру ГЈ "МЗ Рача". Овоме је у многоме допринела експанзија коришћење дрвеног пелета као енергента за грејање, за чију производњу се користе буквално сви дрвни сортименти укључујући и дрвни отпад и струготину, тако да све што се произведе могуће је брзо и лако продати. У последњих неколико година само на територији општине Бајина Башта инсталирано је </w:t>
      </w:r>
      <w:r w:rsidR="00594E7B">
        <w:rPr>
          <w:rFonts w:ascii="Times New Roman" w:eastAsia="Calibri" w:hAnsi="Times New Roman" w:cs="Times New Roman"/>
          <w:sz w:val="24"/>
          <w:szCs w:val="24"/>
        </w:rPr>
        <w:t>четири погона за производњу дрв</w:t>
      </w:r>
      <w:r w:rsidRPr="00DD3964">
        <w:rPr>
          <w:rFonts w:ascii="Times New Roman" w:eastAsia="Calibri" w:hAnsi="Times New Roman" w:cs="Times New Roman"/>
          <w:sz w:val="24"/>
          <w:szCs w:val="24"/>
        </w:rPr>
        <w:t>ног пелета.</w:t>
      </w:r>
    </w:p>
    <w:p w:rsidR="00DD3964" w:rsidRPr="00DD3964" w:rsidRDefault="00DD3964" w:rsidP="00DD3964">
      <w:pPr>
        <w:spacing w:after="0" w:line="240" w:lineRule="auto"/>
        <w:jc w:val="center"/>
        <w:rPr>
          <w:rFonts w:ascii="Times New Roman" w:eastAsia="Calibri" w:hAnsi="Times New Roman" w:cs="Times New Roman"/>
          <w:i/>
          <w:sz w:val="28"/>
          <w:szCs w:val="28"/>
        </w:rPr>
      </w:pPr>
    </w:p>
    <w:p w:rsidR="00DD3964" w:rsidRPr="00A9122F" w:rsidRDefault="00A9122F" w:rsidP="00A9122F">
      <w:pPr>
        <w:pStyle w:val="kb2"/>
        <w:rPr>
          <w:rFonts w:eastAsia="Calibri"/>
        </w:rPr>
      </w:pPr>
      <w:bookmarkStart w:id="185" w:name="_Toc23852105"/>
      <w:r>
        <w:rPr>
          <w:rFonts w:eastAsia="Calibri"/>
        </w:rPr>
        <w:t>3.3. Материјлно-техничка опремљеност</w:t>
      </w:r>
      <w:bookmarkEnd w:id="185"/>
    </w:p>
    <w:p w:rsidR="00A9122F" w:rsidRDefault="00A9122F" w:rsidP="00DD3964">
      <w:pPr>
        <w:pStyle w:val="kb3"/>
        <w:rPr>
          <w:rFonts w:eastAsia="Calibri"/>
        </w:rPr>
      </w:pPr>
    </w:p>
    <w:p w:rsidR="00DD3964" w:rsidRPr="00DD3964" w:rsidRDefault="00DD3964" w:rsidP="00DD3964">
      <w:pPr>
        <w:pStyle w:val="kb3"/>
        <w:rPr>
          <w:rFonts w:eastAsia="Calibri"/>
        </w:rPr>
      </w:pPr>
      <w:bookmarkStart w:id="186" w:name="_Toc23852106"/>
      <w:r w:rsidRPr="00DD3964">
        <w:rPr>
          <w:rFonts w:eastAsia="Calibri"/>
        </w:rPr>
        <w:t>3.3.</w:t>
      </w:r>
      <w:r w:rsidR="00A9122F">
        <w:rPr>
          <w:rFonts w:eastAsia="Calibri"/>
        </w:rPr>
        <w:t>1</w:t>
      </w:r>
      <w:r w:rsidRPr="00DD3964">
        <w:rPr>
          <w:rFonts w:eastAsia="Calibri"/>
        </w:rPr>
        <w:t>. Сопствена средства</w:t>
      </w:r>
      <w:bookmarkEnd w:id="186"/>
    </w:p>
    <w:p w:rsidR="00DD3964" w:rsidRDefault="00DD3964" w:rsidP="00DD3964">
      <w:pPr>
        <w:spacing w:after="0" w:line="240" w:lineRule="auto"/>
        <w:ind w:firstLine="720"/>
        <w:jc w:val="both"/>
        <w:rPr>
          <w:rFonts w:ascii="Times New Roman" w:eastAsia="Calibri" w:hAnsi="Times New Roman" w:cs="Times New Roman"/>
          <w:sz w:val="24"/>
          <w:szCs w:val="24"/>
        </w:rPr>
      </w:pP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Средства која се користе за потребе ГЈ:</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Возило марке „Dacia duster“.</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Times New Roman" w:hAnsi="Times New Roman" w:cs="Times New Roman"/>
          <w:sz w:val="24"/>
          <w:szCs w:val="24"/>
        </w:rPr>
        <w:t>За превоз радника на располагању су два аутобуса која се по потреби ангажују у овој газдинској јединици.</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lang w:val="sr-Latn-CS"/>
        </w:rPr>
        <w:t xml:space="preserve">За привлачење сортимената до камионског пута ЈП Национални парк Тара поседује три зглобна трактора </w:t>
      </w:r>
      <w:r w:rsidRPr="00DD3964">
        <w:rPr>
          <w:rFonts w:ascii="Times New Roman" w:eastAsia="Calibri" w:hAnsi="Times New Roman" w:cs="Times New Roman"/>
          <w:i/>
          <w:sz w:val="24"/>
          <w:szCs w:val="24"/>
          <w:lang w:val="sr-Latn-CS"/>
        </w:rPr>
        <w:t>LKT</w:t>
      </w:r>
      <w:r w:rsidRPr="00DD3964">
        <w:rPr>
          <w:rFonts w:ascii="Times New Roman" w:eastAsia="Calibri" w:hAnsi="Times New Roman" w:cs="Times New Roman"/>
          <w:sz w:val="24"/>
          <w:szCs w:val="24"/>
          <w:lang w:val="sr-Latn-CS"/>
        </w:rPr>
        <w:t>-а који се по потреби ангажују у овој газдинској јединици</w:t>
      </w:r>
      <w:r w:rsidRPr="00DD3964">
        <w:rPr>
          <w:rFonts w:ascii="Times New Roman" w:eastAsia="Calibri" w:hAnsi="Times New Roman" w:cs="Times New Roman"/>
          <w:sz w:val="24"/>
          <w:szCs w:val="24"/>
        </w:rPr>
        <w:t>.</w:t>
      </w:r>
    </w:p>
    <w:p w:rsidR="00DD3964" w:rsidRPr="00DD3964" w:rsidRDefault="00DD3964" w:rsidP="00DD3964">
      <w:pPr>
        <w:spacing w:after="0" w:line="240" w:lineRule="auto"/>
        <w:ind w:firstLine="720"/>
        <w:jc w:val="both"/>
        <w:rPr>
          <w:rFonts w:ascii="Times New Roman" w:eastAsia="Times New Roman" w:hAnsi="Times New Roman" w:cs="Times New Roman"/>
          <w:sz w:val="24"/>
          <w:szCs w:val="24"/>
        </w:rPr>
      </w:pPr>
      <w:r w:rsidRPr="00DD3964">
        <w:rPr>
          <w:rFonts w:ascii="Times New Roman" w:eastAsia="Times New Roman" w:hAnsi="Times New Roman" w:cs="Times New Roman"/>
          <w:sz w:val="24"/>
          <w:szCs w:val="24"/>
        </w:rPr>
        <w:t xml:space="preserve">За превожење сортимената и утовар на располагању су: три камиона </w:t>
      </w:r>
      <w:r w:rsidR="00594E7B">
        <w:rPr>
          <w:rFonts w:ascii="Times New Roman" w:eastAsia="Times New Roman" w:hAnsi="Times New Roman" w:cs="Times New Roman"/>
          <w:sz w:val="24"/>
          <w:szCs w:val="24"/>
        </w:rPr>
        <w:t>"</w:t>
      </w:r>
      <w:r w:rsidRPr="00DD3964">
        <w:rPr>
          <w:rFonts w:ascii="Times New Roman" w:eastAsia="Times New Roman" w:hAnsi="Times New Roman" w:cs="Times New Roman"/>
          <w:sz w:val="24"/>
          <w:szCs w:val="24"/>
        </w:rPr>
        <w:t>штицар</w:t>
      </w:r>
      <w:r w:rsidR="00594E7B">
        <w:rPr>
          <w:rFonts w:ascii="Times New Roman" w:eastAsia="Times New Roman" w:hAnsi="Times New Roman" w:cs="Times New Roman"/>
          <w:sz w:val="24"/>
          <w:szCs w:val="24"/>
        </w:rPr>
        <w:t>"</w:t>
      </w:r>
      <w:r w:rsidRPr="00DD3964">
        <w:rPr>
          <w:rFonts w:ascii="Times New Roman" w:eastAsia="Times New Roman" w:hAnsi="Times New Roman" w:cs="Times New Roman"/>
          <w:sz w:val="24"/>
          <w:szCs w:val="24"/>
        </w:rPr>
        <w:t xml:space="preserve"> са дизалицом, један камион </w:t>
      </w:r>
      <w:r w:rsidR="00594E7B">
        <w:rPr>
          <w:rFonts w:ascii="Times New Roman" w:eastAsia="Times New Roman" w:hAnsi="Times New Roman" w:cs="Times New Roman"/>
          <w:sz w:val="24"/>
          <w:szCs w:val="24"/>
        </w:rPr>
        <w:t>"</w:t>
      </w:r>
      <w:r w:rsidRPr="00DD3964">
        <w:rPr>
          <w:rFonts w:ascii="Times New Roman" w:eastAsia="Times New Roman" w:hAnsi="Times New Roman" w:cs="Times New Roman"/>
          <w:sz w:val="24"/>
          <w:szCs w:val="24"/>
        </w:rPr>
        <w:t>штицар</w:t>
      </w:r>
      <w:r w:rsidR="00594E7B">
        <w:rPr>
          <w:rFonts w:ascii="Times New Roman" w:eastAsia="Times New Roman" w:hAnsi="Times New Roman" w:cs="Times New Roman"/>
          <w:sz w:val="24"/>
          <w:szCs w:val="24"/>
        </w:rPr>
        <w:t>"</w:t>
      </w:r>
      <w:r w:rsidRPr="00DD3964">
        <w:rPr>
          <w:rFonts w:ascii="Times New Roman" w:eastAsia="Times New Roman" w:hAnsi="Times New Roman" w:cs="Times New Roman"/>
          <w:sz w:val="24"/>
          <w:szCs w:val="24"/>
        </w:rPr>
        <w:t xml:space="preserve"> са једноосовинском приколицом. </w:t>
      </w:r>
      <w:r>
        <w:rPr>
          <w:rFonts w:ascii="Times New Roman" w:eastAsia="Times New Roman" w:hAnsi="Times New Roman" w:cs="Times New Roman"/>
          <w:sz w:val="24"/>
          <w:szCs w:val="24"/>
        </w:rPr>
        <w:t>Већи</w:t>
      </w:r>
      <w:r w:rsidRPr="00DD3964">
        <w:rPr>
          <w:rFonts w:ascii="Times New Roman" w:eastAsia="Times New Roman" w:hAnsi="Times New Roman" w:cs="Times New Roman"/>
          <w:sz w:val="24"/>
          <w:szCs w:val="24"/>
        </w:rPr>
        <w:t xml:space="preserve"> део</w:t>
      </w:r>
      <w:r>
        <w:rPr>
          <w:rFonts w:ascii="Times New Roman" w:eastAsia="Times New Roman" w:hAnsi="Times New Roman" w:cs="Times New Roman"/>
          <w:sz w:val="24"/>
          <w:szCs w:val="24"/>
        </w:rPr>
        <w:t xml:space="preserve">  у</w:t>
      </w:r>
      <w:r w:rsidRPr="00DD3964">
        <w:rPr>
          <w:rFonts w:ascii="Times New Roman" w:eastAsia="Times New Roman" w:hAnsi="Times New Roman" w:cs="Times New Roman"/>
          <w:sz w:val="24"/>
          <w:szCs w:val="24"/>
        </w:rPr>
        <w:t xml:space="preserve"> фаз</w:t>
      </w:r>
      <w:r>
        <w:rPr>
          <w:rFonts w:ascii="Times New Roman" w:eastAsia="Times New Roman" w:hAnsi="Times New Roman" w:cs="Times New Roman"/>
          <w:sz w:val="24"/>
          <w:szCs w:val="24"/>
        </w:rPr>
        <w:t>и</w:t>
      </w:r>
      <w:r w:rsidRPr="00DD3964">
        <w:rPr>
          <w:rFonts w:ascii="Times New Roman" w:eastAsia="Times New Roman" w:hAnsi="Times New Roman" w:cs="Times New Roman"/>
          <w:sz w:val="24"/>
          <w:szCs w:val="24"/>
        </w:rPr>
        <w:t xml:space="preserve"> привлачења тракторима до камионског пута, као и транспорта трупаца и обле грађе камионима обављају услужно друга предузећа - углавном приватна.</w:t>
      </w:r>
      <w:r>
        <w:rPr>
          <w:rFonts w:ascii="Times New Roman" w:eastAsia="Times New Roman" w:hAnsi="Times New Roman" w:cs="Times New Roman"/>
          <w:sz w:val="24"/>
          <w:szCs w:val="24"/>
        </w:rPr>
        <w:t xml:space="preserve"> </w:t>
      </w:r>
      <w:r w:rsidRPr="00DD3964">
        <w:rPr>
          <w:rFonts w:ascii="Times New Roman" w:eastAsia="Calibri" w:hAnsi="Times New Roman" w:cs="Times New Roman"/>
          <w:sz w:val="24"/>
          <w:szCs w:val="24"/>
        </w:rPr>
        <w:t>Као и радна снага и наведена срества су заједничка па су ангажована и у другим газдинским јединицама.</w:t>
      </w:r>
    </w:p>
    <w:p w:rsidR="00DD3964" w:rsidRPr="00DD3964" w:rsidRDefault="00DD3964" w:rsidP="00DD3964">
      <w:pPr>
        <w:spacing w:after="0" w:line="240" w:lineRule="auto"/>
        <w:ind w:firstLine="709"/>
        <w:jc w:val="both"/>
        <w:rPr>
          <w:rFonts w:ascii="Times New Roman" w:eastAsia="Calibri" w:hAnsi="Times New Roman" w:cs="Times New Roman"/>
          <w:color w:val="FF0000"/>
          <w:sz w:val="24"/>
          <w:szCs w:val="24"/>
        </w:rPr>
      </w:pPr>
    </w:p>
    <w:p w:rsidR="00DD3964" w:rsidRPr="00DD3964" w:rsidRDefault="00DD3964" w:rsidP="00DD3964">
      <w:pPr>
        <w:pStyle w:val="kb3"/>
        <w:rPr>
          <w:rFonts w:eastAsia="Calibri"/>
        </w:rPr>
      </w:pPr>
      <w:bookmarkStart w:id="187" w:name="_Toc23852107"/>
      <w:r w:rsidRPr="00DD3964">
        <w:rPr>
          <w:rFonts w:eastAsia="Calibri"/>
        </w:rPr>
        <w:t>3.3.</w:t>
      </w:r>
      <w:r w:rsidR="00A9122F">
        <w:rPr>
          <w:rFonts w:eastAsia="Calibri"/>
        </w:rPr>
        <w:t>2</w:t>
      </w:r>
      <w:r w:rsidRPr="00DD3964">
        <w:rPr>
          <w:rFonts w:eastAsia="Calibri"/>
        </w:rPr>
        <w:t>. Објекти и зграде</w:t>
      </w:r>
      <w:bookmarkEnd w:id="187"/>
    </w:p>
    <w:p w:rsidR="00DD3964" w:rsidRPr="00DD3964" w:rsidRDefault="00DD3964" w:rsidP="00DD3964">
      <w:pPr>
        <w:spacing w:after="0" w:line="240" w:lineRule="auto"/>
        <w:ind w:firstLine="709"/>
        <w:jc w:val="both"/>
        <w:rPr>
          <w:rFonts w:ascii="Times New Roman" w:eastAsia="Calibri" w:hAnsi="Times New Roman" w:cs="Times New Roman"/>
          <w:color w:val="FF0000"/>
          <w:sz w:val="24"/>
          <w:szCs w:val="24"/>
        </w:rPr>
      </w:pP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У самој ГЈ  је у претходном уређајном периоду изграђен Контролно-информативни пункт на Перућачком језеру, у циљу контроле активности и обезбеђења информација посетиоцима. У Рачанској Шљивовици налази се Едукативни камп младих ренџера. У одсеку 10/ц  постоји ловни објекат- хранилиште за медведе и осматрачница.</w:t>
      </w:r>
    </w:p>
    <w:p w:rsidR="00DD3964" w:rsidRPr="00DD3964" w:rsidRDefault="00DD3964" w:rsidP="00DD3964">
      <w:pPr>
        <w:spacing w:after="0" w:line="240" w:lineRule="auto"/>
        <w:ind w:firstLine="709"/>
        <w:jc w:val="both"/>
        <w:rPr>
          <w:rFonts w:ascii="Times New Roman" w:eastAsia="Calibri" w:hAnsi="Times New Roman" w:cs="Times New Roman"/>
          <w:sz w:val="24"/>
          <w:szCs w:val="24"/>
        </w:rPr>
      </w:pPr>
    </w:p>
    <w:p w:rsidR="00DD3964" w:rsidRPr="00DD3964" w:rsidRDefault="00DD3964" w:rsidP="00DD3964">
      <w:pPr>
        <w:pStyle w:val="kb2"/>
        <w:rPr>
          <w:rFonts w:eastAsia="Calibri"/>
        </w:rPr>
      </w:pPr>
      <w:bookmarkStart w:id="188" w:name="_Toc23852108"/>
      <w:r w:rsidRPr="00DD3964">
        <w:rPr>
          <w:rFonts w:eastAsia="Calibri"/>
        </w:rPr>
        <w:t>3.4.</w:t>
      </w:r>
      <w:r>
        <w:rPr>
          <w:rFonts w:eastAsia="Calibri"/>
        </w:rPr>
        <w:t xml:space="preserve"> </w:t>
      </w:r>
      <w:r w:rsidRPr="00DD3964">
        <w:rPr>
          <w:rFonts w:eastAsia="Calibri"/>
        </w:rPr>
        <w:t>Лов</w:t>
      </w:r>
      <w:r>
        <w:rPr>
          <w:rFonts w:eastAsia="Calibri"/>
        </w:rPr>
        <w:t xml:space="preserve"> и</w:t>
      </w:r>
      <w:r w:rsidRPr="00DD3964">
        <w:rPr>
          <w:rFonts w:eastAsia="Calibri"/>
        </w:rPr>
        <w:t xml:space="preserve"> стање дивљачи</w:t>
      </w:r>
      <w:bookmarkEnd w:id="188"/>
      <w:r w:rsidRPr="00DD3964">
        <w:rPr>
          <w:rFonts w:eastAsia="Calibri"/>
        </w:rPr>
        <w:t xml:space="preserve"> </w:t>
      </w:r>
    </w:p>
    <w:p w:rsidR="00DD3964" w:rsidRPr="00DD3964" w:rsidRDefault="00DD3964" w:rsidP="00DD3964">
      <w:pPr>
        <w:spacing w:after="0" w:line="240" w:lineRule="auto"/>
        <w:ind w:firstLine="709"/>
        <w:jc w:val="both"/>
        <w:rPr>
          <w:rFonts w:ascii="Times New Roman" w:eastAsia="Calibri" w:hAnsi="Times New Roman" w:cs="Times New Roman"/>
          <w:sz w:val="24"/>
          <w:szCs w:val="24"/>
        </w:rPr>
      </w:pPr>
    </w:p>
    <w:p w:rsidR="005B130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 xml:space="preserve">Део ГЈ "МЗ Рача" који је у границама Националног парка Тара, саставни је део ловишта "Тара" којим газдује и чији је корисник ЈП "Национални парк Тара". </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Питања узго</w:t>
      </w:r>
      <w:r w:rsidR="00594E7B">
        <w:rPr>
          <w:rFonts w:ascii="Times New Roman" w:eastAsia="Calibri" w:hAnsi="Times New Roman" w:cs="Times New Roman"/>
          <w:sz w:val="24"/>
          <w:szCs w:val="24"/>
        </w:rPr>
        <w:t xml:space="preserve">ја, заштите и лова обрађени су </w:t>
      </w:r>
      <w:r w:rsidRPr="00DD3964">
        <w:rPr>
          <w:rFonts w:ascii="Times New Roman" w:eastAsia="Calibri" w:hAnsi="Times New Roman" w:cs="Times New Roman"/>
          <w:sz w:val="24"/>
          <w:szCs w:val="24"/>
        </w:rPr>
        <w:t xml:space="preserve">Ловном основом ловишта </w:t>
      </w:r>
      <w:r w:rsidR="00594E7B">
        <w:rPr>
          <w:rFonts w:ascii="Times New Roman" w:eastAsia="Calibri" w:hAnsi="Times New Roman" w:cs="Times New Roman"/>
          <w:sz w:val="24"/>
          <w:szCs w:val="24"/>
        </w:rPr>
        <w:t>"</w:t>
      </w:r>
      <w:r w:rsidRPr="00DD3964">
        <w:rPr>
          <w:rFonts w:ascii="Times New Roman" w:eastAsia="Calibri" w:hAnsi="Times New Roman" w:cs="Times New Roman"/>
          <w:sz w:val="24"/>
          <w:szCs w:val="24"/>
        </w:rPr>
        <w:t>Националног парка Тара</w:t>
      </w:r>
      <w:r w:rsidR="00594E7B">
        <w:rPr>
          <w:rFonts w:ascii="Times New Roman" w:eastAsia="Calibri" w:hAnsi="Times New Roman" w:cs="Times New Roman"/>
          <w:sz w:val="24"/>
          <w:szCs w:val="24"/>
        </w:rPr>
        <w:t>"</w:t>
      </w:r>
      <w:r w:rsidRPr="00DD3964">
        <w:rPr>
          <w:rFonts w:ascii="Times New Roman" w:eastAsia="Calibri" w:hAnsi="Times New Roman" w:cs="Times New Roman"/>
          <w:sz w:val="24"/>
          <w:szCs w:val="24"/>
        </w:rPr>
        <w:t>, која је донета за период</w:t>
      </w:r>
      <w:r w:rsidR="00594E7B">
        <w:rPr>
          <w:rFonts w:ascii="Times New Roman" w:eastAsia="Calibri" w:hAnsi="Times New Roman" w:cs="Times New Roman"/>
          <w:sz w:val="24"/>
          <w:szCs w:val="24"/>
        </w:rPr>
        <w:t xml:space="preserve"> 01.04.2017. до 31.03.2027. године</w:t>
      </w:r>
      <w:r w:rsidRPr="00DD3964">
        <w:rPr>
          <w:rFonts w:ascii="Times New Roman" w:eastAsia="Calibri" w:hAnsi="Times New Roman" w:cs="Times New Roman"/>
          <w:sz w:val="24"/>
          <w:szCs w:val="24"/>
        </w:rPr>
        <w:t>, и која је одобрена од Министарства пољопривреде, шумарства и водопривреде, решењем бр. 324-02-00176/1/2017-10 од 13.07.2017. године.</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ab/>
        <w:t>Ловном основом су прецизно и детаљно утврђени услови наменског и рационалног коришћења ловне фауне-главних врста гајене дивљачи у овој ГЈ (медвед, дивокоза, срна, дивља свиња, зец, јаребица камењарка и лештарка) као и мере заштите и очувања ретких, проређених и угрожених животињских врста, коришћење дивљачи ван режима заштите (лисица и вук), а такође и неловно коришћење ловних потенцијала са којима подручје ове ГЈ располаже (фото-лов, осматрање дивљачи, презентација ловне фауне туристима и сл.).</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ab/>
        <w:t>Основни циљ ловног газдовања у Националном парку Тара је трајно очување, повећање бројности, квалитета и стања као и унапређења популација аутохотоне заштићене и ловне дивљачи у складу са станишним приликама и општим еколошким потенцијалом подручја Националног парка Тара. У Ловној основи су у складу са Просторним планом Националног парка Тара утврђени ловни резервати, одговарајући режим и мере заштите, гајења дивљачи, уређење ловишта а посебно и заштитне зоне националног парка као и односе са суседним ловиштима.</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У ловиштима који покривају ГЈ "МЗ Рача"су присутне ловостајем заштићене врсте дивљачи, трајно заштићене врсте и дивљач ван режима заштите и то:</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w:t>
      </w:r>
      <w:r w:rsidRPr="00DD3964">
        <w:rPr>
          <w:rFonts w:ascii="Times New Roman" w:eastAsia="Calibri" w:hAnsi="Times New Roman" w:cs="Times New Roman"/>
          <w:sz w:val="24"/>
          <w:szCs w:val="24"/>
        </w:rPr>
        <w:tab/>
        <w:t>ловостајем заштићене врсте: Срна  /</w:t>
      </w:r>
      <w:r w:rsidRPr="00DD3964">
        <w:rPr>
          <w:rFonts w:ascii="Times New Roman" w:eastAsia="Calibri" w:hAnsi="Times New Roman" w:cs="Times New Roman"/>
          <w:sz w:val="24"/>
          <w:szCs w:val="24"/>
          <w:lang w:val="sr-Cyrl-CS"/>
        </w:rPr>
        <w:t xml:space="preserve"> </w:t>
      </w:r>
      <w:r w:rsidRPr="00DD3964">
        <w:rPr>
          <w:rFonts w:ascii="Times New Roman" w:eastAsia="Calibri" w:hAnsi="Times New Roman" w:cs="Times New Roman"/>
          <w:i/>
          <w:sz w:val="24"/>
          <w:szCs w:val="24"/>
          <w:lang w:val="sr-Cyrl-CS"/>
        </w:rPr>
        <w:t>Capreolus capreolus L</w:t>
      </w:r>
      <w:r w:rsidRPr="00DD3964">
        <w:rPr>
          <w:rFonts w:ascii="Times New Roman" w:eastAsia="Calibri" w:hAnsi="Times New Roman" w:cs="Times New Roman"/>
          <w:sz w:val="24"/>
          <w:szCs w:val="24"/>
        </w:rPr>
        <w:t>./, Дивља свиња  /</w:t>
      </w:r>
      <w:r w:rsidRPr="00DD3964">
        <w:rPr>
          <w:rFonts w:ascii="Times New Roman" w:eastAsia="Calibri" w:hAnsi="Times New Roman" w:cs="Times New Roman"/>
          <w:sz w:val="24"/>
          <w:szCs w:val="24"/>
          <w:lang w:val="sr-Cyrl-CS"/>
        </w:rPr>
        <w:t xml:space="preserve"> Sus scrofa L</w:t>
      </w:r>
      <w:r w:rsidRPr="00DD3964">
        <w:rPr>
          <w:rFonts w:ascii="Times New Roman" w:eastAsia="Calibri" w:hAnsi="Times New Roman" w:cs="Times New Roman"/>
          <w:sz w:val="24"/>
          <w:szCs w:val="24"/>
        </w:rPr>
        <w:t xml:space="preserve">./,  Зец </w:t>
      </w:r>
      <w:r w:rsidRPr="00DD3964">
        <w:rPr>
          <w:rFonts w:ascii="Times New Roman" w:eastAsia="Calibri" w:hAnsi="Times New Roman" w:cs="Times New Roman"/>
          <w:i/>
          <w:sz w:val="24"/>
          <w:szCs w:val="24"/>
        </w:rPr>
        <w:t>/</w:t>
      </w:r>
      <w:r w:rsidRPr="00DD3964">
        <w:rPr>
          <w:rFonts w:ascii="Times New Roman" w:eastAsia="Calibri" w:hAnsi="Times New Roman" w:cs="Times New Roman"/>
          <w:i/>
          <w:sz w:val="24"/>
          <w:szCs w:val="24"/>
          <w:lang w:val="hr-HR"/>
        </w:rPr>
        <w:t xml:space="preserve"> Lepus europaeus Pall</w:t>
      </w:r>
      <w:r w:rsidRPr="00DD3964">
        <w:rPr>
          <w:rFonts w:ascii="Times New Roman" w:eastAsia="Calibri" w:hAnsi="Times New Roman" w:cs="Times New Roman"/>
          <w:i/>
          <w:sz w:val="24"/>
          <w:szCs w:val="24"/>
        </w:rPr>
        <w:t>./,</w:t>
      </w:r>
      <w:r w:rsidRPr="00DD3964">
        <w:rPr>
          <w:rFonts w:ascii="Times New Roman" w:eastAsia="Calibri" w:hAnsi="Times New Roman" w:cs="Times New Roman"/>
          <w:sz w:val="24"/>
          <w:szCs w:val="24"/>
        </w:rPr>
        <w:t xml:space="preserve"> Сиви пух /</w:t>
      </w:r>
      <w:r w:rsidRPr="00DD3964">
        <w:rPr>
          <w:rFonts w:ascii="Times New Roman" w:eastAsia="Calibri" w:hAnsi="Times New Roman" w:cs="Times New Roman"/>
          <w:sz w:val="24"/>
          <w:szCs w:val="24"/>
          <w:lang w:val="sr-Cyrl-CS"/>
        </w:rPr>
        <w:t xml:space="preserve"> Glis glis L</w:t>
      </w:r>
      <w:r w:rsidRPr="00DD3964">
        <w:rPr>
          <w:rFonts w:ascii="Times New Roman" w:eastAsia="Calibri" w:hAnsi="Times New Roman" w:cs="Times New Roman"/>
          <w:sz w:val="24"/>
          <w:szCs w:val="24"/>
        </w:rPr>
        <w:t>./, Јазавац /</w:t>
      </w:r>
      <w:r w:rsidRPr="00DD3964">
        <w:rPr>
          <w:rFonts w:ascii="Times New Roman" w:eastAsia="Calibri" w:hAnsi="Times New Roman" w:cs="Times New Roman"/>
          <w:sz w:val="24"/>
          <w:szCs w:val="24"/>
          <w:lang w:val="sr-Cyrl-CS"/>
        </w:rPr>
        <w:t xml:space="preserve"> Meles meles L</w:t>
      </w:r>
      <w:r w:rsidRPr="00DD3964">
        <w:rPr>
          <w:rFonts w:ascii="Times New Roman" w:eastAsia="Calibri" w:hAnsi="Times New Roman" w:cs="Times New Roman"/>
          <w:sz w:val="24"/>
          <w:szCs w:val="24"/>
        </w:rPr>
        <w:t xml:space="preserve">./, Куна златица </w:t>
      </w:r>
      <w:r w:rsidRPr="00DD3964">
        <w:rPr>
          <w:rFonts w:ascii="Times New Roman" w:eastAsia="Calibri" w:hAnsi="Times New Roman" w:cs="Times New Roman"/>
          <w:i/>
          <w:sz w:val="24"/>
          <w:szCs w:val="24"/>
        </w:rPr>
        <w:t xml:space="preserve">/ </w:t>
      </w:r>
      <w:r w:rsidRPr="00DD3964">
        <w:rPr>
          <w:rFonts w:ascii="Times New Roman" w:eastAsia="Calibri" w:hAnsi="Times New Roman" w:cs="Times New Roman"/>
          <w:i/>
          <w:sz w:val="24"/>
          <w:szCs w:val="24"/>
          <w:lang w:val="sr-Cyrl-CS"/>
        </w:rPr>
        <w:t>Martes martes L</w:t>
      </w:r>
      <w:r w:rsidRPr="00DD3964">
        <w:rPr>
          <w:rFonts w:ascii="Times New Roman" w:eastAsia="Calibri" w:hAnsi="Times New Roman" w:cs="Times New Roman"/>
          <w:i/>
          <w:sz w:val="24"/>
          <w:szCs w:val="24"/>
        </w:rPr>
        <w:t>./,</w:t>
      </w:r>
      <w:r w:rsidRPr="00DD3964">
        <w:rPr>
          <w:rFonts w:ascii="Times New Roman" w:eastAsia="Calibri" w:hAnsi="Times New Roman" w:cs="Times New Roman"/>
          <w:sz w:val="24"/>
          <w:szCs w:val="24"/>
        </w:rPr>
        <w:t xml:space="preserve"> Куна белица </w:t>
      </w:r>
      <w:r w:rsidRPr="00DD3964">
        <w:rPr>
          <w:rFonts w:ascii="Times New Roman" w:eastAsia="Calibri" w:hAnsi="Times New Roman" w:cs="Times New Roman"/>
          <w:i/>
          <w:sz w:val="24"/>
          <w:szCs w:val="24"/>
        </w:rPr>
        <w:t xml:space="preserve">/ </w:t>
      </w:r>
      <w:r w:rsidRPr="00DD3964">
        <w:rPr>
          <w:rFonts w:ascii="Times New Roman" w:eastAsia="Calibri" w:hAnsi="Times New Roman" w:cs="Times New Roman"/>
          <w:i/>
          <w:sz w:val="24"/>
          <w:szCs w:val="24"/>
          <w:lang w:val="sr-Cyrl-CS"/>
        </w:rPr>
        <w:t>Martes foina erx</w:t>
      </w:r>
      <w:r w:rsidRPr="00DD3964">
        <w:rPr>
          <w:rFonts w:ascii="Times New Roman" w:eastAsia="Calibri" w:hAnsi="Times New Roman" w:cs="Times New Roman"/>
          <w:i/>
          <w:sz w:val="24"/>
          <w:szCs w:val="24"/>
        </w:rPr>
        <w:t>./,</w:t>
      </w:r>
      <w:r w:rsidRPr="00DD3964">
        <w:rPr>
          <w:rFonts w:ascii="Times New Roman" w:eastAsia="Calibri" w:hAnsi="Times New Roman" w:cs="Times New Roman"/>
          <w:sz w:val="24"/>
          <w:szCs w:val="24"/>
        </w:rPr>
        <w:t xml:space="preserve">   Дивљи голуб гривњаш / </w:t>
      </w:r>
      <w:r w:rsidRPr="00DD3964">
        <w:rPr>
          <w:rFonts w:ascii="Times New Roman" w:eastAsia="Calibri" w:hAnsi="Times New Roman" w:cs="Times New Roman"/>
          <w:i/>
          <w:sz w:val="24"/>
          <w:szCs w:val="24"/>
          <w:lang w:val="sr-Cyrl-CS"/>
        </w:rPr>
        <w:t>Columba palumbus L</w:t>
      </w:r>
      <w:r w:rsidRPr="00DD3964">
        <w:rPr>
          <w:rFonts w:ascii="Times New Roman" w:eastAsia="Calibri" w:hAnsi="Times New Roman" w:cs="Times New Roman"/>
          <w:i/>
          <w:sz w:val="24"/>
          <w:szCs w:val="24"/>
        </w:rPr>
        <w:t>./,</w:t>
      </w:r>
      <w:r w:rsidRPr="00DD3964">
        <w:rPr>
          <w:rFonts w:ascii="Times New Roman" w:eastAsia="Calibri" w:hAnsi="Times New Roman" w:cs="Times New Roman"/>
          <w:sz w:val="24"/>
          <w:szCs w:val="24"/>
        </w:rPr>
        <w:t xml:space="preserve"> Грлица /</w:t>
      </w:r>
      <w:r w:rsidRPr="00DD3964">
        <w:rPr>
          <w:rFonts w:ascii="Times New Roman" w:eastAsia="Calibri" w:hAnsi="Times New Roman" w:cs="Times New Roman"/>
          <w:sz w:val="24"/>
          <w:szCs w:val="24"/>
          <w:lang w:val="sr-Cyrl-CS"/>
        </w:rPr>
        <w:t xml:space="preserve"> </w:t>
      </w:r>
      <w:r w:rsidRPr="00DD3964">
        <w:rPr>
          <w:rFonts w:ascii="Times New Roman" w:eastAsia="Calibri" w:hAnsi="Times New Roman" w:cs="Times New Roman"/>
          <w:i/>
          <w:sz w:val="24"/>
          <w:szCs w:val="24"/>
          <w:lang w:val="sr-Cyrl-CS"/>
        </w:rPr>
        <w:t>Streptopelia turtur L</w:t>
      </w:r>
      <w:r w:rsidRPr="00DD3964">
        <w:rPr>
          <w:rFonts w:ascii="Times New Roman" w:eastAsia="Calibri" w:hAnsi="Times New Roman" w:cs="Times New Roman"/>
          <w:i/>
          <w:sz w:val="24"/>
          <w:szCs w:val="24"/>
        </w:rPr>
        <w:t>./,</w:t>
      </w:r>
      <w:r w:rsidRPr="00DD3964">
        <w:rPr>
          <w:rFonts w:ascii="Times New Roman" w:eastAsia="Calibri" w:hAnsi="Times New Roman" w:cs="Times New Roman"/>
          <w:sz w:val="24"/>
          <w:szCs w:val="24"/>
        </w:rPr>
        <w:t xml:space="preserve"> Гугутка /</w:t>
      </w:r>
      <w:r w:rsidRPr="00DD3964">
        <w:rPr>
          <w:rFonts w:ascii="Times New Roman" w:eastAsia="Calibri" w:hAnsi="Times New Roman" w:cs="Times New Roman"/>
          <w:i/>
          <w:sz w:val="24"/>
          <w:szCs w:val="24"/>
        </w:rPr>
        <w:t>Streptopelia decaocto Friv./,</w:t>
      </w:r>
      <w:r w:rsidRPr="00DD3964">
        <w:rPr>
          <w:rFonts w:ascii="Times New Roman" w:eastAsia="Calibri" w:hAnsi="Times New Roman" w:cs="Times New Roman"/>
          <w:sz w:val="24"/>
          <w:szCs w:val="24"/>
        </w:rPr>
        <w:t xml:space="preserve"> Фазан / </w:t>
      </w:r>
      <w:r w:rsidRPr="00DD3964">
        <w:rPr>
          <w:rFonts w:ascii="Times New Roman" w:eastAsia="Calibri" w:hAnsi="Times New Roman" w:cs="Times New Roman"/>
          <w:i/>
          <w:sz w:val="24"/>
          <w:szCs w:val="24"/>
        </w:rPr>
        <w:t>Phasianus spp./,</w:t>
      </w:r>
      <w:r w:rsidRPr="00DD3964">
        <w:rPr>
          <w:rFonts w:ascii="Times New Roman" w:eastAsia="Calibri" w:hAnsi="Times New Roman" w:cs="Times New Roman"/>
          <w:sz w:val="24"/>
          <w:szCs w:val="24"/>
        </w:rPr>
        <w:t xml:space="preserve"> Јаребица пољска /</w:t>
      </w:r>
      <w:r w:rsidRPr="00DD3964">
        <w:rPr>
          <w:rFonts w:ascii="Times New Roman" w:eastAsia="Calibri" w:hAnsi="Times New Roman" w:cs="Times New Roman"/>
          <w:i/>
          <w:sz w:val="24"/>
          <w:szCs w:val="24"/>
        </w:rPr>
        <w:t>Perdix</w:t>
      </w:r>
      <w:r w:rsidRPr="00DD3964">
        <w:rPr>
          <w:rFonts w:ascii="Times New Roman" w:eastAsia="Calibri" w:hAnsi="Times New Roman" w:cs="Times New Roman"/>
          <w:sz w:val="24"/>
          <w:szCs w:val="24"/>
        </w:rPr>
        <w:t xml:space="preserve"> </w:t>
      </w:r>
      <w:r w:rsidRPr="00DD3964">
        <w:rPr>
          <w:rFonts w:ascii="Times New Roman" w:eastAsia="Calibri" w:hAnsi="Times New Roman" w:cs="Times New Roman"/>
          <w:i/>
          <w:sz w:val="24"/>
          <w:szCs w:val="24"/>
        </w:rPr>
        <w:t>perdix L</w:t>
      </w:r>
      <w:r w:rsidRPr="00DD3964">
        <w:rPr>
          <w:rFonts w:ascii="Times New Roman" w:eastAsia="Calibri" w:hAnsi="Times New Roman" w:cs="Times New Roman"/>
          <w:sz w:val="24"/>
          <w:szCs w:val="24"/>
        </w:rPr>
        <w:t xml:space="preserve">./, Препелица </w:t>
      </w:r>
      <w:r w:rsidRPr="00DD3964">
        <w:rPr>
          <w:rFonts w:ascii="Times New Roman" w:eastAsia="Calibri" w:hAnsi="Times New Roman" w:cs="Times New Roman"/>
          <w:i/>
          <w:sz w:val="24"/>
          <w:szCs w:val="24"/>
        </w:rPr>
        <w:t>/Coturnix coturnix L./</w:t>
      </w:r>
      <w:r w:rsidRPr="00DD3964">
        <w:rPr>
          <w:rFonts w:ascii="Times New Roman" w:eastAsia="Calibri" w:hAnsi="Times New Roman" w:cs="Times New Roman"/>
          <w:sz w:val="24"/>
          <w:szCs w:val="24"/>
        </w:rPr>
        <w:t xml:space="preserve"> Дивља патка /</w:t>
      </w:r>
      <w:r w:rsidRPr="00DD3964">
        <w:rPr>
          <w:rFonts w:ascii="Times New Roman" w:eastAsia="Calibri" w:hAnsi="Times New Roman" w:cs="Times New Roman"/>
          <w:i/>
          <w:sz w:val="24"/>
          <w:szCs w:val="24"/>
        </w:rPr>
        <w:t>Anas crecca L./,</w:t>
      </w:r>
      <w:r w:rsidRPr="00DD3964">
        <w:rPr>
          <w:rFonts w:ascii="Times New Roman" w:eastAsia="Calibri" w:hAnsi="Times New Roman" w:cs="Times New Roman"/>
          <w:sz w:val="24"/>
          <w:szCs w:val="24"/>
        </w:rPr>
        <w:t xml:space="preserve"> Лештарка /</w:t>
      </w:r>
      <w:r w:rsidRPr="00DD3964">
        <w:rPr>
          <w:rFonts w:ascii="Times New Roman" w:eastAsia="Times New Roman" w:hAnsi="Times New Roman" w:cs="Times New Roman"/>
          <w:bCs/>
          <w:sz w:val="24"/>
          <w:szCs w:val="24"/>
          <w:lang w:val="sr-Cyrl-CS"/>
        </w:rPr>
        <w:t xml:space="preserve"> </w:t>
      </w:r>
      <w:r w:rsidRPr="00DD3964">
        <w:rPr>
          <w:rFonts w:ascii="Times New Roman" w:eastAsia="Times New Roman" w:hAnsi="Times New Roman" w:cs="Times New Roman"/>
          <w:bCs/>
          <w:i/>
          <w:sz w:val="24"/>
          <w:szCs w:val="24"/>
          <w:lang w:val="sr-Cyrl-CS"/>
        </w:rPr>
        <w:t>Bonasa bonasia</w:t>
      </w:r>
      <w:r w:rsidRPr="00DD3964">
        <w:rPr>
          <w:rFonts w:ascii="Times New Roman" w:eastAsia="Calibri" w:hAnsi="Times New Roman" w:cs="Times New Roman"/>
          <w:i/>
          <w:sz w:val="24"/>
          <w:szCs w:val="24"/>
        </w:rPr>
        <w:t>./,</w:t>
      </w:r>
      <w:r w:rsidRPr="00DD3964">
        <w:rPr>
          <w:rFonts w:ascii="Times New Roman" w:eastAsia="Calibri" w:hAnsi="Times New Roman" w:cs="Times New Roman"/>
          <w:sz w:val="24"/>
          <w:szCs w:val="24"/>
        </w:rPr>
        <w:t xml:space="preserve"> Гачац /</w:t>
      </w:r>
      <w:r w:rsidRPr="00DD3964">
        <w:rPr>
          <w:rFonts w:ascii="Times New Roman" w:eastAsia="Calibri" w:hAnsi="Times New Roman" w:cs="Times New Roman"/>
          <w:i/>
          <w:sz w:val="24"/>
          <w:szCs w:val="24"/>
        </w:rPr>
        <w:t xml:space="preserve">Corvus </w:t>
      </w:r>
      <w:r w:rsidRPr="00DD3964">
        <w:rPr>
          <w:rFonts w:ascii="Times New Roman" w:eastAsia="Calibri" w:hAnsi="Times New Roman" w:cs="Times New Roman"/>
          <w:i/>
          <w:sz w:val="24"/>
          <w:szCs w:val="24"/>
        </w:rPr>
        <w:lastRenderedPageBreak/>
        <w:t>frugilegus /,</w:t>
      </w:r>
      <w:r w:rsidRPr="00DD3964">
        <w:rPr>
          <w:rFonts w:ascii="Times New Roman" w:eastAsia="Calibri" w:hAnsi="Times New Roman" w:cs="Times New Roman"/>
          <w:sz w:val="24"/>
          <w:szCs w:val="24"/>
        </w:rPr>
        <w:t xml:space="preserve"> Шумска шљука /</w:t>
      </w:r>
      <w:r w:rsidRPr="00DD3964">
        <w:rPr>
          <w:rFonts w:ascii="Times New Roman" w:eastAsia="Calibri" w:hAnsi="Times New Roman" w:cs="Times New Roman"/>
          <w:i/>
          <w:sz w:val="24"/>
          <w:szCs w:val="24"/>
        </w:rPr>
        <w:t>Scolopax rusticola /,</w:t>
      </w:r>
      <w:r w:rsidRPr="00DD3964">
        <w:rPr>
          <w:rFonts w:ascii="Times New Roman" w:eastAsia="Calibri" w:hAnsi="Times New Roman" w:cs="Times New Roman"/>
          <w:sz w:val="24"/>
          <w:szCs w:val="24"/>
        </w:rPr>
        <w:t xml:space="preserve"> Јастреб кокошар /</w:t>
      </w:r>
      <w:r w:rsidRPr="00DD3964">
        <w:rPr>
          <w:rFonts w:ascii="Times New Roman" w:eastAsia="Calibri" w:hAnsi="Times New Roman" w:cs="Times New Roman"/>
          <w:sz w:val="24"/>
          <w:szCs w:val="24"/>
          <w:lang w:val="sr-Cyrl-CS"/>
        </w:rPr>
        <w:t xml:space="preserve"> </w:t>
      </w:r>
      <w:r w:rsidRPr="00DD3964">
        <w:rPr>
          <w:rFonts w:ascii="Times New Roman" w:eastAsia="Calibri" w:hAnsi="Times New Roman" w:cs="Times New Roman"/>
          <w:i/>
          <w:sz w:val="24"/>
          <w:szCs w:val="24"/>
          <w:lang w:val="sr-Cyrl-CS"/>
        </w:rPr>
        <w:t>Accipiter gentilis L</w:t>
      </w:r>
      <w:r w:rsidRPr="00DD3964">
        <w:rPr>
          <w:rFonts w:ascii="Times New Roman" w:eastAsia="Calibri" w:hAnsi="Times New Roman" w:cs="Times New Roman"/>
          <w:i/>
          <w:sz w:val="24"/>
          <w:szCs w:val="24"/>
        </w:rPr>
        <w:t>./,</w:t>
      </w:r>
      <w:r w:rsidRPr="00DD3964">
        <w:rPr>
          <w:rFonts w:ascii="Times New Roman" w:eastAsia="Calibri" w:hAnsi="Times New Roman" w:cs="Times New Roman"/>
          <w:sz w:val="24"/>
          <w:szCs w:val="24"/>
        </w:rPr>
        <w:t xml:space="preserve"> Креја /</w:t>
      </w:r>
      <w:r w:rsidRPr="00DD3964">
        <w:rPr>
          <w:rFonts w:ascii="Times New Roman" w:eastAsia="Calibri" w:hAnsi="Times New Roman" w:cs="Times New Roman"/>
          <w:sz w:val="24"/>
          <w:szCs w:val="24"/>
          <w:lang w:val="sr-Cyrl-CS"/>
        </w:rPr>
        <w:t xml:space="preserve"> </w:t>
      </w:r>
      <w:r w:rsidRPr="00DD3964">
        <w:rPr>
          <w:rFonts w:ascii="Times New Roman" w:eastAsia="Calibri" w:hAnsi="Times New Roman" w:cs="Times New Roman"/>
          <w:i/>
          <w:sz w:val="24"/>
          <w:szCs w:val="24"/>
          <w:lang w:val="sr-Cyrl-CS"/>
        </w:rPr>
        <w:t>Garrulus glandarius L</w:t>
      </w:r>
      <w:r w:rsidRPr="00DD3964">
        <w:rPr>
          <w:rFonts w:ascii="Times New Roman" w:eastAsia="Calibri" w:hAnsi="Times New Roman" w:cs="Times New Roman"/>
          <w:sz w:val="24"/>
          <w:szCs w:val="24"/>
        </w:rPr>
        <w:t xml:space="preserve"> /, и друге повремене;</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w:t>
      </w:r>
      <w:r w:rsidRPr="00DD3964">
        <w:rPr>
          <w:rFonts w:ascii="Times New Roman" w:eastAsia="Calibri" w:hAnsi="Times New Roman" w:cs="Times New Roman"/>
          <w:sz w:val="24"/>
          <w:szCs w:val="24"/>
        </w:rPr>
        <w:tab/>
        <w:t>трајно заштићене врсте: Дивокоза /</w:t>
      </w:r>
      <w:r w:rsidRPr="00DD3964">
        <w:rPr>
          <w:rFonts w:ascii="Times New Roman" w:eastAsia="Calibri" w:hAnsi="Times New Roman" w:cs="Times New Roman"/>
          <w:sz w:val="24"/>
          <w:szCs w:val="24"/>
          <w:lang w:val="sr-Cyrl-CS"/>
        </w:rPr>
        <w:t xml:space="preserve"> Rupicarpa rupicarpa L</w:t>
      </w:r>
      <w:r w:rsidRPr="00DD3964">
        <w:rPr>
          <w:rFonts w:ascii="Times New Roman" w:eastAsia="Calibri" w:hAnsi="Times New Roman" w:cs="Times New Roman"/>
          <w:sz w:val="24"/>
          <w:szCs w:val="24"/>
        </w:rPr>
        <w:t xml:space="preserve"> /, Медвед /</w:t>
      </w:r>
      <w:r w:rsidRPr="00DD3964">
        <w:rPr>
          <w:rFonts w:ascii="Times New Roman" w:eastAsia="Times New Roman" w:hAnsi="Times New Roman" w:cs="Times New Roman"/>
          <w:bCs/>
          <w:sz w:val="24"/>
          <w:szCs w:val="24"/>
          <w:lang w:val="sr-Cyrl-CS"/>
        </w:rPr>
        <w:t xml:space="preserve"> Ursus arctos</w:t>
      </w:r>
      <w:r w:rsidRPr="00DD3964">
        <w:rPr>
          <w:rFonts w:ascii="Times New Roman" w:eastAsia="Calibri" w:hAnsi="Times New Roman" w:cs="Times New Roman"/>
          <w:sz w:val="24"/>
          <w:szCs w:val="24"/>
        </w:rPr>
        <w:t xml:space="preserve"> /, Видра /</w:t>
      </w:r>
      <w:r w:rsidRPr="00DD3964">
        <w:rPr>
          <w:rFonts w:ascii="Times New Roman" w:eastAsia="Times New Roman" w:hAnsi="Times New Roman" w:cs="Times New Roman"/>
          <w:bCs/>
          <w:sz w:val="24"/>
          <w:szCs w:val="24"/>
          <w:lang w:val="sl-SI"/>
        </w:rPr>
        <w:t xml:space="preserve"> </w:t>
      </w:r>
      <w:r w:rsidRPr="00DD3964">
        <w:rPr>
          <w:rFonts w:ascii="Times New Roman" w:eastAsia="Times New Roman" w:hAnsi="Times New Roman" w:cs="Times New Roman"/>
          <w:bCs/>
          <w:i/>
          <w:sz w:val="24"/>
          <w:szCs w:val="24"/>
          <w:lang w:val="sl-SI"/>
        </w:rPr>
        <w:t>Lutra  lutra  L</w:t>
      </w:r>
      <w:r w:rsidRPr="00DD3964">
        <w:rPr>
          <w:rFonts w:ascii="Times New Roman" w:eastAsia="Calibri" w:hAnsi="Times New Roman" w:cs="Times New Roman"/>
          <w:i/>
          <w:sz w:val="24"/>
          <w:szCs w:val="24"/>
        </w:rPr>
        <w:t>./,</w:t>
      </w:r>
      <w:r w:rsidRPr="00DD3964">
        <w:rPr>
          <w:rFonts w:ascii="Times New Roman" w:eastAsia="Calibri" w:hAnsi="Times New Roman" w:cs="Times New Roman"/>
          <w:sz w:val="24"/>
          <w:szCs w:val="24"/>
        </w:rPr>
        <w:t xml:space="preserve">  Хермелин </w:t>
      </w:r>
      <w:r w:rsidRPr="00DD3964">
        <w:rPr>
          <w:rFonts w:ascii="Times New Roman" w:eastAsia="Calibri" w:hAnsi="Times New Roman" w:cs="Times New Roman"/>
          <w:i/>
          <w:sz w:val="24"/>
          <w:szCs w:val="24"/>
        </w:rPr>
        <w:t>/Mustela</w:t>
      </w:r>
      <w:r w:rsidRPr="00DD3964">
        <w:rPr>
          <w:rFonts w:ascii="Times New Roman" w:eastAsia="Calibri" w:hAnsi="Times New Roman" w:cs="Times New Roman"/>
          <w:sz w:val="24"/>
          <w:szCs w:val="24"/>
        </w:rPr>
        <w:t xml:space="preserve"> </w:t>
      </w:r>
      <w:r w:rsidRPr="00DD3964">
        <w:rPr>
          <w:rFonts w:ascii="Times New Roman" w:eastAsia="Calibri" w:hAnsi="Times New Roman" w:cs="Times New Roman"/>
          <w:i/>
          <w:sz w:val="24"/>
          <w:szCs w:val="24"/>
        </w:rPr>
        <w:t>erminea Л./,</w:t>
      </w:r>
      <w:r w:rsidRPr="00DD3964">
        <w:rPr>
          <w:rFonts w:ascii="Times New Roman" w:eastAsia="Calibri" w:hAnsi="Times New Roman" w:cs="Times New Roman"/>
          <w:sz w:val="24"/>
          <w:szCs w:val="24"/>
        </w:rPr>
        <w:t xml:space="preserve"> Ласица/</w:t>
      </w:r>
      <w:r w:rsidRPr="00DD3964">
        <w:rPr>
          <w:rFonts w:ascii="Times New Roman" w:eastAsia="Times New Roman" w:hAnsi="Times New Roman" w:cs="Times New Roman"/>
          <w:bCs/>
          <w:sz w:val="24"/>
          <w:szCs w:val="24"/>
          <w:lang w:val="sr-Cyrl-CS"/>
        </w:rPr>
        <w:t xml:space="preserve"> Mustela  </w:t>
      </w:r>
      <w:r w:rsidRPr="00DD3964">
        <w:rPr>
          <w:rFonts w:ascii="Times New Roman" w:eastAsia="Times New Roman" w:hAnsi="Times New Roman" w:cs="Times New Roman"/>
          <w:bCs/>
          <w:i/>
          <w:sz w:val="24"/>
          <w:szCs w:val="24"/>
          <w:lang w:val="sr-Cyrl-CS"/>
        </w:rPr>
        <w:t>nivalis L</w:t>
      </w:r>
      <w:r w:rsidRPr="00DD3964">
        <w:rPr>
          <w:rFonts w:ascii="Times New Roman" w:eastAsia="Calibri" w:hAnsi="Times New Roman" w:cs="Times New Roman"/>
          <w:i/>
          <w:sz w:val="24"/>
          <w:szCs w:val="24"/>
        </w:rPr>
        <w:t>./,</w:t>
      </w:r>
      <w:r w:rsidRPr="00DD3964">
        <w:rPr>
          <w:rFonts w:ascii="Times New Roman" w:eastAsia="Calibri" w:hAnsi="Times New Roman" w:cs="Times New Roman"/>
          <w:sz w:val="24"/>
          <w:szCs w:val="24"/>
        </w:rPr>
        <w:t xml:space="preserve"> Сове /</w:t>
      </w:r>
      <w:r w:rsidRPr="00DD3964">
        <w:rPr>
          <w:rFonts w:ascii="Times New Roman" w:eastAsia="Calibri" w:hAnsi="Times New Roman" w:cs="Times New Roman"/>
          <w:i/>
          <w:sz w:val="24"/>
          <w:szCs w:val="24"/>
        </w:rPr>
        <w:t>Strigidae/,</w:t>
      </w:r>
      <w:r w:rsidRPr="00DD3964">
        <w:rPr>
          <w:rFonts w:ascii="Times New Roman" w:eastAsia="Calibri" w:hAnsi="Times New Roman" w:cs="Times New Roman"/>
          <w:sz w:val="24"/>
          <w:szCs w:val="24"/>
        </w:rPr>
        <w:t xml:space="preserve"> Орлови /</w:t>
      </w:r>
      <w:r w:rsidRPr="00DD3964">
        <w:rPr>
          <w:rFonts w:ascii="Times New Roman" w:eastAsia="Calibri" w:hAnsi="Times New Roman" w:cs="Times New Roman"/>
          <w:i/>
          <w:sz w:val="24"/>
          <w:szCs w:val="24"/>
        </w:rPr>
        <w:t>Aquilinae/,</w:t>
      </w:r>
      <w:r w:rsidRPr="00DD3964">
        <w:rPr>
          <w:rFonts w:ascii="Times New Roman" w:eastAsia="Calibri" w:hAnsi="Times New Roman" w:cs="Times New Roman"/>
          <w:sz w:val="24"/>
          <w:szCs w:val="24"/>
        </w:rPr>
        <w:t xml:space="preserve"> Соколови /</w:t>
      </w:r>
      <w:r w:rsidRPr="00DD3964">
        <w:rPr>
          <w:rFonts w:ascii="Times New Roman" w:eastAsia="Calibri" w:hAnsi="Times New Roman" w:cs="Times New Roman"/>
          <w:i/>
          <w:sz w:val="24"/>
          <w:szCs w:val="24"/>
        </w:rPr>
        <w:t>Falconidae/,</w:t>
      </w:r>
      <w:r w:rsidRPr="00DD3964">
        <w:rPr>
          <w:rFonts w:ascii="Times New Roman" w:eastAsia="Calibri" w:hAnsi="Times New Roman" w:cs="Times New Roman"/>
          <w:sz w:val="24"/>
          <w:szCs w:val="24"/>
        </w:rPr>
        <w:t xml:space="preserve"> Јастребови /</w:t>
      </w:r>
      <w:r w:rsidRPr="00DD3964">
        <w:rPr>
          <w:rFonts w:ascii="Times New Roman" w:eastAsia="Calibri" w:hAnsi="Times New Roman" w:cs="Times New Roman"/>
          <w:i/>
          <w:sz w:val="24"/>
          <w:szCs w:val="24"/>
        </w:rPr>
        <w:t>Accipitridae/,</w:t>
      </w:r>
      <w:r w:rsidRPr="00DD3964">
        <w:rPr>
          <w:rFonts w:ascii="Times New Roman" w:eastAsia="Calibri" w:hAnsi="Times New Roman" w:cs="Times New Roman"/>
          <w:sz w:val="24"/>
          <w:szCs w:val="24"/>
        </w:rPr>
        <w:t xml:space="preserve"> осим Јастреба кокошара /</w:t>
      </w:r>
      <w:r w:rsidRPr="00DD3964">
        <w:rPr>
          <w:rFonts w:ascii="Times New Roman" w:eastAsia="Calibri" w:hAnsi="Times New Roman" w:cs="Times New Roman"/>
          <w:sz w:val="24"/>
          <w:szCs w:val="24"/>
          <w:lang w:val="sr-Cyrl-CS"/>
        </w:rPr>
        <w:t xml:space="preserve"> </w:t>
      </w:r>
      <w:r w:rsidRPr="00DD3964">
        <w:rPr>
          <w:rFonts w:ascii="Times New Roman" w:eastAsia="Calibri" w:hAnsi="Times New Roman" w:cs="Times New Roman"/>
          <w:i/>
          <w:sz w:val="24"/>
          <w:szCs w:val="24"/>
          <w:lang w:val="sr-Cyrl-CS"/>
        </w:rPr>
        <w:t>Accipiter gentilis L</w:t>
      </w:r>
      <w:r w:rsidRPr="00DD3964">
        <w:rPr>
          <w:rFonts w:ascii="Times New Roman" w:eastAsia="Calibri" w:hAnsi="Times New Roman" w:cs="Times New Roman"/>
          <w:i/>
          <w:sz w:val="24"/>
          <w:szCs w:val="24"/>
        </w:rPr>
        <w:t>./,</w:t>
      </w:r>
      <w:r w:rsidRPr="00DD3964">
        <w:rPr>
          <w:rFonts w:ascii="Times New Roman" w:eastAsia="Calibri" w:hAnsi="Times New Roman" w:cs="Times New Roman"/>
          <w:sz w:val="24"/>
          <w:szCs w:val="24"/>
        </w:rPr>
        <w:t xml:space="preserve"> Чапље /</w:t>
      </w:r>
      <w:r w:rsidRPr="00DD3964">
        <w:rPr>
          <w:rFonts w:ascii="Times New Roman" w:eastAsia="Calibri" w:hAnsi="Times New Roman" w:cs="Times New Roman"/>
          <w:i/>
          <w:sz w:val="24"/>
          <w:szCs w:val="24"/>
        </w:rPr>
        <w:t>Ardeidae/,</w:t>
      </w:r>
      <w:r w:rsidRPr="00DD3964">
        <w:rPr>
          <w:rFonts w:ascii="Times New Roman" w:eastAsia="Calibri" w:hAnsi="Times New Roman" w:cs="Times New Roman"/>
          <w:sz w:val="24"/>
          <w:szCs w:val="24"/>
        </w:rPr>
        <w:t xml:space="preserve"> осим Сиве чапље /</w:t>
      </w:r>
      <w:r w:rsidRPr="00DD3964">
        <w:rPr>
          <w:rFonts w:ascii="Times New Roman" w:eastAsia="Calibri" w:hAnsi="Times New Roman" w:cs="Times New Roman"/>
          <w:i/>
          <w:sz w:val="24"/>
          <w:szCs w:val="24"/>
        </w:rPr>
        <w:t>Ardea cinerea L./,</w:t>
      </w:r>
      <w:r w:rsidRPr="00DD3964">
        <w:rPr>
          <w:rFonts w:ascii="Times New Roman" w:eastAsia="Calibri" w:hAnsi="Times New Roman" w:cs="Times New Roman"/>
          <w:sz w:val="24"/>
          <w:szCs w:val="24"/>
        </w:rPr>
        <w:t xml:space="preserve"> Еје /</w:t>
      </w:r>
      <w:r w:rsidRPr="00DD3964">
        <w:rPr>
          <w:rFonts w:ascii="Times New Roman" w:eastAsia="Calibri" w:hAnsi="Times New Roman" w:cs="Times New Roman"/>
          <w:i/>
          <w:sz w:val="24"/>
          <w:szCs w:val="24"/>
        </w:rPr>
        <w:t>Circus sp./</w:t>
      </w:r>
      <w:r w:rsidRPr="00DD3964">
        <w:rPr>
          <w:rFonts w:ascii="Times New Roman" w:eastAsia="Calibri" w:hAnsi="Times New Roman" w:cs="Times New Roman"/>
          <w:sz w:val="24"/>
          <w:szCs w:val="24"/>
        </w:rPr>
        <w:t xml:space="preserve"> и друге које стално живе или се повремено појављују;</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w:t>
      </w:r>
      <w:r w:rsidRPr="00DD3964">
        <w:rPr>
          <w:rFonts w:ascii="Times New Roman" w:eastAsia="Calibri" w:hAnsi="Times New Roman" w:cs="Times New Roman"/>
          <w:sz w:val="24"/>
          <w:szCs w:val="24"/>
        </w:rPr>
        <w:tab/>
        <w:t>дилљач ван режима заштите: Лисица /</w:t>
      </w:r>
      <w:r w:rsidRPr="00DD3964">
        <w:rPr>
          <w:rFonts w:ascii="Times New Roman" w:eastAsia="Calibri" w:hAnsi="Times New Roman" w:cs="Times New Roman"/>
          <w:sz w:val="24"/>
          <w:szCs w:val="24"/>
          <w:lang w:val="sr-Cyrl-CS"/>
        </w:rPr>
        <w:t xml:space="preserve"> </w:t>
      </w:r>
      <w:r w:rsidRPr="00DD3964">
        <w:rPr>
          <w:rFonts w:ascii="Times New Roman" w:eastAsia="Calibri" w:hAnsi="Times New Roman" w:cs="Times New Roman"/>
          <w:i/>
          <w:sz w:val="24"/>
          <w:szCs w:val="24"/>
          <w:lang w:val="sr-Cyrl-CS"/>
        </w:rPr>
        <w:t>Vulpes vulpes L</w:t>
      </w:r>
      <w:r w:rsidRPr="00DD3964">
        <w:rPr>
          <w:rFonts w:ascii="Times New Roman" w:eastAsia="Calibri" w:hAnsi="Times New Roman" w:cs="Times New Roman"/>
          <w:i/>
          <w:sz w:val="24"/>
          <w:szCs w:val="24"/>
        </w:rPr>
        <w:t>./,</w:t>
      </w:r>
      <w:r w:rsidRPr="00DD3964">
        <w:rPr>
          <w:rFonts w:ascii="Times New Roman" w:eastAsia="Calibri" w:hAnsi="Times New Roman" w:cs="Times New Roman"/>
          <w:sz w:val="24"/>
          <w:szCs w:val="24"/>
        </w:rPr>
        <w:t xml:space="preserve"> Вук /</w:t>
      </w:r>
      <w:r w:rsidRPr="00DD3964">
        <w:rPr>
          <w:rFonts w:ascii="Times New Roman" w:eastAsia="Calibri" w:hAnsi="Times New Roman" w:cs="Times New Roman"/>
          <w:sz w:val="24"/>
          <w:szCs w:val="24"/>
          <w:lang w:val="sr-Cyrl-CS"/>
        </w:rPr>
        <w:t xml:space="preserve"> </w:t>
      </w:r>
      <w:r w:rsidRPr="00DD3964">
        <w:rPr>
          <w:rFonts w:ascii="Times New Roman" w:eastAsia="Calibri" w:hAnsi="Times New Roman" w:cs="Times New Roman"/>
          <w:i/>
          <w:sz w:val="24"/>
          <w:szCs w:val="24"/>
          <w:lang w:val="sr-Cyrl-CS"/>
        </w:rPr>
        <w:t>Canis lupus L</w:t>
      </w:r>
      <w:r w:rsidRPr="00DD3964">
        <w:rPr>
          <w:rFonts w:ascii="Times New Roman" w:eastAsia="Calibri" w:hAnsi="Times New Roman" w:cs="Times New Roman"/>
          <w:i/>
          <w:sz w:val="24"/>
          <w:szCs w:val="24"/>
        </w:rPr>
        <w:t>./,</w:t>
      </w:r>
      <w:r w:rsidRPr="00DD3964">
        <w:rPr>
          <w:rFonts w:ascii="Times New Roman" w:eastAsia="Calibri" w:hAnsi="Times New Roman" w:cs="Times New Roman"/>
          <w:sz w:val="24"/>
          <w:szCs w:val="24"/>
        </w:rPr>
        <w:t xml:space="preserve"> Шакал /</w:t>
      </w:r>
      <w:r w:rsidRPr="00DD3964">
        <w:rPr>
          <w:rFonts w:ascii="Times New Roman" w:eastAsia="Calibri" w:hAnsi="Times New Roman" w:cs="Times New Roman"/>
          <w:i/>
          <w:sz w:val="24"/>
          <w:szCs w:val="24"/>
        </w:rPr>
        <w:t>Canis aureus L./,</w:t>
      </w:r>
      <w:r w:rsidRPr="00DD3964">
        <w:rPr>
          <w:rFonts w:ascii="Times New Roman" w:eastAsia="Calibri" w:hAnsi="Times New Roman" w:cs="Times New Roman"/>
          <w:sz w:val="24"/>
          <w:szCs w:val="24"/>
        </w:rPr>
        <w:t xml:space="preserve">  Дивља мачка </w:t>
      </w:r>
      <w:r w:rsidRPr="00DD3964">
        <w:rPr>
          <w:rFonts w:ascii="Times New Roman" w:eastAsia="Calibri" w:hAnsi="Times New Roman" w:cs="Times New Roman"/>
          <w:i/>
          <w:sz w:val="24"/>
          <w:szCs w:val="24"/>
        </w:rPr>
        <w:t>/</w:t>
      </w:r>
      <w:r w:rsidRPr="00DD3964">
        <w:rPr>
          <w:rFonts w:ascii="Times New Roman" w:eastAsia="Calibri" w:hAnsi="Times New Roman" w:cs="Times New Roman"/>
          <w:i/>
          <w:sz w:val="24"/>
          <w:szCs w:val="24"/>
          <w:lang w:val="sr-Cyrl-CS"/>
        </w:rPr>
        <w:t xml:space="preserve"> Felis</w:t>
      </w:r>
      <w:r w:rsidRPr="00DD3964">
        <w:rPr>
          <w:rFonts w:ascii="Times New Roman" w:eastAsia="Calibri" w:hAnsi="Times New Roman" w:cs="Times New Roman"/>
          <w:sz w:val="24"/>
          <w:szCs w:val="24"/>
          <w:lang w:val="sr-Cyrl-CS"/>
        </w:rPr>
        <w:t xml:space="preserve"> </w:t>
      </w:r>
      <w:r w:rsidRPr="00DD3964">
        <w:rPr>
          <w:rFonts w:ascii="Times New Roman" w:eastAsia="Calibri" w:hAnsi="Times New Roman" w:cs="Times New Roman"/>
          <w:i/>
          <w:sz w:val="24"/>
          <w:szCs w:val="24"/>
          <w:lang w:val="sr-Cyrl-CS"/>
        </w:rPr>
        <w:t>silvestris Schreb</w:t>
      </w:r>
      <w:r w:rsidRPr="00DD3964">
        <w:rPr>
          <w:rFonts w:ascii="Times New Roman" w:eastAsia="Calibri" w:hAnsi="Times New Roman" w:cs="Times New Roman"/>
          <w:i/>
          <w:sz w:val="24"/>
          <w:szCs w:val="24"/>
        </w:rPr>
        <w:t>./,</w:t>
      </w:r>
      <w:r w:rsidRPr="00DD3964">
        <w:rPr>
          <w:rFonts w:ascii="Times New Roman" w:eastAsia="Calibri" w:hAnsi="Times New Roman" w:cs="Times New Roman"/>
          <w:sz w:val="24"/>
          <w:szCs w:val="24"/>
        </w:rPr>
        <w:t xml:space="preserve">  Твор / </w:t>
      </w:r>
      <w:r w:rsidRPr="00DD3964">
        <w:rPr>
          <w:rFonts w:ascii="Times New Roman" w:eastAsia="Calibri" w:hAnsi="Times New Roman" w:cs="Times New Roman"/>
          <w:i/>
          <w:sz w:val="24"/>
          <w:szCs w:val="24"/>
        </w:rPr>
        <w:t>Putorius putorius L./,</w:t>
      </w:r>
      <w:r w:rsidRPr="00DD3964">
        <w:rPr>
          <w:rFonts w:ascii="Times New Roman" w:eastAsia="Calibri" w:hAnsi="Times New Roman" w:cs="Times New Roman"/>
          <w:sz w:val="24"/>
          <w:szCs w:val="24"/>
        </w:rPr>
        <w:t xml:space="preserve"> Сврака / </w:t>
      </w:r>
      <w:r w:rsidRPr="00DD3964">
        <w:rPr>
          <w:rFonts w:ascii="Times New Roman" w:eastAsia="Calibri" w:hAnsi="Times New Roman" w:cs="Times New Roman"/>
          <w:i/>
          <w:sz w:val="24"/>
          <w:szCs w:val="24"/>
          <w:lang w:val="sr-Cyrl-CS"/>
        </w:rPr>
        <w:t>Pica pica L</w:t>
      </w:r>
      <w:r w:rsidRPr="00DD3964">
        <w:rPr>
          <w:rFonts w:ascii="Times New Roman" w:eastAsia="Calibri" w:hAnsi="Times New Roman" w:cs="Times New Roman"/>
          <w:i/>
          <w:sz w:val="24"/>
          <w:szCs w:val="24"/>
        </w:rPr>
        <w:t xml:space="preserve"> /,</w:t>
      </w:r>
      <w:r w:rsidRPr="00DD3964">
        <w:rPr>
          <w:rFonts w:ascii="Times New Roman" w:eastAsia="Calibri" w:hAnsi="Times New Roman" w:cs="Times New Roman"/>
          <w:sz w:val="24"/>
          <w:szCs w:val="24"/>
        </w:rPr>
        <w:t xml:space="preserve"> и Сива врана / </w:t>
      </w:r>
      <w:r w:rsidRPr="00DD3964">
        <w:rPr>
          <w:rFonts w:ascii="Times New Roman" w:eastAsia="Calibri" w:hAnsi="Times New Roman" w:cs="Times New Roman"/>
          <w:i/>
          <w:sz w:val="24"/>
          <w:szCs w:val="24"/>
          <w:lang w:val="sr-Cyrl-CS"/>
        </w:rPr>
        <w:t>Corvus cornix L</w:t>
      </w:r>
      <w:r w:rsidRPr="00DD3964">
        <w:rPr>
          <w:rFonts w:ascii="Times New Roman" w:eastAsia="Calibri" w:hAnsi="Times New Roman" w:cs="Times New Roman"/>
          <w:i/>
          <w:sz w:val="24"/>
          <w:szCs w:val="24"/>
        </w:rPr>
        <w:t>./.</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У оквиру ГЈ "МЗ Рача" а у складу са до сада наведеним констатацијама као и са Просторним планом подручја Националног парка Тара  формирана су  два типа ловних резервата: ловно-узгојни и научно-истраживачки.</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Ловно-узгојни резервати  се формирају ради обезбеђења неопходних услова за опстанак појединих врста дивљачи, као и склоништа у одређеним фазама животног циклуса у којима се забрањује лов, узнемиравање дивљачи, грађевински радови и др., а дозвољава изградња хранилишта, солила, стаза, чека за осматрање и сл. у ГЈ "МЗ Рача" су</w:t>
      </w:r>
      <w:r w:rsidR="00A9122F">
        <w:rPr>
          <w:rFonts w:ascii="Times New Roman" w:eastAsia="Calibri" w:hAnsi="Times New Roman" w:cs="Times New Roman"/>
          <w:sz w:val="24"/>
          <w:szCs w:val="24"/>
        </w:rPr>
        <w:t xml:space="preserve"> за медведа</w:t>
      </w:r>
      <w:r w:rsidRPr="00DD3964">
        <w:rPr>
          <w:rFonts w:ascii="Times New Roman" w:eastAsia="Calibri" w:hAnsi="Times New Roman" w:cs="Times New Roman"/>
          <w:sz w:val="24"/>
          <w:szCs w:val="24"/>
        </w:rPr>
        <w:t>:</w:t>
      </w:r>
    </w:p>
    <w:p w:rsidR="00DD3964" w:rsidRPr="00A9122F" w:rsidRDefault="00DD3964" w:rsidP="000D0508">
      <w:pPr>
        <w:pStyle w:val="ListParagraph"/>
        <w:numPr>
          <w:ilvl w:val="0"/>
          <w:numId w:val="21"/>
        </w:numPr>
        <w:spacing w:after="0" w:line="240" w:lineRule="auto"/>
        <w:jc w:val="both"/>
        <w:rPr>
          <w:rFonts w:ascii="Times New Roman" w:eastAsia="Calibri" w:hAnsi="Times New Roman" w:cs="Times New Roman"/>
          <w:sz w:val="24"/>
          <w:szCs w:val="24"/>
        </w:rPr>
      </w:pPr>
      <w:r w:rsidRPr="00A9122F">
        <w:rPr>
          <w:rFonts w:ascii="Times New Roman" w:eastAsia="Calibri" w:hAnsi="Times New Roman" w:cs="Times New Roman"/>
          <w:sz w:val="24"/>
          <w:szCs w:val="24"/>
        </w:rPr>
        <w:t>Клисура реке Раче-резерват "Кањон Раче" - I зона заштите;</w:t>
      </w:r>
    </w:p>
    <w:p w:rsidR="00DD3964" w:rsidRPr="00A9122F" w:rsidRDefault="00DD3964" w:rsidP="000D0508">
      <w:pPr>
        <w:pStyle w:val="ListParagraph"/>
        <w:numPr>
          <w:ilvl w:val="0"/>
          <w:numId w:val="21"/>
        </w:numPr>
        <w:spacing w:after="0" w:line="240" w:lineRule="auto"/>
        <w:jc w:val="both"/>
        <w:rPr>
          <w:rFonts w:ascii="Times New Roman" w:eastAsia="Calibri" w:hAnsi="Times New Roman" w:cs="Times New Roman"/>
          <w:sz w:val="24"/>
          <w:szCs w:val="24"/>
        </w:rPr>
      </w:pPr>
      <w:r w:rsidRPr="00A9122F">
        <w:rPr>
          <w:rFonts w:ascii="Times New Roman" w:eastAsia="Calibri" w:hAnsi="Times New Roman" w:cs="Times New Roman"/>
          <w:sz w:val="24"/>
          <w:szCs w:val="24"/>
        </w:rPr>
        <w:t>Клисура Дервенте-Дрине-резерват "Кањон Дервенте" - I зона заштите и заштитне шуме (северне падине Таре према Дрини и Дринском језеру) - II зона заштите.</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Научно-истраживачки резервати формирани су  као једна од узгојно-заштитних мера у циљу бољег упознавања са одређеном врстом дивљачи (проучавање биологије дивљачи и посматрање)</w:t>
      </w:r>
      <w:r w:rsidR="00C96BC3">
        <w:rPr>
          <w:rFonts w:ascii="Times New Roman" w:eastAsia="Calibri" w:hAnsi="Times New Roman" w:cs="Times New Roman"/>
          <w:sz w:val="24"/>
          <w:szCs w:val="24"/>
        </w:rPr>
        <w:t>,</w:t>
      </w:r>
      <w:r w:rsidRPr="00DD3964">
        <w:rPr>
          <w:rFonts w:ascii="Times New Roman" w:eastAsia="Calibri" w:hAnsi="Times New Roman" w:cs="Times New Roman"/>
          <w:sz w:val="24"/>
          <w:szCs w:val="24"/>
        </w:rPr>
        <w:t xml:space="preserve"> а у овој газдинској јединици су:</w:t>
      </w:r>
    </w:p>
    <w:p w:rsidR="00DD3964" w:rsidRPr="00DD3964" w:rsidRDefault="00DD3964" w:rsidP="00DD3964">
      <w:pPr>
        <w:spacing w:after="0" w:line="240" w:lineRule="auto"/>
        <w:ind w:firstLine="709"/>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 xml:space="preserve">- за дивокозу </w:t>
      </w:r>
      <w:r w:rsidRPr="00DD3964">
        <w:rPr>
          <w:rFonts w:ascii="Times New Roman" w:eastAsia="Calibri" w:hAnsi="Times New Roman" w:cs="Times New Roman"/>
          <w:sz w:val="24"/>
          <w:szCs w:val="24"/>
        </w:rPr>
        <w:tab/>
        <w:t>(заштитне шуме - II зона заштите (део одељења 17.) на месту званом "Перидо".</w:t>
      </w:r>
    </w:p>
    <w:p w:rsidR="00A9122F" w:rsidRDefault="00A9122F" w:rsidP="00DD3964">
      <w:pPr>
        <w:spacing w:after="0" w:line="240" w:lineRule="auto"/>
        <w:ind w:firstLine="720"/>
        <w:jc w:val="both"/>
        <w:rPr>
          <w:rFonts w:ascii="Times New Roman" w:eastAsia="Calibri" w:hAnsi="Times New Roman" w:cs="Times New Roman"/>
          <w:sz w:val="24"/>
          <w:szCs w:val="24"/>
        </w:rPr>
      </w:pP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Ловиште "Тара" представља јединствен рефугијум медведа у западној Србији, пре свега, конфигурацијом терена, вегетацијом, релативно малом насељеношћу као и обиљем заклоњених и неприступачних места за зимовалишта-брложишта. У самом делу ловишта који припада површинама ГЈ "МЗ Рача" су јасно издиференциране природне целине станишта медведа у овој газдинској јединици:</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ab/>
        <w:t>- Клисура реке Раче;</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ab/>
        <w:t>- Клисура Дервенте-Дрине.</w:t>
      </w:r>
    </w:p>
    <w:p w:rsidR="00A9122F" w:rsidRDefault="00A9122F" w:rsidP="00DD3964">
      <w:pPr>
        <w:spacing w:after="0" w:line="240" w:lineRule="auto"/>
        <w:ind w:firstLine="720"/>
        <w:jc w:val="both"/>
        <w:rPr>
          <w:rFonts w:ascii="Times New Roman" w:eastAsia="Calibri" w:hAnsi="Times New Roman" w:cs="Times New Roman"/>
          <w:sz w:val="24"/>
          <w:szCs w:val="24"/>
        </w:rPr>
      </w:pP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Оба наведена станишта су делови, (површине) који припадају и ГЈ "Тара", ГЈ</w:t>
      </w:r>
      <w:r w:rsidR="00D766A6">
        <w:rPr>
          <w:rFonts w:ascii="Times New Roman" w:eastAsia="Calibri" w:hAnsi="Times New Roman" w:cs="Times New Roman"/>
          <w:sz w:val="24"/>
          <w:szCs w:val="24"/>
        </w:rPr>
        <w:t xml:space="preserve"> </w:t>
      </w:r>
      <w:r w:rsidRPr="00DD3964">
        <w:rPr>
          <w:rFonts w:ascii="Times New Roman" w:eastAsia="Calibri" w:hAnsi="Times New Roman" w:cs="Times New Roman"/>
          <w:sz w:val="24"/>
          <w:szCs w:val="24"/>
        </w:rPr>
        <w:t>"Звезда" , ГЈ</w:t>
      </w:r>
      <w:r w:rsidR="00D766A6">
        <w:rPr>
          <w:rFonts w:ascii="Times New Roman" w:eastAsia="Calibri" w:hAnsi="Times New Roman" w:cs="Times New Roman"/>
          <w:sz w:val="24"/>
          <w:szCs w:val="24"/>
        </w:rPr>
        <w:t xml:space="preserve"> </w:t>
      </w:r>
      <w:r w:rsidRPr="00DD3964">
        <w:rPr>
          <w:rFonts w:ascii="Times New Roman" w:eastAsia="Calibri" w:hAnsi="Times New Roman" w:cs="Times New Roman"/>
          <w:sz w:val="24"/>
          <w:szCs w:val="24"/>
        </w:rPr>
        <w:t>"Калуђе</w:t>
      </w:r>
      <w:r w:rsidR="00D766A6">
        <w:rPr>
          <w:rFonts w:ascii="Times New Roman" w:eastAsia="Calibri" w:hAnsi="Times New Roman" w:cs="Times New Roman"/>
          <w:sz w:val="24"/>
          <w:szCs w:val="24"/>
        </w:rPr>
        <w:t>рске Баре" и новоформирана ГЈ "</w:t>
      </w:r>
      <w:r w:rsidRPr="00DD3964">
        <w:rPr>
          <w:rFonts w:ascii="Times New Roman" w:eastAsia="Calibri" w:hAnsi="Times New Roman" w:cs="Times New Roman"/>
          <w:sz w:val="24"/>
          <w:szCs w:val="24"/>
        </w:rPr>
        <w:t>Шуме СПМ Рача" и приватни посед, а у оквиру ловишта Тара. Ова станишта припадају I бонитетном разреду а оптималан број медведа је до 3,5 грла на 1000 ха.</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Дивокоза је аутохтона врста у ловишту "Тара" и настањује у овој ГЈ кањонске делове река Раче, Дервенте и Дрине односно падине (бесеровачке и перућачке стране) према Дрини и Перућачком језеру. Да је аутохотона врста на овом подручју сведоче и топоними појединих места, нпр.</w:t>
      </w:r>
      <w:r w:rsidR="00C96BC3">
        <w:rPr>
          <w:rFonts w:ascii="Times New Roman" w:eastAsia="Calibri" w:hAnsi="Times New Roman" w:cs="Times New Roman"/>
          <w:sz w:val="24"/>
          <w:szCs w:val="24"/>
        </w:rPr>
        <w:t>"</w:t>
      </w:r>
      <w:r w:rsidRPr="00DD3964">
        <w:rPr>
          <w:rFonts w:ascii="Times New Roman" w:eastAsia="Calibri" w:hAnsi="Times New Roman" w:cs="Times New Roman"/>
          <w:sz w:val="24"/>
          <w:szCs w:val="24"/>
        </w:rPr>
        <w:t>Козја Стена</w:t>
      </w:r>
      <w:r w:rsidR="00C96BC3">
        <w:rPr>
          <w:rFonts w:ascii="Times New Roman" w:eastAsia="Calibri" w:hAnsi="Times New Roman" w:cs="Times New Roman"/>
          <w:sz w:val="24"/>
          <w:szCs w:val="24"/>
        </w:rPr>
        <w:t>"</w:t>
      </w:r>
      <w:r w:rsidRPr="00DD3964">
        <w:rPr>
          <w:rFonts w:ascii="Times New Roman" w:eastAsia="Calibri" w:hAnsi="Times New Roman" w:cs="Times New Roman"/>
          <w:sz w:val="24"/>
          <w:szCs w:val="24"/>
        </w:rPr>
        <w:t xml:space="preserve">. Станиште у клисури реке Раче је најмање станиште дивокозе у ловишту "Тара" и одвојено је од осталих. </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Што се тиче станишта у кањону Дервенте и падине према Дрини, сачувао се одређен број дивокоза и она је овде на биолошком минимуму. Сва станишта дивокозе у ГЈ "МЗ Рача" су у врху I бонитетног разреда са оптималним бројем од 9 грла на 100 ха.</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ab/>
        <w:t>Срнећа дивљач као аутохтона у ловишту "Тара" у оквиру ГЈ "МЗ Рача" заузима сва станишта сем кањонских делова Раче, Дервенте и Дрине, односно сва станишта сем станишта дивокоза. На овим стаништима (дивокозе) срнећа дивљач се јавља само повремено за време јачих зима и великих снегова или у потрази за водом. У оквиру ГЈ "МЗ Рача" бонитет станишта за срнећу дивљач је IV бонитетни разред, а оптималан број (капацитет) је 5 грла на 100 ха.</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ab/>
        <w:t>Дивља свиња је аутохтона врста у ловишту. У овој ГЈ се појављује само у појединим деловима нпр. Рачанска Шљивовица, и ту се не задржава током целе године, односно ово станиште је III бонитетног разреда, а оптималан број (капацитет) је 7 грла на 1000 ха.</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Зец је аутохтона врста у ловишту "Тара". Има га у свим деловима ГЈ "МЗ Рача" осим кањонских делова. Среће се у малом броју. Услови за зеца су овде у доњем делу III бонитетног разреда, а оптималан број (капацитет) је 10 примерака на 100</w:t>
      </w:r>
      <w:r w:rsidR="00301E0B">
        <w:rPr>
          <w:rFonts w:ascii="Times New Roman" w:eastAsia="Calibri" w:hAnsi="Times New Roman" w:cs="Times New Roman"/>
          <w:sz w:val="24"/>
          <w:szCs w:val="24"/>
        </w:rPr>
        <w:t xml:space="preserve"> </w:t>
      </w:r>
      <w:r w:rsidRPr="00DD3964">
        <w:rPr>
          <w:rFonts w:ascii="Times New Roman" w:eastAsia="Calibri" w:hAnsi="Times New Roman" w:cs="Times New Roman"/>
          <w:sz w:val="24"/>
          <w:szCs w:val="24"/>
        </w:rPr>
        <w:t>ха.</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ab/>
        <w:t>Јаребица камењарка је аутохтона врста у ловишту али у малој бројности. У овој ГЈ је присутна у пределу Соколине. Овде је станиште у врху III бонитетног разреда, па је оптималан број јединки у матичном фонду до 8 на 100 ха.</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Лештарка је аутохтона врста у ловишту. Била је готово ишчезла, али се задњих 20-ак година поново вратила и бројност јој је у благом порасту. На подручју ГЈ "МЗ Рача" евидентирана је на простору између Соколине и Ослуше. Станиште је овде при врху II бонитетног разреда, а оптималан број (капацитет) је до 10 јединки на 100 ха.</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 xml:space="preserve">На површинама ловишта </w:t>
      </w:r>
      <w:r w:rsidR="00D766A6">
        <w:rPr>
          <w:rFonts w:ascii="Times New Roman" w:eastAsia="Calibri" w:hAnsi="Times New Roman" w:cs="Times New Roman"/>
          <w:sz w:val="24"/>
          <w:szCs w:val="24"/>
        </w:rPr>
        <w:t>"</w:t>
      </w:r>
      <w:r w:rsidRPr="00DD3964">
        <w:rPr>
          <w:rFonts w:ascii="Times New Roman" w:eastAsia="Calibri" w:hAnsi="Times New Roman" w:cs="Times New Roman"/>
          <w:sz w:val="24"/>
          <w:szCs w:val="24"/>
        </w:rPr>
        <w:t>Тара</w:t>
      </w:r>
      <w:r w:rsidR="00D766A6">
        <w:rPr>
          <w:rFonts w:ascii="Times New Roman" w:eastAsia="Calibri" w:hAnsi="Times New Roman" w:cs="Times New Roman"/>
          <w:sz w:val="24"/>
          <w:szCs w:val="24"/>
        </w:rPr>
        <w:t>"</w:t>
      </w:r>
      <w:r w:rsidRPr="00DD3964">
        <w:rPr>
          <w:rFonts w:ascii="Times New Roman" w:eastAsia="Calibri" w:hAnsi="Times New Roman" w:cs="Times New Roman"/>
          <w:sz w:val="24"/>
          <w:szCs w:val="24"/>
        </w:rPr>
        <w:t xml:space="preserve">  које делом обухвата  ГЈ </w:t>
      </w:r>
      <w:r w:rsidR="00301E0B">
        <w:rPr>
          <w:rFonts w:ascii="Times New Roman" w:eastAsia="Calibri" w:hAnsi="Times New Roman" w:cs="Times New Roman"/>
          <w:sz w:val="24"/>
          <w:szCs w:val="24"/>
        </w:rPr>
        <w:t>"</w:t>
      </w:r>
      <w:r w:rsidRPr="00DD3964">
        <w:rPr>
          <w:rFonts w:ascii="Times New Roman" w:eastAsia="Calibri" w:hAnsi="Times New Roman" w:cs="Times New Roman"/>
          <w:sz w:val="24"/>
          <w:szCs w:val="24"/>
        </w:rPr>
        <w:t>МЗ  Рача</w:t>
      </w:r>
      <w:r w:rsidR="00D766A6">
        <w:rPr>
          <w:rFonts w:ascii="Times New Roman" w:eastAsia="Calibri" w:hAnsi="Times New Roman" w:cs="Times New Roman"/>
          <w:sz w:val="24"/>
          <w:szCs w:val="24"/>
        </w:rPr>
        <w:t>"</w:t>
      </w:r>
      <w:r w:rsidRPr="00DD3964">
        <w:rPr>
          <w:rFonts w:ascii="Times New Roman" w:eastAsia="Calibri" w:hAnsi="Times New Roman" w:cs="Times New Roman"/>
          <w:sz w:val="24"/>
          <w:szCs w:val="24"/>
        </w:rPr>
        <w:t xml:space="preserve"> изграђен је већи број ловно-техничких објеката и то:</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w:t>
      </w:r>
      <w:r w:rsidRPr="00DD3964">
        <w:rPr>
          <w:rFonts w:ascii="Times New Roman" w:eastAsia="Calibri" w:hAnsi="Times New Roman" w:cs="Times New Roman"/>
          <w:sz w:val="24"/>
          <w:szCs w:val="24"/>
        </w:rPr>
        <w:tab/>
        <w:t>Високе наткривене осматрачнице 8 ком.</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w:t>
      </w:r>
      <w:r w:rsidRPr="00DD3964">
        <w:rPr>
          <w:rFonts w:ascii="Times New Roman" w:eastAsia="Calibri" w:hAnsi="Times New Roman" w:cs="Times New Roman"/>
          <w:sz w:val="24"/>
          <w:szCs w:val="24"/>
        </w:rPr>
        <w:tab/>
        <w:t>Ниске чеке за осматрање медведа 4</w:t>
      </w:r>
      <w:r w:rsidR="00301E0B">
        <w:rPr>
          <w:rFonts w:ascii="Times New Roman" w:eastAsia="Calibri" w:hAnsi="Times New Roman" w:cs="Times New Roman"/>
          <w:sz w:val="24"/>
          <w:szCs w:val="24"/>
        </w:rPr>
        <w:t xml:space="preserve"> </w:t>
      </w:r>
      <w:r w:rsidRPr="00DD3964">
        <w:rPr>
          <w:rFonts w:ascii="Times New Roman" w:eastAsia="Calibri" w:hAnsi="Times New Roman" w:cs="Times New Roman"/>
          <w:sz w:val="24"/>
          <w:szCs w:val="24"/>
        </w:rPr>
        <w:t xml:space="preserve">ком. – једна се налази у ГЈ </w:t>
      </w:r>
      <w:r w:rsidR="00301E0B">
        <w:rPr>
          <w:rFonts w:ascii="Times New Roman" w:eastAsia="Calibri" w:hAnsi="Times New Roman" w:cs="Times New Roman"/>
          <w:sz w:val="24"/>
          <w:szCs w:val="24"/>
        </w:rPr>
        <w:t xml:space="preserve">"МЗ </w:t>
      </w:r>
      <w:r w:rsidRPr="00DD3964">
        <w:rPr>
          <w:rFonts w:ascii="Times New Roman" w:eastAsia="Calibri" w:hAnsi="Times New Roman" w:cs="Times New Roman"/>
          <w:sz w:val="24"/>
          <w:szCs w:val="24"/>
        </w:rPr>
        <w:t>Рача</w:t>
      </w:r>
      <w:r w:rsidR="00301E0B">
        <w:rPr>
          <w:rFonts w:ascii="Times New Roman" w:eastAsia="Calibri" w:hAnsi="Times New Roman" w:cs="Times New Roman"/>
          <w:sz w:val="24"/>
          <w:szCs w:val="24"/>
        </w:rPr>
        <w:t>"</w:t>
      </w:r>
      <w:r w:rsidRPr="00DD3964">
        <w:rPr>
          <w:rFonts w:ascii="Times New Roman" w:eastAsia="Calibri" w:hAnsi="Times New Roman" w:cs="Times New Roman"/>
          <w:sz w:val="24"/>
          <w:szCs w:val="24"/>
        </w:rPr>
        <w:t xml:space="preserve"> одсек 10/ц.</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w:t>
      </w:r>
      <w:r w:rsidRPr="00DD3964">
        <w:rPr>
          <w:rFonts w:ascii="Times New Roman" w:eastAsia="Calibri" w:hAnsi="Times New Roman" w:cs="Times New Roman"/>
          <w:sz w:val="24"/>
          <w:szCs w:val="24"/>
        </w:rPr>
        <w:tab/>
        <w:t>Хранилиште за ме</w:t>
      </w:r>
      <w:r w:rsidR="00301E0B">
        <w:rPr>
          <w:rFonts w:ascii="Times New Roman" w:eastAsia="Calibri" w:hAnsi="Times New Roman" w:cs="Times New Roman"/>
          <w:sz w:val="24"/>
          <w:szCs w:val="24"/>
        </w:rPr>
        <w:t>дведе 4 ком. једно</w:t>
      </w:r>
      <w:r w:rsidRPr="00DD3964">
        <w:rPr>
          <w:rFonts w:ascii="Times New Roman" w:eastAsia="Calibri" w:hAnsi="Times New Roman" w:cs="Times New Roman"/>
          <w:sz w:val="24"/>
          <w:szCs w:val="24"/>
        </w:rPr>
        <w:t xml:space="preserve"> се налази у </w:t>
      </w:r>
      <w:r w:rsidR="00301E0B">
        <w:rPr>
          <w:rFonts w:ascii="Times New Roman" w:eastAsia="Calibri" w:hAnsi="Times New Roman" w:cs="Times New Roman"/>
          <w:sz w:val="24"/>
          <w:szCs w:val="24"/>
        </w:rPr>
        <w:t>ГЈ "</w:t>
      </w:r>
      <w:r w:rsidRPr="00DD3964">
        <w:rPr>
          <w:rFonts w:ascii="Times New Roman" w:eastAsia="Calibri" w:hAnsi="Times New Roman" w:cs="Times New Roman"/>
          <w:sz w:val="24"/>
          <w:szCs w:val="24"/>
        </w:rPr>
        <w:t>МЗ</w:t>
      </w:r>
      <w:r w:rsidR="00301E0B">
        <w:rPr>
          <w:rFonts w:ascii="Times New Roman" w:eastAsia="Calibri" w:hAnsi="Times New Roman" w:cs="Times New Roman"/>
          <w:sz w:val="24"/>
          <w:szCs w:val="24"/>
        </w:rPr>
        <w:t xml:space="preserve"> </w:t>
      </w:r>
      <w:r w:rsidRPr="00DD3964">
        <w:rPr>
          <w:rFonts w:ascii="Times New Roman" w:eastAsia="Calibri" w:hAnsi="Times New Roman" w:cs="Times New Roman"/>
          <w:sz w:val="24"/>
          <w:szCs w:val="24"/>
        </w:rPr>
        <w:t>Рача</w:t>
      </w:r>
      <w:r w:rsidR="00301E0B">
        <w:rPr>
          <w:rFonts w:ascii="Times New Roman" w:eastAsia="Calibri" w:hAnsi="Times New Roman" w:cs="Times New Roman"/>
          <w:sz w:val="24"/>
          <w:szCs w:val="24"/>
        </w:rPr>
        <w:t xml:space="preserve">" </w:t>
      </w:r>
      <w:r w:rsidR="0073315D" w:rsidRPr="00DD3964">
        <w:rPr>
          <w:rFonts w:ascii="Times New Roman" w:eastAsia="Calibri" w:hAnsi="Times New Roman" w:cs="Times New Roman"/>
          <w:sz w:val="24"/>
          <w:szCs w:val="24"/>
        </w:rPr>
        <w:t>одсек 10/ц</w:t>
      </w:r>
      <w:r w:rsidRPr="00301E0B">
        <w:rPr>
          <w:rFonts w:ascii="Times New Roman" w:eastAsia="Calibri" w:hAnsi="Times New Roman" w:cs="Times New Roman"/>
          <w:color w:val="FF0000"/>
          <w:sz w:val="24"/>
          <w:szCs w:val="24"/>
        </w:rPr>
        <w:t>.</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w:t>
      </w:r>
      <w:r w:rsidRPr="00DD3964">
        <w:rPr>
          <w:rFonts w:ascii="Times New Roman" w:eastAsia="Calibri" w:hAnsi="Times New Roman" w:cs="Times New Roman"/>
          <w:sz w:val="24"/>
          <w:szCs w:val="24"/>
        </w:rPr>
        <w:tab/>
        <w:t>Хранилиште за срнећу дивљач 24 ком.</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w:t>
      </w:r>
      <w:r w:rsidRPr="00DD3964">
        <w:rPr>
          <w:rFonts w:ascii="Times New Roman" w:eastAsia="Calibri" w:hAnsi="Times New Roman" w:cs="Times New Roman"/>
          <w:sz w:val="24"/>
          <w:szCs w:val="24"/>
        </w:rPr>
        <w:tab/>
        <w:t xml:space="preserve">Солилишта  70 ком. од којих се 10 налази у кањонском делу  Рзава и Раче, који прирада ГЈ </w:t>
      </w:r>
      <w:r w:rsidR="00301E0B">
        <w:rPr>
          <w:rFonts w:ascii="Times New Roman" w:eastAsia="Calibri" w:hAnsi="Times New Roman" w:cs="Times New Roman"/>
          <w:sz w:val="24"/>
          <w:szCs w:val="24"/>
        </w:rPr>
        <w:t>"</w:t>
      </w:r>
      <w:r w:rsidRPr="00DD3964">
        <w:rPr>
          <w:rFonts w:ascii="Times New Roman" w:eastAsia="Calibri" w:hAnsi="Times New Roman" w:cs="Times New Roman"/>
          <w:sz w:val="24"/>
          <w:szCs w:val="24"/>
        </w:rPr>
        <w:t>МЗ Рача</w:t>
      </w:r>
      <w:r w:rsidR="00301E0B">
        <w:rPr>
          <w:rFonts w:ascii="Times New Roman" w:eastAsia="Calibri" w:hAnsi="Times New Roman" w:cs="Times New Roman"/>
          <w:sz w:val="24"/>
          <w:szCs w:val="24"/>
        </w:rPr>
        <w:t>"</w:t>
      </w:r>
      <w:r w:rsidRPr="00DD3964">
        <w:rPr>
          <w:rFonts w:ascii="Times New Roman" w:eastAsia="Calibri" w:hAnsi="Times New Roman" w:cs="Times New Roman"/>
          <w:sz w:val="24"/>
          <w:szCs w:val="24"/>
        </w:rPr>
        <w:t>.</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           Ловачка стаза: Борово Брадо – чека за медведе , у дужини од 800</w:t>
      </w:r>
      <w:r w:rsidR="00301E0B">
        <w:rPr>
          <w:rFonts w:ascii="Times New Roman" w:eastAsia="Calibri" w:hAnsi="Times New Roman" w:cs="Times New Roman"/>
          <w:sz w:val="24"/>
          <w:szCs w:val="24"/>
        </w:rPr>
        <w:t xml:space="preserve"> </w:t>
      </w:r>
      <w:r w:rsidRPr="00DD3964">
        <w:rPr>
          <w:rFonts w:ascii="Times New Roman" w:eastAsia="Calibri" w:hAnsi="Times New Roman" w:cs="Times New Roman"/>
          <w:sz w:val="24"/>
          <w:szCs w:val="24"/>
        </w:rPr>
        <w:t>м.</w:t>
      </w:r>
    </w:p>
    <w:p w:rsidR="00DD3964" w:rsidRPr="00DD3964" w:rsidRDefault="00DD3964" w:rsidP="00DD3964">
      <w:pPr>
        <w:spacing w:after="0" w:line="240" w:lineRule="auto"/>
        <w:ind w:firstLine="720"/>
        <w:jc w:val="both"/>
        <w:rPr>
          <w:rFonts w:ascii="Times New Roman" w:eastAsia="Calibri" w:hAnsi="Times New Roman" w:cs="Times New Roman"/>
          <w:sz w:val="24"/>
          <w:szCs w:val="24"/>
        </w:rPr>
      </w:pPr>
      <w:r w:rsidRPr="00DD3964">
        <w:rPr>
          <w:rFonts w:ascii="Times New Roman" w:eastAsia="Calibri" w:hAnsi="Times New Roman" w:cs="Times New Roman"/>
          <w:sz w:val="24"/>
          <w:szCs w:val="24"/>
        </w:rPr>
        <w:t>-           Ловачка  стаза : Ломић – Шљивовичка чека  у дужини од 600</w:t>
      </w:r>
      <w:r w:rsidR="00301E0B">
        <w:rPr>
          <w:rFonts w:ascii="Times New Roman" w:eastAsia="Calibri" w:hAnsi="Times New Roman" w:cs="Times New Roman"/>
          <w:sz w:val="24"/>
          <w:szCs w:val="24"/>
        </w:rPr>
        <w:t xml:space="preserve"> </w:t>
      </w:r>
      <w:r w:rsidRPr="00DD3964">
        <w:rPr>
          <w:rFonts w:ascii="Times New Roman" w:eastAsia="Calibri" w:hAnsi="Times New Roman" w:cs="Times New Roman"/>
          <w:sz w:val="24"/>
          <w:szCs w:val="24"/>
        </w:rPr>
        <w:t>м.</w:t>
      </w:r>
    </w:p>
    <w:p w:rsidR="00A347FC" w:rsidRDefault="00A347FC" w:rsidP="00336C86">
      <w:pPr>
        <w:spacing w:after="0" w:line="240" w:lineRule="auto"/>
        <w:ind w:firstLine="720"/>
        <w:jc w:val="both"/>
        <w:rPr>
          <w:rFonts w:ascii="Times New Roman" w:eastAsia="Times New Roman" w:hAnsi="Times New Roman" w:cs="Times New Roman"/>
          <w:sz w:val="24"/>
          <w:szCs w:val="24"/>
        </w:rPr>
      </w:pPr>
    </w:p>
    <w:p w:rsidR="0073315D" w:rsidRDefault="0073315D" w:rsidP="00336C86">
      <w:pPr>
        <w:spacing w:after="0" w:line="240" w:lineRule="auto"/>
        <w:ind w:firstLine="720"/>
        <w:jc w:val="both"/>
        <w:rPr>
          <w:rFonts w:ascii="Times New Roman" w:eastAsia="Times New Roman" w:hAnsi="Times New Roman" w:cs="Times New Roman"/>
          <w:sz w:val="24"/>
          <w:szCs w:val="24"/>
        </w:rPr>
      </w:pPr>
    </w:p>
    <w:p w:rsidR="0073315D" w:rsidRDefault="0073315D" w:rsidP="00336C86">
      <w:pPr>
        <w:spacing w:after="0" w:line="240" w:lineRule="auto"/>
        <w:ind w:firstLine="720"/>
        <w:jc w:val="both"/>
        <w:rPr>
          <w:rFonts w:ascii="Times New Roman" w:eastAsia="Times New Roman" w:hAnsi="Times New Roman" w:cs="Times New Roman"/>
          <w:sz w:val="24"/>
          <w:szCs w:val="24"/>
        </w:rPr>
      </w:pPr>
    </w:p>
    <w:p w:rsidR="0073315D" w:rsidRDefault="0073315D" w:rsidP="00336C86">
      <w:pPr>
        <w:spacing w:after="0" w:line="240" w:lineRule="auto"/>
        <w:ind w:firstLine="720"/>
        <w:jc w:val="both"/>
        <w:rPr>
          <w:rFonts w:ascii="Times New Roman" w:eastAsia="Times New Roman" w:hAnsi="Times New Roman" w:cs="Times New Roman"/>
          <w:sz w:val="24"/>
          <w:szCs w:val="24"/>
        </w:rPr>
      </w:pPr>
    </w:p>
    <w:p w:rsidR="0073315D" w:rsidRDefault="0073315D" w:rsidP="00336C86">
      <w:pPr>
        <w:spacing w:after="0" w:line="240" w:lineRule="auto"/>
        <w:ind w:firstLine="720"/>
        <w:jc w:val="both"/>
        <w:rPr>
          <w:rFonts w:ascii="Times New Roman" w:eastAsia="Times New Roman" w:hAnsi="Times New Roman" w:cs="Times New Roman"/>
          <w:sz w:val="24"/>
          <w:szCs w:val="24"/>
        </w:rPr>
      </w:pPr>
    </w:p>
    <w:p w:rsidR="0073315D" w:rsidRDefault="0073315D" w:rsidP="00336C86">
      <w:pPr>
        <w:spacing w:after="0" w:line="240" w:lineRule="auto"/>
        <w:ind w:firstLine="720"/>
        <w:jc w:val="both"/>
        <w:rPr>
          <w:rFonts w:ascii="Times New Roman" w:eastAsia="Times New Roman" w:hAnsi="Times New Roman" w:cs="Times New Roman"/>
          <w:sz w:val="24"/>
          <w:szCs w:val="24"/>
        </w:rPr>
      </w:pPr>
    </w:p>
    <w:p w:rsidR="0073315D" w:rsidRDefault="0073315D" w:rsidP="00336C86">
      <w:pPr>
        <w:spacing w:after="0" w:line="240" w:lineRule="auto"/>
        <w:ind w:firstLine="720"/>
        <w:jc w:val="both"/>
        <w:rPr>
          <w:rFonts w:ascii="Times New Roman" w:eastAsia="Times New Roman" w:hAnsi="Times New Roman" w:cs="Times New Roman"/>
          <w:sz w:val="24"/>
          <w:szCs w:val="24"/>
        </w:rPr>
      </w:pPr>
    </w:p>
    <w:p w:rsidR="0073315D" w:rsidRDefault="0073315D" w:rsidP="00336C86">
      <w:pPr>
        <w:spacing w:after="0" w:line="240" w:lineRule="auto"/>
        <w:ind w:firstLine="720"/>
        <w:jc w:val="both"/>
        <w:rPr>
          <w:rFonts w:ascii="Times New Roman" w:eastAsia="Times New Roman" w:hAnsi="Times New Roman" w:cs="Times New Roman"/>
          <w:sz w:val="24"/>
          <w:szCs w:val="24"/>
        </w:rPr>
      </w:pPr>
    </w:p>
    <w:p w:rsidR="0073315D" w:rsidRDefault="0073315D" w:rsidP="00336C86">
      <w:pPr>
        <w:spacing w:after="0" w:line="240" w:lineRule="auto"/>
        <w:ind w:firstLine="720"/>
        <w:jc w:val="both"/>
        <w:rPr>
          <w:rFonts w:ascii="Times New Roman" w:eastAsia="Times New Roman" w:hAnsi="Times New Roman" w:cs="Times New Roman"/>
          <w:sz w:val="24"/>
          <w:szCs w:val="24"/>
        </w:rPr>
      </w:pPr>
    </w:p>
    <w:p w:rsidR="0073315D" w:rsidRDefault="0073315D" w:rsidP="00336C86">
      <w:pPr>
        <w:spacing w:after="0" w:line="240" w:lineRule="auto"/>
        <w:ind w:firstLine="720"/>
        <w:jc w:val="both"/>
        <w:rPr>
          <w:rFonts w:ascii="Times New Roman" w:eastAsia="Times New Roman" w:hAnsi="Times New Roman" w:cs="Times New Roman"/>
          <w:sz w:val="24"/>
          <w:szCs w:val="24"/>
        </w:rPr>
      </w:pPr>
    </w:p>
    <w:p w:rsidR="0073315D" w:rsidRDefault="0073315D" w:rsidP="00336C86">
      <w:pPr>
        <w:spacing w:after="0" w:line="240" w:lineRule="auto"/>
        <w:ind w:firstLine="720"/>
        <w:jc w:val="both"/>
        <w:rPr>
          <w:rFonts w:ascii="Times New Roman" w:eastAsia="Times New Roman" w:hAnsi="Times New Roman" w:cs="Times New Roman"/>
          <w:sz w:val="24"/>
          <w:szCs w:val="24"/>
        </w:rPr>
      </w:pPr>
    </w:p>
    <w:p w:rsidR="0073315D" w:rsidRDefault="0073315D" w:rsidP="00336C86">
      <w:pPr>
        <w:spacing w:after="0" w:line="240" w:lineRule="auto"/>
        <w:ind w:firstLine="720"/>
        <w:jc w:val="both"/>
        <w:rPr>
          <w:rFonts w:ascii="Times New Roman" w:eastAsia="Times New Roman" w:hAnsi="Times New Roman" w:cs="Times New Roman"/>
          <w:sz w:val="24"/>
          <w:szCs w:val="24"/>
        </w:rPr>
      </w:pPr>
    </w:p>
    <w:p w:rsidR="0073315D" w:rsidRDefault="0073315D" w:rsidP="00336C86">
      <w:pPr>
        <w:spacing w:after="0" w:line="240" w:lineRule="auto"/>
        <w:ind w:firstLine="720"/>
        <w:jc w:val="both"/>
        <w:rPr>
          <w:rFonts w:ascii="Times New Roman" w:eastAsia="Times New Roman" w:hAnsi="Times New Roman" w:cs="Times New Roman"/>
          <w:sz w:val="24"/>
          <w:szCs w:val="24"/>
        </w:rPr>
      </w:pPr>
    </w:p>
    <w:p w:rsidR="0073315D" w:rsidRDefault="0073315D" w:rsidP="00336C86">
      <w:pPr>
        <w:spacing w:after="0" w:line="240" w:lineRule="auto"/>
        <w:ind w:firstLine="720"/>
        <w:jc w:val="both"/>
        <w:rPr>
          <w:rFonts w:ascii="Times New Roman" w:eastAsia="Times New Roman" w:hAnsi="Times New Roman" w:cs="Times New Roman"/>
          <w:sz w:val="24"/>
          <w:szCs w:val="24"/>
        </w:rPr>
      </w:pPr>
    </w:p>
    <w:p w:rsidR="0073315D" w:rsidRDefault="0073315D" w:rsidP="00336C86">
      <w:pPr>
        <w:spacing w:after="0" w:line="240" w:lineRule="auto"/>
        <w:ind w:firstLine="720"/>
        <w:jc w:val="both"/>
        <w:rPr>
          <w:rFonts w:ascii="Times New Roman" w:eastAsia="Times New Roman" w:hAnsi="Times New Roman" w:cs="Times New Roman"/>
          <w:sz w:val="24"/>
          <w:szCs w:val="24"/>
        </w:rPr>
      </w:pPr>
    </w:p>
    <w:p w:rsidR="00EB1982" w:rsidRPr="00EB1982" w:rsidRDefault="00EB1982" w:rsidP="00336C86">
      <w:pPr>
        <w:spacing w:after="0" w:line="240" w:lineRule="auto"/>
        <w:ind w:firstLine="720"/>
        <w:jc w:val="both"/>
        <w:rPr>
          <w:rFonts w:ascii="Times New Roman" w:eastAsia="Times New Roman" w:hAnsi="Times New Roman" w:cs="Times New Roman"/>
          <w:sz w:val="24"/>
          <w:szCs w:val="24"/>
        </w:rPr>
      </w:pPr>
    </w:p>
    <w:p w:rsidR="0073315D" w:rsidRDefault="0073315D" w:rsidP="00336C86">
      <w:pPr>
        <w:spacing w:after="0" w:line="240" w:lineRule="auto"/>
        <w:ind w:firstLine="720"/>
        <w:jc w:val="both"/>
        <w:rPr>
          <w:rFonts w:ascii="Times New Roman" w:eastAsia="Times New Roman" w:hAnsi="Times New Roman" w:cs="Times New Roman"/>
          <w:sz w:val="24"/>
          <w:szCs w:val="24"/>
        </w:rPr>
      </w:pPr>
    </w:p>
    <w:p w:rsidR="00A347FC" w:rsidRPr="00A347FC" w:rsidRDefault="00A347FC" w:rsidP="00A347FC">
      <w:pPr>
        <w:pStyle w:val="kb1"/>
      </w:pPr>
      <w:bookmarkStart w:id="189" w:name="_Toc13736660"/>
      <w:bookmarkStart w:id="190" w:name="_Toc23852109"/>
      <w:r w:rsidRPr="00A347FC">
        <w:lastRenderedPageBreak/>
        <w:t>4.0. ФУНКЦИЈЕ ШУМА</w:t>
      </w:r>
      <w:bookmarkEnd w:id="189"/>
      <w:bookmarkEnd w:id="190"/>
      <w:r w:rsidRPr="00A347FC">
        <w:t xml:space="preserve"> </w:t>
      </w:r>
    </w:p>
    <w:p w:rsidR="00A347FC" w:rsidRPr="00A347FC" w:rsidRDefault="00A347FC" w:rsidP="00A347FC">
      <w:pPr>
        <w:spacing w:after="0" w:line="240" w:lineRule="auto"/>
        <w:jc w:val="center"/>
        <w:rPr>
          <w:rFonts w:ascii="Times New Roman" w:eastAsia="Times New Roman" w:hAnsi="Times New Roman" w:cs="Times New Roman"/>
          <w:b/>
          <w:caps/>
          <w:sz w:val="24"/>
          <w:szCs w:val="24"/>
        </w:rPr>
      </w:pP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r w:rsidRPr="00A347FC">
        <w:rPr>
          <w:rFonts w:ascii="Times New Roman" w:eastAsiaTheme="minorHAnsi" w:hAnsi="Times New Roman" w:cs="Times New Roman"/>
          <w:sz w:val="24"/>
          <w:lang w:eastAsia="sr-Cyrl-CS"/>
        </w:rPr>
        <w:t xml:space="preserve">Функције шума су дефинисане </w:t>
      </w:r>
      <w:r>
        <w:rPr>
          <w:rFonts w:ascii="Times New Roman" w:eastAsiaTheme="minorHAnsi" w:hAnsi="Times New Roman" w:cs="Times New Roman"/>
          <w:sz w:val="24"/>
          <w:lang w:eastAsia="sr-Cyrl-CS"/>
        </w:rPr>
        <w:t>самим Законом о шумама (члан 6)</w:t>
      </w:r>
      <w:r w:rsidR="00301E0B">
        <w:rPr>
          <w:rFonts w:ascii="Times New Roman" w:eastAsiaTheme="minorHAnsi" w:hAnsi="Times New Roman" w:cs="Times New Roman"/>
          <w:sz w:val="24"/>
          <w:lang w:eastAsia="sr-Cyrl-CS"/>
        </w:rPr>
        <w:t xml:space="preserve">. </w:t>
      </w:r>
      <w:r w:rsidRPr="00A347FC">
        <w:rPr>
          <w:rFonts w:ascii="Times New Roman" w:eastAsiaTheme="minorHAnsi" w:hAnsi="Times New Roman" w:cs="Times New Roman"/>
          <w:sz w:val="24"/>
          <w:lang w:eastAsia="sr-Cyrl-CS"/>
        </w:rPr>
        <w:t xml:space="preserve">Шумама је додељена опште корисна и/или привредна функција. </w:t>
      </w: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r w:rsidRPr="00A347FC">
        <w:rPr>
          <w:rFonts w:ascii="Times New Roman" w:eastAsiaTheme="minorHAnsi" w:hAnsi="Times New Roman" w:cs="Times New Roman"/>
          <w:sz w:val="24"/>
          <w:lang w:eastAsia="sr-Cyrl-CS"/>
        </w:rPr>
        <w:t>У ГЈ "</w:t>
      </w:r>
      <w:r>
        <w:rPr>
          <w:rFonts w:ascii="Times New Roman" w:eastAsiaTheme="minorHAnsi" w:hAnsi="Times New Roman" w:cs="Times New Roman"/>
          <w:sz w:val="24"/>
          <w:lang w:eastAsia="sr-Cyrl-CS"/>
        </w:rPr>
        <w:t>МЗ Рача</w:t>
      </w:r>
      <w:r w:rsidRPr="00A347FC">
        <w:rPr>
          <w:rFonts w:ascii="Times New Roman" w:eastAsiaTheme="minorHAnsi" w:hAnsi="Times New Roman" w:cs="Times New Roman"/>
          <w:sz w:val="24"/>
          <w:lang w:eastAsia="sr-Cyrl-CS"/>
        </w:rPr>
        <w:t>" препознате су следеће општекорисне функције шума:</w:t>
      </w: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r w:rsidRPr="00A347FC">
        <w:rPr>
          <w:rFonts w:ascii="Times New Roman" w:eastAsiaTheme="minorHAnsi" w:hAnsi="Times New Roman" w:cs="Times New Roman"/>
          <w:sz w:val="24"/>
          <w:lang w:eastAsia="sr-Cyrl-CS"/>
        </w:rPr>
        <w:t>1) општа заштита и унапређивање животне средине постојањем шумских екосистема;</w:t>
      </w: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r w:rsidRPr="00A347FC">
        <w:rPr>
          <w:rFonts w:ascii="Times New Roman" w:eastAsiaTheme="minorHAnsi" w:hAnsi="Times New Roman" w:cs="Times New Roman"/>
          <w:sz w:val="24"/>
          <w:lang w:eastAsia="sr-Cyrl-CS"/>
        </w:rPr>
        <w:t>2) очување биодиверзитета;</w:t>
      </w: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r w:rsidRPr="00A347FC">
        <w:rPr>
          <w:rFonts w:ascii="Times New Roman" w:eastAsiaTheme="minorHAnsi" w:hAnsi="Times New Roman" w:cs="Times New Roman"/>
          <w:sz w:val="24"/>
          <w:lang w:eastAsia="sr-Cyrl-CS"/>
        </w:rPr>
        <w:t>3) очување генофонда шумског дрвећа и осталих врста у оквиру шумске заједнице;</w:t>
      </w: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r w:rsidRPr="00A347FC">
        <w:rPr>
          <w:rFonts w:ascii="Times New Roman" w:eastAsiaTheme="minorHAnsi" w:hAnsi="Times New Roman" w:cs="Times New Roman"/>
          <w:sz w:val="24"/>
          <w:lang w:eastAsia="sr-Cyrl-CS"/>
        </w:rPr>
        <w:t xml:space="preserve">4) ублажавање штетног дејства </w:t>
      </w:r>
      <w:r w:rsidR="00D766A6">
        <w:rPr>
          <w:rFonts w:ascii="Times New Roman" w:eastAsiaTheme="minorHAnsi" w:hAnsi="Times New Roman" w:cs="Times New Roman"/>
          <w:sz w:val="24"/>
          <w:lang w:eastAsia="sr-Cyrl-CS"/>
        </w:rPr>
        <w:t>"</w:t>
      </w:r>
      <w:r w:rsidRPr="00A347FC">
        <w:rPr>
          <w:rFonts w:ascii="Times New Roman" w:eastAsiaTheme="minorHAnsi" w:hAnsi="Times New Roman" w:cs="Times New Roman"/>
          <w:sz w:val="24"/>
          <w:lang w:eastAsia="sr-Cyrl-CS"/>
        </w:rPr>
        <w:t>ефекта стаклене баште</w:t>
      </w:r>
      <w:r w:rsidR="00D766A6">
        <w:rPr>
          <w:rFonts w:ascii="Times New Roman" w:eastAsiaTheme="minorHAnsi" w:hAnsi="Times New Roman" w:cs="Times New Roman"/>
          <w:sz w:val="24"/>
          <w:lang w:eastAsia="sr-Cyrl-CS"/>
        </w:rPr>
        <w:t>"</w:t>
      </w:r>
      <w:r w:rsidRPr="00A347FC">
        <w:rPr>
          <w:rFonts w:ascii="Times New Roman" w:eastAsiaTheme="minorHAnsi" w:hAnsi="Times New Roman" w:cs="Times New Roman"/>
          <w:sz w:val="24"/>
          <w:lang w:eastAsia="sr-Cyrl-CS"/>
        </w:rPr>
        <w:t xml:space="preserve"> везивањем угљеника, производњом кисеоника и биомасе;</w:t>
      </w: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r w:rsidRPr="00A347FC">
        <w:rPr>
          <w:rFonts w:ascii="Times New Roman" w:eastAsiaTheme="minorHAnsi" w:hAnsi="Times New Roman" w:cs="Times New Roman"/>
          <w:sz w:val="24"/>
          <w:lang w:eastAsia="sr-Cyrl-CS"/>
        </w:rPr>
        <w:t>5) пречишћавање загађеног ваздуха;</w:t>
      </w: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r w:rsidRPr="00A347FC">
        <w:rPr>
          <w:rFonts w:ascii="Times New Roman" w:eastAsiaTheme="minorHAnsi" w:hAnsi="Times New Roman" w:cs="Times New Roman"/>
          <w:sz w:val="24"/>
          <w:lang w:eastAsia="sr-Cyrl-CS"/>
        </w:rPr>
        <w:t>6) уравнотежавање водних односа и спречавање бујица и поплавних таласа;</w:t>
      </w: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r w:rsidRPr="00A347FC">
        <w:rPr>
          <w:rFonts w:ascii="Times New Roman" w:eastAsiaTheme="minorHAnsi" w:hAnsi="Times New Roman" w:cs="Times New Roman"/>
          <w:sz w:val="24"/>
          <w:lang w:eastAsia="sr-Cyrl-CS"/>
        </w:rPr>
        <w:t>7) прочишћавање воде, снабдевање и заштита подземних токова и изворишта пијаћом водом;</w:t>
      </w: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r w:rsidRPr="00A347FC">
        <w:rPr>
          <w:rFonts w:ascii="Times New Roman" w:eastAsiaTheme="minorHAnsi" w:hAnsi="Times New Roman" w:cs="Times New Roman"/>
          <w:sz w:val="24"/>
          <w:lang w:eastAsia="sr-Cyrl-CS"/>
        </w:rPr>
        <w:t>8) заштита земљишта, насеља и инфраструктуре од ерозије и клизишта;</w:t>
      </w: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r w:rsidRPr="00A347FC">
        <w:rPr>
          <w:rFonts w:ascii="Times New Roman" w:eastAsiaTheme="minorHAnsi" w:hAnsi="Times New Roman" w:cs="Times New Roman"/>
          <w:sz w:val="24"/>
          <w:lang w:eastAsia="sr-Cyrl-CS"/>
        </w:rPr>
        <w:t>9) стварање повољних услова за здравље људи;</w:t>
      </w: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r w:rsidRPr="00A347FC">
        <w:rPr>
          <w:rFonts w:ascii="Times New Roman" w:eastAsiaTheme="minorHAnsi" w:hAnsi="Times New Roman" w:cs="Times New Roman"/>
          <w:sz w:val="24"/>
          <w:lang w:eastAsia="sr-Cyrl-CS"/>
        </w:rPr>
        <w:t>10) повољни утицај на климу и пољопривредну делатност;</w:t>
      </w: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r w:rsidRPr="00A347FC">
        <w:rPr>
          <w:rFonts w:ascii="Times New Roman" w:eastAsiaTheme="minorHAnsi" w:hAnsi="Times New Roman" w:cs="Times New Roman"/>
          <w:sz w:val="24"/>
          <w:lang w:eastAsia="sr-Cyrl-CS"/>
        </w:rPr>
        <w:t>11) естетска функција;</w:t>
      </w: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r w:rsidRPr="00A347FC">
        <w:rPr>
          <w:rFonts w:ascii="Times New Roman" w:eastAsiaTheme="minorHAnsi" w:hAnsi="Times New Roman" w:cs="Times New Roman"/>
          <w:sz w:val="24"/>
          <w:lang w:eastAsia="sr-Cyrl-CS"/>
        </w:rPr>
        <w:t>12) обезбеђивање простора за одмор и рекреацију;</w:t>
      </w: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r w:rsidRPr="00A347FC">
        <w:rPr>
          <w:rFonts w:ascii="Times New Roman" w:eastAsiaTheme="minorHAnsi" w:hAnsi="Times New Roman" w:cs="Times New Roman"/>
          <w:sz w:val="24"/>
          <w:lang w:eastAsia="sr-Cyrl-CS"/>
        </w:rPr>
        <w:t>13) развој ловног, сеоског и екотуризма;</w:t>
      </w: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r w:rsidRPr="00A347FC">
        <w:rPr>
          <w:rFonts w:ascii="Times New Roman" w:eastAsiaTheme="minorHAnsi" w:hAnsi="Times New Roman" w:cs="Times New Roman"/>
          <w:sz w:val="24"/>
          <w:lang w:eastAsia="sr-Cyrl-CS"/>
        </w:rPr>
        <w:t>14) заштита од буке;</w:t>
      </w: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r w:rsidRPr="00A347FC">
        <w:rPr>
          <w:rFonts w:ascii="Times New Roman" w:eastAsiaTheme="minorHAnsi" w:hAnsi="Times New Roman" w:cs="Times New Roman"/>
          <w:sz w:val="24"/>
          <w:lang w:eastAsia="sr-Cyrl-CS"/>
        </w:rPr>
        <w:t>15) подршка одбрани земље и развоју локалних заједница.</w:t>
      </w: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r w:rsidRPr="00A347FC">
        <w:rPr>
          <w:rFonts w:ascii="Times New Roman" w:eastAsiaTheme="minorHAnsi" w:hAnsi="Times New Roman" w:cs="Times New Roman"/>
          <w:sz w:val="24"/>
          <w:lang w:eastAsia="sr-Cyrl-CS"/>
        </w:rPr>
        <w:t>Према утврђеним приоритетним функцијама шуме, односно њихови делови могу бити:</w:t>
      </w: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r w:rsidRPr="00A347FC">
        <w:rPr>
          <w:rFonts w:ascii="Times New Roman" w:eastAsiaTheme="minorHAnsi" w:hAnsi="Times New Roman" w:cs="Times New Roman"/>
          <w:sz w:val="24"/>
          <w:lang w:eastAsia="sr-Cyrl-CS"/>
        </w:rPr>
        <w:t>1) привредне шуме;</w:t>
      </w: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r w:rsidRPr="00A347FC">
        <w:rPr>
          <w:rFonts w:ascii="Times New Roman" w:eastAsiaTheme="minorHAnsi" w:hAnsi="Times New Roman" w:cs="Times New Roman"/>
          <w:sz w:val="24"/>
          <w:lang w:eastAsia="sr-Cyrl-CS"/>
        </w:rPr>
        <w:t>2) шуме с посебном наменом.</w:t>
      </w: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r w:rsidRPr="00A347FC">
        <w:rPr>
          <w:rFonts w:ascii="Times New Roman" w:eastAsiaTheme="minorHAnsi" w:hAnsi="Times New Roman" w:cs="Times New Roman"/>
          <w:sz w:val="24"/>
          <w:lang w:eastAsia="sr-Cyrl-CS"/>
        </w:rPr>
        <w:t>Шуме с посебном наменом су:</w:t>
      </w: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r w:rsidRPr="00A347FC">
        <w:rPr>
          <w:rFonts w:ascii="Times New Roman" w:eastAsiaTheme="minorHAnsi" w:hAnsi="Times New Roman" w:cs="Times New Roman"/>
          <w:sz w:val="24"/>
          <w:lang w:eastAsia="sr-Cyrl-CS"/>
        </w:rPr>
        <w:t>1) заштитне шуме;</w:t>
      </w: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r w:rsidRPr="00A347FC">
        <w:rPr>
          <w:rFonts w:ascii="Times New Roman" w:eastAsiaTheme="minorHAnsi" w:hAnsi="Times New Roman" w:cs="Times New Roman"/>
          <w:sz w:val="24"/>
          <w:lang w:eastAsia="sr-Cyrl-CS"/>
        </w:rPr>
        <w:t>2) шуме за очување и коришћење генофонда шумских врста дрвећа;</w:t>
      </w: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r w:rsidRPr="00A347FC">
        <w:rPr>
          <w:rFonts w:ascii="Times New Roman" w:eastAsiaTheme="minorHAnsi" w:hAnsi="Times New Roman" w:cs="Times New Roman"/>
          <w:sz w:val="24"/>
          <w:lang w:eastAsia="sr-Cyrl-CS"/>
        </w:rPr>
        <w:t>3) шуме за очување биодиверзитета гена, врста, екосистема и предела;</w:t>
      </w: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r w:rsidRPr="00A347FC">
        <w:rPr>
          <w:rFonts w:ascii="Times New Roman" w:eastAsiaTheme="minorHAnsi" w:hAnsi="Times New Roman" w:cs="Times New Roman"/>
          <w:sz w:val="24"/>
          <w:lang w:eastAsia="sr-Cyrl-CS"/>
        </w:rPr>
        <w:t>4) шуме значајне естетске вредности;</w:t>
      </w: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r w:rsidRPr="00A347FC">
        <w:rPr>
          <w:rFonts w:ascii="Times New Roman" w:eastAsiaTheme="minorHAnsi" w:hAnsi="Times New Roman" w:cs="Times New Roman"/>
          <w:sz w:val="24"/>
          <w:lang w:eastAsia="sr-Cyrl-CS"/>
        </w:rPr>
        <w:t>5) шуме од значаја за здравље људи и рекреацију;</w:t>
      </w: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r w:rsidRPr="00A347FC">
        <w:rPr>
          <w:rFonts w:ascii="Times New Roman" w:eastAsiaTheme="minorHAnsi" w:hAnsi="Times New Roman" w:cs="Times New Roman"/>
          <w:sz w:val="24"/>
          <w:lang w:eastAsia="sr-Cyrl-CS"/>
        </w:rPr>
        <w:t>6) шуме од значаја за образовање;</w:t>
      </w: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r w:rsidRPr="00A347FC">
        <w:rPr>
          <w:rFonts w:ascii="Times New Roman" w:eastAsiaTheme="minorHAnsi" w:hAnsi="Times New Roman" w:cs="Times New Roman"/>
          <w:sz w:val="24"/>
          <w:lang w:eastAsia="sr-Cyrl-CS"/>
        </w:rPr>
        <w:t>7) шуме за научно-истраживачку делатност;</w:t>
      </w: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r w:rsidRPr="00A347FC">
        <w:rPr>
          <w:rFonts w:ascii="Times New Roman" w:eastAsiaTheme="minorHAnsi" w:hAnsi="Times New Roman" w:cs="Times New Roman"/>
          <w:sz w:val="24"/>
          <w:lang w:eastAsia="sr-Cyrl-CS"/>
        </w:rPr>
        <w:t>8) шуме за друге специфичне потребе.</w:t>
      </w: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p>
    <w:p w:rsidR="00A347FC" w:rsidRPr="00A347FC" w:rsidRDefault="00A347FC" w:rsidP="00A347FC">
      <w:pPr>
        <w:spacing w:after="0" w:line="240" w:lineRule="auto"/>
        <w:ind w:firstLine="720"/>
        <w:jc w:val="both"/>
        <w:rPr>
          <w:rFonts w:ascii="Times New Roman" w:eastAsiaTheme="minorHAnsi" w:hAnsi="Times New Roman" w:cs="Times New Roman"/>
          <w:sz w:val="24"/>
          <w:lang w:eastAsia="sr-Cyrl-CS"/>
        </w:rPr>
      </w:pPr>
      <w:r w:rsidRPr="00A347FC">
        <w:rPr>
          <w:rFonts w:ascii="Times New Roman" w:eastAsiaTheme="minorHAnsi" w:hAnsi="Times New Roman" w:cs="Times New Roman"/>
          <w:sz w:val="24"/>
          <w:lang w:eastAsia="sr-Cyrl-CS"/>
        </w:rPr>
        <w:t>Шуме у ГЈ "</w:t>
      </w:r>
      <w:r>
        <w:rPr>
          <w:rFonts w:ascii="Times New Roman" w:eastAsiaTheme="minorHAnsi" w:hAnsi="Times New Roman" w:cs="Times New Roman"/>
          <w:sz w:val="24"/>
          <w:lang w:eastAsia="sr-Cyrl-CS"/>
        </w:rPr>
        <w:t>МЗ Рача</w:t>
      </w:r>
      <w:r w:rsidRPr="00A347FC">
        <w:rPr>
          <w:rFonts w:ascii="Times New Roman" w:eastAsiaTheme="minorHAnsi" w:hAnsi="Times New Roman" w:cs="Times New Roman"/>
          <w:sz w:val="24"/>
          <w:lang w:eastAsia="sr-Cyrl-CS"/>
        </w:rPr>
        <w:t xml:space="preserve">"  </w:t>
      </w:r>
      <w:r>
        <w:rPr>
          <w:rFonts w:ascii="Times New Roman" w:eastAsiaTheme="minorHAnsi" w:hAnsi="Times New Roman" w:cs="Times New Roman"/>
          <w:sz w:val="24"/>
          <w:lang w:eastAsia="sr-Cyrl-CS"/>
        </w:rPr>
        <w:t>су приоритетно</w:t>
      </w:r>
      <w:r w:rsidRPr="00A347FC">
        <w:rPr>
          <w:rFonts w:ascii="Times New Roman" w:eastAsiaTheme="minorHAnsi" w:hAnsi="Times New Roman" w:cs="Times New Roman"/>
          <w:sz w:val="24"/>
          <w:lang w:eastAsia="sr-Cyrl-CS"/>
        </w:rPr>
        <w:t xml:space="preserve"> шуме са посебном наменом</w:t>
      </w:r>
      <w:r>
        <w:rPr>
          <w:rFonts w:ascii="Times New Roman" w:eastAsiaTheme="minorHAnsi" w:hAnsi="Times New Roman" w:cs="Times New Roman"/>
          <w:sz w:val="24"/>
          <w:lang w:eastAsia="sr-Cyrl-CS"/>
        </w:rPr>
        <w:t xml:space="preserve"> и углавном имају улогу заштите од земљишта од ерозије</w:t>
      </w:r>
      <w:r w:rsidRPr="00A347FC">
        <w:rPr>
          <w:rFonts w:ascii="Times New Roman" w:eastAsiaTheme="minorHAnsi" w:hAnsi="Times New Roman" w:cs="Times New Roman"/>
          <w:sz w:val="24"/>
          <w:lang w:eastAsia="sr-Cyrl-CS"/>
        </w:rPr>
        <w:t>.</w:t>
      </w:r>
    </w:p>
    <w:p w:rsidR="00A347FC" w:rsidRPr="00A347FC" w:rsidRDefault="00A347FC" w:rsidP="00A347FC">
      <w:pPr>
        <w:spacing w:after="0" w:line="240" w:lineRule="auto"/>
        <w:jc w:val="both"/>
        <w:rPr>
          <w:rFonts w:ascii="Times New Roman" w:eastAsia="Times New Roman" w:hAnsi="Times New Roman" w:cs="Times New Roman"/>
          <w:sz w:val="24"/>
          <w:szCs w:val="24"/>
        </w:rPr>
      </w:pPr>
    </w:p>
    <w:p w:rsidR="00A347FC" w:rsidRPr="00A347FC" w:rsidRDefault="00A347FC" w:rsidP="00A347FC">
      <w:pPr>
        <w:pStyle w:val="kb2"/>
      </w:pPr>
      <w:bookmarkStart w:id="191" w:name="_Toc424647376"/>
      <w:bookmarkStart w:id="192" w:name="_Toc442091119"/>
      <w:bookmarkStart w:id="193" w:name="_Toc13736661"/>
      <w:bookmarkStart w:id="194" w:name="_Toc23852110"/>
      <w:r w:rsidRPr="00A347FC">
        <w:t xml:space="preserve">4.1. </w:t>
      </w:r>
      <w:bookmarkEnd w:id="191"/>
      <w:r w:rsidRPr="00A347FC">
        <w:t>Дефинисање намене простора</w:t>
      </w:r>
      <w:bookmarkEnd w:id="192"/>
      <w:bookmarkEnd w:id="193"/>
      <w:bookmarkEnd w:id="194"/>
    </w:p>
    <w:p w:rsidR="00A347FC" w:rsidRPr="00A347FC" w:rsidRDefault="00A347FC" w:rsidP="00A347FC">
      <w:pPr>
        <w:spacing w:after="0" w:line="240" w:lineRule="auto"/>
        <w:ind w:firstLine="720"/>
        <w:jc w:val="both"/>
        <w:rPr>
          <w:rFonts w:ascii="Times New Roman" w:eastAsiaTheme="minorHAnsi" w:hAnsi="Times New Roman" w:cs="Times New Roman"/>
          <w:sz w:val="24"/>
          <w:szCs w:val="24"/>
          <w:lang w:eastAsia="sr-Cyrl-CS"/>
        </w:rPr>
      </w:pPr>
    </w:p>
    <w:tbl>
      <w:tblPr>
        <w:tblStyle w:val="TableGrid8"/>
        <w:tblW w:w="9051" w:type="dxa"/>
        <w:jc w:val="center"/>
        <w:tblInd w:w="2802" w:type="dxa"/>
        <w:tblLook w:val="04A0"/>
      </w:tblPr>
      <w:tblGrid>
        <w:gridCol w:w="3928"/>
        <w:gridCol w:w="5123"/>
      </w:tblGrid>
      <w:tr w:rsidR="00A347FC" w:rsidRPr="00A347FC" w:rsidTr="00DD3964">
        <w:trPr>
          <w:trHeight w:val="377"/>
          <w:jc w:val="center"/>
        </w:trPr>
        <w:tc>
          <w:tcPr>
            <w:tcW w:w="3928" w:type="dxa"/>
            <w:shd w:val="clear" w:color="auto" w:fill="BFBFBF" w:themeFill="background1" w:themeFillShade="BF"/>
            <w:vAlign w:val="center"/>
          </w:tcPr>
          <w:p w:rsidR="00A347FC" w:rsidRPr="00A347FC" w:rsidRDefault="00A347FC" w:rsidP="00A347FC">
            <w:pPr>
              <w:spacing w:after="0" w:line="240" w:lineRule="auto"/>
              <w:rPr>
                <w:rFonts w:ascii="Times New Roman" w:eastAsia="Times New Roman" w:hAnsi="Times New Roman" w:cs="Times New Roman"/>
                <w:sz w:val="24"/>
                <w:szCs w:val="24"/>
                <w:lang w:eastAsia="sr-Cyrl-CS"/>
              </w:rPr>
            </w:pPr>
            <w:r w:rsidRPr="00A347FC">
              <w:rPr>
                <w:rFonts w:ascii="Times New Roman" w:eastAsia="Times New Roman" w:hAnsi="Times New Roman" w:cs="Times New Roman"/>
                <w:sz w:val="24"/>
                <w:szCs w:val="24"/>
                <w:lang w:eastAsia="sr-Cyrl-CS"/>
              </w:rPr>
              <w:t>Намена глобална</w:t>
            </w:r>
          </w:p>
        </w:tc>
        <w:tc>
          <w:tcPr>
            <w:tcW w:w="5123" w:type="dxa"/>
            <w:shd w:val="clear" w:color="auto" w:fill="BFBFBF" w:themeFill="background1" w:themeFillShade="BF"/>
            <w:vAlign w:val="center"/>
          </w:tcPr>
          <w:p w:rsidR="00A347FC" w:rsidRPr="00A347FC" w:rsidRDefault="00A347FC" w:rsidP="00A347FC">
            <w:pPr>
              <w:spacing w:after="0" w:line="240" w:lineRule="auto"/>
              <w:rPr>
                <w:rFonts w:ascii="Times New Roman" w:eastAsia="Times New Roman" w:hAnsi="Times New Roman" w:cs="Times New Roman"/>
                <w:sz w:val="24"/>
                <w:szCs w:val="24"/>
                <w:lang w:eastAsia="sr-Cyrl-CS"/>
              </w:rPr>
            </w:pPr>
            <w:r w:rsidRPr="00A347FC">
              <w:rPr>
                <w:rFonts w:ascii="Times New Roman" w:eastAsia="Times New Roman" w:hAnsi="Times New Roman" w:cs="Times New Roman"/>
                <w:sz w:val="24"/>
                <w:szCs w:val="24"/>
                <w:lang w:eastAsia="sr-Cyrl-CS"/>
              </w:rPr>
              <w:t>Намена основна</w:t>
            </w:r>
          </w:p>
        </w:tc>
      </w:tr>
      <w:tr w:rsidR="00A347FC" w:rsidRPr="00A347FC" w:rsidTr="00DD3964">
        <w:trPr>
          <w:trHeight w:val="155"/>
          <w:jc w:val="center"/>
        </w:trPr>
        <w:tc>
          <w:tcPr>
            <w:tcW w:w="3928" w:type="dxa"/>
            <w:vMerge w:val="restart"/>
            <w:vAlign w:val="center"/>
          </w:tcPr>
          <w:p w:rsidR="00A347FC" w:rsidRPr="00A347FC" w:rsidRDefault="00A347FC" w:rsidP="00A347FC">
            <w:pPr>
              <w:spacing w:after="0" w:line="240" w:lineRule="auto"/>
              <w:ind w:firstLine="720"/>
              <w:rPr>
                <w:rFonts w:ascii="Times New Roman" w:eastAsia="Times New Roman" w:hAnsi="Times New Roman" w:cs="Times New Roman"/>
                <w:sz w:val="24"/>
                <w:szCs w:val="24"/>
              </w:rPr>
            </w:pPr>
            <w:r w:rsidRPr="00A347FC">
              <w:rPr>
                <w:rFonts w:ascii="Times New Roman" w:eastAsia="Times New Roman" w:hAnsi="Times New Roman" w:cs="Times New Roman"/>
                <w:sz w:val="24"/>
                <w:szCs w:val="24"/>
              </w:rPr>
              <w:t>17.Национални парк</w:t>
            </w:r>
          </w:p>
        </w:tc>
        <w:tc>
          <w:tcPr>
            <w:tcW w:w="5123" w:type="dxa"/>
            <w:vAlign w:val="center"/>
          </w:tcPr>
          <w:p w:rsidR="00A347FC" w:rsidRPr="00A347FC" w:rsidRDefault="00A347FC" w:rsidP="00A347FC">
            <w:pPr>
              <w:spacing w:after="0" w:line="240" w:lineRule="auto"/>
              <w:rPr>
                <w:rFonts w:ascii="Times New Roman" w:eastAsia="Times New Roman" w:hAnsi="Times New Roman" w:cs="Times New Roman"/>
                <w:sz w:val="24"/>
                <w:szCs w:val="24"/>
                <w:lang w:val="ru-RU"/>
              </w:rPr>
            </w:pPr>
            <w:r w:rsidRPr="00A347FC">
              <w:rPr>
                <w:rFonts w:ascii="Times New Roman" w:eastAsia="Times New Roman" w:hAnsi="Times New Roman" w:cs="Times New Roman"/>
                <w:sz w:val="24"/>
                <w:szCs w:val="24"/>
                <w:lang w:val="ru-RU"/>
              </w:rPr>
              <w:t>НЦ 5</w:t>
            </w:r>
            <w:r w:rsidRPr="00A347FC">
              <w:rPr>
                <w:rFonts w:ascii="Times New Roman" w:eastAsia="Times New Roman" w:hAnsi="Times New Roman" w:cs="Times New Roman"/>
                <w:sz w:val="24"/>
                <w:szCs w:val="24"/>
              </w:rPr>
              <w:t>8</w:t>
            </w:r>
            <w:r w:rsidRPr="00A347FC">
              <w:rPr>
                <w:rFonts w:ascii="Times New Roman" w:eastAsia="Times New Roman" w:hAnsi="Times New Roman" w:cs="Times New Roman"/>
                <w:sz w:val="24"/>
                <w:szCs w:val="24"/>
                <w:lang w:val="ru-RU"/>
              </w:rPr>
              <w:t>. - Национални парк-</w:t>
            </w:r>
            <w:r w:rsidRPr="00A347FC">
              <w:rPr>
                <w:rFonts w:ascii="Times New Roman" w:eastAsia="Times New Roman" w:hAnsi="Times New Roman" w:cs="Times New Roman"/>
                <w:sz w:val="24"/>
                <w:szCs w:val="24"/>
              </w:rPr>
              <w:t>I</w:t>
            </w:r>
            <w:r w:rsidRPr="00A347FC">
              <w:rPr>
                <w:rFonts w:ascii="Times New Roman" w:eastAsia="Times New Roman" w:hAnsi="Times New Roman" w:cs="Times New Roman"/>
                <w:sz w:val="24"/>
                <w:szCs w:val="24"/>
                <w:lang w:val="ru-RU"/>
              </w:rPr>
              <w:t xml:space="preserve"> степен заштите</w:t>
            </w:r>
          </w:p>
        </w:tc>
      </w:tr>
      <w:tr w:rsidR="00A347FC" w:rsidRPr="00A347FC" w:rsidTr="00DD3964">
        <w:trPr>
          <w:trHeight w:val="155"/>
          <w:jc w:val="center"/>
        </w:trPr>
        <w:tc>
          <w:tcPr>
            <w:tcW w:w="3928" w:type="dxa"/>
            <w:vMerge/>
            <w:vAlign w:val="center"/>
          </w:tcPr>
          <w:p w:rsidR="00A347FC" w:rsidRPr="00A347FC" w:rsidRDefault="00A347FC" w:rsidP="00A347FC">
            <w:pPr>
              <w:spacing w:after="0" w:line="240" w:lineRule="auto"/>
              <w:rPr>
                <w:rFonts w:ascii="Times New Roman" w:eastAsia="Times New Roman" w:hAnsi="Times New Roman" w:cs="Times New Roman"/>
                <w:sz w:val="24"/>
                <w:szCs w:val="24"/>
              </w:rPr>
            </w:pPr>
          </w:p>
        </w:tc>
        <w:tc>
          <w:tcPr>
            <w:tcW w:w="5123" w:type="dxa"/>
            <w:vAlign w:val="center"/>
          </w:tcPr>
          <w:p w:rsidR="00A347FC" w:rsidRPr="00A347FC" w:rsidRDefault="00A347FC" w:rsidP="00A347FC">
            <w:pPr>
              <w:spacing w:after="0" w:line="240" w:lineRule="auto"/>
              <w:rPr>
                <w:rFonts w:ascii="Times New Roman" w:eastAsia="Times New Roman" w:hAnsi="Times New Roman" w:cs="Times New Roman"/>
                <w:sz w:val="24"/>
                <w:szCs w:val="24"/>
                <w:lang w:eastAsia="sr-Cyrl-CS"/>
              </w:rPr>
            </w:pPr>
            <w:r w:rsidRPr="00A347FC">
              <w:rPr>
                <w:rFonts w:ascii="Times New Roman" w:eastAsia="Times New Roman" w:hAnsi="Times New Roman" w:cs="Times New Roman"/>
                <w:sz w:val="24"/>
                <w:szCs w:val="24"/>
                <w:lang w:val="ru-RU"/>
              </w:rPr>
              <w:t>НЦ 59. - Национални парк-</w:t>
            </w:r>
            <w:r w:rsidRPr="00A347FC">
              <w:rPr>
                <w:rFonts w:ascii="Times New Roman" w:eastAsia="Times New Roman" w:hAnsi="Times New Roman" w:cs="Times New Roman"/>
                <w:sz w:val="24"/>
                <w:szCs w:val="24"/>
              </w:rPr>
              <w:t>II</w:t>
            </w:r>
            <w:r w:rsidRPr="00A347FC">
              <w:rPr>
                <w:rFonts w:ascii="Times New Roman" w:eastAsia="Times New Roman" w:hAnsi="Times New Roman" w:cs="Times New Roman"/>
                <w:sz w:val="24"/>
                <w:szCs w:val="24"/>
                <w:lang w:val="ru-RU"/>
              </w:rPr>
              <w:t xml:space="preserve"> степен заштите</w:t>
            </w:r>
          </w:p>
        </w:tc>
      </w:tr>
      <w:tr w:rsidR="00A347FC" w:rsidRPr="00A347FC" w:rsidTr="00DD3964">
        <w:trPr>
          <w:trHeight w:val="155"/>
          <w:jc w:val="center"/>
        </w:trPr>
        <w:tc>
          <w:tcPr>
            <w:tcW w:w="3928" w:type="dxa"/>
            <w:vMerge/>
            <w:vAlign w:val="center"/>
          </w:tcPr>
          <w:p w:rsidR="00A347FC" w:rsidRPr="00A347FC" w:rsidRDefault="00A347FC" w:rsidP="00A347FC">
            <w:pPr>
              <w:spacing w:after="0" w:line="240" w:lineRule="auto"/>
              <w:rPr>
                <w:rFonts w:ascii="Times New Roman" w:eastAsia="Times New Roman" w:hAnsi="Times New Roman" w:cs="Times New Roman"/>
                <w:sz w:val="24"/>
                <w:szCs w:val="24"/>
              </w:rPr>
            </w:pPr>
          </w:p>
        </w:tc>
        <w:tc>
          <w:tcPr>
            <w:tcW w:w="5123" w:type="dxa"/>
            <w:vAlign w:val="center"/>
          </w:tcPr>
          <w:p w:rsidR="00A347FC" w:rsidRPr="00A347FC" w:rsidRDefault="00A347FC" w:rsidP="00A347FC">
            <w:pPr>
              <w:spacing w:after="0" w:line="240" w:lineRule="auto"/>
              <w:rPr>
                <w:rFonts w:ascii="Times New Roman" w:eastAsia="Times New Roman" w:hAnsi="Times New Roman" w:cs="Times New Roman"/>
                <w:sz w:val="24"/>
                <w:szCs w:val="24"/>
                <w:lang w:eastAsia="sr-Cyrl-CS"/>
              </w:rPr>
            </w:pPr>
            <w:r w:rsidRPr="00A347FC">
              <w:rPr>
                <w:rFonts w:ascii="Times New Roman" w:eastAsia="Times New Roman" w:hAnsi="Times New Roman" w:cs="Times New Roman"/>
                <w:sz w:val="24"/>
                <w:szCs w:val="24"/>
                <w:lang w:val="ru-RU"/>
              </w:rPr>
              <w:t>НЦ 60. - Национални парк-</w:t>
            </w:r>
            <w:r w:rsidRPr="00A347FC">
              <w:rPr>
                <w:rFonts w:ascii="Times New Roman" w:eastAsia="Times New Roman" w:hAnsi="Times New Roman" w:cs="Times New Roman"/>
                <w:sz w:val="24"/>
                <w:szCs w:val="24"/>
              </w:rPr>
              <w:t>III</w:t>
            </w:r>
            <w:r w:rsidRPr="00A347FC">
              <w:rPr>
                <w:rFonts w:ascii="Times New Roman" w:eastAsia="Times New Roman" w:hAnsi="Times New Roman" w:cs="Times New Roman"/>
                <w:sz w:val="24"/>
                <w:szCs w:val="24"/>
                <w:lang w:val="ru-RU"/>
              </w:rPr>
              <w:t xml:space="preserve"> степен заштите</w:t>
            </w:r>
          </w:p>
        </w:tc>
      </w:tr>
    </w:tbl>
    <w:p w:rsidR="00A347FC" w:rsidRPr="00A347FC" w:rsidRDefault="00A347FC" w:rsidP="00A347FC">
      <w:pPr>
        <w:spacing w:after="0" w:line="240" w:lineRule="auto"/>
        <w:jc w:val="both"/>
        <w:rPr>
          <w:rFonts w:ascii="Times New Roman" w:hAnsi="Times New Roman" w:cs="Times New Roman"/>
          <w:sz w:val="24"/>
          <w:szCs w:val="24"/>
        </w:rPr>
      </w:pPr>
    </w:p>
    <w:p w:rsidR="00A347FC" w:rsidRPr="00A347FC" w:rsidRDefault="00A347FC" w:rsidP="00A347FC">
      <w:pPr>
        <w:spacing w:after="0" w:line="240" w:lineRule="auto"/>
        <w:ind w:firstLine="720"/>
        <w:jc w:val="both"/>
        <w:rPr>
          <w:rFonts w:ascii="Times New Roman" w:eastAsia="Times New Roman" w:hAnsi="Times New Roman" w:cs="Times New Roman"/>
          <w:sz w:val="24"/>
          <w:szCs w:val="24"/>
        </w:rPr>
      </w:pPr>
      <w:r w:rsidRPr="00A347FC">
        <w:rPr>
          <w:rFonts w:ascii="Times New Roman" w:eastAsia="Times New Roman" w:hAnsi="Times New Roman" w:cs="Times New Roman"/>
          <w:sz w:val="24"/>
          <w:szCs w:val="24"/>
        </w:rPr>
        <w:t xml:space="preserve">Сходно стручном анализом утврђеног стања, улози, потреби очувања изворности и заштите природних вредности у заштићеном природном добру какав је Национални парк </w:t>
      </w:r>
      <w:r w:rsidR="00D766A6">
        <w:rPr>
          <w:rFonts w:ascii="Times New Roman" w:eastAsia="Times New Roman" w:hAnsi="Times New Roman" w:cs="Times New Roman"/>
          <w:sz w:val="24"/>
          <w:szCs w:val="24"/>
        </w:rPr>
        <w:t>"</w:t>
      </w:r>
      <w:r w:rsidRPr="00A347FC">
        <w:rPr>
          <w:rFonts w:ascii="Times New Roman" w:eastAsia="Times New Roman" w:hAnsi="Times New Roman" w:cs="Times New Roman"/>
          <w:sz w:val="24"/>
          <w:szCs w:val="24"/>
        </w:rPr>
        <w:t>Тара</w:t>
      </w:r>
      <w:r w:rsidR="00D766A6">
        <w:rPr>
          <w:rFonts w:ascii="Times New Roman" w:eastAsia="Times New Roman" w:hAnsi="Times New Roman" w:cs="Times New Roman"/>
          <w:sz w:val="24"/>
          <w:szCs w:val="24"/>
        </w:rPr>
        <w:t>"</w:t>
      </w:r>
      <w:r w:rsidRPr="00A347FC">
        <w:rPr>
          <w:rFonts w:ascii="Times New Roman" w:eastAsia="Times New Roman" w:hAnsi="Times New Roman" w:cs="Times New Roman"/>
          <w:sz w:val="24"/>
          <w:szCs w:val="24"/>
        </w:rPr>
        <w:t xml:space="preserve"> успостављене су зоне са режимима I, II и III степена заштите. Основна намена површина тј. зоне са режимима заштите дефинисане су Просторним планом подручја Националног парка Тара</w:t>
      </w:r>
      <w:r w:rsidR="007514B9">
        <w:rPr>
          <w:rFonts w:ascii="Times New Roman" w:eastAsia="Times New Roman" w:hAnsi="Times New Roman" w:cs="Times New Roman"/>
          <w:sz w:val="24"/>
          <w:szCs w:val="24"/>
        </w:rPr>
        <w:t xml:space="preserve"> и </w:t>
      </w:r>
      <w:r w:rsidR="007514B9" w:rsidRPr="007514B9">
        <w:rPr>
          <w:rFonts w:ascii="Times New Roman" w:eastAsia="Times New Roman" w:hAnsi="Times New Roman" w:cs="Times New Roman"/>
          <w:sz w:val="24"/>
          <w:szCs w:val="24"/>
        </w:rPr>
        <w:t>Законом о Националним парковима</w:t>
      </w:r>
      <w:r w:rsidRPr="00A347FC">
        <w:rPr>
          <w:rFonts w:ascii="Times New Roman" w:eastAsia="Times New Roman" w:hAnsi="Times New Roman" w:cs="Times New Roman"/>
          <w:sz w:val="24"/>
          <w:szCs w:val="24"/>
        </w:rPr>
        <w:t>.</w:t>
      </w:r>
    </w:p>
    <w:p w:rsidR="00A347FC" w:rsidRPr="00A347FC" w:rsidRDefault="00A347FC" w:rsidP="00A347FC">
      <w:pPr>
        <w:spacing w:after="0" w:line="240" w:lineRule="auto"/>
        <w:ind w:firstLine="720"/>
        <w:jc w:val="both"/>
        <w:rPr>
          <w:rFonts w:ascii="Times New Roman" w:hAnsi="Times New Roman" w:cs="Times New Roman"/>
          <w:sz w:val="24"/>
          <w:szCs w:val="24"/>
        </w:rPr>
      </w:pPr>
    </w:p>
    <w:p w:rsidR="00A347FC" w:rsidRPr="00A347FC" w:rsidRDefault="00A347FC" w:rsidP="00A347FC">
      <w:pPr>
        <w:spacing w:after="0" w:line="240" w:lineRule="auto"/>
        <w:ind w:firstLine="720"/>
        <w:jc w:val="both"/>
        <w:rPr>
          <w:rFonts w:ascii="Times New Roman" w:eastAsia="Times New Roman" w:hAnsi="Times New Roman" w:cs="Times New Roman"/>
          <w:sz w:val="24"/>
          <w:szCs w:val="24"/>
        </w:rPr>
      </w:pPr>
      <w:r w:rsidRPr="00A347FC">
        <w:rPr>
          <w:rFonts w:ascii="Times New Roman" w:eastAsia="Times New Roman" w:hAnsi="Times New Roman" w:cs="Times New Roman"/>
          <w:sz w:val="24"/>
          <w:szCs w:val="24"/>
        </w:rPr>
        <w:t>Законом о заштити природе (Сл.гл.РС 36/09, 88/10 и 91/10-исправка, 14/16.) предвиђено је за:</w:t>
      </w:r>
    </w:p>
    <w:p w:rsidR="00A347FC" w:rsidRPr="00A347FC" w:rsidRDefault="00A347FC" w:rsidP="00A347FC">
      <w:pPr>
        <w:spacing w:after="0" w:line="240" w:lineRule="auto"/>
        <w:ind w:firstLine="720"/>
        <w:jc w:val="both"/>
        <w:rPr>
          <w:rFonts w:ascii="Times New Roman" w:eastAsia="Times New Roman" w:hAnsi="Times New Roman" w:cs="Times New Roman"/>
          <w:sz w:val="24"/>
          <w:szCs w:val="24"/>
        </w:rPr>
      </w:pPr>
    </w:p>
    <w:p w:rsidR="00A347FC" w:rsidRPr="00A347FC" w:rsidRDefault="00A347FC" w:rsidP="00A347FC">
      <w:pPr>
        <w:spacing w:after="0" w:line="240" w:lineRule="auto"/>
        <w:ind w:firstLine="720"/>
        <w:jc w:val="both"/>
        <w:rPr>
          <w:rFonts w:ascii="Times New Roman" w:eastAsia="Times New Roman" w:hAnsi="Times New Roman" w:cs="Times New Roman"/>
          <w:sz w:val="24"/>
          <w:szCs w:val="24"/>
        </w:rPr>
      </w:pPr>
      <w:r w:rsidRPr="00A347FC">
        <w:rPr>
          <w:rFonts w:ascii="Times New Roman" w:eastAsia="Times New Roman" w:hAnsi="Times New Roman" w:cs="Times New Roman"/>
          <w:sz w:val="24"/>
          <w:szCs w:val="24"/>
          <w:u w:val="single"/>
        </w:rPr>
        <w:t>Режим заштите I степена</w:t>
      </w:r>
      <w:r w:rsidRPr="00A347FC">
        <w:rPr>
          <w:rFonts w:ascii="Times New Roman" w:eastAsia="Times New Roman" w:hAnsi="Times New Roman" w:cs="Times New Roman"/>
          <w:sz w:val="24"/>
          <w:szCs w:val="24"/>
        </w:rPr>
        <w:t xml:space="preserve"> -строга заштита, спроводи се на заштићеном подручју или његовом делу са изворним или мало измењеним екосистемима изузетног научног и практичног значаја, којом се омогућавају процеси природне сукцесије и очување станишта и животних заједница у условима дивљине.</w:t>
      </w:r>
    </w:p>
    <w:p w:rsidR="00A347FC" w:rsidRPr="00A347FC" w:rsidRDefault="00A347FC" w:rsidP="00A347FC">
      <w:pPr>
        <w:spacing w:after="0" w:line="240" w:lineRule="auto"/>
        <w:ind w:firstLine="720"/>
        <w:jc w:val="both"/>
        <w:rPr>
          <w:rFonts w:ascii="Times New Roman" w:eastAsia="Times New Roman" w:hAnsi="Times New Roman" w:cs="Times New Roman"/>
          <w:sz w:val="24"/>
          <w:szCs w:val="24"/>
        </w:rPr>
      </w:pPr>
      <w:r w:rsidRPr="00A347FC">
        <w:rPr>
          <w:rFonts w:ascii="Times New Roman" w:eastAsia="Times New Roman" w:hAnsi="Times New Roman" w:cs="Times New Roman"/>
          <w:sz w:val="24"/>
          <w:szCs w:val="24"/>
        </w:rPr>
        <w:t>У I степену заштите предвиђена је строга заштита односно забрањује се коришћење природних ресурса и изградња објеката; ограничени су радови и активности на научна истраживања и праћење природних процеса, дозвољене су контролисане посете у образовне, рекреативне и општекултурне сврхе, као и спровођење заштитних, санационих и других неопходних мера у случају пожара, елементарних непогода и удеса, појава биљних и животињских болести и пренамножавања штеточина, уз сагласност Министарства.</w:t>
      </w:r>
    </w:p>
    <w:p w:rsidR="00A347FC" w:rsidRPr="00A347FC" w:rsidRDefault="00A347FC" w:rsidP="00A347FC">
      <w:pPr>
        <w:shd w:val="clear" w:color="auto" w:fill="FFFFFF"/>
        <w:spacing w:after="0" w:line="240" w:lineRule="auto"/>
        <w:ind w:firstLine="720"/>
        <w:jc w:val="both"/>
        <w:rPr>
          <w:rFonts w:ascii="Times New Roman" w:eastAsia="Times New Roman" w:hAnsi="Times New Roman" w:cs="Times New Roman"/>
          <w:sz w:val="24"/>
          <w:szCs w:val="24"/>
        </w:rPr>
      </w:pPr>
    </w:p>
    <w:p w:rsidR="00A347FC" w:rsidRPr="00A347FC" w:rsidRDefault="00A347FC" w:rsidP="00A347FC">
      <w:pPr>
        <w:shd w:val="clear" w:color="auto" w:fill="FFFFFF"/>
        <w:spacing w:after="0" w:line="240" w:lineRule="auto"/>
        <w:ind w:firstLine="720"/>
        <w:jc w:val="both"/>
        <w:rPr>
          <w:rFonts w:ascii="Times New Roman" w:eastAsia="Times New Roman" w:hAnsi="Times New Roman" w:cs="Times New Roman"/>
          <w:sz w:val="24"/>
          <w:szCs w:val="24"/>
        </w:rPr>
      </w:pPr>
      <w:r w:rsidRPr="00A347FC">
        <w:rPr>
          <w:rFonts w:ascii="Times New Roman" w:eastAsia="Times New Roman" w:hAnsi="Times New Roman" w:cs="Times New Roman"/>
          <w:sz w:val="24"/>
          <w:szCs w:val="24"/>
          <w:u w:val="single"/>
        </w:rPr>
        <w:t>Режим заштите II степена</w:t>
      </w:r>
      <w:r w:rsidRPr="00A347FC">
        <w:rPr>
          <w:rFonts w:ascii="Times New Roman" w:eastAsia="Times New Roman" w:hAnsi="Times New Roman" w:cs="Times New Roman"/>
          <w:sz w:val="24"/>
          <w:szCs w:val="24"/>
        </w:rPr>
        <w:t xml:space="preserve"> - активна заштита, спроводи се на заштићеном подручју или његовом делу са делимично измењеним екосистемима великог научног и практичног значаја и посебно вредним пределима и објектима геонаслеђа.</w:t>
      </w:r>
    </w:p>
    <w:p w:rsidR="00A347FC" w:rsidRPr="00A347FC" w:rsidRDefault="00A347FC" w:rsidP="00A347FC">
      <w:pPr>
        <w:shd w:val="clear" w:color="auto" w:fill="FFFFFF"/>
        <w:spacing w:after="0" w:line="240" w:lineRule="auto"/>
        <w:ind w:firstLine="720"/>
        <w:jc w:val="both"/>
        <w:rPr>
          <w:rFonts w:ascii="Times New Roman" w:eastAsia="Times New Roman" w:hAnsi="Times New Roman" w:cs="Times New Roman"/>
          <w:sz w:val="24"/>
          <w:szCs w:val="24"/>
        </w:rPr>
      </w:pPr>
      <w:r w:rsidRPr="00A347FC">
        <w:rPr>
          <w:rFonts w:ascii="Times New Roman" w:eastAsia="Times New Roman" w:hAnsi="Times New Roman" w:cs="Times New Roman"/>
          <w:sz w:val="24"/>
          <w:szCs w:val="24"/>
        </w:rPr>
        <w:t>У II степену заштите могу се вршити управљачке интервенције у циљу рестаурације, ревитализације и укупног унапређења заштићеног подручја, без последица по примарне вредности њихових природних станишта, популација, екосистема, обележја предела и објеката геонаслеђа, обављати традиционалне делатности и ограничено користити природни ресурси на одржив и строго контролисан начин.</w:t>
      </w:r>
    </w:p>
    <w:p w:rsidR="00A347FC" w:rsidRPr="00A347FC" w:rsidRDefault="00A347FC" w:rsidP="00A347FC">
      <w:pPr>
        <w:shd w:val="clear" w:color="auto" w:fill="FFFFFF"/>
        <w:spacing w:after="0" w:line="240" w:lineRule="auto"/>
        <w:ind w:firstLine="720"/>
        <w:jc w:val="both"/>
        <w:rPr>
          <w:rFonts w:ascii="Times New Roman" w:eastAsia="Times New Roman" w:hAnsi="Times New Roman" w:cs="Times New Roman"/>
          <w:sz w:val="24"/>
          <w:szCs w:val="24"/>
        </w:rPr>
      </w:pPr>
      <w:r w:rsidRPr="00A347FC">
        <w:rPr>
          <w:rFonts w:ascii="Times New Roman" w:eastAsia="Times New Roman" w:hAnsi="Times New Roman" w:cs="Times New Roman"/>
          <w:sz w:val="24"/>
          <w:szCs w:val="24"/>
        </w:rPr>
        <w:t>Режим заштите II степена:</w:t>
      </w:r>
    </w:p>
    <w:p w:rsidR="00A347FC" w:rsidRPr="00A347FC" w:rsidRDefault="00A347FC" w:rsidP="00A347FC">
      <w:pPr>
        <w:shd w:val="clear" w:color="auto" w:fill="FFFFFF"/>
        <w:spacing w:after="0" w:line="240" w:lineRule="auto"/>
        <w:ind w:firstLine="720"/>
        <w:jc w:val="both"/>
        <w:rPr>
          <w:rFonts w:ascii="Times New Roman" w:eastAsia="Times New Roman" w:hAnsi="Times New Roman" w:cs="Times New Roman"/>
          <w:sz w:val="24"/>
          <w:szCs w:val="24"/>
        </w:rPr>
      </w:pPr>
      <w:r w:rsidRPr="00A347FC">
        <w:rPr>
          <w:rFonts w:ascii="Times New Roman" w:eastAsia="Times New Roman" w:hAnsi="Times New Roman" w:cs="Times New Roman"/>
          <w:sz w:val="24"/>
          <w:szCs w:val="24"/>
        </w:rPr>
        <w:t>1) забрањује изградњу индустријских, металуршких и рударских објеката, асфалтних база, рафинерија нафте, као и објеката за складиштење и продају деривата нафте и течног нафтног гаса, термоелектрана и ветрогенератора, лука и робно-трговинских центара, аеродрома, услужних складишта, магацина и хладњача, викендица и других породичних објеката за одмор, експлоатацију минералних сировина, тресета и материјала речних корита и језера, преоравање природних травњака, привредни риболов, уношење инвазивних алохтоних врста, изградњу објеката за рециклажу и спаљивање отпада и образовање депонија отпада;</w:t>
      </w:r>
    </w:p>
    <w:p w:rsidR="00A347FC" w:rsidRPr="00A347FC" w:rsidRDefault="00A347FC" w:rsidP="00A347FC">
      <w:pPr>
        <w:shd w:val="clear" w:color="auto" w:fill="FFFFFF"/>
        <w:spacing w:after="0" w:line="240" w:lineRule="auto"/>
        <w:ind w:firstLine="720"/>
        <w:jc w:val="both"/>
        <w:rPr>
          <w:rFonts w:ascii="Times New Roman" w:eastAsia="Times New Roman" w:hAnsi="Times New Roman" w:cs="Times New Roman"/>
          <w:sz w:val="24"/>
          <w:szCs w:val="24"/>
        </w:rPr>
      </w:pPr>
      <w:r w:rsidRPr="00A347FC">
        <w:rPr>
          <w:rFonts w:ascii="Times New Roman" w:eastAsia="Times New Roman" w:hAnsi="Times New Roman" w:cs="Times New Roman"/>
          <w:sz w:val="24"/>
          <w:szCs w:val="24"/>
        </w:rPr>
        <w:t xml:space="preserve">2) ограничава регулацију и преграђивање водотока, формирање водоакумулација, мелиорационе и друге хидротехничке радове, изградњу хидроелектрана, соларних електрана и електрана на био-гас, објеката туристичког смештаја, угоститељства, наутичког туризма и туристичке инфраструктуре и уређење јавних скијалишта, изградњу објеката саобраћајне, енергетске, комуналне и друге </w:t>
      </w:r>
      <w:r w:rsidRPr="00A347FC">
        <w:rPr>
          <w:rFonts w:ascii="Times New Roman" w:eastAsia="Times New Roman" w:hAnsi="Times New Roman" w:cs="Times New Roman"/>
          <w:sz w:val="24"/>
          <w:szCs w:val="24"/>
        </w:rPr>
        <w:lastRenderedPageBreak/>
        <w:t>инфраструктуре, стамбених и економских објеката пољопривредних газдинстава, традиционално коришћење камена, глине и другог материјала за локалне потребе, изградњу рибњака, објеката за конвенционално гајење домаћих животиња и дивљачи, риболов, лов, сакупљање гљива, дивљих биљних и животињских врста, газдовање шумама и шумским земљиштем, формирање шумских и пољопривредних монокултура, уношење врста страних за дивљи биљни и животињски свет регије у којој се налази заштићено подручје и примену хемијских средстава.</w:t>
      </w:r>
    </w:p>
    <w:p w:rsidR="00A347FC" w:rsidRPr="00A347FC" w:rsidRDefault="00A347FC" w:rsidP="00A347FC">
      <w:pPr>
        <w:spacing w:after="0" w:line="240" w:lineRule="auto"/>
        <w:ind w:firstLine="720"/>
        <w:jc w:val="both"/>
        <w:rPr>
          <w:rFonts w:ascii="Times New Roman" w:eastAsia="Times New Roman" w:hAnsi="Times New Roman" w:cs="Times New Roman"/>
          <w:sz w:val="24"/>
          <w:szCs w:val="24"/>
        </w:rPr>
      </w:pPr>
    </w:p>
    <w:p w:rsidR="00A347FC" w:rsidRPr="00A347FC" w:rsidRDefault="00A347FC" w:rsidP="00A347FC">
      <w:pPr>
        <w:spacing w:after="0" w:line="240" w:lineRule="auto"/>
        <w:ind w:firstLine="720"/>
        <w:jc w:val="both"/>
        <w:rPr>
          <w:rFonts w:ascii="Times New Roman" w:eastAsia="Times New Roman" w:hAnsi="Times New Roman" w:cs="Times New Roman"/>
          <w:sz w:val="24"/>
          <w:szCs w:val="24"/>
        </w:rPr>
      </w:pPr>
      <w:r w:rsidRPr="00A347FC">
        <w:rPr>
          <w:rFonts w:ascii="Times New Roman" w:eastAsia="Times New Roman" w:hAnsi="Times New Roman" w:cs="Times New Roman"/>
          <w:sz w:val="24"/>
          <w:szCs w:val="24"/>
          <w:u w:val="single"/>
        </w:rPr>
        <w:t>Режим заштите III степена</w:t>
      </w:r>
      <w:r w:rsidRPr="00A347FC">
        <w:rPr>
          <w:rFonts w:ascii="Times New Roman" w:eastAsia="Times New Roman" w:hAnsi="Times New Roman" w:cs="Times New Roman"/>
          <w:sz w:val="24"/>
          <w:szCs w:val="24"/>
        </w:rPr>
        <w:t xml:space="preserve"> - проактивна заштита, спроводи се на заштићеном подручју или његовом делу са делимично измењеним и/или измењеним екосистемима, пределима и објектима геонаслеђа од научног и практичног значаја.</w:t>
      </w:r>
    </w:p>
    <w:p w:rsidR="00A347FC" w:rsidRPr="00A347FC" w:rsidRDefault="00A347FC" w:rsidP="00A347FC">
      <w:pPr>
        <w:spacing w:after="0" w:line="240" w:lineRule="auto"/>
        <w:ind w:firstLine="720"/>
        <w:jc w:val="both"/>
        <w:rPr>
          <w:rFonts w:ascii="Times New Roman" w:eastAsia="Times New Roman" w:hAnsi="Times New Roman" w:cs="Times New Roman"/>
          <w:sz w:val="24"/>
          <w:szCs w:val="24"/>
        </w:rPr>
      </w:pPr>
      <w:r w:rsidRPr="00A347FC">
        <w:rPr>
          <w:rFonts w:ascii="Times New Roman" w:eastAsia="Times New Roman" w:hAnsi="Times New Roman" w:cs="Times New Roman"/>
          <w:sz w:val="24"/>
          <w:szCs w:val="24"/>
        </w:rPr>
        <w:t>У III степену заштите могу се вршити управљачке интервенције у циљу рестаурације, ревитализације и укупног унапређења заштићеног подручја, развој села и у</w:t>
      </w:r>
      <w:r w:rsidR="00D3499D">
        <w:rPr>
          <w:rFonts w:ascii="Times New Roman" w:eastAsia="Times New Roman" w:hAnsi="Times New Roman" w:cs="Times New Roman"/>
          <w:sz w:val="24"/>
          <w:szCs w:val="24"/>
        </w:rPr>
        <w:t xml:space="preserve">напређење сеоских домаћинстава, </w:t>
      </w:r>
      <w:r w:rsidRPr="00A347FC">
        <w:rPr>
          <w:rFonts w:ascii="Times New Roman" w:eastAsia="Times New Roman" w:hAnsi="Times New Roman" w:cs="Times New Roman"/>
          <w:sz w:val="24"/>
          <w:szCs w:val="24"/>
        </w:rPr>
        <w:t>уређење објеката културно-историјског наслеђа и традиционалног градитељства, очување традиционалних делатности локалног становништва, селективно и ограничено коришћење природних ресурса и простора уз потребну инфраструктурну и другу изградњу.</w:t>
      </w:r>
    </w:p>
    <w:p w:rsidR="00A347FC" w:rsidRPr="00A347FC" w:rsidRDefault="00A347FC" w:rsidP="00A347FC">
      <w:pPr>
        <w:spacing w:after="0" w:line="240" w:lineRule="auto"/>
        <w:ind w:firstLine="720"/>
        <w:jc w:val="both"/>
        <w:rPr>
          <w:rFonts w:ascii="Times New Roman" w:eastAsia="Times New Roman" w:hAnsi="Times New Roman" w:cs="Times New Roman"/>
          <w:sz w:val="24"/>
          <w:szCs w:val="24"/>
        </w:rPr>
      </w:pPr>
      <w:r w:rsidRPr="00A347FC">
        <w:rPr>
          <w:rFonts w:ascii="Times New Roman" w:eastAsia="Times New Roman" w:hAnsi="Times New Roman" w:cs="Times New Roman"/>
          <w:sz w:val="24"/>
          <w:szCs w:val="24"/>
        </w:rPr>
        <w:t>Режим заштите III степена:</w:t>
      </w:r>
    </w:p>
    <w:p w:rsidR="00A347FC" w:rsidRPr="00A347FC" w:rsidRDefault="00A347FC" w:rsidP="00A347FC">
      <w:pPr>
        <w:spacing w:after="0" w:line="240" w:lineRule="auto"/>
        <w:ind w:firstLine="720"/>
        <w:jc w:val="both"/>
        <w:rPr>
          <w:rFonts w:ascii="Times New Roman" w:eastAsia="Times New Roman" w:hAnsi="Times New Roman" w:cs="Times New Roman"/>
          <w:sz w:val="24"/>
          <w:szCs w:val="24"/>
        </w:rPr>
      </w:pPr>
      <w:r w:rsidRPr="00A347FC">
        <w:rPr>
          <w:rFonts w:ascii="Times New Roman" w:eastAsia="Times New Roman" w:hAnsi="Times New Roman" w:cs="Times New Roman"/>
          <w:sz w:val="24"/>
          <w:szCs w:val="24"/>
        </w:rPr>
        <w:t>1) забрањује изградњу рафинерија нафте и објеката хемијске индустрије, металуршких и термоенергетских објеката, складишта нафте, нафтних деривата и природног гаса, уношење инвазивних алохтоних врста и образовање депонија;</w:t>
      </w:r>
    </w:p>
    <w:p w:rsidR="00A347FC" w:rsidRPr="00A347FC" w:rsidRDefault="00A347FC" w:rsidP="00A347FC">
      <w:pPr>
        <w:spacing w:after="0" w:line="240" w:lineRule="auto"/>
        <w:ind w:firstLine="720"/>
        <w:jc w:val="both"/>
        <w:rPr>
          <w:rFonts w:ascii="Times New Roman" w:eastAsia="Times New Roman" w:hAnsi="Times New Roman" w:cs="Times New Roman"/>
          <w:sz w:val="24"/>
          <w:szCs w:val="24"/>
        </w:rPr>
      </w:pPr>
      <w:r w:rsidRPr="00A347FC">
        <w:rPr>
          <w:rFonts w:ascii="Times New Roman" w:eastAsia="Times New Roman" w:hAnsi="Times New Roman" w:cs="Times New Roman"/>
          <w:sz w:val="24"/>
          <w:szCs w:val="24"/>
        </w:rPr>
        <w:t>2) ограничава изградњу других индустријских и енергетских објеката, асфалтних база, објеката туристичког смештаја и јавних скијалишта, инфраструктурних објеката, складишта индустријске робе и грађевинског материјала, викендица, експлоатацију и примарну прераду минералних сировина, образовање објеката за управљање отпадом, изградњу насеља и ширење њихових грађевинских подручја, лов и риболов, формирање шумских и пољопривредних монокултура, примену хемијских средстава и друге радове и активности који могу имати значајан неповољан утицај на природне и друге вредности заштићеног подручја.</w:t>
      </w:r>
    </w:p>
    <w:p w:rsidR="00336C86" w:rsidRPr="00042843" w:rsidRDefault="00336C86" w:rsidP="00E51FB3">
      <w:pPr>
        <w:spacing w:after="0" w:line="240" w:lineRule="auto"/>
        <w:jc w:val="center"/>
        <w:rPr>
          <w:rFonts w:ascii="Times New Roman" w:eastAsia="Times New Roman" w:hAnsi="Times New Roman" w:cs="Times New Roman"/>
          <w:sz w:val="24"/>
          <w:szCs w:val="24"/>
        </w:rPr>
      </w:pPr>
    </w:p>
    <w:p w:rsidR="00E51FB3" w:rsidRDefault="00A347FC" w:rsidP="00A347FC">
      <w:pPr>
        <w:pStyle w:val="kb2"/>
      </w:pPr>
      <w:bookmarkStart w:id="195" w:name="_Toc23852111"/>
      <w:r>
        <w:t xml:space="preserve">4.2. </w:t>
      </w:r>
      <w:r w:rsidR="00E51FB3" w:rsidRPr="001D541F">
        <w:t>Дефинисање типова шума</w:t>
      </w:r>
      <w:bookmarkEnd w:id="0"/>
      <w:bookmarkEnd w:id="1"/>
      <w:bookmarkEnd w:id="195"/>
    </w:p>
    <w:p w:rsidR="00E51FB3" w:rsidRPr="00042843" w:rsidRDefault="00E51FB3" w:rsidP="00E51FB3">
      <w:pPr>
        <w:spacing w:after="0" w:line="240" w:lineRule="auto"/>
        <w:jc w:val="center"/>
        <w:rPr>
          <w:rFonts w:ascii="Times New Roman" w:eastAsia="Times New Roman" w:hAnsi="Times New Roman" w:cs="Times New Roman"/>
          <w:sz w:val="24"/>
          <w:szCs w:val="24"/>
        </w:rPr>
      </w:pPr>
    </w:p>
    <w:p w:rsidR="00E51FB3" w:rsidRPr="002520E3" w:rsidRDefault="00E51FB3" w:rsidP="00E51FB3">
      <w:pPr>
        <w:spacing w:after="0" w:line="240" w:lineRule="auto"/>
        <w:ind w:firstLine="720"/>
        <w:jc w:val="both"/>
        <w:rPr>
          <w:rFonts w:ascii="Times New Roman" w:eastAsia="Times New Roman" w:hAnsi="Times New Roman" w:cs="Times New Roman"/>
          <w:sz w:val="24"/>
          <w:szCs w:val="24"/>
        </w:rPr>
      </w:pPr>
      <w:r w:rsidRPr="001D541F">
        <w:rPr>
          <w:rFonts w:ascii="Times New Roman" w:eastAsia="Times New Roman" w:hAnsi="Times New Roman" w:cs="Times New Roman"/>
          <w:sz w:val="24"/>
          <w:szCs w:val="24"/>
        </w:rPr>
        <w:t xml:space="preserve">Постојећи типови шума дефинисани су на основу синтезе досадашњих истраживања геолошког, педолошког, фитоценолошког и типолошког карактера, од стране научних катедри Шумарског факултета у Београду. У ГЈ </w:t>
      </w:r>
      <w:r w:rsidR="00D3499D">
        <w:rPr>
          <w:rFonts w:ascii="Times New Roman" w:eastAsia="Times New Roman" w:hAnsi="Times New Roman" w:cs="Times New Roman"/>
          <w:sz w:val="24"/>
          <w:szCs w:val="24"/>
        </w:rPr>
        <w:t>"</w:t>
      </w:r>
      <w:r w:rsidRPr="002520E3">
        <w:rPr>
          <w:rFonts w:ascii="Times New Roman" w:eastAsia="Times New Roman" w:hAnsi="Times New Roman" w:cs="Times New Roman"/>
          <w:sz w:val="24"/>
          <w:szCs w:val="24"/>
        </w:rPr>
        <w:t>МЗ</w:t>
      </w:r>
      <w:r>
        <w:rPr>
          <w:rFonts w:ascii="Times New Roman" w:eastAsia="Times New Roman" w:hAnsi="Times New Roman" w:cs="Times New Roman"/>
          <w:sz w:val="24"/>
          <w:szCs w:val="24"/>
        </w:rPr>
        <w:t xml:space="preserve"> Рача</w:t>
      </w:r>
      <w:r w:rsidR="00D3499D">
        <w:rPr>
          <w:rFonts w:ascii="Times New Roman" w:eastAsia="Times New Roman" w:hAnsi="Times New Roman" w:cs="Times New Roman"/>
          <w:sz w:val="24"/>
          <w:szCs w:val="24"/>
        </w:rPr>
        <w:t>"</w:t>
      </w:r>
      <w:r w:rsidRPr="001D541F">
        <w:rPr>
          <w:rFonts w:ascii="Times New Roman" w:eastAsia="Times New Roman" w:hAnsi="Times New Roman" w:cs="Times New Roman"/>
          <w:sz w:val="24"/>
          <w:szCs w:val="24"/>
        </w:rPr>
        <w:t xml:space="preserve"> заступљени су следећи типови шума:</w:t>
      </w:r>
    </w:p>
    <w:p w:rsidR="00E51FB3" w:rsidRPr="002520E3" w:rsidRDefault="00E51FB3" w:rsidP="00042843">
      <w:pPr>
        <w:numPr>
          <w:ilvl w:val="0"/>
          <w:numId w:val="1"/>
        </w:numPr>
        <w:spacing w:after="0" w:line="240" w:lineRule="auto"/>
        <w:ind w:left="360"/>
        <w:jc w:val="both"/>
        <w:rPr>
          <w:rFonts w:ascii="Times New Roman" w:eastAsia="Times New Roman" w:hAnsi="Times New Roman" w:cs="Times New Roman"/>
          <w:bCs/>
          <w:sz w:val="24"/>
          <w:szCs w:val="24"/>
        </w:rPr>
      </w:pPr>
      <w:r w:rsidRPr="001D541F">
        <w:rPr>
          <w:rFonts w:ascii="Times New Roman" w:eastAsia="Times New Roman" w:hAnsi="Times New Roman" w:cs="Times New Roman"/>
          <w:bCs/>
          <w:sz w:val="24"/>
          <w:szCs w:val="24"/>
        </w:rPr>
        <w:t xml:space="preserve">265. Тип шуме китњака и граба малих надморских висина </w:t>
      </w:r>
      <w:r w:rsidRPr="00D3499D">
        <w:rPr>
          <w:rFonts w:ascii="Times New Roman" w:eastAsia="Times New Roman" w:hAnsi="Times New Roman" w:cs="Times New Roman"/>
          <w:bCs/>
          <w:i/>
          <w:sz w:val="24"/>
          <w:szCs w:val="24"/>
        </w:rPr>
        <w:t>(Querco - Carpinetum hygrophllum)</w:t>
      </w:r>
      <w:r w:rsidRPr="001D541F">
        <w:rPr>
          <w:rFonts w:ascii="Times New Roman" w:eastAsia="Times New Roman" w:hAnsi="Times New Roman" w:cs="Times New Roman"/>
          <w:bCs/>
          <w:sz w:val="24"/>
          <w:szCs w:val="24"/>
        </w:rPr>
        <w:t xml:space="preserve"> на различитим земљиштима;</w:t>
      </w:r>
    </w:p>
    <w:p w:rsidR="00E51FB3" w:rsidRPr="002520E3" w:rsidRDefault="00E51FB3" w:rsidP="00042843">
      <w:pPr>
        <w:numPr>
          <w:ilvl w:val="0"/>
          <w:numId w:val="1"/>
        </w:numPr>
        <w:spacing w:after="0" w:line="240" w:lineRule="auto"/>
        <w:ind w:left="360"/>
        <w:jc w:val="both"/>
        <w:rPr>
          <w:rFonts w:ascii="Times New Roman" w:eastAsia="Times New Roman" w:hAnsi="Times New Roman" w:cs="Times New Roman"/>
          <w:bCs/>
          <w:sz w:val="24"/>
          <w:szCs w:val="24"/>
        </w:rPr>
      </w:pPr>
      <w:r w:rsidRPr="002520E3">
        <w:rPr>
          <w:rFonts w:ascii="Times New Roman" w:eastAsia="Times New Roman" w:hAnsi="Times New Roman" w:cs="Times New Roman"/>
          <w:bCs/>
          <w:sz w:val="24"/>
          <w:szCs w:val="24"/>
        </w:rPr>
        <w:t>421. Тип шуме црног гр</w:t>
      </w:r>
      <w:r w:rsidR="00042843">
        <w:rPr>
          <w:rFonts w:ascii="Times New Roman" w:eastAsia="Times New Roman" w:hAnsi="Times New Roman" w:cs="Times New Roman"/>
          <w:bCs/>
          <w:sz w:val="24"/>
          <w:szCs w:val="24"/>
        </w:rPr>
        <w:t xml:space="preserve">аба, црног јасена и јоргована </w:t>
      </w:r>
      <w:r w:rsidR="00042843" w:rsidRPr="00D3499D">
        <w:rPr>
          <w:rFonts w:ascii="Times New Roman" w:eastAsia="Times New Roman" w:hAnsi="Times New Roman" w:cs="Times New Roman"/>
          <w:bCs/>
          <w:i/>
          <w:sz w:val="24"/>
          <w:szCs w:val="24"/>
        </w:rPr>
        <w:t>(</w:t>
      </w:r>
      <w:r w:rsidRPr="00D3499D">
        <w:rPr>
          <w:rFonts w:ascii="Times New Roman" w:eastAsia="Times New Roman" w:hAnsi="Times New Roman" w:cs="Times New Roman"/>
          <w:bCs/>
          <w:i/>
          <w:sz w:val="24"/>
          <w:szCs w:val="24"/>
        </w:rPr>
        <w:t>Fr</w:t>
      </w:r>
      <w:r w:rsidR="00D3499D" w:rsidRPr="00D3499D">
        <w:rPr>
          <w:rFonts w:ascii="Times New Roman" w:eastAsia="Times New Roman" w:hAnsi="Times New Roman" w:cs="Times New Roman"/>
          <w:bCs/>
          <w:i/>
          <w:sz w:val="24"/>
          <w:szCs w:val="24"/>
        </w:rPr>
        <w:t>axineto – carpinetum syringetum</w:t>
      </w:r>
      <w:r w:rsidRPr="00D3499D">
        <w:rPr>
          <w:rFonts w:ascii="Times New Roman" w:eastAsia="Times New Roman" w:hAnsi="Times New Roman" w:cs="Times New Roman"/>
          <w:bCs/>
          <w:i/>
          <w:sz w:val="24"/>
          <w:szCs w:val="24"/>
        </w:rPr>
        <w:t>)</w:t>
      </w:r>
      <w:r w:rsidRPr="002520E3">
        <w:rPr>
          <w:rFonts w:ascii="Times New Roman" w:eastAsia="Times New Roman" w:hAnsi="Times New Roman" w:cs="Times New Roman"/>
          <w:bCs/>
          <w:sz w:val="24"/>
          <w:szCs w:val="24"/>
        </w:rPr>
        <w:t xml:space="preserve"> на скелетним земљиштима на кречњаку;</w:t>
      </w:r>
    </w:p>
    <w:p w:rsidR="00E51FB3" w:rsidRPr="002520E3" w:rsidRDefault="00D3499D" w:rsidP="00042843">
      <w:pPr>
        <w:numPr>
          <w:ilvl w:val="0"/>
          <w:numId w:val="1"/>
        </w:numPr>
        <w:spacing w:after="0" w:line="24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465. Тип шуме китњака и цера </w:t>
      </w:r>
      <w:r w:rsidRPr="00D3499D">
        <w:rPr>
          <w:rFonts w:ascii="Times New Roman" w:eastAsia="Times New Roman" w:hAnsi="Times New Roman" w:cs="Times New Roman"/>
          <w:bCs/>
          <w:i/>
          <w:sz w:val="24"/>
          <w:szCs w:val="24"/>
        </w:rPr>
        <w:t>(</w:t>
      </w:r>
      <w:r w:rsidR="00E51FB3" w:rsidRPr="00D3499D">
        <w:rPr>
          <w:rFonts w:ascii="Times New Roman" w:eastAsia="Times New Roman" w:hAnsi="Times New Roman" w:cs="Times New Roman"/>
          <w:bCs/>
          <w:i/>
          <w:sz w:val="24"/>
          <w:szCs w:val="24"/>
        </w:rPr>
        <w:t>Quercetum petraea – cerris paup</w:t>
      </w:r>
      <w:r w:rsidRPr="00D3499D">
        <w:rPr>
          <w:rFonts w:ascii="Times New Roman" w:eastAsia="Times New Roman" w:hAnsi="Times New Roman" w:cs="Times New Roman"/>
          <w:bCs/>
          <w:i/>
          <w:sz w:val="24"/>
          <w:szCs w:val="24"/>
        </w:rPr>
        <w:t>erum</w:t>
      </w:r>
      <w:r w:rsidR="00E51FB3" w:rsidRPr="00D3499D">
        <w:rPr>
          <w:rFonts w:ascii="Times New Roman" w:eastAsia="Times New Roman" w:hAnsi="Times New Roman" w:cs="Times New Roman"/>
          <w:bCs/>
          <w:i/>
          <w:sz w:val="24"/>
          <w:szCs w:val="24"/>
        </w:rPr>
        <w:t>)</w:t>
      </w:r>
      <w:r w:rsidR="00E51FB3" w:rsidRPr="002520E3">
        <w:rPr>
          <w:rFonts w:ascii="Times New Roman" w:eastAsia="Times New Roman" w:hAnsi="Times New Roman" w:cs="Times New Roman"/>
          <w:bCs/>
          <w:sz w:val="24"/>
          <w:szCs w:val="24"/>
        </w:rPr>
        <w:t xml:space="preserve"> на киселим  смеђим и лесивираним киселим смеђим земљиштима;</w:t>
      </w:r>
    </w:p>
    <w:p w:rsidR="00E51FB3" w:rsidRPr="002520E3" w:rsidRDefault="00E51FB3" w:rsidP="00042843">
      <w:pPr>
        <w:numPr>
          <w:ilvl w:val="0"/>
          <w:numId w:val="1"/>
        </w:numPr>
        <w:spacing w:after="0" w:line="240" w:lineRule="auto"/>
        <w:ind w:left="360"/>
        <w:jc w:val="both"/>
        <w:rPr>
          <w:rFonts w:ascii="Times New Roman" w:eastAsia="Times New Roman" w:hAnsi="Times New Roman" w:cs="Times New Roman"/>
          <w:bCs/>
          <w:sz w:val="24"/>
          <w:szCs w:val="24"/>
        </w:rPr>
      </w:pPr>
      <w:r w:rsidRPr="002520E3">
        <w:rPr>
          <w:rFonts w:ascii="Times New Roman" w:eastAsia="Times New Roman" w:hAnsi="Times New Roman" w:cs="Times New Roman"/>
          <w:bCs/>
          <w:sz w:val="24"/>
          <w:szCs w:val="24"/>
        </w:rPr>
        <w:t>629. Тип шуме брдске</w:t>
      </w:r>
      <w:r w:rsidR="00042843">
        <w:rPr>
          <w:rFonts w:ascii="Times New Roman" w:eastAsia="Times New Roman" w:hAnsi="Times New Roman" w:cs="Times New Roman"/>
          <w:bCs/>
          <w:sz w:val="24"/>
          <w:szCs w:val="24"/>
        </w:rPr>
        <w:t xml:space="preserve"> букве са племенитим лишћарима </w:t>
      </w:r>
      <w:r w:rsidRPr="001D541F">
        <w:rPr>
          <w:rFonts w:ascii="Times New Roman" w:eastAsia="Times New Roman" w:hAnsi="Times New Roman" w:cs="Times New Roman"/>
          <w:bCs/>
          <w:sz w:val="24"/>
          <w:szCs w:val="24"/>
        </w:rPr>
        <w:t xml:space="preserve">(Fagetum moesiacae </w:t>
      </w:r>
      <w:r w:rsidRPr="002520E3">
        <w:rPr>
          <w:rFonts w:ascii="Times New Roman" w:eastAsia="Times New Roman" w:hAnsi="Times New Roman" w:cs="Times New Roman"/>
          <w:bCs/>
          <w:sz w:val="24"/>
          <w:szCs w:val="24"/>
        </w:rPr>
        <w:t>sub</w:t>
      </w:r>
      <w:r w:rsidRPr="001D541F">
        <w:rPr>
          <w:rFonts w:ascii="Times New Roman" w:eastAsia="Times New Roman" w:hAnsi="Times New Roman" w:cs="Times New Roman"/>
          <w:bCs/>
          <w:sz w:val="24"/>
          <w:szCs w:val="24"/>
        </w:rPr>
        <w:t xml:space="preserve">montanum </w:t>
      </w:r>
      <w:r w:rsidRPr="002520E3">
        <w:rPr>
          <w:rFonts w:ascii="Times New Roman" w:eastAsia="Times New Roman" w:hAnsi="Times New Roman" w:cs="Times New Roman"/>
          <w:bCs/>
          <w:sz w:val="24"/>
          <w:szCs w:val="24"/>
        </w:rPr>
        <w:t>–</w:t>
      </w:r>
      <w:r w:rsidRPr="001D541F">
        <w:rPr>
          <w:rFonts w:ascii="Times New Roman" w:eastAsia="Times New Roman" w:hAnsi="Times New Roman" w:cs="Times New Roman"/>
          <w:bCs/>
          <w:sz w:val="24"/>
          <w:szCs w:val="24"/>
        </w:rPr>
        <w:t xml:space="preserve"> </w:t>
      </w:r>
      <w:r w:rsidRPr="002520E3">
        <w:rPr>
          <w:rFonts w:ascii="Times New Roman" w:eastAsia="Times New Roman" w:hAnsi="Times New Roman" w:cs="Times New Roman"/>
          <w:bCs/>
          <w:sz w:val="24"/>
          <w:szCs w:val="24"/>
        </w:rPr>
        <w:t>aceretosuma) на дубоким и еутричним смеђим земљиштима;</w:t>
      </w:r>
    </w:p>
    <w:p w:rsidR="00E51FB3" w:rsidRPr="002520E3" w:rsidRDefault="00E51FB3" w:rsidP="00042843">
      <w:pPr>
        <w:numPr>
          <w:ilvl w:val="0"/>
          <w:numId w:val="1"/>
        </w:numPr>
        <w:spacing w:after="0" w:line="240" w:lineRule="auto"/>
        <w:ind w:left="360"/>
        <w:jc w:val="both"/>
        <w:rPr>
          <w:rFonts w:ascii="Times New Roman" w:eastAsia="Times New Roman" w:hAnsi="Times New Roman" w:cs="Times New Roman"/>
          <w:bCs/>
          <w:sz w:val="24"/>
          <w:szCs w:val="24"/>
        </w:rPr>
      </w:pPr>
      <w:r w:rsidRPr="002520E3">
        <w:rPr>
          <w:rFonts w:ascii="Times New Roman" w:eastAsia="Times New Roman" w:hAnsi="Times New Roman" w:cs="Times New Roman"/>
          <w:bCs/>
          <w:sz w:val="24"/>
          <w:szCs w:val="24"/>
        </w:rPr>
        <w:t xml:space="preserve">634. Тип брдске шуме букве са виjукoм </w:t>
      </w:r>
      <w:r w:rsidRPr="00D3499D">
        <w:rPr>
          <w:rFonts w:ascii="Times New Roman" w:eastAsia="Times New Roman" w:hAnsi="Times New Roman" w:cs="Times New Roman"/>
          <w:bCs/>
          <w:i/>
          <w:sz w:val="24"/>
          <w:szCs w:val="24"/>
        </w:rPr>
        <w:t>(Fаgеtum moеsiаcае submontаnum drymеtosum)</w:t>
      </w:r>
      <w:r w:rsidRPr="002520E3">
        <w:rPr>
          <w:rFonts w:ascii="Times New Roman" w:eastAsia="Times New Roman" w:hAnsi="Times New Roman" w:cs="Times New Roman"/>
          <w:bCs/>
          <w:sz w:val="24"/>
          <w:szCs w:val="24"/>
        </w:rPr>
        <w:t xml:space="preserve"> на плиткoм и скелетнoм смеђем земљишту;</w:t>
      </w:r>
    </w:p>
    <w:p w:rsidR="00E51FB3" w:rsidRPr="001D541F" w:rsidRDefault="00E51FB3" w:rsidP="00042843">
      <w:pPr>
        <w:numPr>
          <w:ilvl w:val="0"/>
          <w:numId w:val="1"/>
        </w:numPr>
        <w:spacing w:after="0" w:line="240" w:lineRule="auto"/>
        <w:ind w:left="360"/>
        <w:jc w:val="both"/>
        <w:rPr>
          <w:rFonts w:ascii="Times New Roman" w:eastAsia="Times New Roman" w:hAnsi="Times New Roman" w:cs="Times New Roman"/>
          <w:bCs/>
          <w:sz w:val="24"/>
          <w:szCs w:val="24"/>
        </w:rPr>
      </w:pPr>
      <w:r w:rsidRPr="002520E3">
        <w:rPr>
          <w:rFonts w:ascii="Times New Roman" w:eastAsia="Times New Roman" w:hAnsi="Times New Roman" w:cs="Times New Roman"/>
          <w:bCs/>
          <w:sz w:val="24"/>
          <w:szCs w:val="24"/>
        </w:rPr>
        <w:t xml:space="preserve">644. Тип планинске шуме букве са виjукoм </w:t>
      </w:r>
      <w:r w:rsidRPr="00D3499D">
        <w:rPr>
          <w:rFonts w:ascii="Times New Roman" w:eastAsia="Times New Roman" w:hAnsi="Times New Roman" w:cs="Times New Roman"/>
          <w:bCs/>
          <w:i/>
          <w:sz w:val="24"/>
          <w:szCs w:val="24"/>
        </w:rPr>
        <w:t>(Fаgеtum moеsiаcае montаnum drymеtosum)</w:t>
      </w:r>
      <w:r w:rsidRPr="002520E3">
        <w:rPr>
          <w:rFonts w:ascii="Times New Roman" w:eastAsia="Times New Roman" w:hAnsi="Times New Roman" w:cs="Times New Roman"/>
          <w:bCs/>
          <w:sz w:val="24"/>
          <w:szCs w:val="24"/>
        </w:rPr>
        <w:t xml:space="preserve"> на плиткoм и скелетнoм смеђем земљишту на кречњаку;</w:t>
      </w:r>
    </w:p>
    <w:p w:rsidR="00E51FB3" w:rsidRPr="002520E3" w:rsidRDefault="00E51FB3" w:rsidP="00042843">
      <w:pPr>
        <w:numPr>
          <w:ilvl w:val="0"/>
          <w:numId w:val="1"/>
        </w:numPr>
        <w:spacing w:after="0" w:line="240" w:lineRule="auto"/>
        <w:ind w:left="360"/>
        <w:jc w:val="both"/>
        <w:rPr>
          <w:rFonts w:ascii="Times New Roman" w:eastAsia="Times New Roman" w:hAnsi="Times New Roman" w:cs="Times New Roman"/>
          <w:bCs/>
          <w:sz w:val="24"/>
          <w:szCs w:val="24"/>
        </w:rPr>
      </w:pPr>
      <w:r w:rsidRPr="001D541F">
        <w:rPr>
          <w:rFonts w:ascii="Times New Roman" w:eastAsia="Times New Roman" w:hAnsi="Times New Roman" w:cs="Times New Roman"/>
          <w:bCs/>
          <w:sz w:val="24"/>
          <w:szCs w:val="24"/>
        </w:rPr>
        <w:t xml:space="preserve">645. Тип планинске шуме букве </w:t>
      </w:r>
      <w:r w:rsidRPr="00D3499D">
        <w:rPr>
          <w:rFonts w:ascii="Times New Roman" w:eastAsia="Times New Roman" w:hAnsi="Times New Roman" w:cs="Times New Roman"/>
          <w:bCs/>
          <w:i/>
          <w:sz w:val="24"/>
          <w:szCs w:val="24"/>
        </w:rPr>
        <w:t>(Fagetum moesiacae montanum - dentarietosum bulbifetae)</w:t>
      </w:r>
      <w:r w:rsidRPr="001D541F">
        <w:rPr>
          <w:rFonts w:ascii="Times New Roman" w:eastAsia="Times New Roman" w:hAnsi="Times New Roman" w:cs="Times New Roman"/>
          <w:bCs/>
          <w:sz w:val="24"/>
          <w:szCs w:val="24"/>
        </w:rPr>
        <w:t xml:space="preserve"> на дубоким и врло дубоким смеђим земљиштима на кречњаку</w:t>
      </w:r>
      <w:r w:rsidRPr="002520E3">
        <w:rPr>
          <w:rFonts w:ascii="Times New Roman" w:eastAsia="Times New Roman" w:hAnsi="Times New Roman" w:cs="Times New Roman"/>
          <w:bCs/>
          <w:sz w:val="24"/>
          <w:szCs w:val="24"/>
        </w:rPr>
        <w:t>;</w:t>
      </w:r>
    </w:p>
    <w:p w:rsidR="00E51FB3" w:rsidRPr="002520E3" w:rsidRDefault="00E51FB3" w:rsidP="00042843">
      <w:pPr>
        <w:numPr>
          <w:ilvl w:val="0"/>
          <w:numId w:val="1"/>
        </w:numPr>
        <w:spacing w:after="0" w:line="240" w:lineRule="auto"/>
        <w:ind w:left="360"/>
        <w:jc w:val="both"/>
        <w:rPr>
          <w:rFonts w:ascii="Times New Roman" w:eastAsia="Times New Roman" w:hAnsi="Times New Roman" w:cs="Times New Roman"/>
          <w:bCs/>
          <w:sz w:val="24"/>
          <w:szCs w:val="24"/>
        </w:rPr>
      </w:pPr>
      <w:r w:rsidRPr="002520E3">
        <w:rPr>
          <w:rFonts w:ascii="Times New Roman" w:eastAsia="Times New Roman" w:hAnsi="Times New Roman" w:cs="Times New Roman"/>
          <w:bCs/>
          <w:sz w:val="24"/>
          <w:szCs w:val="24"/>
        </w:rPr>
        <w:t xml:space="preserve">752. Тип шуме смрче, јеле и букве </w:t>
      </w:r>
      <w:r w:rsidRPr="00D3499D">
        <w:rPr>
          <w:rFonts w:ascii="Times New Roman" w:eastAsia="Times New Roman" w:hAnsi="Times New Roman" w:cs="Times New Roman"/>
          <w:bCs/>
          <w:i/>
          <w:sz w:val="24"/>
          <w:szCs w:val="24"/>
        </w:rPr>
        <w:t>(Piceo-Abieti-Fagetum drymetosum)</w:t>
      </w:r>
      <w:r w:rsidRPr="002520E3">
        <w:rPr>
          <w:rFonts w:ascii="Times New Roman" w:eastAsia="Times New Roman" w:hAnsi="Times New Roman" w:cs="Times New Roman"/>
          <w:bCs/>
          <w:sz w:val="24"/>
          <w:szCs w:val="24"/>
        </w:rPr>
        <w:t xml:space="preserve"> на плитком и скелетном смеђем земљишту на кречњаку;</w:t>
      </w:r>
    </w:p>
    <w:p w:rsidR="00E51FB3" w:rsidRPr="002520E3" w:rsidRDefault="00E51FB3" w:rsidP="00042843">
      <w:pPr>
        <w:numPr>
          <w:ilvl w:val="0"/>
          <w:numId w:val="1"/>
        </w:numPr>
        <w:spacing w:after="0" w:line="240" w:lineRule="auto"/>
        <w:ind w:left="360"/>
        <w:jc w:val="both"/>
        <w:rPr>
          <w:rFonts w:ascii="Times New Roman" w:eastAsia="Times New Roman" w:hAnsi="Times New Roman" w:cs="Times New Roman"/>
          <w:bCs/>
          <w:sz w:val="24"/>
          <w:szCs w:val="24"/>
        </w:rPr>
      </w:pPr>
      <w:r w:rsidRPr="002520E3">
        <w:rPr>
          <w:rFonts w:ascii="Times New Roman" w:eastAsia="Times New Roman" w:hAnsi="Times New Roman" w:cs="Times New Roman"/>
          <w:bCs/>
          <w:sz w:val="24"/>
          <w:szCs w:val="24"/>
        </w:rPr>
        <w:t xml:space="preserve">753. Тип шуме смрче, јеле и букве </w:t>
      </w:r>
      <w:r w:rsidRPr="00D3499D">
        <w:rPr>
          <w:rFonts w:ascii="Times New Roman" w:eastAsia="Times New Roman" w:hAnsi="Times New Roman" w:cs="Times New Roman"/>
          <w:bCs/>
          <w:i/>
          <w:sz w:val="24"/>
          <w:szCs w:val="24"/>
        </w:rPr>
        <w:t>(Piceo-Abieti-Fagetum)</w:t>
      </w:r>
      <w:r w:rsidRPr="002520E3">
        <w:rPr>
          <w:rFonts w:ascii="Times New Roman" w:eastAsia="Times New Roman" w:hAnsi="Times New Roman" w:cs="Times New Roman"/>
          <w:bCs/>
          <w:sz w:val="24"/>
          <w:szCs w:val="24"/>
        </w:rPr>
        <w:t xml:space="preserve"> на скелетно-кршевитом земљишту на кречњаку;</w:t>
      </w:r>
    </w:p>
    <w:p w:rsidR="00E51FB3" w:rsidRPr="002520E3" w:rsidRDefault="00E51FB3" w:rsidP="00042843">
      <w:pPr>
        <w:numPr>
          <w:ilvl w:val="0"/>
          <w:numId w:val="1"/>
        </w:numPr>
        <w:spacing w:after="0" w:line="240" w:lineRule="auto"/>
        <w:ind w:left="360"/>
        <w:jc w:val="both"/>
        <w:rPr>
          <w:rFonts w:ascii="Times New Roman" w:eastAsia="Times New Roman" w:hAnsi="Times New Roman" w:cs="Times New Roman"/>
          <w:bCs/>
          <w:sz w:val="24"/>
          <w:szCs w:val="24"/>
        </w:rPr>
      </w:pPr>
      <w:r w:rsidRPr="002520E3">
        <w:rPr>
          <w:rFonts w:ascii="Times New Roman" w:eastAsia="Times New Roman" w:hAnsi="Times New Roman" w:cs="Times New Roman"/>
          <w:bCs/>
          <w:sz w:val="24"/>
          <w:szCs w:val="24"/>
        </w:rPr>
        <w:t xml:space="preserve">774. Тип шуме црног бора </w:t>
      </w:r>
      <w:r w:rsidRPr="00D3499D">
        <w:rPr>
          <w:rFonts w:ascii="Times New Roman" w:eastAsia="Times New Roman" w:hAnsi="Times New Roman" w:cs="Times New Roman"/>
          <w:bCs/>
          <w:i/>
          <w:sz w:val="24"/>
          <w:szCs w:val="24"/>
        </w:rPr>
        <w:t>(Pinetum nigrae)</w:t>
      </w:r>
      <w:r w:rsidRPr="002520E3">
        <w:rPr>
          <w:rFonts w:ascii="Times New Roman" w:eastAsia="Times New Roman" w:hAnsi="Times New Roman" w:cs="Times New Roman"/>
          <w:bCs/>
          <w:sz w:val="24"/>
          <w:szCs w:val="24"/>
        </w:rPr>
        <w:t xml:space="preserve"> на смеђем скелетном земљишту на кречњаку;</w:t>
      </w:r>
    </w:p>
    <w:p w:rsidR="00E51FB3" w:rsidRPr="001D541F" w:rsidRDefault="00E51FB3" w:rsidP="00042843">
      <w:pPr>
        <w:numPr>
          <w:ilvl w:val="0"/>
          <w:numId w:val="1"/>
        </w:numPr>
        <w:spacing w:after="0" w:line="240" w:lineRule="auto"/>
        <w:ind w:left="360"/>
        <w:jc w:val="both"/>
        <w:rPr>
          <w:rFonts w:ascii="Times New Roman" w:eastAsia="Times New Roman" w:hAnsi="Times New Roman" w:cs="Times New Roman"/>
          <w:bCs/>
          <w:sz w:val="24"/>
          <w:szCs w:val="24"/>
        </w:rPr>
      </w:pPr>
      <w:r w:rsidRPr="002520E3">
        <w:rPr>
          <w:rFonts w:ascii="Times New Roman" w:eastAsia="Times New Roman" w:hAnsi="Times New Roman" w:cs="Times New Roman"/>
          <w:bCs/>
          <w:sz w:val="24"/>
          <w:szCs w:val="24"/>
        </w:rPr>
        <w:t xml:space="preserve">791. Тип шуме црног и белог бора </w:t>
      </w:r>
      <w:r w:rsidRPr="00D3499D">
        <w:rPr>
          <w:rFonts w:ascii="Times New Roman" w:eastAsia="Times New Roman" w:hAnsi="Times New Roman" w:cs="Times New Roman"/>
          <w:bCs/>
          <w:i/>
          <w:sz w:val="24"/>
          <w:szCs w:val="24"/>
        </w:rPr>
        <w:t>(Pinetum nigrae-silvestris serpentinicum)</w:t>
      </w:r>
      <w:r w:rsidRPr="002520E3">
        <w:rPr>
          <w:rFonts w:ascii="Times New Roman" w:eastAsia="Times New Roman" w:hAnsi="Times New Roman" w:cs="Times New Roman"/>
          <w:bCs/>
          <w:sz w:val="24"/>
          <w:szCs w:val="24"/>
        </w:rPr>
        <w:t xml:space="preserve"> на хумусно - силикатном земљишту на серпентиниту;</w:t>
      </w:r>
    </w:p>
    <w:p w:rsidR="00A347FC" w:rsidRPr="00A347FC" w:rsidRDefault="00A347FC" w:rsidP="00A347FC">
      <w:pPr>
        <w:pStyle w:val="kb2"/>
        <w:rPr>
          <w:sz w:val="24"/>
          <w:szCs w:val="24"/>
        </w:rPr>
      </w:pPr>
      <w:bookmarkStart w:id="196" w:name="_Toc442091121"/>
      <w:bookmarkStart w:id="197" w:name="_Toc13736663"/>
    </w:p>
    <w:p w:rsidR="00A347FC" w:rsidRPr="004312BA" w:rsidRDefault="00A347FC" w:rsidP="00A347FC">
      <w:pPr>
        <w:pStyle w:val="kb2"/>
      </w:pPr>
      <w:bookmarkStart w:id="198" w:name="_Toc23852112"/>
      <w:r w:rsidRPr="004312BA">
        <w:t>4.3. Дефинисање газдинских класа</w:t>
      </w:r>
      <w:bookmarkEnd w:id="196"/>
      <w:bookmarkEnd w:id="197"/>
      <w:bookmarkEnd w:id="198"/>
    </w:p>
    <w:p w:rsidR="00A347FC" w:rsidRPr="00A347FC" w:rsidRDefault="00A347FC" w:rsidP="00A347FC">
      <w:pPr>
        <w:spacing w:after="0" w:line="240" w:lineRule="auto"/>
        <w:ind w:firstLine="720"/>
        <w:jc w:val="both"/>
        <w:rPr>
          <w:rFonts w:ascii="Times New Roman" w:hAnsi="Times New Roman" w:cs="Times New Roman"/>
          <w:sz w:val="24"/>
          <w:szCs w:val="24"/>
        </w:rPr>
      </w:pPr>
    </w:p>
    <w:p w:rsidR="00A347FC" w:rsidRPr="003A34E0" w:rsidRDefault="00A347FC" w:rsidP="00A347FC">
      <w:pPr>
        <w:spacing w:after="0" w:line="240" w:lineRule="auto"/>
        <w:ind w:firstLine="720"/>
        <w:jc w:val="both"/>
        <w:rPr>
          <w:rFonts w:ascii="Times New Roman" w:hAnsi="Times New Roman" w:cs="Times New Roman"/>
          <w:sz w:val="24"/>
          <w:szCs w:val="24"/>
        </w:rPr>
      </w:pPr>
      <w:r w:rsidRPr="003A34E0">
        <w:rPr>
          <w:rFonts w:ascii="Times New Roman" w:hAnsi="Times New Roman" w:cs="Times New Roman"/>
          <w:sz w:val="24"/>
          <w:szCs w:val="24"/>
        </w:rPr>
        <w:t xml:space="preserve">Газдинска класа је специфичан елемент просторне организације и јединица газдовања. </w:t>
      </w:r>
      <w:r w:rsidRPr="003A34E0">
        <w:rPr>
          <w:rFonts w:ascii="Times New Roman" w:hAnsi="Times New Roman" w:cs="Times New Roman"/>
          <w:i/>
          <w:sz w:val="24"/>
          <w:szCs w:val="24"/>
          <w:u w:val="single"/>
        </w:rPr>
        <w:t>Газдинску класу чине све састојине исте намене, истих или сличних станишних услова (по еколошкој припадности или типу шуме) и састојинског стања (по састојинској припадности), за које се утврђују јединствени циљеви и мере газдовања</w:t>
      </w:r>
      <w:r w:rsidRPr="003A34E0">
        <w:rPr>
          <w:rFonts w:ascii="Times New Roman" w:hAnsi="Times New Roman" w:cs="Times New Roman"/>
          <w:sz w:val="24"/>
          <w:szCs w:val="24"/>
        </w:rPr>
        <w:t xml:space="preserve">. Свакој газдинској класи предодређен је одговарајући осмоцифрени бројчани код, тако да прве две цифре означавају наменску целину - основну намену, следеће три састојинску припадност -састојинску целину и последње три  </w:t>
      </w:r>
      <w:r w:rsidR="00EC65DC" w:rsidRPr="003A34E0">
        <w:rPr>
          <w:rFonts w:ascii="Times New Roman" w:hAnsi="Times New Roman" w:cs="Times New Roman"/>
          <w:sz w:val="24"/>
          <w:szCs w:val="24"/>
        </w:rPr>
        <w:t>тип шуме</w:t>
      </w:r>
      <w:r w:rsidRPr="003A34E0">
        <w:rPr>
          <w:rFonts w:ascii="Times New Roman" w:hAnsi="Times New Roman" w:cs="Times New Roman"/>
          <w:sz w:val="24"/>
          <w:szCs w:val="24"/>
        </w:rPr>
        <w:t>.</w:t>
      </w:r>
    </w:p>
    <w:p w:rsidR="00EC65DC" w:rsidRPr="003A34E0" w:rsidRDefault="00EC65DC" w:rsidP="00A347FC">
      <w:pPr>
        <w:spacing w:after="0" w:line="240" w:lineRule="auto"/>
        <w:ind w:firstLine="720"/>
        <w:jc w:val="both"/>
        <w:rPr>
          <w:rFonts w:ascii="Times New Roman" w:hAnsi="Times New Roman" w:cs="Times New Roman"/>
          <w:sz w:val="24"/>
          <w:szCs w:val="24"/>
        </w:rPr>
      </w:pPr>
    </w:p>
    <w:p w:rsidR="00EC65DC" w:rsidRPr="00080DA1" w:rsidRDefault="00EC65DC" w:rsidP="00EC65DC">
      <w:pPr>
        <w:spacing w:after="0" w:line="240" w:lineRule="auto"/>
        <w:ind w:firstLine="720"/>
        <w:jc w:val="both"/>
        <w:rPr>
          <w:rFonts w:ascii="Times New Roman" w:eastAsia="Calibri" w:hAnsi="Times New Roman" w:cs="Times New Roman"/>
          <w:sz w:val="24"/>
          <w:szCs w:val="24"/>
        </w:rPr>
      </w:pPr>
      <w:r w:rsidRPr="00080DA1">
        <w:rPr>
          <w:rFonts w:ascii="Times New Roman" w:eastAsia="Calibri" w:hAnsi="Times New Roman" w:cs="Times New Roman"/>
          <w:sz w:val="24"/>
          <w:szCs w:val="24"/>
        </w:rPr>
        <w:t>У наменској целини 58 – национални парк - I зона заштите:</w:t>
      </w:r>
    </w:p>
    <w:p w:rsidR="00EC65DC" w:rsidRPr="003A34E0"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t>-58262421</w:t>
      </w:r>
      <w:r w:rsidRPr="003A34E0">
        <w:rPr>
          <w:rFonts w:ascii="Times New Roman" w:eastAsia="Calibri" w:hAnsi="Times New Roman" w:cs="Times New Roman"/>
          <w:sz w:val="24"/>
          <w:szCs w:val="24"/>
        </w:rPr>
        <w:tab/>
        <w:t xml:space="preserve">-изданачка шума грабића,црног граба, црног јасена и ОТЛ на типу шуме црног граба, црног јасена и јоргована </w:t>
      </w:r>
      <w:r w:rsidRPr="00080DA1">
        <w:rPr>
          <w:rFonts w:ascii="Times New Roman" w:eastAsia="Calibri" w:hAnsi="Times New Roman" w:cs="Times New Roman"/>
          <w:i/>
          <w:sz w:val="24"/>
          <w:szCs w:val="24"/>
        </w:rPr>
        <w:t>(Fraxineto-carpinetum syringetum)</w:t>
      </w:r>
      <w:r w:rsidRPr="003A34E0">
        <w:rPr>
          <w:rFonts w:ascii="Times New Roman" w:eastAsia="Calibri" w:hAnsi="Times New Roman" w:cs="Times New Roman"/>
          <w:sz w:val="24"/>
          <w:szCs w:val="24"/>
        </w:rPr>
        <w:t xml:space="preserve"> на скелетним земљиштима на кречњаку, одсек: 20/a</w:t>
      </w:r>
    </w:p>
    <w:p w:rsidR="00EC65DC" w:rsidRPr="003A34E0"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t>-58353644</w:t>
      </w:r>
      <w:r w:rsidRPr="003A34E0">
        <w:rPr>
          <w:rFonts w:ascii="Times New Roman" w:eastAsia="Calibri" w:hAnsi="Times New Roman" w:cs="Times New Roman"/>
          <w:sz w:val="24"/>
          <w:szCs w:val="24"/>
        </w:rPr>
        <w:tab/>
        <w:t xml:space="preserve">-висока шума букве, китњака,цера и граба на типу шуме планинске букве са вијуком </w:t>
      </w:r>
      <w:r w:rsidRPr="00080DA1">
        <w:rPr>
          <w:rFonts w:ascii="Times New Roman" w:eastAsia="Calibri" w:hAnsi="Times New Roman" w:cs="Times New Roman"/>
          <w:i/>
          <w:sz w:val="24"/>
          <w:szCs w:val="24"/>
        </w:rPr>
        <w:t>(Fagetum moesiacae</w:t>
      </w:r>
      <w:r w:rsidRPr="003A34E0">
        <w:rPr>
          <w:rFonts w:ascii="Times New Roman" w:eastAsia="Calibri" w:hAnsi="Times New Roman" w:cs="Times New Roman"/>
          <w:sz w:val="24"/>
          <w:szCs w:val="24"/>
        </w:rPr>
        <w:t xml:space="preserve"> </w:t>
      </w:r>
      <w:r w:rsidRPr="00080DA1">
        <w:rPr>
          <w:rFonts w:ascii="Times New Roman" w:eastAsia="Calibri" w:hAnsi="Times New Roman" w:cs="Times New Roman"/>
          <w:i/>
          <w:sz w:val="24"/>
          <w:szCs w:val="24"/>
        </w:rPr>
        <w:t>montanum drymetosum)</w:t>
      </w:r>
      <w:r w:rsidRPr="003A34E0">
        <w:rPr>
          <w:rFonts w:ascii="Times New Roman" w:eastAsia="Calibri" w:hAnsi="Times New Roman" w:cs="Times New Roman"/>
          <w:sz w:val="24"/>
          <w:szCs w:val="24"/>
        </w:rPr>
        <w:t xml:space="preserve"> на плитком и скелетном смеђем земљишту на кречњаку, одсек: 1/д</w:t>
      </w:r>
      <w:r w:rsidR="003A34E0">
        <w:rPr>
          <w:rFonts w:ascii="Times New Roman" w:eastAsia="Calibri" w:hAnsi="Times New Roman" w:cs="Times New Roman"/>
          <w:sz w:val="24"/>
          <w:szCs w:val="24"/>
        </w:rPr>
        <w:t>.</w:t>
      </w:r>
    </w:p>
    <w:p w:rsidR="00EC65DC" w:rsidRPr="003A34E0"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t>-58355644</w:t>
      </w:r>
      <w:r w:rsidRPr="003A34E0">
        <w:rPr>
          <w:rFonts w:ascii="Times New Roman" w:eastAsia="Calibri" w:hAnsi="Times New Roman" w:cs="Times New Roman"/>
          <w:sz w:val="24"/>
          <w:szCs w:val="24"/>
        </w:rPr>
        <w:tab/>
        <w:t xml:space="preserve">-висока шума букве,црног граба и мечије леске на типу шуме планинске букве са вијуком </w:t>
      </w:r>
      <w:r w:rsidRPr="00080DA1">
        <w:rPr>
          <w:rFonts w:ascii="Times New Roman" w:eastAsia="Calibri" w:hAnsi="Times New Roman" w:cs="Times New Roman"/>
          <w:i/>
          <w:sz w:val="24"/>
          <w:szCs w:val="24"/>
        </w:rPr>
        <w:t>(Fagetum moesiacae</w:t>
      </w:r>
      <w:r w:rsidRPr="003A34E0">
        <w:rPr>
          <w:rFonts w:ascii="Times New Roman" w:eastAsia="Calibri" w:hAnsi="Times New Roman" w:cs="Times New Roman"/>
          <w:sz w:val="24"/>
          <w:szCs w:val="24"/>
        </w:rPr>
        <w:t xml:space="preserve"> </w:t>
      </w:r>
      <w:r w:rsidRPr="00080DA1">
        <w:rPr>
          <w:rFonts w:ascii="Times New Roman" w:eastAsia="Calibri" w:hAnsi="Times New Roman" w:cs="Times New Roman"/>
          <w:i/>
          <w:sz w:val="24"/>
          <w:szCs w:val="24"/>
        </w:rPr>
        <w:t>montanum drymetosum)</w:t>
      </w:r>
      <w:r w:rsidRPr="003A34E0">
        <w:rPr>
          <w:rFonts w:ascii="Times New Roman" w:eastAsia="Calibri" w:hAnsi="Times New Roman" w:cs="Times New Roman"/>
          <w:sz w:val="24"/>
          <w:szCs w:val="24"/>
        </w:rPr>
        <w:t xml:space="preserve"> на плитком и скелетном смеђем земљишту на кречњаку, одсеци: 8/а, 9/ц</w:t>
      </w:r>
      <w:r w:rsidR="003A34E0">
        <w:rPr>
          <w:rFonts w:ascii="Times New Roman" w:eastAsia="Calibri" w:hAnsi="Times New Roman" w:cs="Times New Roman"/>
          <w:sz w:val="24"/>
          <w:szCs w:val="24"/>
        </w:rPr>
        <w:t>.</w:t>
      </w:r>
    </w:p>
    <w:p w:rsidR="00EC65DC" w:rsidRPr="003A34E0"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t>-58396753</w:t>
      </w:r>
      <w:r w:rsidRPr="003A34E0">
        <w:rPr>
          <w:rFonts w:ascii="Times New Roman" w:eastAsia="Calibri" w:hAnsi="Times New Roman" w:cs="Times New Roman"/>
          <w:sz w:val="24"/>
          <w:szCs w:val="24"/>
        </w:rPr>
        <w:tab/>
        <w:t xml:space="preserve">-висока пребирна шума јеле, букве и смрче на типу шуме смрче, јеле и букве </w:t>
      </w:r>
      <w:r w:rsidRPr="00080DA1">
        <w:rPr>
          <w:rFonts w:ascii="Times New Roman" w:eastAsia="Calibri" w:hAnsi="Times New Roman" w:cs="Times New Roman"/>
          <w:i/>
          <w:sz w:val="24"/>
          <w:szCs w:val="24"/>
        </w:rPr>
        <w:t>(Piceo-Abieti-Fagetum)</w:t>
      </w:r>
      <w:r w:rsidRPr="003A34E0">
        <w:rPr>
          <w:rFonts w:ascii="Times New Roman" w:eastAsia="Calibri" w:hAnsi="Times New Roman" w:cs="Times New Roman"/>
          <w:sz w:val="24"/>
          <w:szCs w:val="24"/>
        </w:rPr>
        <w:t xml:space="preserve"> на скелетно - кршевитом земљиштун на кречњаку, одсеци: 10/ц, 11/ц</w:t>
      </w:r>
      <w:r w:rsidR="003A34E0">
        <w:rPr>
          <w:rFonts w:ascii="Times New Roman" w:eastAsia="Calibri" w:hAnsi="Times New Roman" w:cs="Times New Roman"/>
          <w:sz w:val="24"/>
          <w:szCs w:val="24"/>
        </w:rPr>
        <w:t>.</w:t>
      </w:r>
    </w:p>
    <w:p w:rsidR="00EC65DC" w:rsidRPr="003A34E0" w:rsidRDefault="00EC65DC" w:rsidP="00EC65DC">
      <w:pPr>
        <w:spacing w:after="0" w:line="240" w:lineRule="auto"/>
        <w:ind w:firstLine="720"/>
        <w:jc w:val="both"/>
        <w:rPr>
          <w:rFonts w:ascii="Times New Roman" w:eastAsia="Calibri" w:hAnsi="Times New Roman" w:cs="Times New Roman"/>
          <w:sz w:val="24"/>
          <w:szCs w:val="24"/>
        </w:rPr>
      </w:pPr>
    </w:p>
    <w:p w:rsidR="00EC65DC" w:rsidRPr="003A34E0"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t>У наменској целини 59 – национални парк - II зона заштите:</w:t>
      </w:r>
    </w:p>
    <w:p w:rsidR="00EC65DC" w:rsidRPr="003A34E0"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t xml:space="preserve">-59101629   -висока шума јова на типу шуме брдске букве са племенитим лишћарима </w:t>
      </w:r>
      <w:r w:rsidRPr="00080DA1">
        <w:rPr>
          <w:rFonts w:ascii="Times New Roman" w:eastAsia="Calibri" w:hAnsi="Times New Roman" w:cs="Times New Roman"/>
          <w:i/>
          <w:sz w:val="24"/>
          <w:szCs w:val="24"/>
        </w:rPr>
        <w:t>(Fagetum moesiacae submontanum</w:t>
      </w:r>
      <w:r w:rsidRPr="003A34E0">
        <w:rPr>
          <w:rFonts w:ascii="Times New Roman" w:eastAsia="Calibri" w:hAnsi="Times New Roman" w:cs="Times New Roman"/>
          <w:sz w:val="24"/>
          <w:szCs w:val="24"/>
        </w:rPr>
        <w:t xml:space="preserve"> </w:t>
      </w:r>
      <w:r w:rsidRPr="00080DA1">
        <w:rPr>
          <w:rFonts w:ascii="Times New Roman" w:eastAsia="Calibri" w:hAnsi="Times New Roman" w:cs="Times New Roman"/>
          <w:i/>
          <w:sz w:val="24"/>
          <w:szCs w:val="24"/>
        </w:rPr>
        <w:t>aceretosuma)</w:t>
      </w:r>
      <w:r w:rsidRPr="003A34E0">
        <w:rPr>
          <w:rFonts w:ascii="Times New Roman" w:eastAsia="Calibri" w:hAnsi="Times New Roman" w:cs="Times New Roman"/>
          <w:sz w:val="24"/>
          <w:szCs w:val="24"/>
        </w:rPr>
        <w:t xml:space="preserve"> на дубоким еутричним смеђим земљиштима, одсек: 6/г</w:t>
      </w:r>
      <w:r w:rsidR="003A34E0">
        <w:rPr>
          <w:rFonts w:ascii="Times New Roman" w:eastAsia="Calibri" w:hAnsi="Times New Roman" w:cs="Times New Roman"/>
          <w:sz w:val="24"/>
          <w:szCs w:val="24"/>
        </w:rPr>
        <w:t>.</w:t>
      </w:r>
      <w:r w:rsidRPr="003A34E0">
        <w:rPr>
          <w:rFonts w:ascii="Times New Roman" w:eastAsia="Calibri" w:hAnsi="Times New Roman" w:cs="Times New Roman"/>
          <w:sz w:val="24"/>
          <w:szCs w:val="24"/>
        </w:rPr>
        <w:t xml:space="preserve">  </w:t>
      </w:r>
    </w:p>
    <w:p w:rsidR="00EC65DC" w:rsidRPr="003A34E0"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t xml:space="preserve">-59175265     -изданачка шума граба на типу шуме китњака и граба малих надморских висина </w:t>
      </w:r>
      <w:r w:rsidRPr="00080DA1">
        <w:rPr>
          <w:rFonts w:ascii="Times New Roman" w:eastAsia="Calibri" w:hAnsi="Times New Roman" w:cs="Times New Roman"/>
          <w:i/>
          <w:sz w:val="24"/>
          <w:szCs w:val="24"/>
        </w:rPr>
        <w:t>(Querco-Crpyinetum hygrophyllum)</w:t>
      </w:r>
      <w:r w:rsidRPr="003A34E0">
        <w:rPr>
          <w:rFonts w:ascii="Times New Roman" w:eastAsia="Calibri" w:hAnsi="Times New Roman" w:cs="Times New Roman"/>
          <w:sz w:val="24"/>
          <w:szCs w:val="24"/>
        </w:rPr>
        <w:t xml:space="preserve"> на различитим земљиштима, одсек: 6/ј</w:t>
      </w:r>
      <w:r w:rsidR="003A34E0">
        <w:rPr>
          <w:rFonts w:ascii="Times New Roman" w:eastAsia="Calibri" w:hAnsi="Times New Roman" w:cs="Times New Roman"/>
          <w:sz w:val="24"/>
          <w:szCs w:val="24"/>
        </w:rPr>
        <w:t>.</w:t>
      </w:r>
    </w:p>
    <w:p w:rsidR="00EC65DC" w:rsidRPr="003A34E0"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t xml:space="preserve">-59196465   -изданачка мешовита шума цера на типу шуме китњака и цера </w:t>
      </w:r>
      <w:r w:rsidRPr="00080DA1">
        <w:rPr>
          <w:rFonts w:ascii="Times New Roman" w:eastAsia="Calibri" w:hAnsi="Times New Roman" w:cs="Times New Roman"/>
          <w:i/>
          <w:sz w:val="24"/>
          <w:szCs w:val="24"/>
        </w:rPr>
        <w:t>(Quercetum petraea-cerris pauperum)</w:t>
      </w:r>
      <w:r w:rsidRPr="003A34E0">
        <w:rPr>
          <w:rFonts w:ascii="Times New Roman" w:eastAsia="Calibri" w:hAnsi="Times New Roman" w:cs="Times New Roman"/>
          <w:sz w:val="24"/>
          <w:szCs w:val="24"/>
        </w:rPr>
        <w:t xml:space="preserve"> на киселим смеђим и лесивираним киселим смеђим земљиштима, одсек: 8/б</w:t>
      </w:r>
      <w:r w:rsidR="003A34E0">
        <w:rPr>
          <w:rFonts w:ascii="Times New Roman" w:eastAsia="Calibri" w:hAnsi="Times New Roman" w:cs="Times New Roman"/>
          <w:sz w:val="24"/>
          <w:szCs w:val="24"/>
        </w:rPr>
        <w:t>.</w:t>
      </w:r>
    </w:p>
    <w:p w:rsidR="00EC65DC" w:rsidRPr="003A34E0"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t>-59262421</w:t>
      </w:r>
      <w:r w:rsidRPr="003A34E0">
        <w:rPr>
          <w:rFonts w:ascii="Times New Roman" w:eastAsia="Calibri" w:hAnsi="Times New Roman" w:cs="Times New Roman"/>
          <w:sz w:val="24"/>
          <w:szCs w:val="24"/>
        </w:rPr>
        <w:tab/>
        <w:t xml:space="preserve">-изданачка шума грабића,црног граба, црног јасена и ОТЛ на типу шуме црног граба, црног јасена и јоргована </w:t>
      </w:r>
      <w:r w:rsidRPr="00080DA1">
        <w:rPr>
          <w:rFonts w:ascii="Times New Roman" w:eastAsia="Calibri" w:hAnsi="Times New Roman" w:cs="Times New Roman"/>
          <w:i/>
          <w:sz w:val="24"/>
          <w:szCs w:val="24"/>
        </w:rPr>
        <w:t>(Fraxineto-carpinetum syringetum)</w:t>
      </w:r>
      <w:r w:rsidRPr="003A34E0">
        <w:rPr>
          <w:rFonts w:ascii="Times New Roman" w:eastAsia="Calibri" w:hAnsi="Times New Roman" w:cs="Times New Roman"/>
          <w:sz w:val="24"/>
          <w:szCs w:val="24"/>
        </w:rPr>
        <w:t xml:space="preserve"> на скелетним земљиштима на кречњаку, одсеци: 13/и, 16/а, 17/а, 18/а, 18/б, 20/ц</w:t>
      </w:r>
      <w:r w:rsidR="003A34E0">
        <w:rPr>
          <w:rFonts w:ascii="Times New Roman" w:eastAsia="Calibri" w:hAnsi="Times New Roman" w:cs="Times New Roman"/>
          <w:sz w:val="24"/>
          <w:szCs w:val="24"/>
        </w:rPr>
        <w:t>.</w:t>
      </w:r>
    </w:p>
    <w:p w:rsidR="00EC65DC" w:rsidRPr="003A34E0"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t>-59352644</w:t>
      </w:r>
      <w:r w:rsidRPr="003A34E0">
        <w:rPr>
          <w:rFonts w:ascii="Times New Roman" w:eastAsia="Calibri" w:hAnsi="Times New Roman" w:cs="Times New Roman"/>
          <w:sz w:val="24"/>
          <w:szCs w:val="24"/>
        </w:rPr>
        <w:tab/>
        <w:t xml:space="preserve">-висока разнодобна шума букве на типу шуме планинске букве са вијуком </w:t>
      </w:r>
      <w:r w:rsidRPr="00080DA1">
        <w:rPr>
          <w:rFonts w:ascii="Times New Roman" w:eastAsia="Calibri" w:hAnsi="Times New Roman" w:cs="Times New Roman"/>
          <w:i/>
          <w:sz w:val="24"/>
          <w:szCs w:val="24"/>
        </w:rPr>
        <w:t>(Fagetum moesiacae montanum</w:t>
      </w:r>
      <w:r w:rsidRPr="003A34E0">
        <w:rPr>
          <w:rFonts w:ascii="Times New Roman" w:eastAsia="Calibri" w:hAnsi="Times New Roman" w:cs="Times New Roman"/>
          <w:sz w:val="24"/>
          <w:szCs w:val="24"/>
        </w:rPr>
        <w:t xml:space="preserve"> </w:t>
      </w:r>
      <w:r w:rsidRPr="00080DA1">
        <w:rPr>
          <w:rFonts w:ascii="Times New Roman" w:eastAsia="Calibri" w:hAnsi="Times New Roman" w:cs="Times New Roman"/>
          <w:i/>
          <w:sz w:val="24"/>
          <w:szCs w:val="24"/>
        </w:rPr>
        <w:t>drymetosum)</w:t>
      </w:r>
      <w:r w:rsidRPr="003A34E0">
        <w:rPr>
          <w:rFonts w:ascii="Times New Roman" w:eastAsia="Calibri" w:hAnsi="Times New Roman" w:cs="Times New Roman"/>
          <w:sz w:val="24"/>
          <w:szCs w:val="24"/>
        </w:rPr>
        <w:t xml:space="preserve"> на плитком и скелетном смеђем земљишту на кречњаку, одсеци: 1/а; 2/а, 5/а, 5/б, 6/а, 6/б, 9/а, 13/а, 13/б, 14/а</w:t>
      </w:r>
      <w:r w:rsidR="003A34E0" w:rsidRPr="003A34E0">
        <w:rPr>
          <w:rFonts w:ascii="Times New Roman" w:eastAsia="Calibri" w:hAnsi="Times New Roman" w:cs="Times New Roman"/>
          <w:sz w:val="24"/>
          <w:szCs w:val="24"/>
        </w:rPr>
        <w:t>.</w:t>
      </w:r>
    </w:p>
    <w:p w:rsidR="00EC65DC" w:rsidRPr="003A34E0"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t>-59360644</w:t>
      </w:r>
      <w:r w:rsidRPr="003A34E0">
        <w:rPr>
          <w:rFonts w:ascii="Times New Roman" w:eastAsia="Calibri" w:hAnsi="Times New Roman" w:cs="Times New Roman"/>
          <w:sz w:val="24"/>
          <w:szCs w:val="24"/>
        </w:rPr>
        <w:tab/>
        <w:t xml:space="preserve">-изданачка шума букве на типу шуме планинске букве са вијуком </w:t>
      </w:r>
      <w:r w:rsidRPr="00080DA1">
        <w:rPr>
          <w:rFonts w:ascii="Times New Roman" w:eastAsia="Calibri" w:hAnsi="Times New Roman" w:cs="Times New Roman"/>
          <w:i/>
          <w:sz w:val="24"/>
          <w:szCs w:val="24"/>
        </w:rPr>
        <w:t>(Fagetum moesiacae montanum drymetosum)</w:t>
      </w:r>
      <w:r w:rsidRPr="003A34E0">
        <w:rPr>
          <w:rFonts w:ascii="Times New Roman" w:eastAsia="Calibri" w:hAnsi="Times New Roman" w:cs="Times New Roman"/>
          <w:sz w:val="24"/>
          <w:szCs w:val="24"/>
        </w:rPr>
        <w:t xml:space="preserve"> на плитком и скелетном смеђем земљишту на кречњаку, одсек: 15/ц</w:t>
      </w:r>
      <w:r w:rsidR="003A34E0">
        <w:rPr>
          <w:rFonts w:ascii="Times New Roman" w:eastAsia="Calibri" w:hAnsi="Times New Roman" w:cs="Times New Roman"/>
          <w:sz w:val="24"/>
          <w:szCs w:val="24"/>
        </w:rPr>
        <w:t>.</w:t>
      </w:r>
    </w:p>
    <w:p w:rsidR="00EC65DC" w:rsidRPr="003A34E0"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lastRenderedPageBreak/>
        <w:t>-59361421</w:t>
      </w:r>
      <w:r w:rsidRPr="003A34E0">
        <w:rPr>
          <w:rFonts w:ascii="Times New Roman" w:eastAsia="Calibri" w:hAnsi="Times New Roman" w:cs="Times New Roman"/>
          <w:sz w:val="24"/>
          <w:szCs w:val="24"/>
        </w:rPr>
        <w:tab/>
        <w:t xml:space="preserve">-изданачка мешовита шума букве на типу шуме црног граба, црног јасена и јоргована </w:t>
      </w:r>
      <w:r w:rsidRPr="00080DA1">
        <w:rPr>
          <w:rFonts w:ascii="Times New Roman" w:eastAsia="Calibri" w:hAnsi="Times New Roman" w:cs="Times New Roman"/>
          <w:i/>
          <w:sz w:val="24"/>
          <w:szCs w:val="24"/>
        </w:rPr>
        <w:t>(Fraxineto-carpinetum</w:t>
      </w:r>
      <w:r w:rsidRPr="003A34E0">
        <w:rPr>
          <w:rFonts w:ascii="Times New Roman" w:eastAsia="Calibri" w:hAnsi="Times New Roman" w:cs="Times New Roman"/>
          <w:sz w:val="24"/>
          <w:szCs w:val="24"/>
        </w:rPr>
        <w:t xml:space="preserve"> </w:t>
      </w:r>
      <w:r w:rsidRPr="00080DA1">
        <w:rPr>
          <w:rFonts w:ascii="Times New Roman" w:eastAsia="Calibri" w:hAnsi="Times New Roman" w:cs="Times New Roman"/>
          <w:i/>
          <w:sz w:val="24"/>
          <w:szCs w:val="24"/>
        </w:rPr>
        <w:t>syringetum)</w:t>
      </w:r>
      <w:r w:rsidRPr="003A34E0">
        <w:rPr>
          <w:rFonts w:ascii="Times New Roman" w:eastAsia="Calibri" w:hAnsi="Times New Roman" w:cs="Times New Roman"/>
          <w:sz w:val="24"/>
          <w:szCs w:val="24"/>
        </w:rPr>
        <w:t xml:space="preserve"> на скелетним земљиштима на кречњаку, одсеци: 19/а, 20/б</w:t>
      </w:r>
      <w:r w:rsidR="003A34E0">
        <w:rPr>
          <w:rFonts w:ascii="Times New Roman" w:eastAsia="Calibri" w:hAnsi="Times New Roman" w:cs="Times New Roman"/>
          <w:sz w:val="24"/>
          <w:szCs w:val="24"/>
        </w:rPr>
        <w:t>.</w:t>
      </w:r>
    </w:p>
    <w:p w:rsidR="00EC65DC" w:rsidRPr="003A34E0"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t>-59361634</w:t>
      </w:r>
      <w:r w:rsidRPr="003A34E0">
        <w:rPr>
          <w:rFonts w:ascii="Times New Roman" w:eastAsia="Calibri" w:hAnsi="Times New Roman" w:cs="Times New Roman"/>
          <w:sz w:val="24"/>
          <w:szCs w:val="24"/>
        </w:rPr>
        <w:tab/>
        <w:t xml:space="preserve">-изданачка мешовита шума букве на типу шуме брдске букве са вијуком </w:t>
      </w:r>
      <w:r w:rsidRPr="00987E72">
        <w:rPr>
          <w:rFonts w:ascii="Times New Roman" w:eastAsia="Calibri" w:hAnsi="Times New Roman" w:cs="Times New Roman"/>
          <w:i/>
          <w:sz w:val="24"/>
          <w:szCs w:val="24"/>
        </w:rPr>
        <w:t>(Fagetum moesiacae submontanum</w:t>
      </w:r>
      <w:r w:rsidRPr="003A34E0">
        <w:rPr>
          <w:rFonts w:ascii="Times New Roman" w:eastAsia="Calibri" w:hAnsi="Times New Roman" w:cs="Times New Roman"/>
          <w:sz w:val="24"/>
          <w:szCs w:val="24"/>
        </w:rPr>
        <w:t xml:space="preserve"> </w:t>
      </w:r>
      <w:r w:rsidRPr="00987E72">
        <w:rPr>
          <w:rFonts w:ascii="Times New Roman" w:eastAsia="Calibri" w:hAnsi="Times New Roman" w:cs="Times New Roman"/>
          <w:i/>
          <w:sz w:val="24"/>
          <w:szCs w:val="24"/>
        </w:rPr>
        <w:t>drymetosum</w:t>
      </w:r>
      <w:r w:rsidRPr="003A34E0">
        <w:rPr>
          <w:rFonts w:ascii="Times New Roman" w:eastAsia="Calibri" w:hAnsi="Times New Roman" w:cs="Times New Roman"/>
          <w:sz w:val="24"/>
          <w:szCs w:val="24"/>
        </w:rPr>
        <w:t>) на плитком и скелетном смеђем земљишту, одсеци: 6/д, 6/е, 6/ф, 6/и</w:t>
      </w:r>
      <w:r w:rsidR="003A34E0">
        <w:rPr>
          <w:rFonts w:ascii="Times New Roman" w:eastAsia="Calibri" w:hAnsi="Times New Roman" w:cs="Times New Roman"/>
          <w:sz w:val="24"/>
          <w:szCs w:val="24"/>
        </w:rPr>
        <w:t>.</w:t>
      </w:r>
    </w:p>
    <w:p w:rsidR="00EC65DC" w:rsidRPr="003A34E0"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t xml:space="preserve">-59361644   -изданачка мешовита шума букве на типу шуме планинске букве са вијуком </w:t>
      </w:r>
      <w:r w:rsidRPr="00987E72">
        <w:rPr>
          <w:rFonts w:ascii="Times New Roman" w:eastAsia="Calibri" w:hAnsi="Times New Roman" w:cs="Times New Roman"/>
          <w:i/>
          <w:sz w:val="24"/>
          <w:szCs w:val="24"/>
        </w:rPr>
        <w:t>(Fagetum moesiacae montanum</w:t>
      </w:r>
      <w:r w:rsidRPr="003A34E0">
        <w:rPr>
          <w:rFonts w:ascii="Times New Roman" w:eastAsia="Calibri" w:hAnsi="Times New Roman" w:cs="Times New Roman"/>
          <w:sz w:val="24"/>
          <w:szCs w:val="24"/>
        </w:rPr>
        <w:t xml:space="preserve"> </w:t>
      </w:r>
      <w:r w:rsidRPr="00987E72">
        <w:rPr>
          <w:rFonts w:ascii="Times New Roman" w:eastAsia="Calibri" w:hAnsi="Times New Roman" w:cs="Times New Roman"/>
          <w:i/>
          <w:sz w:val="24"/>
          <w:szCs w:val="24"/>
        </w:rPr>
        <w:t>drymetosum)</w:t>
      </w:r>
      <w:r w:rsidRPr="003A34E0">
        <w:rPr>
          <w:rFonts w:ascii="Times New Roman" w:eastAsia="Calibri" w:hAnsi="Times New Roman" w:cs="Times New Roman"/>
          <w:sz w:val="24"/>
          <w:szCs w:val="24"/>
        </w:rPr>
        <w:t xml:space="preserve"> на плитком и скелетном смеђем земљишту на кречњаку, одсеци: 1/ц, 13/д, 13/е, 13/ф, 13/г, 13/х, 17/б</w:t>
      </w:r>
      <w:r w:rsidR="003A34E0">
        <w:rPr>
          <w:rFonts w:ascii="Times New Roman" w:eastAsia="Calibri" w:hAnsi="Times New Roman" w:cs="Times New Roman"/>
          <w:sz w:val="24"/>
          <w:szCs w:val="24"/>
        </w:rPr>
        <w:t>.</w:t>
      </w:r>
    </w:p>
    <w:p w:rsidR="00EC65DC" w:rsidRPr="003A34E0"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t xml:space="preserve">-59363644    -висока шума букве, јеле и смрче на типу шуме планинске букве са вијуком </w:t>
      </w:r>
      <w:r w:rsidRPr="00987E72">
        <w:rPr>
          <w:rFonts w:ascii="Times New Roman" w:eastAsia="Calibri" w:hAnsi="Times New Roman" w:cs="Times New Roman"/>
          <w:i/>
          <w:sz w:val="24"/>
          <w:szCs w:val="24"/>
        </w:rPr>
        <w:t>(Fagetum moesiacae montanum</w:t>
      </w:r>
      <w:r w:rsidRPr="003A34E0">
        <w:rPr>
          <w:rFonts w:ascii="Times New Roman" w:eastAsia="Calibri" w:hAnsi="Times New Roman" w:cs="Times New Roman"/>
          <w:sz w:val="24"/>
          <w:szCs w:val="24"/>
        </w:rPr>
        <w:t xml:space="preserve"> </w:t>
      </w:r>
      <w:r w:rsidRPr="00987E72">
        <w:rPr>
          <w:rFonts w:ascii="Times New Roman" w:eastAsia="Calibri" w:hAnsi="Times New Roman" w:cs="Times New Roman"/>
          <w:i/>
          <w:sz w:val="24"/>
          <w:szCs w:val="24"/>
        </w:rPr>
        <w:t>drymetosum)</w:t>
      </w:r>
      <w:r w:rsidRPr="003A34E0">
        <w:rPr>
          <w:rFonts w:ascii="Times New Roman" w:eastAsia="Calibri" w:hAnsi="Times New Roman" w:cs="Times New Roman"/>
          <w:sz w:val="24"/>
          <w:szCs w:val="24"/>
        </w:rPr>
        <w:t xml:space="preserve"> на плитком и скелетном смеђем земљишту на кречњаку, одсек: 15/а</w:t>
      </w:r>
      <w:r w:rsidR="003A34E0">
        <w:rPr>
          <w:rFonts w:ascii="Times New Roman" w:eastAsia="Calibri" w:hAnsi="Times New Roman" w:cs="Times New Roman"/>
          <w:sz w:val="24"/>
          <w:szCs w:val="24"/>
        </w:rPr>
        <w:t>.</w:t>
      </w:r>
    </w:p>
    <w:p w:rsidR="00EC65DC" w:rsidRPr="003A34E0"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t xml:space="preserve">-59382791     -висока мешовита шума црног бора на типу шуме црног и белог бора </w:t>
      </w:r>
      <w:r w:rsidRPr="00987E72">
        <w:rPr>
          <w:rFonts w:ascii="Times New Roman" w:eastAsia="Calibri" w:hAnsi="Times New Roman" w:cs="Times New Roman"/>
          <w:i/>
          <w:sz w:val="24"/>
          <w:szCs w:val="24"/>
        </w:rPr>
        <w:t>(Pinetum nigrae-silvestris serpentinicum)</w:t>
      </w:r>
      <w:r w:rsidRPr="003A34E0">
        <w:rPr>
          <w:rFonts w:ascii="Times New Roman" w:eastAsia="Calibri" w:hAnsi="Times New Roman" w:cs="Times New Roman"/>
          <w:sz w:val="24"/>
          <w:szCs w:val="24"/>
        </w:rPr>
        <w:t xml:space="preserve"> на хумусно силикатном земљишту на серпентиниту, одсеци: 3/а, 4/б</w:t>
      </w:r>
      <w:r w:rsidR="003A34E0">
        <w:rPr>
          <w:rFonts w:ascii="Times New Roman" w:eastAsia="Calibri" w:hAnsi="Times New Roman" w:cs="Times New Roman"/>
          <w:sz w:val="24"/>
          <w:szCs w:val="24"/>
        </w:rPr>
        <w:t>.</w:t>
      </w:r>
    </w:p>
    <w:p w:rsidR="00EC65DC" w:rsidRPr="003A34E0"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t xml:space="preserve">-59396752      -висока пребирна шума јеле, букве и смрче на типу шуме смрче, јеле и букве </w:t>
      </w:r>
      <w:r w:rsidRPr="00987E72">
        <w:rPr>
          <w:rFonts w:ascii="Times New Roman" w:eastAsia="Calibri" w:hAnsi="Times New Roman" w:cs="Times New Roman"/>
          <w:i/>
          <w:sz w:val="24"/>
          <w:szCs w:val="24"/>
        </w:rPr>
        <w:t>(Piceo-Abieti-Fagetum drymetosum)</w:t>
      </w:r>
      <w:r w:rsidRPr="003A34E0">
        <w:rPr>
          <w:rFonts w:ascii="Times New Roman" w:eastAsia="Calibri" w:hAnsi="Times New Roman" w:cs="Times New Roman"/>
          <w:sz w:val="24"/>
          <w:szCs w:val="24"/>
        </w:rPr>
        <w:t xml:space="preserve"> на плитком и скелетном семђем земљишту на кречњаку, одсеци: 7/а, 10/а, 11/а</w:t>
      </w:r>
      <w:r w:rsidR="003A34E0">
        <w:rPr>
          <w:rFonts w:ascii="Times New Roman" w:eastAsia="Calibri" w:hAnsi="Times New Roman" w:cs="Times New Roman"/>
          <w:sz w:val="24"/>
          <w:szCs w:val="24"/>
        </w:rPr>
        <w:t>.</w:t>
      </w:r>
    </w:p>
    <w:p w:rsidR="00EC65DC" w:rsidRPr="003A34E0"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t>-59396753</w:t>
      </w:r>
      <w:r w:rsidRPr="003A34E0">
        <w:rPr>
          <w:rFonts w:ascii="Times New Roman" w:eastAsia="Calibri" w:hAnsi="Times New Roman" w:cs="Times New Roman"/>
          <w:sz w:val="24"/>
          <w:szCs w:val="24"/>
        </w:rPr>
        <w:tab/>
        <w:t xml:space="preserve">-висока пребирна шума јеле, букве и смрче на типу шуме смрче, јеле и букве </w:t>
      </w:r>
      <w:r w:rsidRPr="00987E72">
        <w:rPr>
          <w:rFonts w:ascii="Times New Roman" w:eastAsia="Calibri" w:hAnsi="Times New Roman" w:cs="Times New Roman"/>
          <w:i/>
          <w:sz w:val="24"/>
          <w:szCs w:val="24"/>
        </w:rPr>
        <w:t>(Piceo-Abieti-Fagetum)</w:t>
      </w:r>
      <w:r w:rsidRPr="003A34E0">
        <w:rPr>
          <w:rFonts w:ascii="Times New Roman" w:eastAsia="Calibri" w:hAnsi="Times New Roman" w:cs="Times New Roman"/>
          <w:sz w:val="24"/>
          <w:szCs w:val="24"/>
        </w:rPr>
        <w:t xml:space="preserve"> на скелетно - кршевитом земљиштун на кречњаку, одсек: 16/б</w:t>
      </w:r>
      <w:r w:rsidR="003A34E0">
        <w:rPr>
          <w:rFonts w:ascii="Times New Roman" w:eastAsia="Calibri" w:hAnsi="Times New Roman" w:cs="Times New Roman"/>
          <w:sz w:val="24"/>
          <w:szCs w:val="24"/>
        </w:rPr>
        <w:t>.</w:t>
      </w:r>
    </w:p>
    <w:p w:rsidR="00EC65DC" w:rsidRPr="003A34E0"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t>-59470645</w:t>
      </w:r>
      <w:r w:rsidRPr="003A34E0">
        <w:rPr>
          <w:rFonts w:ascii="Times New Roman" w:eastAsia="Calibri" w:hAnsi="Times New Roman" w:cs="Times New Roman"/>
          <w:sz w:val="24"/>
          <w:szCs w:val="24"/>
        </w:rPr>
        <w:tab/>
        <w:t xml:space="preserve">-вештачки подигнута састојина смрче на типу шуме планинске букве </w:t>
      </w:r>
      <w:r w:rsidRPr="00987E72">
        <w:rPr>
          <w:rFonts w:ascii="Times New Roman" w:eastAsia="Calibri" w:hAnsi="Times New Roman" w:cs="Times New Roman"/>
          <w:i/>
          <w:sz w:val="24"/>
          <w:szCs w:val="24"/>
        </w:rPr>
        <w:t>(Fagetum moesiacae montanum-dentarietosum</w:t>
      </w:r>
      <w:r w:rsidRPr="003A34E0">
        <w:rPr>
          <w:rFonts w:ascii="Times New Roman" w:eastAsia="Calibri" w:hAnsi="Times New Roman" w:cs="Times New Roman"/>
          <w:sz w:val="24"/>
          <w:szCs w:val="24"/>
        </w:rPr>
        <w:t xml:space="preserve"> </w:t>
      </w:r>
      <w:r w:rsidRPr="00987E72">
        <w:rPr>
          <w:rFonts w:ascii="Times New Roman" w:eastAsia="Calibri" w:hAnsi="Times New Roman" w:cs="Times New Roman"/>
          <w:i/>
          <w:sz w:val="24"/>
          <w:szCs w:val="24"/>
        </w:rPr>
        <w:t xml:space="preserve">bulboferae) </w:t>
      </w:r>
      <w:r w:rsidRPr="003A34E0">
        <w:rPr>
          <w:rFonts w:ascii="Times New Roman" w:eastAsia="Calibri" w:hAnsi="Times New Roman" w:cs="Times New Roman"/>
          <w:sz w:val="24"/>
          <w:szCs w:val="24"/>
        </w:rPr>
        <w:t xml:space="preserve"> на дубоким и врло дубоким смеђим земљиштима на кречњаку, одсеци: 10/б, 11/б, 15/б</w:t>
      </w:r>
      <w:r w:rsidR="003A34E0">
        <w:rPr>
          <w:rFonts w:ascii="Times New Roman" w:eastAsia="Calibri" w:hAnsi="Times New Roman" w:cs="Times New Roman"/>
          <w:sz w:val="24"/>
          <w:szCs w:val="24"/>
        </w:rPr>
        <w:t>.</w:t>
      </w:r>
    </w:p>
    <w:p w:rsidR="00EC65DC" w:rsidRPr="003A34E0"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t xml:space="preserve">-59475774    -вештачки подигнута састојина црног бора на типу шуме црног бора </w:t>
      </w:r>
      <w:r w:rsidRPr="00987E72">
        <w:rPr>
          <w:rFonts w:ascii="Times New Roman" w:eastAsia="Calibri" w:hAnsi="Times New Roman" w:cs="Times New Roman"/>
          <w:i/>
          <w:sz w:val="24"/>
          <w:szCs w:val="24"/>
        </w:rPr>
        <w:t>(Pinetum nigrae)</w:t>
      </w:r>
      <w:r w:rsidRPr="003A34E0">
        <w:rPr>
          <w:rFonts w:ascii="Times New Roman" w:eastAsia="Calibri" w:hAnsi="Times New Roman" w:cs="Times New Roman"/>
          <w:sz w:val="24"/>
          <w:szCs w:val="24"/>
        </w:rPr>
        <w:t xml:space="preserve"> на смеђем скелетном земљишту на кречњаку, одсеци: 2/б, 2/ц</w:t>
      </w:r>
      <w:r w:rsidR="003A34E0">
        <w:rPr>
          <w:rFonts w:ascii="Times New Roman" w:eastAsia="Calibri" w:hAnsi="Times New Roman" w:cs="Times New Roman"/>
          <w:sz w:val="24"/>
          <w:szCs w:val="24"/>
        </w:rPr>
        <w:t>.</w:t>
      </w:r>
    </w:p>
    <w:p w:rsidR="00EC65DC" w:rsidRPr="003A34E0"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t xml:space="preserve">-59476774     -вештачки подигнута мешовита састојина црног бора на типу шуме црног бора </w:t>
      </w:r>
      <w:r w:rsidRPr="00987E72">
        <w:rPr>
          <w:rFonts w:ascii="Times New Roman" w:eastAsia="Calibri" w:hAnsi="Times New Roman" w:cs="Times New Roman"/>
          <w:i/>
          <w:sz w:val="24"/>
          <w:szCs w:val="24"/>
        </w:rPr>
        <w:t>(Pinetum nigrae)</w:t>
      </w:r>
      <w:r w:rsidRPr="003A34E0">
        <w:rPr>
          <w:rFonts w:ascii="Times New Roman" w:eastAsia="Calibri" w:hAnsi="Times New Roman" w:cs="Times New Roman"/>
          <w:sz w:val="24"/>
          <w:szCs w:val="24"/>
        </w:rPr>
        <w:t xml:space="preserve"> на смеђем скелетном земљишту на кречњаку, одсеци: 1/б, 9/б</w:t>
      </w:r>
      <w:r w:rsidR="003A34E0">
        <w:rPr>
          <w:rFonts w:ascii="Times New Roman" w:eastAsia="Calibri" w:hAnsi="Times New Roman" w:cs="Times New Roman"/>
          <w:sz w:val="24"/>
          <w:szCs w:val="24"/>
        </w:rPr>
        <w:t>.</w:t>
      </w:r>
    </w:p>
    <w:p w:rsidR="00EC65DC" w:rsidRPr="003A34E0"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t xml:space="preserve">-59479265       -вештачки подигнута састојина осталих четинара на типу шуме китњака и граба малих надморских висина                </w:t>
      </w:r>
      <w:r w:rsidRPr="00987E72">
        <w:rPr>
          <w:rFonts w:ascii="Times New Roman" w:eastAsia="Calibri" w:hAnsi="Times New Roman" w:cs="Times New Roman"/>
          <w:i/>
          <w:sz w:val="24"/>
          <w:szCs w:val="24"/>
        </w:rPr>
        <w:t>(Querco-Carpinetum hygrophyllum)</w:t>
      </w:r>
      <w:r w:rsidRPr="003A34E0">
        <w:rPr>
          <w:rFonts w:ascii="Times New Roman" w:eastAsia="Calibri" w:hAnsi="Times New Roman" w:cs="Times New Roman"/>
          <w:sz w:val="24"/>
          <w:szCs w:val="24"/>
        </w:rPr>
        <w:t xml:space="preserve"> на различитим земљиштима, одсек: 6/х</w:t>
      </w:r>
      <w:r w:rsidR="003A34E0">
        <w:rPr>
          <w:rFonts w:ascii="Times New Roman" w:eastAsia="Calibri" w:hAnsi="Times New Roman" w:cs="Times New Roman"/>
          <w:sz w:val="24"/>
          <w:szCs w:val="24"/>
        </w:rPr>
        <w:t>.</w:t>
      </w:r>
      <w:r w:rsidRPr="003A34E0">
        <w:rPr>
          <w:rFonts w:ascii="Times New Roman" w:eastAsia="Calibri" w:hAnsi="Times New Roman" w:cs="Times New Roman"/>
          <w:sz w:val="24"/>
          <w:szCs w:val="24"/>
        </w:rPr>
        <w:t xml:space="preserve">  </w:t>
      </w:r>
    </w:p>
    <w:p w:rsidR="00EC65DC" w:rsidRPr="00EC65DC" w:rsidRDefault="00EC65DC" w:rsidP="00EC65DC">
      <w:pPr>
        <w:spacing w:after="0" w:line="240" w:lineRule="auto"/>
        <w:ind w:firstLine="720"/>
        <w:jc w:val="both"/>
        <w:rPr>
          <w:rFonts w:ascii="Times New Roman" w:eastAsia="Calibri" w:hAnsi="Times New Roman" w:cs="Times New Roman"/>
          <w:color w:val="7030A0"/>
          <w:sz w:val="24"/>
          <w:szCs w:val="24"/>
        </w:rPr>
      </w:pPr>
    </w:p>
    <w:p w:rsidR="00EC65DC" w:rsidRPr="003A34E0"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t>У наменској целини 60 – национални парк - III зона заштите:</w:t>
      </w:r>
    </w:p>
    <w:p w:rsidR="00EC65DC" w:rsidRPr="003A34E0"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t>-60176265</w:t>
      </w:r>
      <w:r w:rsidRPr="003A34E0">
        <w:rPr>
          <w:rFonts w:ascii="Times New Roman" w:eastAsia="Calibri" w:hAnsi="Times New Roman" w:cs="Times New Roman"/>
          <w:sz w:val="24"/>
          <w:szCs w:val="24"/>
        </w:rPr>
        <w:tab/>
        <w:t>-изданачка мешовита шума граба на типу шуме китњака и граба малих надморск</w:t>
      </w:r>
      <w:r w:rsidR="00987E72">
        <w:rPr>
          <w:rFonts w:ascii="Times New Roman" w:eastAsia="Calibri" w:hAnsi="Times New Roman" w:cs="Times New Roman"/>
          <w:sz w:val="24"/>
          <w:szCs w:val="24"/>
        </w:rPr>
        <w:t xml:space="preserve">их висина </w:t>
      </w:r>
      <w:r w:rsidR="00987E72" w:rsidRPr="00987E72">
        <w:rPr>
          <w:rFonts w:ascii="Times New Roman" w:eastAsia="Calibri" w:hAnsi="Times New Roman" w:cs="Times New Roman"/>
          <w:i/>
          <w:sz w:val="24"/>
          <w:szCs w:val="24"/>
        </w:rPr>
        <w:t>(</w:t>
      </w:r>
      <w:r w:rsidRPr="00987E72">
        <w:rPr>
          <w:rFonts w:ascii="Times New Roman" w:eastAsia="Calibri" w:hAnsi="Times New Roman" w:cs="Times New Roman"/>
          <w:i/>
          <w:sz w:val="24"/>
          <w:szCs w:val="24"/>
        </w:rPr>
        <w:t>Querco-Carpinetum</w:t>
      </w:r>
      <w:r w:rsidRPr="003A34E0">
        <w:rPr>
          <w:rFonts w:ascii="Times New Roman" w:eastAsia="Calibri" w:hAnsi="Times New Roman" w:cs="Times New Roman"/>
          <w:sz w:val="24"/>
          <w:szCs w:val="24"/>
        </w:rPr>
        <w:t xml:space="preserve"> </w:t>
      </w:r>
      <w:r w:rsidRPr="00987E72">
        <w:rPr>
          <w:rFonts w:ascii="Times New Roman" w:eastAsia="Calibri" w:hAnsi="Times New Roman" w:cs="Times New Roman"/>
          <w:i/>
          <w:sz w:val="24"/>
          <w:szCs w:val="24"/>
        </w:rPr>
        <w:t>hygrophyllum)</w:t>
      </w:r>
      <w:r w:rsidRPr="003A34E0">
        <w:rPr>
          <w:rFonts w:ascii="Times New Roman" w:eastAsia="Calibri" w:hAnsi="Times New Roman" w:cs="Times New Roman"/>
          <w:sz w:val="24"/>
          <w:szCs w:val="24"/>
        </w:rPr>
        <w:t xml:space="preserve"> на различитим земљиштима, одсек: 6/л</w:t>
      </w:r>
      <w:r w:rsidR="003A34E0">
        <w:rPr>
          <w:rFonts w:ascii="Times New Roman" w:eastAsia="Calibri" w:hAnsi="Times New Roman" w:cs="Times New Roman"/>
          <w:sz w:val="24"/>
          <w:szCs w:val="24"/>
        </w:rPr>
        <w:t>.</w:t>
      </w:r>
      <w:r w:rsidRPr="003A34E0">
        <w:rPr>
          <w:rFonts w:ascii="Times New Roman" w:eastAsia="Calibri" w:hAnsi="Times New Roman" w:cs="Times New Roman"/>
          <w:sz w:val="24"/>
          <w:szCs w:val="24"/>
        </w:rPr>
        <w:t xml:space="preserve">  </w:t>
      </w:r>
    </w:p>
    <w:p w:rsidR="00EC65DC" w:rsidRPr="003A34E0"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t>-60196465</w:t>
      </w:r>
      <w:r w:rsidRPr="003A34E0">
        <w:rPr>
          <w:rFonts w:ascii="Times New Roman" w:eastAsia="Calibri" w:hAnsi="Times New Roman" w:cs="Times New Roman"/>
          <w:sz w:val="24"/>
          <w:szCs w:val="24"/>
        </w:rPr>
        <w:tab/>
        <w:t xml:space="preserve">- изданачка мешовита шума цера на типу шуме китњака и цера </w:t>
      </w:r>
      <w:r w:rsidRPr="00987E72">
        <w:rPr>
          <w:rFonts w:ascii="Times New Roman" w:eastAsia="Calibri" w:hAnsi="Times New Roman" w:cs="Times New Roman"/>
          <w:i/>
          <w:sz w:val="24"/>
          <w:szCs w:val="24"/>
        </w:rPr>
        <w:t>(Quercetum petraea-cerris pauperum)</w:t>
      </w:r>
      <w:r w:rsidRPr="003A34E0">
        <w:rPr>
          <w:rFonts w:ascii="Times New Roman" w:eastAsia="Calibri" w:hAnsi="Times New Roman" w:cs="Times New Roman"/>
          <w:sz w:val="24"/>
          <w:szCs w:val="24"/>
        </w:rPr>
        <w:t xml:space="preserve"> на киселим смеђим и лесивираним киселим смеђим земљиштима, одсек: 6/к, 6/м, 6/н</w:t>
      </w:r>
      <w:r w:rsidR="003A34E0">
        <w:rPr>
          <w:rFonts w:ascii="Times New Roman" w:eastAsia="Calibri" w:hAnsi="Times New Roman" w:cs="Times New Roman"/>
          <w:sz w:val="24"/>
          <w:szCs w:val="24"/>
        </w:rPr>
        <w:t>.</w:t>
      </w:r>
    </w:p>
    <w:p w:rsidR="00EC65DC" w:rsidRPr="003A34E0"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t>-60351644</w:t>
      </w:r>
      <w:r w:rsidRPr="003A34E0">
        <w:rPr>
          <w:rFonts w:ascii="Times New Roman" w:eastAsia="Calibri" w:hAnsi="Times New Roman" w:cs="Times New Roman"/>
          <w:sz w:val="24"/>
          <w:szCs w:val="24"/>
        </w:rPr>
        <w:tab/>
        <w:t xml:space="preserve">-висока једнодобна шума букве на типу шуме планинске букве са вијуком </w:t>
      </w:r>
      <w:r w:rsidRPr="00987E72">
        <w:rPr>
          <w:rFonts w:ascii="Times New Roman" w:eastAsia="Calibri" w:hAnsi="Times New Roman" w:cs="Times New Roman"/>
          <w:i/>
          <w:sz w:val="24"/>
          <w:szCs w:val="24"/>
        </w:rPr>
        <w:t>(Fagetum moesiacae montanum</w:t>
      </w:r>
      <w:r w:rsidRPr="003A34E0">
        <w:rPr>
          <w:rFonts w:ascii="Times New Roman" w:eastAsia="Calibri" w:hAnsi="Times New Roman" w:cs="Times New Roman"/>
          <w:sz w:val="24"/>
          <w:szCs w:val="24"/>
        </w:rPr>
        <w:t xml:space="preserve"> </w:t>
      </w:r>
      <w:r w:rsidRPr="00987E72">
        <w:rPr>
          <w:rFonts w:ascii="Times New Roman" w:eastAsia="Calibri" w:hAnsi="Times New Roman" w:cs="Times New Roman"/>
          <w:i/>
          <w:sz w:val="24"/>
          <w:szCs w:val="24"/>
        </w:rPr>
        <w:t>drymetosum)</w:t>
      </w:r>
      <w:r w:rsidRPr="003A34E0">
        <w:rPr>
          <w:rFonts w:ascii="Times New Roman" w:eastAsia="Calibri" w:hAnsi="Times New Roman" w:cs="Times New Roman"/>
          <w:sz w:val="24"/>
          <w:szCs w:val="24"/>
        </w:rPr>
        <w:t xml:space="preserve"> на плитком и скелетном смеђем земљишту на кречњаку, одсек: 12/а</w:t>
      </w:r>
      <w:r w:rsidR="003A34E0">
        <w:rPr>
          <w:rFonts w:ascii="Times New Roman" w:eastAsia="Calibri" w:hAnsi="Times New Roman" w:cs="Times New Roman"/>
          <w:sz w:val="24"/>
          <w:szCs w:val="24"/>
        </w:rPr>
        <w:t>.</w:t>
      </w:r>
    </w:p>
    <w:p w:rsidR="00EC65DC" w:rsidRPr="003A34E0"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t>-60352644</w:t>
      </w:r>
      <w:r w:rsidRPr="003A34E0">
        <w:rPr>
          <w:rFonts w:ascii="Times New Roman" w:eastAsia="Calibri" w:hAnsi="Times New Roman" w:cs="Times New Roman"/>
          <w:sz w:val="24"/>
          <w:szCs w:val="24"/>
        </w:rPr>
        <w:tab/>
        <w:t xml:space="preserve">-висока разнодобна шума букве на типу шуме планинске букве са вијуком </w:t>
      </w:r>
      <w:r w:rsidRPr="00987E72">
        <w:rPr>
          <w:rFonts w:ascii="Times New Roman" w:eastAsia="Calibri" w:hAnsi="Times New Roman" w:cs="Times New Roman"/>
          <w:i/>
          <w:sz w:val="24"/>
          <w:szCs w:val="24"/>
        </w:rPr>
        <w:t>(Fagetum moesiacae montanum</w:t>
      </w:r>
      <w:r w:rsidRPr="003A34E0">
        <w:rPr>
          <w:rFonts w:ascii="Times New Roman" w:eastAsia="Calibri" w:hAnsi="Times New Roman" w:cs="Times New Roman"/>
          <w:sz w:val="24"/>
          <w:szCs w:val="24"/>
        </w:rPr>
        <w:t xml:space="preserve"> </w:t>
      </w:r>
      <w:r w:rsidRPr="00987E72">
        <w:rPr>
          <w:rFonts w:ascii="Times New Roman" w:eastAsia="Calibri" w:hAnsi="Times New Roman" w:cs="Times New Roman"/>
          <w:i/>
          <w:sz w:val="24"/>
          <w:szCs w:val="24"/>
        </w:rPr>
        <w:t>drymetosum)</w:t>
      </w:r>
      <w:r w:rsidRPr="003A34E0">
        <w:rPr>
          <w:rFonts w:ascii="Times New Roman" w:eastAsia="Calibri" w:hAnsi="Times New Roman" w:cs="Times New Roman"/>
          <w:sz w:val="24"/>
          <w:szCs w:val="24"/>
        </w:rPr>
        <w:t xml:space="preserve"> на плитком и скелетном смеђем земљишту на кречњаку, одсек: 5/ц</w:t>
      </w:r>
      <w:r w:rsidR="003A34E0">
        <w:rPr>
          <w:rFonts w:ascii="Times New Roman" w:eastAsia="Calibri" w:hAnsi="Times New Roman" w:cs="Times New Roman"/>
          <w:sz w:val="24"/>
          <w:szCs w:val="24"/>
        </w:rPr>
        <w:t>.</w:t>
      </w:r>
    </w:p>
    <w:p w:rsidR="00EC65DC" w:rsidRPr="003D17B5"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t>-60361634</w:t>
      </w:r>
      <w:r w:rsidRPr="003A34E0">
        <w:rPr>
          <w:rFonts w:ascii="Times New Roman" w:eastAsia="Calibri" w:hAnsi="Times New Roman" w:cs="Times New Roman"/>
          <w:sz w:val="24"/>
          <w:szCs w:val="24"/>
        </w:rPr>
        <w:tab/>
        <w:t xml:space="preserve">-изданачка мешовита шума букве на типу шуме брдске букве са вијуком </w:t>
      </w:r>
      <w:r w:rsidRPr="00987E72">
        <w:rPr>
          <w:rFonts w:ascii="Times New Roman" w:eastAsia="Calibri" w:hAnsi="Times New Roman" w:cs="Times New Roman"/>
          <w:i/>
          <w:sz w:val="24"/>
          <w:szCs w:val="24"/>
        </w:rPr>
        <w:t>(Fagetum moesiacae submontanum</w:t>
      </w:r>
      <w:r w:rsidRPr="003A34E0">
        <w:rPr>
          <w:rFonts w:ascii="Times New Roman" w:eastAsia="Calibri" w:hAnsi="Times New Roman" w:cs="Times New Roman"/>
          <w:sz w:val="24"/>
          <w:szCs w:val="24"/>
        </w:rPr>
        <w:t xml:space="preserve"> </w:t>
      </w:r>
      <w:r w:rsidRPr="00987E72">
        <w:rPr>
          <w:rFonts w:ascii="Times New Roman" w:eastAsia="Calibri" w:hAnsi="Times New Roman" w:cs="Times New Roman"/>
          <w:i/>
          <w:sz w:val="24"/>
          <w:szCs w:val="24"/>
        </w:rPr>
        <w:t>drymetosum)</w:t>
      </w:r>
      <w:r w:rsidRPr="003A34E0">
        <w:rPr>
          <w:rFonts w:ascii="Times New Roman" w:eastAsia="Calibri" w:hAnsi="Times New Roman" w:cs="Times New Roman"/>
          <w:sz w:val="24"/>
          <w:szCs w:val="24"/>
        </w:rPr>
        <w:t xml:space="preserve"> на плитком и скелетном смеђем земљишту, одсек: 6/ц</w:t>
      </w:r>
      <w:r w:rsidR="003D17B5">
        <w:rPr>
          <w:rFonts w:ascii="Times New Roman" w:eastAsia="Calibri" w:hAnsi="Times New Roman" w:cs="Times New Roman"/>
          <w:sz w:val="24"/>
          <w:szCs w:val="24"/>
        </w:rPr>
        <w:t>.</w:t>
      </w:r>
    </w:p>
    <w:p w:rsidR="00EC65DC" w:rsidRPr="003D17B5"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t xml:space="preserve">-60361644   - изданачка мешовита шума букве на типу шуме планинске букве са вијуком </w:t>
      </w:r>
      <w:r w:rsidRPr="00987E72">
        <w:rPr>
          <w:rFonts w:ascii="Times New Roman" w:eastAsia="Calibri" w:hAnsi="Times New Roman" w:cs="Times New Roman"/>
          <w:i/>
          <w:sz w:val="24"/>
          <w:szCs w:val="24"/>
        </w:rPr>
        <w:t>(Fagetum moesiacae montanum</w:t>
      </w:r>
      <w:r w:rsidRPr="003A34E0">
        <w:rPr>
          <w:rFonts w:ascii="Times New Roman" w:eastAsia="Calibri" w:hAnsi="Times New Roman" w:cs="Times New Roman"/>
          <w:sz w:val="24"/>
          <w:szCs w:val="24"/>
        </w:rPr>
        <w:t xml:space="preserve"> </w:t>
      </w:r>
      <w:r w:rsidRPr="00987E72">
        <w:rPr>
          <w:rFonts w:ascii="Times New Roman" w:eastAsia="Calibri" w:hAnsi="Times New Roman" w:cs="Times New Roman"/>
          <w:i/>
          <w:sz w:val="24"/>
          <w:szCs w:val="24"/>
        </w:rPr>
        <w:t>drymetosum)</w:t>
      </w:r>
      <w:r w:rsidRPr="003A34E0">
        <w:rPr>
          <w:rFonts w:ascii="Times New Roman" w:eastAsia="Calibri" w:hAnsi="Times New Roman" w:cs="Times New Roman"/>
          <w:sz w:val="24"/>
          <w:szCs w:val="24"/>
        </w:rPr>
        <w:t xml:space="preserve"> на плитком и скелетном смеђем земљишту на кречњаку, одсек: 12/б, 12/ц, 13/ц</w:t>
      </w:r>
      <w:r w:rsidR="003D17B5">
        <w:rPr>
          <w:rFonts w:ascii="Times New Roman" w:eastAsia="Calibri" w:hAnsi="Times New Roman" w:cs="Times New Roman"/>
          <w:sz w:val="24"/>
          <w:szCs w:val="24"/>
        </w:rPr>
        <w:t>.</w:t>
      </w:r>
    </w:p>
    <w:p w:rsidR="00EC65DC" w:rsidRPr="003D17B5"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t xml:space="preserve">-60382791     - висока мешовита шума црног бора на типу шуме црног и белог бора </w:t>
      </w:r>
      <w:r w:rsidRPr="00987E72">
        <w:rPr>
          <w:rFonts w:ascii="Times New Roman" w:eastAsia="Calibri" w:hAnsi="Times New Roman" w:cs="Times New Roman"/>
          <w:i/>
          <w:sz w:val="24"/>
          <w:szCs w:val="24"/>
        </w:rPr>
        <w:t>(Pinetum nigrae-silvestris serpentinicum)</w:t>
      </w:r>
      <w:r w:rsidRPr="003A34E0">
        <w:rPr>
          <w:rFonts w:ascii="Times New Roman" w:eastAsia="Calibri" w:hAnsi="Times New Roman" w:cs="Times New Roman"/>
          <w:sz w:val="24"/>
          <w:szCs w:val="24"/>
        </w:rPr>
        <w:t xml:space="preserve"> на хумусно-силикатним земљишту на серпентиниту, одсек: 4/а</w:t>
      </w:r>
      <w:r w:rsidR="003D17B5">
        <w:rPr>
          <w:rFonts w:ascii="Times New Roman" w:eastAsia="Calibri" w:hAnsi="Times New Roman" w:cs="Times New Roman"/>
          <w:sz w:val="24"/>
          <w:szCs w:val="24"/>
        </w:rPr>
        <w:t>.</w:t>
      </w:r>
    </w:p>
    <w:p w:rsidR="00EC65DC" w:rsidRPr="003D17B5"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t xml:space="preserve">-60396752   - висока шума јеле, букве и смрче на типу шуме смрче, јеле и букве </w:t>
      </w:r>
      <w:r w:rsidRPr="00987E72">
        <w:rPr>
          <w:rFonts w:ascii="Times New Roman" w:eastAsia="Calibri" w:hAnsi="Times New Roman" w:cs="Times New Roman"/>
          <w:i/>
          <w:sz w:val="24"/>
          <w:szCs w:val="24"/>
        </w:rPr>
        <w:t>(Piceo-Abieti-Fagetum drymetosum)</w:t>
      </w:r>
      <w:r w:rsidRPr="003A34E0">
        <w:rPr>
          <w:rFonts w:ascii="Times New Roman" w:eastAsia="Calibri" w:hAnsi="Times New Roman" w:cs="Times New Roman"/>
          <w:sz w:val="24"/>
          <w:szCs w:val="24"/>
        </w:rPr>
        <w:t xml:space="preserve"> на плитком и скелетном смеђем земљишту на кречњаку, одсек: 11/д</w:t>
      </w:r>
      <w:r w:rsidR="003D17B5">
        <w:rPr>
          <w:rFonts w:ascii="Times New Roman" w:eastAsia="Calibri" w:hAnsi="Times New Roman" w:cs="Times New Roman"/>
          <w:sz w:val="24"/>
          <w:szCs w:val="24"/>
        </w:rPr>
        <w:t>.</w:t>
      </w:r>
    </w:p>
    <w:p w:rsidR="00EC65DC" w:rsidRPr="003A34E0" w:rsidRDefault="00EC65DC" w:rsidP="00EC65DC">
      <w:pPr>
        <w:spacing w:after="0" w:line="240" w:lineRule="auto"/>
        <w:ind w:firstLine="720"/>
        <w:jc w:val="both"/>
        <w:rPr>
          <w:rFonts w:ascii="Times New Roman" w:eastAsia="Calibri" w:hAnsi="Times New Roman" w:cs="Times New Roman"/>
          <w:sz w:val="24"/>
          <w:szCs w:val="24"/>
        </w:rPr>
      </w:pPr>
      <w:r w:rsidRPr="003A34E0">
        <w:rPr>
          <w:rFonts w:ascii="Times New Roman" w:eastAsia="Calibri" w:hAnsi="Times New Roman" w:cs="Times New Roman"/>
          <w:sz w:val="24"/>
          <w:szCs w:val="24"/>
        </w:rPr>
        <w:t xml:space="preserve">-60401752      - висока шума смрче на </w:t>
      </w:r>
      <w:r w:rsidR="00987E72">
        <w:rPr>
          <w:rFonts w:ascii="Times New Roman" w:eastAsia="Calibri" w:hAnsi="Times New Roman" w:cs="Times New Roman"/>
          <w:sz w:val="24"/>
          <w:szCs w:val="24"/>
        </w:rPr>
        <w:t xml:space="preserve">типу шуме смрче, јеле и букве </w:t>
      </w:r>
      <w:r w:rsidR="00987E72" w:rsidRPr="00987E72">
        <w:rPr>
          <w:rFonts w:ascii="Times New Roman" w:eastAsia="Calibri" w:hAnsi="Times New Roman" w:cs="Times New Roman"/>
          <w:i/>
          <w:sz w:val="24"/>
          <w:szCs w:val="24"/>
        </w:rPr>
        <w:t>(</w:t>
      </w:r>
      <w:r w:rsidRPr="00987E72">
        <w:rPr>
          <w:rFonts w:ascii="Times New Roman" w:eastAsia="Calibri" w:hAnsi="Times New Roman" w:cs="Times New Roman"/>
          <w:i/>
          <w:sz w:val="24"/>
          <w:szCs w:val="24"/>
        </w:rPr>
        <w:t>Piceo-Abieti-Fagetum drymetosum)</w:t>
      </w:r>
      <w:r w:rsidRPr="003A34E0">
        <w:rPr>
          <w:rFonts w:ascii="Times New Roman" w:eastAsia="Calibri" w:hAnsi="Times New Roman" w:cs="Times New Roman"/>
          <w:sz w:val="24"/>
          <w:szCs w:val="24"/>
        </w:rPr>
        <w:t xml:space="preserve"> на плитком и скелетном смеђем земљишту на кречњаку, одсеци: 7/б, 14/б. </w:t>
      </w:r>
    </w:p>
    <w:p w:rsidR="00EC65DC" w:rsidRDefault="00EC65DC" w:rsidP="00EC65DC">
      <w:pPr>
        <w:spacing w:after="0" w:line="240" w:lineRule="auto"/>
        <w:ind w:firstLine="720"/>
        <w:jc w:val="both"/>
        <w:rPr>
          <w:rFonts w:ascii="Times New Roman" w:hAnsi="Times New Roman" w:cs="Times New Roman"/>
          <w:sz w:val="24"/>
          <w:szCs w:val="24"/>
        </w:rPr>
      </w:pPr>
    </w:p>
    <w:p w:rsidR="00AD74CD" w:rsidRDefault="00AD74CD" w:rsidP="00EC65DC">
      <w:pPr>
        <w:spacing w:after="0" w:line="240" w:lineRule="auto"/>
        <w:ind w:firstLine="720"/>
        <w:jc w:val="both"/>
        <w:rPr>
          <w:rFonts w:ascii="Times New Roman" w:hAnsi="Times New Roman" w:cs="Times New Roman"/>
          <w:sz w:val="24"/>
          <w:szCs w:val="24"/>
        </w:rPr>
      </w:pPr>
    </w:p>
    <w:p w:rsidR="00AD74CD" w:rsidRDefault="00AD74CD" w:rsidP="00EC65DC">
      <w:pPr>
        <w:spacing w:after="0" w:line="240" w:lineRule="auto"/>
        <w:ind w:firstLine="720"/>
        <w:jc w:val="both"/>
        <w:rPr>
          <w:rFonts w:ascii="Times New Roman" w:hAnsi="Times New Roman" w:cs="Times New Roman"/>
          <w:sz w:val="24"/>
          <w:szCs w:val="24"/>
        </w:rPr>
      </w:pPr>
    </w:p>
    <w:p w:rsidR="00AD74CD" w:rsidRDefault="00AD74CD" w:rsidP="00EC65DC">
      <w:pPr>
        <w:spacing w:after="0" w:line="240" w:lineRule="auto"/>
        <w:ind w:firstLine="720"/>
        <w:jc w:val="both"/>
        <w:rPr>
          <w:rFonts w:ascii="Times New Roman" w:hAnsi="Times New Roman" w:cs="Times New Roman"/>
          <w:sz w:val="24"/>
          <w:szCs w:val="24"/>
        </w:rPr>
      </w:pPr>
    </w:p>
    <w:p w:rsidR="00AD74CD" w:rsidRDefault="00AD74CD" w:rsidP="00EC65DC">
      <w:pPr>
        <w:spacing w:after="0" w:line="240" w:lineRule="auto"/>
        <w:ind w:firstLine="720"/>
        <w:jc w:val="both"/>
        <w:rPr>
          <w:rFonts w:ascii="Times New Roman" w:hAnsi="Times New Roman" w:cs="Times New Roman"/>
          <w:sz w:val="24"/>
          <w:szCs w:val="24"/>
        </w:rPr>
      </w:pPr>
    </w:p>
    <w:p w:rsidR="00AD74CD" w:rsidRDefault="00AD74CD" w:rsidP="00EC65DC">
      <w:pPr>
        <w:spacing w:after="0" w:line="240" w:lineRule="auto"/>
        <w:ind w:firstLine="720"/>
        <w:jc w:val="both"/>
        <w:rPr>
          <w:rFonts w:ascii="Times New Roman" w:hAnsi="Times New Roman" w:cs="Times New Roman"/>
          <w:sz w:val="24"/>
          <w:szCs w:val="24"/>
        </w:rPr>
      </w:pPr>
    </w:p>
    <w:p w:rsidR="00AD74CD" w:rsidRDefault="00AD74CD" w:rsidP="00EC65DC">
      <w:pPr>
        <w:spacing w:after="0" w:line="240" w:lineRule="auto"/>
        <w:ind w:firstLine="720"/>
        <w:jc w:val="both"/>
        <w:rPr>
          <w:rFonts w:ascii="Times New Roman" w:hAnsi="Times New Roman" w:cs="Times New Roman"/>
          <w:sz w:val="24"/>
          <w:szCs w:val="24"/>
        </w:rPr>
      </w:pPr>
    </w:p>
    <w:p w:rsidR="00AD74CD" w:rsidRDefault="00AD74CD" w:rsidP="00EC65DC">
      <w:pPr>
        <w:spacing w:after="0" w:line="240" w:lineRule="auto"/>
        <w:ind w:firstLine="720"/>
        <w:jc w:val="both"/>
        <w:rPr>
          <w:rFonts w:ascii="Times New Roman" w:hAnsi="Times New Roman" w:cs="Times New Roman"/>
          <w:sz w:val="24"/>
          <w:szCs w:val="24"/>
        </w:rPr>
      </w:pPr>
    </w:p>
    <w:p w:rsidR="00AD74CD" w:rsidRDefault="00AD74CD" w:rsidP="00EC65DC">
      <w:pPr>
        <w:spacing w:after="0" w:line="240" w:lineRule="auto"/>
        <w:ind w:firstLine="720"/>
        <w:jc w:val="both"/>
        <w:rPr>
          <w:rFonts w:ascii="Times New Roman" w:hAnsi="Times New Roman" w:cs="Times New Roman"/>
          <w:sz w:val="24"/>
          <w:szCs w:val="24"/>
        </w:rPr>
      </w:pPr>
    </w:p>
    <w:p w:rsidR="00AD74CD" w:rsidRDefault="00AD74CD" w:rsidP="00EC65DC">
      <w:pPr>
        <w:spacing w:after="0" w:line="240" w:lineRule="auto"/>
        <w:ind w:firstLine="720"/>
        <w:jc w:val="both"/>
        <w:rPr>
          <w:rFonts w:ascii="Times New Roman" w:hAnsi="Times New Roman" w:cs="Times New Roman"/>
          <w:sz w:val="24"/>
          <w:szCs w:val="24"/>
        </w:rPr>
      </w:pPr>
    </w:p>
    <w:p w:rsidR="00AD74CD" w:rsidRDefault="00AD74CD" w:rsidP="00EC65DC">
      <w:pPr>
        <w:spacing w:after="0" w:line="240" w:lineRule="auto"/>
        <w:ind w:firstLine="720"/>
        <w:jc w:val="both"/>
        <w:rPr>
          <w:rFonts w:ascii="Times New Roman" w:hAnsi="Times New Roman" w:cs="Times New Roman"/>
          <w:sz w:val="24"/>
          <w:szCs w:val="24"/>
        </w:rPr>
      </w:pPr>
    </w:p>
    <w:p w:rsidR="00AD74CD" w:rsidRDefault="00AD74CD" w:rsidP="00EC65DC">
      <w:pPr>
        <w:spacing w:after="0" w:line="240" w:lineRule="auto"/>
        <w:ind w:firstLine="720"/>
        <w:jc w:val="both"/>
        <w:rPr>
          <w:rFonts w:ascii="Times New Roman" w:hAnsi="Times New Roman" w:cs="Times New Roman"/>
          <w:sz w:val="24"/>
          <w:szCs w:val="24"/>
        </w:rPr>
      </w:pPr>
    </w:p>
    <w:p w:rsidR="00AD74CD" w:rsidRDefault="00AD74CD" w:rsidP="00EC65DC">
      <w:pPr>
        <w:spacing w:after="0" w:line="240" w:lineRule="auto"/>
        <w:ind w:firstLine="720"/>
        <w:jc w:val="both"/>
        <w:rPr>
          <w:rFonts w:ascii="Times New Roman" w:hAnsi="Times New Roman" w:cs="Times New Roman"/>
          <w:sz w:val="24"/>
          <w:szCs w:val="24"/>
        </w:rPr>
      </w:pPr>
    </w:p>
    <w:p w:rsidR="00AD74CD" w:rsidRDefault="00AD74CD" w:rsidP="00EC65DC">
      <w:pPr>
        <w:spacing w:after="0" w:line="240" w:lineRule="auto"/>
        <w:ind w:firstLine="720"/>
        <w:jc w:val="both"/>
        <w:rPr>
          <w:rFonts w:ascii="Times New Roman" w:hAnsi="Times New Roman" w:cs="Times New Roman"/>
          <w:sz w:val="24"/>
          <w:szCs w:val="24"/>
        </w:rPr>
      </w:pPr>
    </w:p>
    <w:p w:rsidR="00AD74CD" w:rsidRDefault="00AD74CD" w:rsidP="00EC65DC">
      <w:pPr>
        <w:spacing w:after="0" w:line="240" w:lineRule="auto"/>
        <w:ind w:firstLine="720"/>
        <w:jc w:val="both"/>
        <w:rPr>
          <w:rFonts w:ascii="Times New Roman" w:hAnsi="Times New Roman" w:cs="Times New Roman"/>
          <w:sz w:val="24"/>
          <w:szCs w:val="24"/>
        </w:rPr>
      </w:pPr>
    </w:p>
    <w:p w:rsidR="00AD74CD" w:rsidRDefault="00AD74CD" w:rsidP="00EC65DC">
      <w:pPr>
        <w:spacing w:after="0" w:line="240" w:lineRule="auto"/>
        <w:ind w:firstLine="720"/>
        <w:jc w:val="both"/>
        <w:rPr>
          <w:rFonts w:ascii="Times New Roman" w:hAnsi="Times New Roman" w:cs="Times New Roman"/>
          <w:sz w:val="24"/>
          <w:szCs w:val="24"/>
        </w:rPr>
      </w:pPr>
    </w:p>
    <w:p w:rsidR="00AD74CD" w:rsidRDefault="00AD74CD" w:rsidP="00EC65DC">
      <w:pPr>
        <w:spacing w:after="0" w:line="240" w:lineRule="auto"/>
        <w:ind w:firstLine="720"/>
        <w:jc w:val="both"/>
        <w:rPr>
          <w:rFonts w:ascii="Times New Roman" w:hAnsi="Times New Roman" w:cs="Times New Roman"/>
          <w:sz w:val="24"/>
          <w:szCs w:val="24"/>
        </w:rPr>
      </w:pPr>
    </w:p>
    <w:p w:rsidR="00AD74CD" w:rsidRDefault="00AD74CD" w:rsidP="00EC65DC">
      <w:pPr>
        <w:spacing w:after="0" w:line="240" w:lineRule="auto"/>
        <w:ind w:firstLine="720"/>
        <w:jc w:val="both"/>
        <w:rPr>
          <w:rFonts w:ascii="Times New Roman" w:hAnsi="Times New Roman" w:cs="Times New Roman"/>
          <w:sz w:val="24"/>
          <w:szCs w:val="24"/>
        </w:rPr>
      </w:pPr>
    </w:p>
    <w:p w:rsidR="00AD74CD" w:rsidRDefault="00AD74CD" w:rsidP="00EC65DC">
      <w:pPr>
        <w:spacing w:after="0" w:line="240" w:lineRule="auto"/>
        <w:ind w:firstLine="720"/>
        <w:jc w:val="both"/>
        <w:rPr>
          <w:rFonts w:ascii="Times New Roman" w:hAnsi="Times New Roman" w:cs="Times New Roman"/>
          <w:sz w:val="24"/>
          <w:szCs w:val="24"/>
        </w:rPr>
      </w:pPr>
    </w:p>
    <w:p w:rsidR="00AD74CD" w:rsidRDefault="00AD74CD" w:rsidP="00EC65DC">
      <w:pPr>
        <w:spacing w:after="0" w:line="240" w:lineRule="auto"/>
        <w:ind w:firstLine="720"/>
        <w:jc w:val="both"/>
        <w:rPr>
          <w:rFonts w:ascii="Times New Roman" w:hAnsi="Times New Roman" w:cs="Times New Roman"/>
          <w:sz w:val="24"/>
          <w:szCs w:val="24"/>
        </w:rPr>
      </w:pPr>
    </w:p>
    <w:p w:rsidR="00AD74CD" w:rsidRDefault="00AD74CD" w:rsidP="00EC65DC">
      <w:pPr>
        <w:spacing w:after="0" w:line="240" w:lineRule="auto"/>
        <w:ind w:firstLine="720"/>
        <w:jc w:val="both"/>
        <w:rPr>
          <w:rFonts w:ascii="Times New Roman" w:hAnsi="Times New Roman" w:cs="Times New Roman"/>
          <w:sz w:val="24"/>
          <w:szCs w:val="24"/>
        </w:rPr>
      </w:pPr>
    </w:p>
    <w:p w:rsidR="00AD74CD" w:rsidRDefault="00AD74CD" w:rsidP="00EC65DC">
      <w:pPr>
        <w:spacing w:after="0" w:line="240" w:lineRule="auto"/>
        <w:ind w:firstLine="720"/>
        <w:jc w:val="both"/>
        <w:rPr>
          <w:rFonts w:ascii="Times New Roman" w:hAnsi="Times New Roman" w:cs="Times New Roman"/>
          <w:sz w:val="24"/>
          <w:szCs w:val="24"/>
        </w:rPr>
      </w:pPr>
    </w:p>
    <w:p w:rsidR="00AD74CD" w:rsidRDefault="00AD74CD" w:rsidP="00EC65DC">
      <w:pPr>
        <w:spacing w:after="0" w:line="240" w:lineRule="auto"/>
        <w:ind w:firstLine="720"/>
        <w:jc w:val="both"/>
        <w:rPr>
          <w:rFonts w:ascii="Times New Roman" w:hAnsi="Times New Roman" w:cs="Times New Roman"/>
          <w:sz w:val="24"/>
          <w:szCs w:val="24"/>
        </w:rPr>
      </w:pPr>
    </w:p>
    <w:p w:rsidR="00AD74CD" w:rsidRDefault="00AD74CD" w:rsidP="00EC65DC">
      <w:pPr>
        <w:spacing w:after="0" w:line="240" w:lineRule="auto"/>
        <w:ind w:firstLine="720"/>
        <w:jc w:val="both"/>
        <w:rPr>
          <w:rFonts w:ascii="Times New Roman" w:hAnsi="Times New Roman" w:cs="Times New Roman"/>
          <w:sz w:val="24"/>
          <w:szCs w:val="24"/>
        </w:rPr>
      </w:pPr>
    </w:p>
    <w:p w:rsidR="00AD74CD" w:rsidRDefault="00AD74CD" w:rsidP="00EC65DC">
      <w:pPr>
        <w:spacing w:after="0" w:line="240" w:lineRule="auto"/>
        <w:ind w:firstLine="720"/>
        <w:jc w:val="both"/>
        <w:rPr>
          <w:rFonts w:ascii="Times New Roman" w:hAnsi="Times New Roman" w:cs="Times New Roman"/>
          <w:sz w:val="24"/>
          <w:szCs w:val="24"/>
        </w:rPr>
      </w:pPr>
    </w:p>
    <w:p w:rsidR="00AD74CD" w:rsidRDefault="00AD74CD" w:rsidP="00EC65DC">
      <w:pPr>
        <w:spacing w:after="0" w:line="240" w:lineRule="auto"/>
        <w:ind w:firstLine="720"/>
        <w:jc w:val="both"/>
        <w:rPr>
          <w:rFonts w:ascii="Times New Roman" w:hAnsi="Times New Roman" w:cs="Times New Roman"/>
          <w:sz w:val="24"/>
          <w:szCs w:val="24"/>
        </w:rPr>
      </w:pPr>
    </w:p>
    <w:p w:rsidR="00AD74CD" w:rsidRDefault="00AD74CD" w:rsidP="00EC65DC">
      <w:pPr>
        <w:spacing w:after="0" w:line="240" w:lineRule="auto"/>
        <w:ind w:firstLine="720"/>
        <w:jc w:val="both"/>
        <w:rPr>
          <w:rFonts w:ascii="Times New Roman" w:hAnsi="Times New Roman" w:cs="Times New Roman"/>
          <w:sz w:val="24"/>
          <w:szCs w:val="24"/>
        </w:rPr>
      </w:pPr>
    </w:p>
    <w:p w:rsidR="00AD74CD" w:rsidRDefault="00AD74CD" w:rsidP="00EC65DC">
      <w:pPr>
        <w:spacing w:after="0" w:line="240" w:lineRule="auto"/>
        <w:ind w:firstLine="720"/>
        <w:jc w:val="both"/>
        <w:rPr>
          <w:rFonts w:ascii="Times New Roman" w:hAnsi="Times New Roman" w:cs="Times New Roman"/>
          <w:sz w:val="24"/>
          <w:szCs w:val="24"/>
        </w:rPr>
      </w:pPr>
    </w:p>
    <w:p w:rsidR="00AD74CD" w:rsidRDefault="00AD74CD" w:rsidP="00EC65DC">
      <w:pPr>
        <w:spacing w:after="0" w:line="240" w:lineRule="auto"/>
        <w:ind w:firstLine="720"/>
        <w:jc w:val="both"/>
        <w:rPr>
          <w:rFonts w:ascii="Times New Roman" w:hAnsi="Times New Roman" w:cs="Times New Roman"/>
          <w:sz w:val="24"/>
          <w:szCs w:val="24"/>
        </w:rPr>
      </w:pPr>
    </w:p>
    <w:p w:rsidR="00AD74CD" w:rsidRDefault="00AD74CD" w:rsidP="00EC65DC">
      <w:pPr>
        <w:spacing w:after="0" w:line="240" w:lineRule="auto"/>
        <w:ind w:firstLine="720"/>
        <w:jc w:val="both"/>
        <w:rPr>
          <w:rFonts w:ascii="Times New Roman" w:hAnsi="Times New Roman" w:cs="Times New Roman"/>
          <w:sz w:val="24"/>
          <w:szCs w:val="24"/>
        </w:rPr>
      </w:pPr>
    </w:p>
    <w:p w:rsidR="00AD74CD" w:rsidRDefault="00AD74CD" w:rsidP="00EC65DC">
      <w:pPr>
        <w:spacing w:after="0" w:line="240" w:lineRule="auto"/>
        <w:ind w:firstLine="720"/>
        <w:jc w:val="both"/>
        <w:rPr>
          <w:rFonts w:ascii="Times New Roman" w:hAnsi="Times New Roman" w:cs="Times New Roman"/>
          <w:sz w:val="24"/>
          <w:szCs w:val="24"/>
        </w:rPr>
      </w:pPr>
    </w:p>
    <w:p w:rsidR="00AD74CD" w:rsidRDefault="00AD74CD" w:rsidP="00EC65DC">
      <w:pPr>
        <w:spacing w:after="0" w:line="240" w:lineRule="auto"/>
        <w:ind w:firstLine="720"/>
        <w:jc w:val="both"/>
        <w:rPr>
          <w:rFonts w:ascii="Times New Roman" w:hAnsi="Times New Roman" w:cs="Times New Roman"/>
          <w:sz w:val="24"/>
          <w:szCs w:val="24"/>
        </w:rPr>
      </w:pPr>
    </w:p>
    <w:p w:rsidR="00AD74CD" w:rsidRPr="00AD74CD" w:rsidRDefault="00AD74CD" w:rsidP="00EC65DC">
      <w:pPr>
        <w:spacing w:after="0" w:line="240" w:lineRule="auto"/>
        <w:ind w:firstLine="720"/>
        <w:jc w:val="both"/>
        <w:rPr>
          <w:rFonts w:ascii="Times New Roman" w:hAnsi="Times New Roman" w:cs="Times New Roman"/>
          <w:sz w:val="24"/>
          <w:szCs w:val="24"/>
        </w:rPr>
      </w:pPr>
    </w:p>
    <w:p w:rsidR="006A533A" w:rsidRDefault="006A533A" w:rsidP="00E93BBF">
      <w:pPr>
        <w:pStyle w:val="kb1"/>
      </w:pPr>
      <w:bookmarkStart w:id="199" w:name="_Toc23852113"/>
      <w:r w:rsidRPr="006A533A">
        <w:lastRenderedPageBreak/>
        <w:t>5.0. СТАЊЕ ШУМА У ДОБА УРЕЂИВАЊА</w:t>
      </w:r>
      <w:bookmarkEnd w:id="199"/>
    </w:p>
    <w:p w:rsidR="00E93BBF" w:rsidRDefault="00E93BBF" w:rsidP="00E93BBF">
      <w:pPr>
        <w:pStyle w:val="kb2"/>
      </w:pPr>
    </w:p>
    <w:p w:rsidR="006A533A" w:rsidRDefault="006A533A" w:rsidP="00E93BBF">
      <w:pPr>
        <w:pStyle w:val="kb2"/>
      </w:pPr>
      <w:bookmarkStart w:id="200" w:name="_Toc23852114"/>
      <w:r>
        <w:t xml:space="preserve">5.1. </w:t>
      </w:r>
      <w:r w:rsidRPr="00C0654A">
        <w:t>Стање шума по основној намени и зонама заштите</w:t>
      </w:r>
      <w:bookmarkEnd w:id="200"/>
    </w:p>
    <w:p w:rsidR="00E93BBF" w:rsidRDefault="00E93BBF" w:rsidP="00E93BBF">
      <w:pPr>
        <w:pStyle w:val="kb2"/>
      </w:pPr>
    </w:p>
    <w:tbl>
      <w:tblPr>
        <w:tblW w:w="10984" w:type="dxa"/>
        <w:jc w:val="center"/>
        <w:tblInd w:w="-3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078"/>
        <w:gridCol w:w="866"/>
        <w:gridCol w:w="840"/>
        <w:gridCol w:w="1000"/>
        <w:gridCol w:w="840"/>
        <w:gridCol w:w="840"/>
        <w:gridCol w:w="840"/>
        <w:gridCol w:w="840"/>
        <w:gridCol w:w="840"/>
      </w:tblGrid>
      <w:tr w:rsidR="00BB6470" w:rsidRPr="00BB6470" w:rsidTr="005972C2">
        <w:trPr>
          <w:trHeight w:val="255"/>
          <w:jc w:val="center"/>
        </w:trPr>
        <w:tc>
          <w:tcPr>
            <w:tcW w:w="4078" w:type="dxa"/>
            <w:shd w:val="clear" w:color="000000" w:fill="D8D8D8"/>
            <w:noWrap/>
            <w:vAlign w:val="center"/>
            <w:hideMark/>
          </w:tcPr>
          <w:p w:rsidR="00BB6470" w:rsidRPr="00BB6470" w:rsidRDefault="00BB6470" w:rsidP="00BB6470">
            <w:pPr>
              <w:spacing w:after="0" w:line="240" w:lineRule="auto"/>
              <w:rPr>
                <w:rFonts w:ascii="Times New Roman" w:eastAsia="Times New Roman" w:hAnsi="Times New Roman" w:cs="Times New Roman"/>
                <w:b/>
                <w:bCs/>
                <w:color w:val="000000"/>
                <w:sz w:val="20"/>
                <w:szCs w:val="20"/>
              </w:rPr>
            </w:pPr>
            <w:r w:rsidRPr="00BB6470">
              <w:rPr>
                <w:rFonts w:ascii="Times New Roman" w:eastAsia="Times New Roman" w:hAnsi="Times New Roman" w:cs="Times New Roman"/>
                <w:b/>
                <w:bCs/>
                <w:color w:val="000000"/>
                <w:sz w:val="20"/>
                <w:szCs w:val="20"/>
              </w:rPr>
              <w:t>Намена основна</w:t>
            </w:r>
          </w:p>
        </w:tc>
        <w:tc>
          <w:tcPr>
            <w:tcW w:w="866" w:type="dxa"/>
            <w:shd w:val="clear" w:color="000000" w:fill="D8D8D8"/>
            <w:noWrap/>
            <w:vAlign w:val="center"/>
            <w:hideMark/>
          </w:tcPr>
          <w:p w:rsidR="00BB6470" w:rsidRPr="00BB6470" w:rsidRDefault="00BB6470" w:rsidP="00BB6470">
            <w:pPr>
              <w:spacing w:after="0" w:line="240" w:lineRule="auto"/>
              <w:rPr>
                <w:rFonts w:ascii="Times New Roman" w:eastAsia="Times New Roman" w:hAnsi="Times New Roman" w:cs="Times New Roman"/>
                <w:b/>
                <w:bCs/>
                <w:color w:val="000000"/>
                <w:sz w:val="20"/>
                <w:szCs w:val="20"/>
              </w:rPr>
            </w:pPr>
            <w:r w:rsidRPr="00BB6470">
              <w:rPr>
                <w:rFonts w:ascii="Times New Roman" w:eastAsia="Times New Roman" w:hAnsi="Times New Roman" w:cs="Times New Roman"/>
                <w:b/>
                <w:bCs/>
                <w:color w:val="000000"/>
                <w:sz w:val="20"/>
                <w:szCs w:val="20"/>
              </w:rPr>
              <w:t>Pha</w:t>
            </w:r>
          </w:p>
        </w:tc>
        <w:tc>
          <w:tcPr>
            <w:tcW w:w="840" w:type="dxa"/>
            <w:shd w:val="clear" w:color="000000" w:fill="D8D8D8"/>
            <w:noWrap/>
            <w:vAlign w:val="center"/>
            <w:hideMark/>
          </w:tcPr>
          <w:p w:rsidR="00BB6470" w:rsidRPr="00BB6470" w:rsidRDefault="00BB6470" w:rsidP="00BB6470">
            <w:pPr>
              <w:spacing w:after="0" w:line="240" w:lineRule="auto"/>
              <w:rPr>
                <w:rFonts w:ascii="Times New Roman" w:eastAsia="Times New Roman" w:hAnsi="Times New Roman" w:cs="Times New Roman"/>
                <w:b/>
                <w:bCs/>
                <w:color w:val="000000"/>
                <w:sz w:val="20"/>
                <w:szCs w:val="20"/>
              </w:rPr>
            </w:pPr>
            <w:r w:rsidRPr="00BB6470">
              <w:rPr>
                <w:rFonts w:ascii="Times New Roman" w:eastAsia="Times New Roman" w:hAnsi="Times New Roman" w:cs="Times New Roman"/>
                <w:b/>
                <w:bCs/>
                <w:color w:val="000000"/>
                <w:sz w:val="20"/>
                <w:szCs w:val="20"/>
              </w:rPr>
              <w:t>P %</w:t>
            </w:r>
          </w:p>
        </w:tc>
        <w:tc>
          <w:tcPr>
            <w:tcW w:w="1000" w:type="dxa"/>
            <w:shd w:val="clear" w:color="000000" w:fill="D8D8D8"/>
            <w:noWrap/>
            <w:vAlign w:val="center"/>
            <w:hideMark/>
          </w:tcPr>
          <w:p w:rsidR="00BB6470" w:rsidRPr="00BB6470" w:rsidRDefault="00BB6470" w:rsidP="00BB6470">
            <w:pPr>
              <w:spacing w:after="0" w:line="240" w:lineRule="auto"/>
              <w:rPr>
                <w:rFonts w:ascii="Times New Roman" w:eastAsia="Times New Roman" w:hAnsi="Times New Roman" w:cs="Times New Roman"/>
                <w:b/>
                <w:bCs/>
                <w:color w:val="000000"/>
                <w:sz w:val="20"/>
                <w:szCs w:val="20"/>
              </w:rPr>
            </w:pPr>
            <w:r w:rsidRPr="00BB6470">
              <w:rPr>
                <w:rFonts w:ascii="Times New Roman" w:eastAsia="Times New Roman" w:hAnsi="Times New Roman" w:cs="Times New Roman"/>
                <w:b/>
                <w:bCs/>
                <w:color w:val="000000"/>
                <w:sz w:val="20"/>
                <w:szCs w:val="20"/>
              </w:rPr>
              <w:t>V m3</w:t>
            </w:r>
          </w:p>
        </w:tc>
        <w:tc>
          <w:tcPr>
            <w:tcW w:w="840" w:type="dxa"/>
            <w:shd w:val="clear" w:color="000000" w:fill="D8D8D8"/>
            <w:noWrap/>
            <w:vAlign w:val="center"/>
            <w:hideMark/>
          </w:tcPr>
          <w:p w:rsidR="00BB6470" w:rsidRPr="00BB6470" w:rsidRDefault="00BB6470" w:rsidP="00BB6470">
            <w:pPr>
              <w:spacing w:after="0" w:line="240" w:lineRule="auto"/>
              <w:rPr>
                <w:rFonts w:ascii="Times New Roman" w:eastAsia="Times New Roman" w:hAnsi="Times New Roman" w:cs="Times New Roman"/>
                <w:b/>
                <w:bCs/>
                <w:color w:val="000000"/>
                <w:sz w:val="20"/>
                <w:szCs w:val="20"/>
              </w:rPr>
            </w:pPr>
            <w:r w:rsidRPr="00BB6470">
              <w:rPr>
                <w:rFonts w:ascii="Times New Roman" w:eastAsia="Times New Roman" w:hAnsi="Times New Roman" w:cs="Times New Roman"/>
                <w:b/>
                <w:bCs/>
                <w:color w:val="000000"/>
                <w:sz w:val="20"/>
                <w:szCs w:val="20"/>
              </w:rPr>
              <w:t>V %</w:t>
            </w:r>
          </w:p>
        </w:tc>
        <w:tc>
          <w:tcPr>
            <w:tcW w:w="840" w:type="dxa"/>
            <w:shd w:val="clear" w:color="000000" w:fill="D8D8D8"/>
            <w:noWrap/>
            <w:vAlign w:val="center"/>
            <w:hideMark/>
          </w:tcPr>
          <w:p w:rsidR="00BB6470" w:rsidRPr="00BB6470" w:rsidRDefault="00BB6470" w:rsidP="00BB6470">
            <w:pPr>
              <w:spacing w:after="0" w:line="240" w:lineRule="auto"/>
              <w:rPr>
                <w:rFonts w:ascii="Times New Roman" w:eastAsia="Times New Roman" w:hAnsi="Times New Roman" w:cs="Times New Roman"/>
                <w:b/>
                <w:bCs/>
                <w:color w:val="000000"/>
                <w:sz w:val="20"/>
                <w:szCs w:val="20"/>
              </w:rPr>
            </w:pPr>
            <w:r w:rsidRPr="00BB6470">
              <w:rPr>
                <w:rFonts w:ascii="Times New Roman" w:eastAsia="Times New Roman" w:hAnsi="Times New Roman" w:cs="Times New Roman"/>
                <w:b/>
                <w:bCs/>
                <w:color w:val="000000"/>
                <w:sz w:val="20"/>
                <w:szCs w:val="20"/>
              </w:rPr>
              <w:t>V/Ha</w:t>
            </w:r>
          </w:p>
        </w:tc>
        <w:tc>
          <w:tcPr>
            <w:tcW w:w="840" w:type="dxa"/>
            <w:shd w:val="clear" w:color="000000" w:fill="D8D8D8"/>
            <w:noWrap/>
            <w:vAlign w:val="center"/>
            <w:hideMark/>
          </w:tcPr>
          <w:p w:rsidR="00BB6470" w:rsidRPr="00BB6470" w:rsidRDefault="00BB6470" w:rsidP="00BB6470">
            <w:pPr>
              <w:spacing w:after="0" w:line="240" w:lineRule="auto"/>
              <w:rPr>
                <w:rFonts w:ascii="Times New Roman" w:eastAsia="Times New Roman" w:hAnsi="Times New Roman" w:cs="Times New Roman"/>
                <w:b/>
                <w:bCs/>
                <w:color w:val="000000"/>
                <w:sz w:val="20"/>
                <w:szCs w:val="20"/>
              </w:rPr>
            </w:pPr>
            <w:r w:rsidRPr="00BB6470">
              <w:rPr>
                <w:rFonts w:ascii="Times New Roman" w:eastAsia="Times New Roman" w:hAnsi="Times New Roman" w:cs="Times New Roman"/>
                <w:b/>
                <w:bCs/>
                <w:color w:val="000000"/>
                <w:sz w:val="20"/>
                <w:szCs w:val="20"/>
              </w:rPr>
              <w:t>ZV m3</w:t>
            </w:r>
          </w:p>
        </w:tc>
        <w:tc>
          <w:tcPr>
            <w:tcW w:w="840" w:type="dxa"/>
            <w:shd w:val="clear" w:color="000000" w:fill="D8D8D8"/>
            <w:noWrap/>
            <w:vAlign w:val="center"/>
            <w:hideMark/>
          </w:tcPr>
          <w:p w:rsidR="00BB6470" w:rsidRPr="00BB6470" w:rsidRDefault="00BB6470" w:rsidP="00BB6470">
            <w:pPr>
              <w:spacing w:after="0" w:line="240" w:lineRule="auto"/>
              <w:rPr>
                <w:rFonts w:ascii="Times New Roman" w:eastAsia="Times New Roman" w:hAnsi="Times New Roman" w:cs="Times New Roman"/>
                <w:b/>
                <w:bCs/>
                <w:color w:val="000000"/>
                <w:sz w:val="20"/>
                <w:szCs w:val="20"/>
              </w:rPr>
            </w:pPr>
            <w:r w:rsidRPr="00BB6470">
              <w:rPr>
                <w:rFonts w:ascii="Times New Roman" w:eastAsia="Times New Roman" w:hAnsi="Times New Roman" w:cs="Times New Roman"/>
                <w:b/>
                <w:bCs/>
                <w:color w:val="000000"/>
                <w:sz w:val="20"/>
                <w:szCs w:val="20"/>
              </w:rPr>
              <w:t>ZV %</w:t>
            </w:r>
          </w:p>
        </w:tc>
        <w:tc>
          <w:tcPr>
            <w:tcW w:w="840" w:type="dxa"/>
            <w:shd w:val="clear" w:color="000000" w:fill="D8D8D8"/>
            <w:noWrap/>
            <w:vAlign w:val="center"/>
            <w:hideMark/>
          </w:tcPr>
          <w:p w:rsidR="00BB6470" w:rsidRPr="00BB6470" w:rsidRDefault="00BB6470" w:rsidP="00BB6470">
            <w:pPr>
              <w:spacing w:after="0" w:line="240" w:lineRule="auto"/>
              <w:rPr>
                <w:rFonts w:ascii="Times New Roman" w:eastAsia="Times New Roman" w:hAnsi="Times New Roman" w:cs="Times New Roman"/>
                <w:b/>
                <w:bCs/>
                <w:color w:val="000000"/>
                <w:sz w:val="20"/>
                <w:szCs w:val="20"/>
              </w:rPr>
            </w:pPr>
            <w:r w:rsidRPr="00BB6470">
              <w:rPr>
                <w:rFonts w:ascii="Times New Roman" w:eastAsia="Times New Roman" w:hAnsi="Times New Roman" w:cs="Times New Roman"/>
                <w:b/>
                <w:bCs/>
                <w:color w:val="000000"/>
                <w:sz w:val="20"/>
                <w:szCs w:val="20"/>
              </w:rPr>
              <w:t>ZV/Ha</w:t>
            </w:r>
          </w:p>
        </w:tc>
      </w:tr>
      <w:tr w:rsidR="00BB6470" w:rsidRPr="00BB6470" w:rsidTr="005972C2">
        <w:trPr>
          <w:trHeight w:val="255"/>
          <w:jc w:val="center"/>
        </w:trPr>
        <w:tc>
          <w:tcPr>
            <w:tcW w:w="4078" w:type="dxa"/>
            <w:shd w:val="clear" w:color="auto" w:fill="auto"/>
            <w:noWrap/>
            <w:vAlign w:val="center"/>
            <w:hideMark/>
          </w:tcPr>
          <w:p w:rsidR="00BB6470" w:rsidRPr="00BB6470" w:rsidRDefault="00BB6470" w:rsidP="00BB6470">
            <w:pPr>
              <w:spacing w:after="0" w:line="240" w:lineRule="auto"/>
              <w:rPr>
                <w:rFonts w:ascii="Times New Roman" w:eastAsia="Times New Roman" w:hAnsi="Times New Roman" w:cs="Times New Roman"/>
                <w:color w:val="000000"/>
                <w:sz w:val="20"/>
                <w:szCs w:val="20"/>
              </w:rPr>
            </w:pPr>
            <w:r w:rsidRPr="00BB6470">
              <w:rPr>
                <w:rFonts w:ascii="Times New Roman" w:eastAsia="Times New Roman" w:hAnsi="Times New Roman" w:cs="Times New Roman"/>
                <w:color w:val="000000"/>
                <w:sz w:val="20"/>
                <w:szCs w:val="20"/>
              </w:rPr>
              <w:t>58.Национални парк - I - степен заштите</w:t>
            </w:r>
          </w:p>
        </w:tc>
        <w:tc>
          <w:tcPr>
            <w:tcW w:w="866"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color w:val="000000"/>
                <w:sz w:val="20"/>
                <w:szCs w:val="20"/>
              </w:rPr>
            </w:pPr>
            <w:r w:rsidRPr="00BB6470">
              <w:rPr>
                <w:rFonts w:ascii="Times New Roman" w:eastAsia="Times New Roman" w:hAnsi="Times New Roman" w:cs="Times New Roman"/>
                <w:color w:val="000000"/>
                <w:sz w:val="20"/>
                <w:szCs w:val="20"/>
              </w:rPr>
              <w:t>253.00</w:t>
            </w:r>
          </w:p>
        </w:tc>
        <w:tc>
          <w:tcPr>
            <w:tcW w:w="840"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color w:val="000000"/>
                <w:sz w:val="20"/>
                <w:szCs w:val="20"/>
              </w:rPr>
            </w:pPr>
            <w:r w:rsidRPr="00BB6470">
              <w:rPr>
                <w:rFonts w:ascii="Times New Roman" w:eastAsia="Times New Roman" w:hAnsi="Times New Roman" w:cs="Times New Roman"/>
                <w:color w:val="000000"/>
                <w:sz w:val="20"/>
                <w:szCs w:val="20"/>
              </w:rPr>
              <w:t>16.7</w:t>
            </w:r>
          </w:p>
        </w:tc>
        <w:tc>
          <w:tcPr>
            <w:tcW w:w="1000"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color w:val="000000"/>
                <w:sz w:val="20"/>
                <w:szCs w:val="20"/>
              </w:rPr>
            </w:pPr>
            <w:r w:rsidRPr="00BB6470">
              <w:rPr>
                <w:rFonts w:ascii="Times New Roman" w:eastAsia="Times New Roman" w:hAnsi="Times New Roman" w:cs="Times New Roman"/>
                <w:color w:val="000000"/>
                <w:sz w:val="20"/>
                <w:szCs w:val="20"/>
              </w:rPr>
              <w:t>14463.3</w:t>
            </w:r>
          </w:p>
        </w:tc>
        <w:tc>
          <w:tcPr>
            <w:tcW w:w="840"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color w:val="000000"/>
                <w:sz w:val="20"/>
                <w:szCs w:val="20"/>
              </w:rPr>
            </w:pPr>
            <w:r w:rsidRPr="00BB6470">
              <w:rPr>
                <w:rFonts w:ascii="Times New Roman" w:eastAsia="Times New Roman" w:hAnsi="Times New Roman" w:cs="Times New Roman"/>
                <w:color w:val="000000"/>
                <w:sz w:val="20"/>
                <w:szCs w:val="20"/>
              </w:rPr>
              <w:t>5.8</w:t>
            </w:r>
          </w:p>
        </w:tc>
        <w:tc>
          <w:tcPr>
            <w:tcW w:w="840"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color w:val="000000"/>
                <w:sz w:val="20"/>
                <w:szCs w:val="20"/>
              </w:rPr>
            </w:pPr>
            <w:r w:rsidRPr="00BB6470">
              <w:rPr>
                <w:rFonts w:ascii="Times New Roman" w:eastAsia="Times New Roman" w:hAnsi="Times New Roman" w:cs="Times New Roman"/>
                <w:color w:val="000000"/>
                <w:sz w:val="20"/>
                <w:szCs w:val="20"/>
              </w:rPr>
              <w:t>57.2</w:t>
            </w:r>
          </w:p>
        </w:tc>
        <w:tc>
          <w:tcPr>
            <w:tcW w:w="840"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color w:val="000000"/>
                <w:sz w:val="20"/>
                <w:szCs w:val="20"/>
              </w:rPr>
            </w:pPr>
            <w:r w:rsidRPr="00BB6470">
              <w:rPr>
                <w:rFonts w:ascii="Times New Roman" w:eastAsia="Times New Roman" w:hAnsi="Times New Roman" w:cs="Times New Roman"/>
                <w:color w:val="000000"/>
                <w:sz w:val="20"/>
                <w:szCs w:val="20"/>
              </w:rPr>
              <w:t>225.1</w:t>
            </w:r>
          </w:p>
        </w:tc>
        <w:tc>
          <w:tcPr>
            <w:tcW w:w="840"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color w:val="000000"/>
                <w:sz w:val="20"/>
                <w:szCs w:val="20"/>
              </w:rPr>
            </w:pPr>
            <w:r w:rsidRPr="00BB6470">
              <w:rPr>
                <w:rFonts w:ascii="Times New Roman" w:eastAsia="Times New Roman" w:hAnsi="Times New Roman" w:cs="Times New Roman"/>
                <w:color w:val="000000"/>
                <w:sz w:val="20"/>
                <w:szCs w:val="20"/>
              </w:rPr>
              <w:t>3.8</w:t>
            </w:r>
          </w:p>
        </w:tc>
        <w:tc>
          <w:tcPr>
            <w:tcW w:w="840"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color w:val="000000"/>
                <w:sz w:val="20"/>
                <w:szCs w:val="20"/>
              </w:rPr>
            </w:pPr>
            <w:r w:rsidRPr="00BB6470">
              <w:rPr>
                <w:rFonts w:ascii="Times New Roman" w:eastAsia="Times New Roman" w:hAnsi="Times New Roman" w:cs="Times New Roman"/>
                <w:color w:val="000000"/>
                <w:sz w:val="20"/>
                <w:szCs w:val="20"/>
              </w:rPr>
              <w:t>0.9</w:t>
            </w:r>
          </w:p>
        </w:tc>
      </w:tr>
      <w:tr w:rsidR="00BB6470" w:rsidRPr="00BB6470" w:rsidTr="005972C2">
        <w:trPr>
          <w:trHeight w:val="255"/>
          <w:jc w:val="center"/>
        </w:trPr>
        <w:tc>
          <w:tcPr>
            <w:tcW w:w="4078" w:type="dxa"/>
            <w:shd w:val="clear" w:color="auto" w:fill="auto"/>
            <w:noWrap/>
            <w:vAlign w:val="center"/>
            <w:hideMark/>
          </w:tcPr>
          <w:p w:rsidR="00BB6470" w:rsidRPr="00BB6470" w:rsidRDefault="00BB6470" w:rsidP="00BB6470">
            <w:pPr>
              <w:spacing w:after="0" w:line="240" w:lineRule="auto"/>
              <w:rPr>
                <w:rFonts w:ascii="Times New Roman" w:eastAsia="Times New Roman" w:hAnsi="Times New Roman" w:cs="Times New Roman"/>
                <w:color w:val="000000"/>
                <w:sz w:val="20"/>
                <w:szCs w:val="20"/>
              </w:rPr>
            </w:pPr>
            <w:r w:rsidRPr="00BB6470">
              <w:rPr>
                <w:rFonts w:ascii="Times New Roman" w:eastAsia="Times New Roman" w:hAnsi="Times New Roman" w:cs="Times New Roman"/>
                <w:color w:val="000000"/>
                <w:sz w:val="20"/>
                <w:szCs w:val="20"/>
              </w:rPr>
              <w:t>59.Национални парк - II - степен заштите</w:t>
            </w:r>
          </w:p>
        </w:tc>
        <w:tc>
          <w:tcPr>
            <w:tcW w:w="866"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color w:val="000000"/>
                <w:sz w:val="20"/>
                <w:szCs w:val="20"/>
              </w:rPr>
            </w:pPr>
            <w:r w:rsidRPr="00BB6470">
              <w:rPr>
                <w:rFonts w:ascii="Times New Roman" w:eastAsia="Times New Roman" w:hAnsi="Times New Roman" w:cs="Times New Roman"/>
                <w:color w:val="000000"/>
                <w:sz w:val="20"/>
                <w:szCs w:val="20"/>
              </w:rPr>
              <w:t>1194.22</w:t>
            </w:r>
          </w:p>
        </w:tc>
        <w:tc>
          <w:tcPr>
            <w:tcW w:w="840"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color w:val="000000"/>
                <w:sz w:val="20"/>
                <w:szCs w:val="20"/>
              </w:rPr>
            </w:pPr>
            <w:r w:rsidRPr="00BB6470">
              <w:rPr>
                <w:rFonts w:ascii="Times New Roman" w:eastAsia="Times New Roman" w:hAnsi="Times New Roman" w:cs="Times New Roman"/>
                <w:color w:val="000000"/>
                <w:sz w:val="20"/>
                <w:szCs w:val="20"/>
              </w:rPr>
              <w:t>78.8</w:t>
            </w:r>
          </w:p>
        </w:tc>
        <w:tc>
          <w:tcPr>
            <w:tcW w:w="1000"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color w:val="000000"/>
                <w:sz w:val="20"/>
                <w:szCs w:val="20"/>
              </w:rPr>
            </w:pPr>
            <w:r w:rsidRPr="00BB6470">
              <w:rPr>
                <w:rFonts w:ascii="Times New Roman" w:eastAsia="Times New Roman" w:hAnsi="Times New Roman" w:cs="Times New Roman"/>
                <w:color w:val="000000"/>
                <w:sz w:val="20"/>
                <w:szCs w:val="20"/>
              </w:rPr>
              <w:t>208623.4</w:t>
            </w:r>
          </w:p>
        </w:tc>
        <w:tc>
          <w:tcPr>
            <w:tcW w:w="840"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color w:val="000000"/>
                <w:sz w:val="20"/>
                <w:szCs w:val="20"/>
              </w:rPr>
            </w:pPr>
            <w:r w:rsidRPr="00BB6470">
              <w:rPr>
                <w:rFonts w:ascii="Times New Roman" w:eastAsia="Times New Roman" w:hAnsi="Times New Roman" w:cs="Times New Roman"/>
                <w:color w:val="000000"/>
                <w:sz w:val="20"/>
                <w:szCs w:val="20"/>
              </w:rPr>
              <w:t>84.3</w:t>
            </w:r>
          </w:p>
        </w:tc>
        <w:tc>
          <w:tcPr>
            <w:tcW w:w="840"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color w:val="000000"/>
                <w:sz w:val="20"/>
                <w:szCs w:val="20"/>
              </w:rPr>
            </w:pPr>
            <w:r w:rsidRPr="00BB6470">
              <w:rPr>
                <w:rFonts w:ascii="Times New Roman" w:eastAsia="Times New Roman" w:hAnsi="Times New Roman" w:cs="Times New Roman"/>
                <w:color w:val="000000"/>
                <w:sz w:val="20"/>
                <w:szCs w:val="20"/>
              </w:rPr>
              <w:t>174.7</w:t>
            </w:r>
          </w:p>
        </w:tc>
        <w:tc>
          <w:tcPr>
            <w:tcW w:w="840"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color w:val="000000"/>
                <w:sz w:val="20"/>
                <w:szCs w:val="20"/>
              </w:rPr>
            </w:pPr>
            <w:r w:rsidRPr="00BB6470">
              <w:rPr>
                <w:rFonts w:ascii="Times New Roman" w:eastAsia="Times New Roman" w:hAnsi="Times New Roman" w:cs="Times New Roman"/>
                <w:color w:val="000000"/>
                <w:sz w:val="20"/>
                <w:szCs w:val="20"/>
              </w:rPr>
              <w:t>4991.3</w:t>
            </w:r>
          </w:p>
        </w:tc>
        <w:tc>
          <w:tcPr>
            <w:tcW w:w="840"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color w:val="000000"/>
                <w:sz w:val="20"/>
                <w:szCs w:val="20"/>
              </w:rPr>
            </w:pPr>
            <w:r w:rsidRPr="00BB6470">
              <w:rPr>
                <w:rFonts w:ascii="Times New Roman" w:eastAsia="Times New Roman" w:hAnsi="Times New Roman" w:cs="Times New Roman"/>
                <w:color w:val="000000"/>
                <w:sz w:val="20"/>
                <w:szCs w:val="20"/>
              </w:rPr>
              <w:t>85.0</w:t>
            </w:r>
          </w:p>
        </w:tc>
        <w:tc>
          <w:tcPr>
            <w:tcW w:w="840"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color w:val="000000"/>
                <w:sz w:val="20"/>
                <w:szCs w:val="20"/>
              </w:rPr>
            </w:pPr>
            <w:r w:rsidRPr="00BB6470">
              <w:rPr>
                <w:rFonts w:ascii="Times New Roman" w:eastAsia="Times New Roman" w:hAnsi="Times New Roman" w:cs="Times New Roman"/>
                <w:color w:val="000000"/>
                <w:sz w:val="20"/>
                <w:szCs w:val="20"/>
              </w:rPr>
              <w:t>4.2</w:t>
            </w:r>
          </w:p>
        </w:tc>
      </w:tr>
      <w:tr w:rsidR="00BB6470" w:rsidRPr="00BB6470" w:rsidTr="005972C2">
        <w:trPr>
          <w:trHeight w:val="255"/>
          <w:jc w:val="center"/>
        </w:trPr>
        <w:tc>
          <w:tcPr>
            <w:tcW w:w="4078" w:type="dxa"/>
            <w:shd w:val="clear" w:color="auto" w:fill="auto"/>
            <w:noWrap/>
            <w:vAlign w:val="center"/>
            <w:hideMark/>
          </w:tcPr>
          <w:p w:rsidR="00BB6470" w:rsidRPr="00BB6470" w:rsidRDefault="00BB6470" w:rsidP="00BB6470">
            <w:pPr>
              <w:spacing w:after="0" w:line="240" w:lineRule="auto"/>
              <w:rPr>
                <w:rFonts w:ascii="Times New Roman" w:eastAsia="Times New Roman" w:hAnsi="Times New Roman" w:cs="Times New Roman"/>
                <w:color w:val="000000"/>
                <w:sz w:val="20"/>
                <w:szCs w:val="20"/>
              </w:rPr>
            </w:pPr>
            <w:r w:rsidRPr="00BB6470">
              <w:rPr>
                <w:rFonts w:ascii="Times New Roman" w:eastAsia="Times New Roman" w:hAnsi="Times New Roman" w:cs="Times New Roman"/>
                <w:color w:val="000000"/>
                <w:sz w:val="20"/>
                <w:szCs w:val="20"/>
              </w:rPr>
              <w:t>60.Национални парк - III - степен заштите</w:t>
            </w:r>
          </w:p>
        </w:tc>
        <w:tc>
          <w:tcPr>
            <w:tcW w:w="866"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color w:val="000000"/>
                <w:sz w:val="20"/>
                <w:szCs w:val="20"/>
              </w:rPr>
            </w:pPr>
            <w:r w:rsidRPr="00BB6470">
              <w:rPr>
                <w:rFonts w:ascii="Times New Roman" w:eastAsia="Times New Roman" w:hAnsi="Times New Roman" w:cs="Times New Roman"/>
                <w:color w:val="000000"/>
                <w:sz w:val="20"/>
                <w:szCs w:val="20"/>
              </w:rPr>
              <w:t>68.28</w:t>
            </w:r>
          </w:p>
        </w:tc>
        <w:tc>
          <w:tcPr>
            <w:tcW w:w="840"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color w:val="000000"/>
                <w:sz w:val="20"/>
                <w:szCs w:val="20"/>
              </w:rPr>
            </w:pPr>
            <w:r w:rsidRPr="00BB6470">
              <w:rPr>
                <w:rFonts w:ascii="Times New Roman" w:eastAsia="Times New Roman" w:hAnsi="Times New Roman" w:cs="Times New Roman"/>
                <w:color w:val="000000"/>
                <w:sz w:val="20"/>
                <w:szCs w:val="20"/>
              </w:rPr>
              <w:t>4.5</w:t>
            </w:r>
          </w:p>
        </w:tc>
        <w:tc>
          <w:tcPr>
            <w:tcW w:w="1000"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color w:val="000000"/>
                <w:sz w:val="20"/>
                <w:szCs w:val="20"/>
              </w:rPr>
            </w:pPr>
            <w:r w:rsidRPr="00BB6470">
              <w:rPr>
                <w:rFonts w:ascii="Times New Roman" w:eastAsia="Times New Roman" w:hAnsi="Times New Roman" w:cs="Times New Roman"/>
                <w:color w:val="000000"/>
                <w:sz w:val="20"/>
                <w:szCs w:val="20"/>
              </w:rPr>
              <w:t>24276.6</w:t>
            </w:r>
          </w:p>
        </w:tc>
        <w:tc>
          <w:tcPr>
            <w:tcW w:w="840"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color w:val="000000"/>
                <w:sz w:val="20"/>
                <w:szCs w:val="20"/>
              </w:rPr>
            </w:pPr>
            <w:r w:rsidRPr="00BB6470">
              <w:rPr>
                <w:rFonts w:ascii="Times New Roman" w:eastAsia="Times New Roman" w:hAnsi="Times New Roman" w:cs="Times New Roman"/>
                <w:color w:val="000000"/>
                <w:sz w:val="20"/>
                <w:szCs w:val="20"/>
              </w:rPr>
              <w:t>9.8</w:t>
            </w:r>
          </w:p>
        </w:tc>
        <w:tc>
          <w:tcPr>
            <w:tcW w:w="840"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color w:val="000000"/>
                <w:sz w:val="20"/>
                <w:szCs w:val="20"/>
              </w:rPr>
            </w:pPr>
            <w:r w:rsidRPr="00BB6470">
              <w:rPr>
                <w:rFonts w:ascii="Times New Roman" w:eastAsia="Times New Roman" w:hAnsi="Times New Roman" w:cs="Times New Roman"/>
                <w:color w:val="000000"/>
                <w:sz w:val="20"/>
                <w:szCs w:val="20"/>
              </w:rPr>
              <w:t>355.5</w:t>
            </w:r>
          </w:p>
        </w:tc>
        <w:tc>
          <w:tcPr>
            <w:tcW w:w="840"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color w:val="000000"/>
                <w:sz w:val="20"/>
                <w:szCs w:val="20"/>
              </w:rPr>
            </w:pPr>
            <w:r w:rsidRPr="00BB6470">
              <w:rPr>
                <w:rFonts w:ascii="Times New Roman" w:eastAsia="Times New Roman" w:hAnsi="Times New Roman" w:cs="Times New Roman"/>
                <w:color w:val="000000"/>
                <w:sz w:val="20"/>
                <w:szCs w:val="20"/>
              </w:rPr>
              <w:t>652.7</w:t>
            </w:r>
          </w:p>
        </w:tc>
        <w:tc>
          <w:tcPr>
            <w:tcW w:w="840"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color w:val="000000"/>
                <w:sz w:val="20"/>
                <w:szCs w:val="20"/>
              </w:rPr>
            </w:pPr>
            <w:r w:rsidRPr="00BB6470">
              <w:rPr>
                <w:rFonts w:ascii="Times New Roman" w:eastAsia="Times New Roman" w:hAnsi="Times New Roman" w:cs="Times New Roman"/>
                <w:color w:val="000000"/>
                <w:sz w:val="20"/>
                <w:szCs w:val="20"/>
              </w:rPr>
              <w:t>11.1</w:t>
            </w:r>
          </w:p>
        </w:tc>
        <w:tc>
          <w:tcPr>
            <w:tcW w:w="840"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color w:val="000000"/>
                <w:sz w:val="20"/>
                <w:szCs w:val="20"/>
              </w:rPr>
            </w:pPr>
            <w:r w:rsidRPr="00BB6470">
              <w:rPr>
                <w:rFonts w:ascii="Times New Roman" w:eastAsia="Times New Roman" w:hAnsi="Times New Roman" w:cs="Times New Roman"/>
                <w:color w:val="000000"/>
                <w:sz w:val="20"/>
                <w:szCs w:val="20"/>
              </w:rPr>
              <w:t>9.6</w:t>
            </w:r>
          </w:p>
        </w:tc>
      </w:tr>
      <w:tr w:rsidR="00BB6470" w:rsidRPr="00BB6470" w:rsidTr="005972C2">
        <w:trPr>
          <w:trHeight w:val="255"/>
          <w:jc w:val="center"/>
        </w:trPr>
        <w:tc>
          <w:tcPr>
            <w:tcW w:w="4078" w:type="dxa"/>
            <w:shd w:val="clear" w:color="auto" w:fill="auto"/>
            <w:noWrap/>
            <w:vAlign w:val="center"/>
            <w:hideMark/>
          </w:tcPr>
          <w:p w:rsidR="00BB6470" w:rsidRPr="00BB6470" w:rsidRDefault="00BB6470" w:rsidP="00BB6470">
            <w:pPr>
              <w:spacing w:after="0" w:line="240" w:lineRule="auto"/>
              <w:rPr>
                <w:rFonts w:ascii="Times New Roman" w:eastAsia="Times New Roman" w:hAnsi="Times New Roman" w:cs="Times New Roman"/>
                <w:b/>
                <w:bCs/>
                <w:color w:val="000000"/>
                <w:sz w:val="20"/>
                <w:szCs w:val="20"/>
              </w:rPr>
            </w:pPr>
            <w:r w:rsidRPr="00BB6470">
              <w:rPr>
                <w:rFonts w:ascii="Times New Roman" w:eastAsia="Times New Roman" w:hAnsi="Times New Roman" w:cs="Times New Roman"/>
                <w:b/>
                <w:bCs/>
                <w:color w:val="000000"/>
                <w:sz w:val="20"/>
                <w:szCs w:val="20"/>
              </w:rPr>
              <w:t>УКУПНО</w:t>
            </w:r>
          </w:p>
        </w:tc>
        <w:tc>
          <w:tcPr>
            <w:tcW w:w="866"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b/>
                <w:bCs/>
                <w:color w:val="000000"/>
                <w:sz w:val="20"/>
                <w:szCs w:val="20"/>
              </w:rPr>
            </w:pPr>
            <w:r w:rsidRPr="00BB6470">
              <w:rPr>
                <w:rFonts w:ascii="Times New Roman" w:eastAsia="Times New Roman" w:hAnsi="Times New Roman" w:cs="Times New Roman"/>
                <w:b/>
                <w:bCs/>
                <w:color w:val="000000"/>
                <w:sz w:val="20"/>
                <w:szCs w:val="20"/>
              </w:rPr>
              <w:t>1515.50</w:t>
            </w:r>
          </w:p>
        </w:tc>
        <w:tc>
          <w:tcPr>
            <w:tcW w:w="840"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b/>
                <w:bCs/>
                <w:color w:val="000000"/>
                <w:sz w:val="20"/>
                <w:szCs w:val="20"/>
              </w:rPr>
            </w:pPr>
            <w:r w:rsidRPr="00BB6470">
              <w:rPr>
                <w:rFonts w:ascii="Times New Roman" w:eastAsia="Times New Roman" w:hAnsi="Times New Roman" w:cs="Times New Roman"/>
                <w:b/>
                <w:bCs/>
                <w:color w:val="000000"/>
                <w:sz w:val="20"/>
                <w:szCs w:val="20"/>
              </w:rPr>
              <w:t>100.0</w:t>
            </w:r>
          </w:p>
        </w:tc>
        <w:tc>
          <w:tcPr>
            <w:tcW w:w="1000"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b/>
                <w:bCs/>
                <w:color w:val="000000"/>
                <w:sz w:val="20"/>
                <w:szCs w:val="20"/>
              </w:rPr>
            </w:pPr>
            <w:r w:rsidRPr="00BB6470">
              <w:rPr>
                <w:rFonts w:ascii="Times New Roman" w:eastAsia="Times New Roman" w:hAnsi="Times New Roman" w:cs="Times New Roman"/>
                <w:b/>
                <w:bCs/>
                <w:color w:val="000000"/>
                <w:sz w:val="20"/>
                <w:szCs w:val="20"/>
              </w:rPr>
              <w:t>247363.2</w:t>
            </w:r>
          </w:p>
        </w:tc>
        <w:tc>
          <w:tcPr>
            <w:tcW w:w="840"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b/>
                <w:bCs/>
                <w:color w:val="000000"/>
                <w:sz w:val="20"/>
                <w:szCs w:val="20"/>
              </w:rPr>
            </w:pPr>
            <w:r w:rsidRPr="00BB6470">
              <w:rPr>
                <w:rFonts w:ascii="Times New Roman" w:eastAsia="Times New Roman" w:hAnsi="Times New Roman" w:cs="Times New Roman"/>
                <w:b/>
                <w:bCs/>
                <w:color w:val="000000"/>
                <w:sz w:val="20"/>
                <w:szCs w:val="20"/>
              </w:rPr>
              <w:t>100.0</w:t>
            </w:r>
          </w:p>
        </w:tc>
        <w:tc>
          <w:tcPr>
            <w:tcW w:w="840"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b/>
                <w:bCs/>
                <w:color w:val="000000"/>
                <w:sz w:val="20"/>
                <w:szCs w:val="20"/>
              </w:rPr>
            </w:pPr>
            <w:r w:rsidRPr="00BB6470">
              <w:rPr>
                <w:rFonts w:ascii="Times New Roman" w:eastAsia="Times New Roman" w:hAnsi="Times New Roman" w:cs="Times New Roman"/>
                <w:b/>
                <w:bCs/>
                <w:color w:val="000000"/>
                <w:sz w:val="20"/>
                <w:szCs w:val="20"/>
              </w:rPr>
              <w:t>163.2</w:t>
            </w:r>
          </w:p>
        </w:tc>
        <w:tc>
          <w:tcPr>
            <w:tcW w:w="840"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b/>
                <w:bCs/>
                <w:color w:val="000000"/>
                <w:sz w:val="20"/>
                <w:szCs w:val="20"/>
              </w:rPr>
            </w:pPr>
            <w:r w:rsidRPr="00BB6470">
              <w:rPr>
                <w:rFonts w:ascii="Times New Roman" w:eastAsia="Times New Roman" w:hAnsi="Times New Roman" w:cs="Times New Roman"/>
                <w:b/>
                <w:bCs/>
                <w:color w:val="000000"/>
                <w:sz w:val="20"/>
                <w:szCs w:val="20"/>
              </w:rPr>
              <w:t>5869.1</w:t>
            </w:r>
          </w:p>
        </w:tc>
        <w:tc>
          <w:tcPr>
            <w:tcW w:w="840"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b/>
                <w:bCs/>
                <w:color w:val="000000"/>
                <w:sz w:val="20"/>
                <w:szCs w:val="20"/>
              </w:rPr>
            </w:pPr>
            <w:r w:rsidRPr="00BB6470">
              <w:rPr>
                <w:rFonts w:ascii="Times New Roman" w:eastAsia="Times New Roman" w:hAnsi="Times New Roman" w:cs="Times New Roman"/>
                <w:b/>
                <w:bCs/>
                <w:color w:val="000000"/>
                <w:sz w:val="20"/>
                <w:szCs w:val="20"/>
              </w:rPr>
              <w:t>100.0</w:t>
            </w:r>
          </w:p>
        </w:tc>
        <w:tc>
          <w:tcPr>
            <w:tcW w:w="840" w:type="dxa"/>
            <w:shd w:val="clear" w:color="auto" w:fill="auto"/>
            <w:noWrap/>
            <w:vAlign w:val="center"/>
            <w:hideMark/>
          </w:tcPr>
          <w:p w:rsidR="00BB6470" w:rsidRPr="00BB6470" w:rsidRDefault="00BB6470" w:rsidP="00BB6470">
            <w:pPr>
              <w:spacing w:after="0" w:line="240" w:lineRule="auto"/>
              <w:jc w:val="right"/>
              <w:rPr>
                <w:rFonts w:ascii="Times New Roman" w:eastAsia="Times New Roman" w:hAnsi="Times New Roman" w:cs="Times New Roman"/>
                <w:b/>
                <w:bCs/>
                <w:color w:val="000000"/>
                <w:sz w:val="20"/>
                <w:szCs w:val="20"/>
              </w:rPr>
            </w:pPr>
            <w:r w:rsidRPr="00BB6470">
              <w:rPr>
                <w:rFonts w:ascii="Times New Roman" w:eastAsia="Times New Roman" w:hAnsi="Times New Roman" w:cs="Times New Roman"/>
                <w:b/>
                <w:bCs/>
                <w:color w:val="000000"/>
                <w:sz w:val="20"/>
                <w:szCs w:val="20"/>
              </w:rPr>
              <w:t>3.9</w:t>
            </w:r>
          </w:p>
        </w:tc>
      </w:tr>
    </w:tbl>
    <w:p w:rsidR="006A533A" w:rsidRPr="002340E3" w:rsidRDefault="006A533A" w:rsidP="00E93BBF">
      <w:pPr>
        <w:spacing w:after="0" w:line="240" w:lineRule="auto"/>
        <w:rPr>
          <w:rFonts w:ascii="Times New Roman" w:hAnsi="Times New Roman" w:cs="Times New Roman"/>
          <w:sz w:val="32"/>
          <w:szCs w:val="32"/>
        </w:rPr>
      </w:pPr>
    </w:p>
    <w:p w:rsidR="006A533A" w:rsidRDefault="006A533A" w:rsidP="006A533A">
      <w:pPr>
        <w:spacing w:after="0" w:line="240" w:lineRule="auto"/>
        <w:ind w:firstLine="720"/>
        <w:jc w:val="both"/>
        <w:rPr>
          <w:rFonts w:ascii="Times New Roman" w:eastAsia="Times New Roman" w:hAnsi="Times New Roman" w:cs="Times New Roman"/>
          <w:sz w:val="24"/>
          <w:szCs w:val="24"/>
        </w:rPr>
      </w:pPr>
      <w:r w:rsidRPr="00C0654A">
        <w:rPr>
          <w:rFonts w:ascii="Times New Roman" w:eastAsia="Times New Roman" w:hAnsi="Times New Roman" w:cs="Times New Roman"/>
          <w:sz w:val="24"/>
          <w:szCs w:val="24"/>
        </w:rPr>
        <w:t xml:space="preserve">У ГЈ </w:t>
      </w:r>
      <w:r w:rsidR="00D766A6">
        <w:rPr>
          <w:rFonts w:ascii="Times New Roman" w:eastAsia="Times New Roman" w:hAnsi="Times New Roman" w:cs="Times New Roman"/>
          <w:sz w:val="24"/>
          <w:szCs w:val="24"/>
        </w:rPr>
        <w:t>"</w:t>
      </w:r>
      <w:r>
        <w:rPr>
          <w:rFonts w:ascii="Times New Roman" w:eastAsia="Times New Roman" w:hAnsi="Times New Roman" w:cs="Times New Roman"/>
          <w:sz w:val="24"/>
          <w:szCs w:val="24"/>
        </w:rPr>
        <w:t>МЗ Рача</w:t>
      </w:r>
      <w:r w:rsidR="00D766A6">
        <w:rPr>
          <w:rFonts w:ascii="Times New Roman" w:eastAsia="Times New Roman" w:hAnsi="Times New Roman" w:cs="Times New Roman"/>
          <w:sz w:val="24"/>
          <w:szCs w:val="24"/>
        </w:rPr>
        <w:t xml:space="preserve">" </w:t>
      </w:r>
      <w:r w:rsidRPr="00C0654A">
        <w:rPr>
          <w:rFonts w:ascii="Times New Roman" w:eastAsia="Times New Roman" w:hAnsi="Times New Roman" w:cs="Times New Roman"/>
          <w:sz w:val="24"/>
          <w:szCs w:val="24"/>
        </w:rPr>
        <w:t xml:space="preserve">по свим елементима, доминира наменска целина (зона </w:t>
      </w:r>
      <w:r>
        <w:rPr>
          <w:rFonts w:ascii="Times New Roman" w:eastAsia="Times New Roman" w:hAnsi="Times New Roman" w:cs="Times New Roman"/>
          <w:sz w:val="24"/>
          <w:szCs w:val="24"/>
        </w:rPr>
        <w:t>заштите) - Национални парк - II степен заштите (код 59</w:t>
      </w:r>
      <w:r w:rsidRPr="00C0654A">
        <w:rPr>
          <w:rFonts w:ascii="Times New Roman" w:eastAsia="Times New Roman" w:hAnsi="Times New Roman" w:cs="Times New Roman"/>
          <w:sz w:val="24"/>
          <w:szCs w:val="24"/>
        </w:rPr>
        <w:t xml:space="preserve">), и то по површини са </w:t>
      </w:r>
      <w:r>
        <w:rPr>
          <w:rFonts w:ascii="Times New Roman" w:eastAsia="Times New Roman" w:hAnsi="Times New Roman" w:cs="Times New Roman"/>
          <w:sz w:val="24"/>
          <w:szCs w:val="24"/>
        </w:rPr>
        <w:t>78,8</w:t>
      </w:r>
      <w:r w:rsidRPr="00C0654A">
        <w:rPr>
          <w:rFonts w:ascii="Times New Roman" w:eastAsia="Times New Roman" w:hAnsi="Times New Roman" w:cs="Times New Roman"/>
          <w:sz w:val="24"/>
          <w:szCs w:val="24"/>
        </w:rPr>
        <w:t>% (</w:t>
      </w:r>
      <w:r>
        <w:rPr>
          <w:rFonts w:ascii="Times New Roman" w:eastAsia="Times New Roman" w:hAnsi="Times New Roman" w:cs="Times New Roman"/>
          <w:sz w:val="24"/>
          <w:szCs w:val="24"/>
        </w:rPr>
        <w:t>1194,22</w:t>
      </w:r>
      <w:r w:rsidRPr="00C0654A">
        <w:rPr>
          <w:rFonts w:ascii="Times New Roman" w:eastAsia="Times New Roman" w:hAnsi="Times New Roman" w:cs="Times New Roman"/>
          <w:sz w:val="24"/>
          <w:szCs w:val="24"/>
        </w:rPr>
        <w:t xml:space="preserve"> ха), по запремини са </w:t>
      </w:r>
      <w:r w:rsidR="00026175">
        <w:rPr>
          <w:rFonts w:ascii="Times New Roman" w:eastAsia="Times New Roman" w:hAnsi="Times New Roman" w:cs="Times New Roman"/>
          <w:sz w:val="24"/>
          <w:szCs w:val="24"/>
        </w:rPr>
        <w:t>84</w:t>
      </w:r>
      <w:r>
        <w:rPr>
          <w:rFonts w:ascii="Times New Roman" w:eastAsia="Times New Roman" w:hAnsi="Times New Roman" w:cs="Times New Roman"/>
          <w:sz w:val="24"/>
          <w:szCs w:val="24"/>
        </w:rPr>
        <w:t>,4</w:t>
      </w:r>
      <w:r w:rsidRPr="00C0654A">
        <w:rPr>
          <w:rFonts w:ascii="Times New Roman" w:eastAsia="Times New Roman" w:hAnsi="Times New Roman" w:cs="Times New Roman"/>
          <w:sz w:val="24"/>
          <w:szCs w:val="24"/>
        </w:rPr>
        <w:t>% (</w:t>
      </w:r>
      <w:r w:rsidR="00265E4A">
        <w:rPr>
          <w:rFonts w:ascii="Times New Roman" w:hAnsi="Times New Roman" w:cs="Times New Roman"/>
          <w:sz w:val="24"/>
          <w:szCs w:val="24"/>
        </w:rPr>
        <w:t>208623.4</w:t>
      </w:r>
      <w:r w:rsidRPr="00C0654A">
        <w:rPr>
          <w:rFonts w:ascii="Times New Roman" w:hAnsi="Times New Roman" w:cs="Times New Roman"/>
          <w:sz w:val="24"/>
          <w:szCs w:val="24"/>
        </w:rPr>
        <w:t xml:space="preserve"> м</w:t>
      </w:r>
      <w:r w:rsidRPr="00C0654A">
        <w:rPr>
          <w:rFonts w:ascii="Times New Roman" w:hAnsi="Times New Roman" w:cs="Times New Roman"/>
          <w:sz w:val="24"/>
          <w:szCs w:val="24"/>
          <w:vertAlign w:val="superscript"/>
        </w:rPr>
        <w:t>3</w:t>
      </w:r>
      <w:r w:rsidRPr="00C0654A">
        <w:rPr>
          <w:rFonts w:ascii="Times New Roman" w:hAnsi="Times New Roman" w:cs="Times New Roman"/>
          <w:sz w:val="24"/>
          <w:szCs w:val="24"/>
        </w:rPr>
        <w:t xml:space="preserve">, V/ha= </w:t>
      </w:r>
      <w:r>
        <w:rPr>
          <w:rFonts w:ascii="Times New Roman" w:hAnsi="Times New Roman" w:cs="Times New Roman"/>
          <w:sz w:val="24"/>
          <w:szCs w:val="24"/>
        </w:rPr>
        <w:t>1</w:t>
      </w:r>
      <w:r w:rsidR="00265E4A">
        <w:rPr>
          <w:rFonts w:ascii="Times New Roman" w:hAnsi="Times New Roman" w:cs="Times New Roman"/>
          <w:sz w:val="24"/>
          <w:szCs w:val="24"/>
        </w:rPr>
        <w:t>74</w:t>
      </w:r>
      <w:r>
        <w:rPr>
          <w:rFonts w:ascii="Times New Roman" w:hAnsi="Times New Roman" w:cs="Times New Roman"/>
          <w:sz w:val="24"/>
          <w:szCs w:val="24"/>
        </w:rPr>
        <w:t>,</w:t>
      </w:r>
      <w:r w:rsidR="00265E4A">
        <w:rPr>
          <w:rFonts w:ascii="Times New Roman" w:hAnsi="Times New Roman" w:cs="Times New Roman"/>
          <w:sz w:val="24"/>
          <w:szCs w:val="24"/>
        </w:rPr>
        <w:t>7</w:t>
      </w:r>
      <w:r w:rsidRPr="00C0654A">
        <w:rPr>
          <w:rFonts w:ascii="Times New Roman" w:hAnsi="Times New Roman" w:cs="Times New Roman"/>
          <w:sz w:val="24"/>
          <w:szCs w:val="24"/>
        </w:rPr>
        <w:t xml:space="preserve"> м</w:t>
      </w:r>
      <w:r w:rsidRPr="00C0654A">
        <w:rPr>
          <w:rFonts w:ascii="Times New Roman" w:hAnsi="Times New Roman" w:cs="Times New Roman"/>
          <w:sz w:val="24"/>
          <w:szCs w:val="24"/>
          <w:vertAlign w:val="superscript"/>
        </w:rPr>
        <w:t>3</w:t>
      </w:r>
      <w:r w:rsidRPr="00C0654A">
        <w:rPr>
          <w:rFonts w:ascii="Times New Roman" w:hAnsi="Times New Roman" w:cs="Times New Roman"/>
          <w:sz w:val="24"/>
          <w:szCs w:val="24"/>
        </w:rPr>
        <w:t>/хa)</w:t>
      </w:r>
      <w:r w:rsidRPr="00C0654A">
        <w:rPr>
          <w:rFonts w:ascii="Times New Roman" w:eastAsia="Times New Roman" w:hAnsi="Times New Roman" w:cs="Times New Roman"/>
          <w:sz w:val="24"/>
          <w:szCs w:val="24"/>
        </w:rPr>
        <w:t xml:space="preserve"> и  запреминском прирасту са </w:t>
      </w:r>
      <w:r w:rsidR="00026175">
        <w:rPr>
          <w:rFonts w:ascii="Times New Roman" w:eastAsia="Times New Roman" w:hAnsi="Times New Roman" w:cs="Times New Roman"/>
          <w:sz w:val="24"/>
          <w:szCs w:val="24"/>
        </w:rPr>
        <w:t>85.0</w:t>
      </w:r>
      <w:r w:rsidRPr="00C0654A">
        <w:rPr>
          <w:rFonts w:ascii="Times New Roman" w:eastAsia="Times New Roman" w:hAnsi="Times New Roman" w:cs="Times New Roman"/>
          <w:sz w:val="24"/>
          <w:szCs w:val="24"/>
        </w:rPr>
        <w:t>% (</w:t>
      </w:r>
      <w:r w:rsidR="00265E4A">
        <w:rPr>
          <w:rFonts w:ascii="Times New Roman" w:hAnsi="Times New Roman" w:cs="Times New Roman"/>
          <w:sz w:val="24"/>
          <w:szCs w:val="24"/>
        </w:rPr>
        <w:t>4991.3</w:t>
      </w:r>
      <w:r w:rsidRPr="00C0654A">
        <w:rPr>
          <w:rFonts w:ascii="Times New Roman" w:hAnsi="Times New Roman" w:cs="Times New Roman"/>
          <w:sz w:val="24"/>
          <w:szCs w:val="24"/>
        </w:rPr>
        <w:t xml:space="preserve"> м</w:t>
      </w:r>
      <w:r w:rsidRPr="00C0654A">
        <w:rPr>
          <w:rFonts w:ascii="Times New Roman" w:hAnsi="Times New Roman" w:cs="Times New Roman"/>
          <w:sz w:val="24"/>
          <w:szCs w:val="24"/>
          <w:vertAlign w:val="superscript"/>
        </w:rPr>
        <w:t>3</w:t>
      </w:r>
      <w:r w:rsidRPr="00C0654A">
        <w:rPr>
          <w:rFonts w:ascii="Times New Roman" w:hAnsi="Times New Roman" w:cs="Times New Roman"/>
          <w:sz w:val="24"/>
          <w:szCs w:val="24"/>
        </w:rPr>
        <w:t>, Zv</w:t>
      </w:r>
      <w:r>
        <w:rPr>
          <w:rFonts w:ascii="Times New Roman" w:hAnsi="Times New Roman" w:cs="Times New Roman"/>
          <w:sz w:val="24"/>
          <w:szCs w:val="24"/>
        </w:rPr>
        <w:t>/ha</w:t>
      </w:r>
      <w:r w:rsidR="00026175">
        <w:rPr>
          <w:rFonts w:ascii="Times New Roman" w:hAnsi="Times New Roman" w:cs="Times New Roman"/>
          <w:sz w:val="24"/>
          <w:szCs w:val="24"/>
        </w:rPr>
        <w:t>= 4</w:t>
      </w:r>
      <w:r>
        <w:rPr>
          <w:rFonts w:ascii="Times New Roman" w:hAnsi="Times New Roman" w:cs="Times New Roman"/>
          <w:sz w:val="24"/>
          <w:szCs w:val="24"/>
        </w:rPr>
        <w:t>,</w:t>
      </w:r>
      <w:r w:rsidR="00265E4A">
        <w:rPr>
          <w:rFonts w:ascii="Times New Roman" w:hAnsi="Times New Roman" w:cs="Times New Roman"/>
          <w:sz w:val="24"/>
          <w:szCs w:val="24"/>
        </w:rPr>
        <w:t>2</w:t>
      </w:r>
      <w:r w:rsidRPr="00C0654A">
        <w:rPr>
          <w:rFonts w:ascii="Times New Roman" w:hAnsi="Times New Roman" w:cs="Times New Roman"/>
          <w:sz w:val="24"/>
          <w:szCs w:val="24"/>
        </w:rPr>
        <w:t xml:space="preserve"> м</w:t>
      </w:r>
      <w:r w:rsidRPr="00C0654A">
        <w:rPr>
          <w:rFonts w:ascii="Times New Roman" w:hAnsi="Times New Roman" w:cs="Times New Roman"/>
          <w:sz w:val="24"/>
          <w:szCs w:val="24"/>
          <w:vertAlign w:val="superscript"/>
        </w:rPr>
        <w:t>3</w:t>
      </w:r>
      <w:r w:rsidRPr="00C0654A">
        <w:rPr>
          <w:rFonts w:ascii="Times New Roman" w:hAnsi="Times New Roman" w:cs="Times New Roman"/>
          <w:sz w:val="24"/>
          <w:szCs w:val="24"/>
        </w:rPr>
        <w:t>/хa)</w:t>
      </w:r>
      <w:r w:rsidRPr="00C0654A">
        <w:rPr>
          <w:rFonts w:ascii="Times New Roman" w:eastAsia="Times New Roman" w:hAnsi="Times New Roman" w:cs="Times New Roman"/>
          <w:sz w:val="24"/>
          <w:szCs w:val="24"/>
        </w:rPr>
        <w:t>. Наменс</w:t>
      </w:r>
      <w:r>
        <w:rPr>
          <w:rFonts w:ascii="Times New Roman" w:eastAsia="Times New Roman" w:hAnsi="Times New Roman" w:cs="Times New Roman"/>
          <w:sz w:val="24"/>
          <w:szCs w:val="24"/>
        </w:rPr>
        <w:t>ка целина - Национални парк - I степен заштите (код 58</w:t>
      </w:r>
      <w:r w:rsidRPr="00C0654A">
        <w:rPr>
          <w:rFonts w:ascii="Times New Roman" w:eastAsia="Times New Roman" w:hAnsi="Times New Roman" w:cs="Times New Roman"/>
          <w:sz w:val="24"/>
          <w:szCs w:val="24"/>
        </w:rPr>
        <w:t xml:space="preserve">) заступљена је са </w:t>
      </w:r>
      <w:r w:rsidR="00026175">
        <w:rPr>
          <w:rFonts w:ascii="Times New Roman" w:eastAsia="Times New Roman" w:hAnsi="Times New Roman" w:cs="Times New Roman"/>
          <w:sz w:val="24"/>
          <w:szCs w:val="24"/>
        </w:rPr>
        <w:t>16,7% по површини, 5</w:t>
      </w:r>
      <w:r>
        <w:rPr>
          <w:rFonts w:ascii="Times New Roman" w:eastAsia="Times New Roman" w:hAnsi="Times New Roman" w:cs="Times New Roman"/>
          <w:sz w:val="24"/>
          <w:szCs w:val="24"/>
        </w:rPr>
        <w:t>,</w:t>
      </w:r>
      <w:r w:rsidR="00265E4A">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по запремини и </w:t>
      </w:r>
      <w:r w:rsidR="00026175">
        <w:rPr>
          <w:rFonts w:ascii="Times New Roman" w:eastAsia="Times New Roman" w:hAnsi="Times New Roman" w:cs="Times New Roman"/>
          <w:sz w:val="24"/>
          <w:szCs w:val="24"/>
        </w:rPr>
        <w:t>3.</w:t>
      </w:r>
      <w:r w:rsidR="00265E4A">
        <w:rPr>
          <w:rFonts w:ascii="Times New Roman" w:eastAsia="Times New Roman" w:hAnsi="Times New Roman" w:cs="Times New Roman"/>
          <w:sz w:val="24"/>
          <w:szCs w:val="24"/>
        </w:rPr>
        <w:t>8</w:t>
      </w:r>
      <w:r w:rsidRPr="00C0654A">
        <w:rPr>
          <w:rFonts w:ascii="Times New Roman" w:eastAsia="Times New Roman" w:hAnsi="Times New Roman" w:cs="Times New Roman"/>
          <w:sz w:val="24"/>
          <w:szCs w:val="24"/>
        </w:rPr>
        <w:t xml:space="preserve">% по запреминском прирасту. Наменска целина - Национални парк - III </w:t>
      </w:r>
      <w:r>
        <w:rPr>
          <w:rFonts w:ascii="Times New Roman" w:eastAsia="Times New Roman" w:hAnsi="Times New Roman" w:cs="Times New Roman"/>
          <w:sz w:val="24"/>
          <w:szCs w:val="24"/>
        </w:rPr>
        <w:t>степен заштите (код 60</w:t>
      </w:r>
      <w:r w:rsidRPr="00C0654A">
        <w:rPr>
          <w:rFonts w:ascii="Times New Roman" w:eastAsia="Times New Roman" w:hAnsi="Times New Roman" w:cs="Times New Roman"/>
          <w:sz w:val="24"/>
          <w:szCs w:val="24"/>
        </w:rPr>
        <w:t xml:space="preserve">) заступљена је са </w:t>
      </w:r>
      <w:r>
        <w:rPr>
          <w:rFonts w:ascii="Times New Roman" w:eastAsia="Times New Roman" w:hAnsi="Times New Roman" w:cs="Times New Roman"/>
          <w:sz w:val="24"/>
          <w:szCs w:val="24"/>
        </w:rPr>
        <w:t>4,5</w:t>
      </w:r>
      <w:r w:rsidRPr="00C0654A">
        <w:rPr>
          <w:rFonts w:ascii="Times New Roman" w:eastAsia="Times New Roman" w:hAnsi="Times New Roman" w:cs="Times New Roman"/>
          <w:sz w:val="24"/>
          <w:szCs w:val="24"/>
        </w:rPr>
        <w:t xml:space="preserve">% по површини, </w:t>
      </w:r>
      <w:r w:rsidR="00265E4A">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265E4A">
        <w:rPr>
          <w:rFonts w:ascii="Times New Roman" w:eastAsia="Times New Roman" w:hAnsi="Times New Roman" w:cs="Times New Roman"/>
          <w:sz w:val="24"/>
          <w:szCs w:val="24"/>
        </w:rPr>
        <w:t>8</w:t>
      </w:r>
      <w:r w:rsidRPr="00C0654A">
        <w:rPr>
          <w:rFonts w:ascii="Times New Roman" w:eastAsia="Times New Roman" w:hAnsi="Times New Roman" w:cs="Times New Roman"/>
          <w:sz w:val="24"/>
          <w:szCs w:val="24"/>
        </w:rPr>
        <w:t>% по запремини и 1</w:t>
      </w:r>
      <w:r>
        <w:rPr>
          <w:rFonts w:ascii="Times New Roman" w:eastAsia="Times New Roman" w:hAnsi="Times New Roman" w:cs="Times New Roman"/>
          <w:sz w:val="24"/>
          <w:szCs w:val="24"/>
        </w:rPr>
        <w:t>1,</w:t>
      </w:r>
      <w:r w:rsidR="00265E4A">
        <w:rPr>
          <w:rFonts w:ascii="Times New Roman" w:eastAsia="Times New Roman" w:hAnsi="Times New Roman" w:cs="Times New Roman"/>
          <w:sz w:val="24"/>
          <w:szCs w:val="24"/>
        </w:rPr>
        <w:t>1</w:t>
      </w:r>
      <w:r w:rsidRPr="00C0654A">
        <w:rPr>
          <w:rFonts w:ascii="Times New Roman" w:eastAsia="Times New Roman" w:hAnsi="Times New Roman" w:cs="Times New Roman"/>
          <w:sz w:val="24"/>
          <w:szCs w:val="24"/>
        </w:rPr>
        <w:t>% по запреминском прирасту.</w:t>
      </w:r>
    </w:p>
    <w:p w:rsidR="00E553DE" w:rsidRDefault="00E553DE" w:rsidP="006A533A">
      <w:pPr>
        <w:spacing w:after="0" w:line="240" w:lineRule="auto"/>
        <w:ind w:firstLine="720"/>
        <w:jc w:val="both"/>
        <w:rPr>
          <w:rFonts w:ascii="Times New Roman" w:eastAsia="Times New Roman" w:hAnsi="Times New Roman" w:cs="Times New Roman"/>
          <w:sz w:val="24"/>
          <w:szCs w:val="24"/>
        </w:rPr>
      </w:pPr>
    </w:p>
    <w:p w:rsidR="00E553DE" w:rsidRDefault="00E553DE" w:rsidP="00E93BBF">
      <w:pPr>
        <w:pStyle w:val="kb2"/>
      </w:pPr>
      <w:bookmarkStart w:id="201" w:name="_Toc23852115"/>
      <w:r>
        <w:t xml:space="preserve">5.2. </w:t>
      </w:r>
      <w:r w:rsidRPr="00BF20DB">
        <w:t>Стање шума по газдинским класама</w:t>
      </w:r>
      <w:bookmarkEnd w:id="201"/>
    </w:p>
    <w:p w:rsidR="00E93BBF" w:rsidRDefault="00E93BBF" w:rsidP="00E93BBF">
      <w:pPr>
        <w:pStyle w:val="kb2"/>
      </w:pPr>
    </w:p>
    <w:tbl>
      <w:tblPr>
        <w:tblW w:w="1093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023"/>
        <w:gridCol w:w="2089"/>
        <w:gridCol w:w="866"/>
        <w:gridCol w:w="840"/>
        <w:gridCol w:w="1000"/>
        <w:gridCol w:w="840"/>
        <w:gridCol w:w="840"/>
        <w:gridCol w:w="840"/>
        <w:gridCol w:w="840"/>
        <w:gridCol w:w="840"/>
      </w:tblGrid>
      <w:tr w:rsidR="00BE0D15" w:rsidRPr="00BE0D15" w:rsidTr="00574370">
        <w:trPr>
          <w:trHeight w:val="255"/>
          <w:tblHeader/>
          <w:jc w:val="center"/>
        </w:trPr>
        <w:tc>
          <w:tcPr>
            <w:tcW w:w="2023" w:type="dxa"/>
            <w:shd w:val="clear" w:color="000000" w:fill="D8D8D8"/>
            <w:noWrap/>
            <w:vAlign w:val="center"/>
            <w:hideMark/>
          </w:tcPr>
          <w:p w:rsidR="00BE0D15" w:rsidRPr="00BE0D15" w:rsidRDefault="00BE0D15" w:rsidP="00BE0D15">
            <w:pPr>
              <w:spacing w:after="0" w:line="240" w:lineRule="auto"/>
              <w:rPr>
                <w:rFonts w:ascii="Times New Roman" w:eastAsia="Times New Roman" w:hAnsi="Times New Roman" w:cs="Times New Roman"/>
                <w:b/>
                <w:bCs/>
                <w:color w:val="000000"/>
                <w:sz w:val="20"/>
                <w:szCs w:val="20"/>
              </w:rPr>
            </w:pPr>
            <w:r w:rsidRPr="00BE0D15">
              <w:rPr>
                <w:rFonts w:ascii="Times New Roman" w:eastAsia="Times New Roman" w:hAnsi="Times New Roman" w:cs="Times New Roman"/>
                <w:b/>
                <w:bCs/>
                <w:color w:val="000000"/>
                <w:sz w:val="20"/>
                <w:szCs w:val="20"/>
              </w:rPr>
              <w:t>Намена основна</w:t>
            </w:r>
          </w:p>
        </w:tc>
        <w:tc>
          <w:tcPr>
            <w:tcW w:w="2089" w:type="dxa"/>
            <w:shd w:val="clear" w:color="000000" w:fill="D8D8D8"/>
            <w:noWrap/>
            <w:vAlign w:val="center"/>
            <w:hideMark/>
          </w:tcPr>
          <w:p w:rsidR="00BE0D15" w:rsidRPr="00BE0D15" w:rsidRDefault="00BE0D15" w:rsidP="00BE0D15">
            <w:pPr>
              <w:spacing w:after="0" w:line="240" w:lineRule="auto"/>
              <w:rPr>
                <w:rFonts w:ascii="Times New Roman" w:eastAsia="Times New Roman" w:hAnsi="Times New Roman" w:cs="Times New Roman"/>
                <w:b/>
                <w:bCs/>
                <w:color w:val="000000"/>
                <w:sz w:val="20"/>
                <w:szCs w:val="20"/>
              </w:rPr>
            </w:pPr>
            <w:r w:rsidRPr="00BE0D15">
              <w:rPr>
                <w:rFonts w:ascii="Times New Roman" w:eastAsia="Times New Roman" w:hAnsi="Times New Roman" w:cs="Times New Roman"/>
                <w:b/>
                <w:bCs/>
                <w:color w:val="000000"/>
                <w:sz w:val="20"/>
                <w:szCs w:val="20"/>
              </w:rPr>
              <w:t>Газдинска класа</w:t>
            </w:r>
          </w:p>
        </w:tc>
        <w:tc>
          <w:tcPr>
            <w:tcW w:w="781" w:type="dxa"/>
            <w:shd w:val="clear" w:color="000000" w:fill="D8D8D8"/>
            <w:noWrap/>
            <w:vAlign w:val="center"/>
            <w:hideMark/>
          </w:tcPr>
          <w:p w:rsidR="00BE0D15" w:rsidRPr="00BE0D15" w:rsidRDefault="00BE0D15" w:rsidP="00BE0D15">
            <w:pPr>
              <w:spacing w:after="0" w:line="240" w:lineRule="auto"/>
              <w:rPr>
                <w:rFonts w:ascii="Times New Roman" w:eastAsia="Times New Roman" w:hAnsi="Times New Roman" w:cs="Times New Roman"/>
                <w:b/>
                <w:bCs/>
                <w:color w:val="000000"/>
                <w:sz w:val="20"/>
                <w:szCs w:val="20"/>
              </w:rPr>
            </w:pPr>
            <w:r w:rsidRPr="00BE0D15">
              <w:rPr>
                <w:rFonts w:ascii="Times New Roman" w:eastAsia="Times New Roman" w:hAnsi="Times New Roman" w:cs="Times New Roman"/>
                <w:b/>
                <w:bCs/>
                <w:color w:val="000000"/>
                <w:sz w:val="20"/>
                <w:szCs w:val="20"/>
              </w:rPr>
              <w:t>Pha</w:t>
            </w:r>
          </w:p>
        </w:tc>
        <w:tc>
          <w:tcPr>
            <w:tcW w:w="840" w:type="dxa"/>
            <w:shd w:val="clear" w:color="000000" w:fill="D8D8D8"/>
            <w:noWrap/>
            <w:vAlign w:val="center"/>
            <w:hideMark/>
          </w:tcPr>
          <w:p w:rsidR="00BE0D15" w:rsidRPr="00BE0D15" w:rsidRDefault="00BE0D15" w:rsidP="00BE0D15">
            <w:pPr>
              <w:spacing w:after="0" w:line="240" w:lineRule="auto"/>
              <w:rPr>
                <w:rFonts w:ascii="Times New Roman" w:eastAsia="Times New Roman" w:hAnsi="Times New Roman" w:cs="Times New Roman"/>
                <w:b/>
                <w:bCs/>
                <w:color w:val="000000"/>
                <w:sz w:val="20"/>
                <w:szCs w:val="20"/>
              </w:rPr>
            </w:pPr>
            <w:r w:rsidRPr="00BE0D15">
              <w:rPr>
                <w:rFonts w:ascii="Times New Roman" w:eastAsia="Times New Roman" w:hAnsi="Times New Roman" w:cs="Times New Roman"/>
                <w:b/>
                <w:bCs/>
                <w:color w:val="000000"/>
                <w:sz w:val="20"/>
                <w:szCs w:val="20"/>
              </w:rPr>
              <w:t>P %</w:t>
            </w:r>
          </w:p>
        </w:tc>
        <w:tc>
          <w:tcPr>
            <w:tcW w:w="1000" w:type="dxa"/>
            <w:shd w:val="clear" w:color="000000" w:fill="D8D8D8"/>
            <w:noWrap/>
            <w:vAlign w:val="center"/>
            <w:hideMark/>
          </w:tcPr>
          <w:p w:rsidR="00BE0D15" w:rsidRPr="00BE0D15" w:rsidRDefault="00BE0D15" w:rsidP="00BE0D15">
            <w:pPr>
              <w:spacing w:after="0" w:line="240" w:lineRule="auto"/>
              <w:rPr>
                <w:rFonts w:ascii="Times New Roman" w:eastAsia="Times New Roman" w:hAnsi="Times New Roman" w:cs="Times New Roman"/>
                <w:b/>
                <w:bCs/>
                <w:color w:val="000000"/>
                <w:sz w:val="20"/>
                <w:szCs w:val="20"/>
              </w:rPr>
            </w:pPr>
            <w:r w:rsidRPr="00BE0D15">
              <w:rPr>
                <w:rFonts w:ascii="Times New Roman" w:eastAsia="Times New Roman" w:hAnsi="Times New Roman" w:cs="Times New Roman"/>
                <w:b/>
                <w:bCs/>
                <w:color w:val="000000"/>
                <w:sz w:val="20"/>
                <w:szCs w:val="20"/>
              </w:rPr>
              <w:t>V m3</w:t>
            </w:r>
          </w:p>
        </w:tc>
        <w:tc>
          <w:tcPr>
            <w:tcW w:w="840" w:type="dxa"/>
            <w:shd w:val="clear" w:color="000000" w:fill="D8D8D8"/>
            <w:noWrap/>
            <w:vAlign w:val="center"/>
            <w:hideMark/>
          </w:tcPr>
          <w:p w:rsidR="00BE0D15" w:rsidRPr="00BE0D15" w:rsidRDefault="00BE0D15" w:rsidP="00BE0D15">
            <w:pPr>
              <w:spacing w:after="0" w:line="240" w:lineRule="auto"/>
              <w:rPr>
                <w:rFonts w:ascii="Times New Roman" w:eastAsia="Times New Roman" w:hAnsi="Times New Roman" w:cs="Times New Roman"/>
                <w:b/>
                <w:bCs/>
                <w:color w:val="000000"/>
                <w:sz w:val="20"/>
                <w:szCs w:val="20"/>
              </w:rPr>
            </w:pPr>
            <w:r w:rsidRPr="00BE0D15">
              <w:rPr>
                <w:rFonts w:ascii="Times New Roman" w:eastAsia="Times New Roman" w:hAnsi="Times New Roman" w:cs="Times New Roman"/>
                <w:b/>
                <w:bCs/>
                <w:color w:val="000000"/>
                <w:sz w:val="20"/>
                <w:szCs w:val="20"/>
              </w:rPr>
              <w:t>V %</w:t>
            </w:r>
          </w:p>
        </w:tc>
        <w:tc>
          <w:tcPr>
            <w:tcW w:w="840" w:type="dxa"/>
            <w:shd w:val="clear" w:color="000000" w:fill="D8D8D8"/>
            <w:noWrap/>
            <w:vAlign w:val="center"/>
            <w:hideMark/>
          </w:tcPr>
          <w:p w:rsidR="00BE0D15" w:rsidRPr="00BE0D15" w:rsidRDefault="00BE0D15" w:rsidP="00BE0D15">
            <w:pPr>
              <w:spacing w:after="0" w:line="240" w:lineRule="auto"/>
              <w:rPr>
                <w:rFonts w:ascii="Times New Roman" w:eastAsia="Times New Roman" w:hAnsi="Times New Roman" w:cs="Times New Roman"/>
                <w:b/>
                <w:bCs/>
                <w:color w:val="000000"/>
                <w:sz w:val="20"/>
                <w:szCs w:val="20"/>
              </w:rPr>
            </w:pPr>
            <w:r w:rsidRPr="00BE0D15">
              <w:rPr>
                <w:rFonts w:ascii="Times New Roman" w:eastAsia="Times New Roman" w:hAnsi="Times New Roman" w:cs="Times New Roman"/>
                <w:b/>
                <w:bCs/>
                <w:color w:val="000000"/>
                <w:sz w:val="20"/>
                <w:szCs w:val="20"/>
              </w:rPr>
              <w:t>V/Ha</w:t>
            </w:r>
          </w:p>
        </w:tc>
        <w:tc>
          <w:tcPr>
            <w:tcW w:w="840" w:type="dxa"/>
            <w:shd w:val="clear" w:color="000000" w:fill="D8D8D8"/>
            <w:noWrap/>
            <w:vAlign w:val="center"/>
            <w:hideMark/>
          </w:tcPr>
          <w:p w:rsidR="00BE0D15" w:rsidRPr="00BE0D15" w:rsidRDefault="00BE0D15" w:rsidP="00BE0D15">
            <w:pPr>
              <w:spacing w:after="0" w:line="240" w:lineRule="auto"/>
              <w:rPr>
                <w:rFonts w:ascii="Times New Roman" w:eastAsia="Times New Roman" w:hAnsi="Times New Roman" w:cs="Times New Roman"/>
                <w:b/>
                <w:bCs/>
                <w:color w:val="000000"/>
                <w:sz w:val="20"/>
                <w:szCs w:val="20"/>
              </w:rPr>
            </w:pPr>
            <w:r w:rsidRPr="00BE0D15">
              <w:rPr>
                <w:rFonts w:ascii="Times New Roman" w:eastAsia="Times New Roman" w:hAnsi="Times New Roman" w:cs="Times New Roman"/>
                <w:b/>
                <w:bCs/>
                <w:color w:val="000000"/>
                <w:sz w:val="20"/>
                <w:szCs w:val="20"/>
              </w:rPr>
              <w:t>ZV m3</w:t>
            </w:r>
          </w:p>
        </w:tc>
        <w:tc>
          <w:tcPr>
            <w:tcW w:w="840" w:type="dxa"/>
            <w:shd w:val="clear" w:color="000000" w:fill="D8D8D8"/>
            <w:noWrap/>
            <w:vAlign w:val="center"/>
            <w:hideMark/>
          </w:tcPr>
          <w:p w:rsidR="00BE0D15" w:rsidRPr="00BE0D15" w:rsidRDefault="00BE0D15" w:rsidP="00BE0D15">
            <w:pPr>
              <w:spacing w:after="0" w:line="240" w:lineRule="auto"/>
              <w:rPr>
                <w:rFonts w:ascii="Times New Roman" w:eastAsia="Times New Roman" w:hAnsi="Times New Roman" w:cs="Times New Roman"/>
                <w:b/>
                <w:bCs/>
                <w:color w:val="000000"/>
                <w:sz w:val="20"/>
                <w:szCs w:val="20"/>
              </w:rPr>
            </w:pPr>
            <w:r w:rsidRPr="00BE0D15">
              <w:rPr>
                <w:rFonts w:ascii="Times New Roman" w:eastAsia="Times New Roman" w:hAnsi="Times New Roman" w:cs="Times New Roman"/>
                <w:b/>
                <w:bCs/>
                <w:color w:val="000000"/>
                <w:sz w:val="20"/>
                <w:szCs w:val="20"/>
              </w:rPr>
              <w:t>ZV %</w:t>
            </w:r>
          </w:p>
        </w:tc>
        <w:tc>
          <w:tcPr>
            <w:tcW w:w="840" w:type="dxa"/>
            <w:shd w:val="clear" w:color="000000" w:fill="D8D8D8"/>
            <w:noWrap/>
            <w:vAlign w:val="center"/>
            <w:hideMark/>
          </w:tcPr>
          <w:p w:rsidR="00BE0D15" w:rsidRPr="00BE0D15" w:rsidRDefault="00BE0D15" w:rsidP="00BE0D15">
            <w:pPr>
              <w:spacing w:after="0" w:line="240" w:lineRule="auto"/>
              <w:rPr>
                <w:rFonts w:ascii="Times New Roman" w:eastAsia="Times New Roman" w:hAnsi="Times New Roman" w:cs="Times New Roman"/>
                <w:b/>
                <w:bCs/>
                <w:color w:val="000000"/>
                <w:sz w:val="20"/>
                <w:szCs w:val="20"/>
              </w:rPr>
            </w:pPr>
            <w:r w:rsidRPr="00BE0D15">
              <w:rPr>
                <w:rFonts w:ascii="Times New Roman" w:eastAsia="Times New Roman" w:hAnsi="Times New Roman" w:cs="Times New Roman"/>
                <w:b/>
                <w:bCs/>
                <w:color w:val="000000"/>
                <w:sz w:val="20"/>
                <w:szCs w:val="20"/>
              </w:rPr>
              <w:t>ZV/Ha</w:t>
            </w:r>
          </w:p>
        </w:tc>
      </w:tr>
      <w:tr w:rsidR="00BE0D15" w:rsidRPr="00BE0D15" w:rsidTr="005D30D6">
        <w:trPr>
          <w:trHeight w:val="255"/>
          <w:jc w:val="center"/>
        </w:trPr>
        <w:tc>
          <w:tcPr>
            <w:tcW w:w="2023" w:type="dxa"/>
            <w:vMerge w:val="restart"/>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 </w:t>
            </w:r>
          </w:p>
        </w:tc>
        <w:tc>
          <w:tcPr>
            <w:tcW w:w="2089" w:type="dxa"/>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58262421</w:t>
            </w:r>
          </w:p>
        </w:tc>
        <w:tc>
          <w:tcPr>
            <w:tcW w:w="781"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101.89</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6.7</w:t>
            </w:r>
          </w:p>
        </w:tc>
        <w:tc>
          <w:tcPr>
            <w:tcW w:w="100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3566.1</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1.4</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35.0</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65.2</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1.1</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0.6</w:t>
            </w:r>
          </w:p>
        </w:tc>
      </w:tr>
      <w:tr w:rsidR="00BE0D15" w:rsidRPr="00BE0D15" w:rsidTr="005D30D6">
        <w:trPr>
          <w:trHeight w:val="255"/>
          <w:jc w:val="center"/>
        </w:trPr>
        <w:tc>
          <w:tcPr>
            <w:tcW w:w="2023" w:type="dxa"/>
            <w:vMerge/>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p>
        </w:tc>
        <w:tc>
          <w:tcPr>
            <w:tcW w:w="2089" w:type="dxa"/>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58353644</w:t>
            </w:r>
          </w:p>
        </w:tc>
        <w:tc>
          <w:tcPr>
            <w:tcW w:w="781"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0.93</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0.1</w:t>
            </w:r>
          </w:p>
        </w:tc>
        <w:tc>
          <w:tcPr>
            <w:tcW w:w="100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397.9</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0.2</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427.8</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9.5</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0.2</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10.2</w:t>
            </w:r>
          </w:p>
        </w:tc>
      </w:tr>
      <w:tr w:rsidR="00BE0D15" w:rsidRPr="00BE0D15" w:rsidTr="005D30D6">
        <w:trPr>
          <w:trHeight w:val="255"/>
          <w:jc w:val="center"/>
        </w:trPr>
        <w:tc>
          <w:tcPr>
            <w:tcW w:w="2023" w:type="dxa"/>
            <w:vMerge/>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p>
        </w:tc>
        <w:tc>
          <w:tcPr>
            <w:tcW w:w="2089" w:type="dxa"/>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58355644</w:t>
            </w:r>
          </w:p>
        </w:tc>
        <w:tc>
          <w:tcPr>
            <w:tcW w:w="781"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97.05</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6.4</w:t>
            </w:r>
          </w:p>
        </w:tc>
        <w:tc>
          <w:tcPr>
            <w:tcW w:w="100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6789.3</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2.7</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70.0</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86.9</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1.5</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0.9</w:t>
            </w:r>
          </w:p>
        </w:tc>
      </w:tr>
      <w:tr w:rsidR="00BE0D15" w:rsidRPr="00BE0D15" w:rsidTr="005D30D6">
        <w:trPr>
          <w:trHeight w:val="255"/>
          <w:jc w:val="center"/>
        </w:trPr>
        <w:tc>
          <w:tcPr>
            <w:tcW w:w="2023" w:type="dxa"/>
            <w:vMerge/>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p>
        </w:tc>
        <w:tc>
          <w:tcPr>
            <w:tcW w:w="2089" w:type="dxa"/>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58396753</w:t>
            </w:r>
          </w:p>
        </w:tc>
        <w:tc>
          <w:tcPr>
            <w:tcW w:w="781"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53.13</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3.5</w:t>
            </w:r>
          </w:p>
        </w:tc>
        <w:tc>
          <w:tcPr>
            <w:tcW w:w="100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3710.0</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1.5</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69.8</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63.5</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1.1</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1.2</w:t>
            </w:r>
          </w:p>
        </w:tc>
      </w:tr>
      <w:tr w:rsidR="00852CB9" w:rsidRPr="00BE0D15" w:rsidTr="00714924">
        <w:trPr>
          <w:trHeight w:val="363"/>
          <w:jc w:val="center"/>
        </w:trPr>
        <w:tc>
          <w:tcPr>
            <w:tcW w:w="4112" w:type="dxa"/>
            <w:gridSpan w:val="2"/>
            <w:shd w:val="clear" w:color="auto" w:fill="auto"/>
            <w:noWrap/>
            <w:vAlign w:val="center"/>
            <w:hideMark/>
          </w:tcPr>
          <w:p w:rsidR="00852CB9" w:rsidRPr="00BE0D15" w:rsidRDefault="00852CB9" w:rsidP="00BE0D15">
            <w:pPr>
              <w:spacing w:after="0" w:line="240" w:lineRule="auto"/>
              <w:rPr>
                <w:rFonts w:ascii="Times New Roman" w:eastAsia="Times New Roman" w:hAnsi="Times New Roman" w:cs="Times New Roman"/>
                <w:b/>
                <w:bCs/>
                <w:color w:val="000000"/>
                <w:sz w:val="20"/>
                <w:szCs w:val="20"/>
              </w:rPr>
            </w:pPr>
            <w:r w:rsidRPr="00BE0D15">
              <w:rPr>
                <w:rFonts w:ascii="Times New Roman" w:eastAsia="Times New Roman" w:hAnsi="Times New Roman" w:cs="Times New Roman"/>
                <w:b/>
                <w:bCs/>
                <w:color w:val="000000"/>
                <w:sz w:val="20"/>
                <w:szCs w:val="20"/>
              </w:rPr>
              <w:t>58.Национални парк - I - степен заштите</w:t>
            </w:r>
          </w:p>
        </w:tc>
        <w:tc>
          <w:tcPr>
            <w:tcW w:w="781"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253.00</w:t>
            </w:r>
          </w:p>
        </w:tc>
        <w:tc>
          <w:tcPr>
            <w:tcW w:w="840"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16.7</w:t>
            </w:r>
          </w:p>
        </w:tc>
        <w:tc>
          <w:tcPr>
            <w:tcW w:w="1000"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14463.3</w:t>
            </w:r>
          </w:p>
        </w:tc>
        <w:tc>
          <w:tcPr>
            <w:tcW w:w="840"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5.8</w:t>
            </w:r>
          </w:p>
        </w:tc>
        <w:tc>
          <w:tcPr>
            <w:tcW w:w="840"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57.2</w:t>
            </w:r>
          </w:p>
        </w:tc>
        <w:tc>
          <w:tcPr>
            <w:tcW w:w="840"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225.1</w:t>
            </w:r>
          </w:p>
        </w:tc>
        <w:tc>
          <w:tcPr>
            <w:tcW w:w="840"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3.8</w:t>
            </w:r>
          </w:p>
        </w:tc>
        <w:tc>
          <w:tcPr>
            <w:tcW w:w="840"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0.9</w:t>
            </w:r>
          </w:p>
        </w:tc>
      </w:tr>
      <w:tr w:rsidR="00BE0D15" w:rsidRPr="00BE0D15" w:rsidTr="005D30D6">
        <w:trPr>
          <w:trHeight w:val="255"/>
          <w:jc w:val="center"/>
        </w:trPr>
        <w:tc>
          <w:tcPr>
            <w:tcW w:w="2023" w:type="dxa"/>
            <w:vMerge w:val="restart"/>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 </w:t>
            </w:r>
          </w:p>
        </w:tc>
        <w:tc>
          <w:tcPr>
            <w:tcW w:w="2089" w:type="dxa"/>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59101629</w:t>
            </w:r>
          </w:p>
        </w:tc>
        <w:tc>
          <w:tcPr>
            <w:tcW w:w="781"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1.83</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0.1</w:t>
            </w:r>
          </w:p>
        </w:tc>
        <w:tc>
          <w:tcPr>
            <w:tcW w:w="100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429.5</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0.2</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234.7</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12.0</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0.2</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6.6</w:t>
            </w:r>
          </w:p>
        </w:tc>
      </w:tr>
      <w:tr w:rsidR="00BE0D15" w:rsidRPr="00BE0D15" w:rsidTr="005D30D6">
        <w:trPr>
          <w:trHeight w:val="255"/>
          <w:jc w:val="center"/>
        </w:trPr>
        <w:tc>
          <w:tcPr>
            <w:tcW w:w="2023" w:type="dxa"/>
            <w:vMerge/>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p>
        </w:tc>
        <w:tc>
          <w:tcPr>
            <w:tcW w:w="2089" w:type="dxa"/>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59175265</w:t>
            </w:r>
          </w:p>
        </w:tc>
        <w:tc>
          <w:tcPr>
            <w:tcW w:w="781"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0.12</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0.0</w:t>
            </w:r>
          </w:p>
        </w:tc>
        <w:tc>
          <w:tcPr>
            <w:tcW w:w="100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3.2</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0.0</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26.6</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0.0</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1.1</w:t>
            </w:r>
          </w:p>
        </w:tc>
      </w:tr>
      <w:tr w:rsidR="00BE0D15" w:rsidRPr="00BE0D15" w:rsidTr="005D30D6">
        <w:trPr>
          <w:trHeight w:val="255"/>
          <w:jc w:val="center"/>
        </w:trPr>
        <w:tc>
          <w:tcPr>
            <w:tcW w:w="2023" w:type="dxa"/>
            <w:vMerge/>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p>
        </w:tc>
        <w:tc>
          <w:tcPr>
            <w:tcW w:w="2089" w:type="dxa"/>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59196644</w:t>
            </w:r>
          </w:p>
        </w:tc>
        <w:tc>
          <w:tcPr>
            <w:tcW w:w="781"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4.48</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0.3</w:t>
            </w:r>
          </w:p>
        </w:tc>
        <w:tc>
          <w:tcPr>
            <w:tcW w:w="100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1396.9</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0.6</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311.8</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43.8</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0.7</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9.8</w:t>
            </w:r>
          </w:p>
        </w:tc>
      </w:tr>
      <w:tr w:rsidR="00BE0D15" w:rsidRPr="00BE0D15" w:rsidTr="005D30D6">
        <w:trPr>
          <w:trHeight w:val="255"/>
          <w:jc w:val="center"/>
        </w:trPr>
        <w:tc>
          <w:tcPr>
            <w:tcW w:w="2023" w:type="dxa"/>
            <w:vMerge/>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p>
        </w:tc>
        <w:tc>
          <w:tcPr>
            <w:tcW w:w="2089" w:type="dxa"/>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59262421</w:t>
            </w:r>
          </w:p>
        </w:tc>
        <w:tc>
          <w:tcPr>
            <w:tcW w:w="781"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417.10</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27.5</w:t>
            </w:r>
          </w:p>
        </w:tc>
        <w:tc>
          <w:tcPr>
            <w:tcW w:w="100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23111.5</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9.3</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55.4</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396.9</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6.8</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1.0</w:t>
            </w:r>
          </w:p>
        </w:tc>
      </w:tr>
      <w:tr w:rsidR="00BE0D15" w:rsidRPr="00BE0D15" w:rsidTr="005D30D6">
        <w:trPr>
          <w:trHeight w:val="255"/>
          <w:jc w:val="center"/>
        </w:trPr>
        <w:tc>
          <w:tcPr>
            <w:tcW w:w="2023" w:type="dxa"/>
            <w:vMerge/>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p>
        </w:tc>
        <w:tc>
          <w:tcPr>
            <w:tcW w:w="2089" w:type="dxa"/>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59352644</w:t>
            </w:r>
          </w:p>
        </w:tc>
        <w:tc>
          <w:tcPr>
            <w:tcW w:w="781"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212.84</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14.0</w:t>
            </w:r>
          </w:p>
        </w:tc>
        <w:tc>
          <w:tcPr>
            <w:tcW w:w="100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66807.1</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27.0</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313.9</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1676.9</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28.6</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7.9</w:t>
            </w:r>
          </w:p>
        </w:tc>
      </w:tr>
      <w:tr w:rsidR="00BE0D15" w:rsidRPr="00BE0D15" w:rsidTr="005D30D6">
        <w:trPr>
          <w:trHeight w:val="255"/>
          <w:jc w:val="center"/>
        </w:trPr>
        <w:tc>
          <w:tcPr>
            <w:tcW w:w="2023" w:type="dxa"/>
            <w:vMerge/>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p>
        </w:tc>
        <w:tc>
          <w:tcPr>
            <w:tcW w:w="2089" w:type="dxa"/>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59360644</w:t>
            </w:r>
          </w:p>
        </w:tc>
        <w:tc>
          <w:tcPr>
            <w:tcW w:w="781"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3.29</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0.2</w:t>
            </w:r>
          </w:p>
        </w:tc>
        <w:tc>
          <w:tcPr>
            <w:tcW w:w="100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1059.3</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0.4</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322.0</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24.1</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0.4</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7.3</w:t>
            </w:r>
          </w:p>
        </w:tc>
      </w:tr>
      <w:tr w:rsidR="00BE0D15" w:rsidRPr="00BE0D15" w:rsidTr="005D30D6">
        <w:trPr>
          <w:trHeight w:val="255"/>
          <w:jc w:val="center"/>
        </w:trPr>
        <w:tc>
          <w:tcPr>
            <w:tcW w:w="2023" w:type="dxa"/>
            <w:vMerge/>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p>
        </w:tc>
        <w:tc>
          <w:tcPr>
            <w:tcW w:w="2089" w:type="dxa"/>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59361421</w:t>
            </w:r>
          </w:p>
        </w:tc>
        <w:tc>
          <w:tcPr>
            <w:tcW w:w="781"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255.05</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16.8</w:t>
            </w:r>
          </w:p>
        </w:tc>
        <w:tc>
          <w:tcPr>
            <w:tcW w:w="100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9536.0</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3.9</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37.4</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166.4</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2.8</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0.7</w:t>
            </w:r>
          </w:p>
        </w:tc>
      </w:tr>
      <w:tr w:rsidR="00BE0D15" w:rsidRPr="00BE0D15" w:rsidTr="005D30D6">
        <w:trPr>
          <w:trHeight w:val="255"/>
          <w:jc w:val="center"/>
        </w:trPr>
        <w:tc>
          <w:tcPr>
            <w:tcW w:w="2023" w:type="dxa"/>
            <w:vMerge/>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p>
        </w:tc>
        <w:tc>
          <w:tcPr>
            <w:tcW w:w="2089" w:type="dxa"/>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59361634</w:t>
            </w:r>
          </w:p>
        </w:tc>
        <w:tc>
          <w:tcPr>
            <w:tcW w:w="781"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12.34</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0.8</w:t>
            </w:r>
          </w:p>
        </w:tc>
        <w:tc>
          <w:tcPr>
            <w:tcW w:w="100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5515.7</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2.2</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447.0</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157.3</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2.7</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12.7</w:t>
            </w:r>
          </w:p>
        </w:tc>
      </w:tr>
      <w:tr w:rsidR="00BE0D15" w:rsidRPr="00BE0D15" w:rsidTr="005D30D6">
        <w:trPr>
          <w:trHeight w:val="255"/>
          <w:jc w:val="center"/>
        </w:trPr>
        <w:tc>
          <w:tcPr>
            <w:tcW w:w="2023" w:type="dxa"/>
            <w:vMerge/>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p>
        </w:tc>
        <w:tc>
          <w:tcPr>
            <w:tcW w:w="2089" w:type="dxa"/>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59361644</w:t>
            </w:r>
          </w:p>
        </w:tc>
        <w:tc>
          <w:tcPr>
            <w:tcW w:w="781"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34.09</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2.2</w:t>
            </w:r>
          </w:p>
        </w:tc>
        <w:tc>
          <w:tcPr>
            <w:tcW w:w="100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5201.8</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2.1</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152.6</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149.2</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2.5</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4.4</w:t>
            </w:r>
          </w:p>
        </w:tc>
      </w:tr>
      <w:tr w:rsidR="00BE0D15" w:rsidRPr="00BE0D15" w:rsidTr="005D30D6">
        <w:trPr>
          <w:trHeight w:val="255"/>
          <w:jc w:val="center"/>
        </w:trPr>
        <w:tc>
          <w:tcPr>
            <w:tcW w:w="2023" w:type="dxa"/>
            <w:vMerge/>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p>
        </w:tc>
        <w:tc>
          <w:tcPr>
            <w:tcW w:w="2089" w:type="dxa"/>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59363644</w:t>
            </w:r>
          </w:p>
        </w:tc>
        <w:tc>
          <w:tcPr>
            <w:tcW w:w="781"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58.59</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3.9</w:t>
            </w:r>
          </w:p>
        </w:tc>
        <w:tc>
          <w:tcPr>
            <w:tcW w:w="100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14354.5</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5.8</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245.0</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315.8</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5.4</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5.4</w:t>
            </w:r>
          </w:p>
        </w:tc>
      </w:tr>
      <w:tr w:rsidR="00BE0D15" w:rsidRPr="00BE0D15" w:rsidTr="005D30D6">
        <w:trPr>
          <w:trHeight w:val="255"/>
          <w:jc w:val="center"/>
        </w:trPr>
        <w:tc>
          <w:tcPr>
            <w:tcW w:w="2023" w:type="dxa"/>
            <w:vMerge/>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p>
        </w:tc>
        <w:tc>
          <w:tcPr>
            <w:tcW w:w="2089" w:type="dxa"/>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59382791</w:t>
            </w:r>
          </w:p>
        </w:tc>
        <w:tc>
          <w:tcPr>
            <w:tcW w:w="781"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37.09</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2.4</w:t>
            </w:r>
          </w:p>
        </w:tc>
        <w:tc>
          <w:tcPr>
            <w:tcW w:w="100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17474.8</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7.1</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471.1</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413.0</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7.0</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11.1</w:t>
            </w:r>
          </w:p>
        </w:tc>
      </w:tr>
      <w:tr w:rsidR="00BE0D15" w:rsidRPr="00BE0D15" w:rsidTr="005D30D6">
        <w:trPr>
          <w:trHeight w:val="255"/>
          <w:jc w:val="center"/>
        </w:trPr>
        <w:tc>
          <w:tcPr>
            <w:tcW w:w="2023" w:type="dxa"/>
            <w:vMerge/>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p>
        </w:tc>
        <w:tc>
          <w:tcPr>
            <w:tcW w:w="2089" w:type="dxa"/>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59396752</w:t>
            </w:r>
          </w:p>
        </w:tc>
        <w:tc>
          <w:tcPr>
            <w:tcW w:w="781"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71.46</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4.7</w:t>
            </w:r>
          </w:p>
        </w:tc>
        <w:tc>
          <w:tcPr>
            <w:tcW w:w="100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34404.0</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13.9</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481.4</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895.1</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15.3</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12.5</w:t>
            </w:r>
          </w:p>
        </w:tc>
      </w:tr>
      <w:tr w:rsidR="00BE0D15" w:rsidRPr="00BE0D15" w:rsidTr="005D30D6">
        <w:trPr>
          <w:trHeight w:val="255"/>
          <w:jc w:val="center"/>
        </w:trPr>
        <w:tc>
          <w:tcPr>
            <w:tcW w:w="2023" w:type="dxa"/>
            <w:vMerge/>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p>
        </w:tc>
        <w:tc>
          <w:tcPr>
            <w:tcW w:w="2089" w:type="dxa"/>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59396753</w:t>
            </w:r>
          </w:p>
        </w:tc>
        <w:tc>
          <w:tcPr>
            <w:tcW w:w="781"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5.86</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0.4</w:t>
            </w:r>
          </w:p>
        </w:tc>
        <w:tc>
          <w:tcPr>
            <w:tcW w:w="100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732.5</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0.3</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125.0</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13.2</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0.2</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2.3</w:t>
            </w:r>
          </w:p>
        </w:tc>
      </w:tr>
      <w:tr w:rsidR="00BE0D15" w:rsidRPr="00BE0D15" w:rsidTr="005D30D6">
        <w:trPr>
          <w:trHeight w:val="255"/>
          <w:jc w:val="center"/>
        </w:trPr>
        <w:tc>
          <w:tcPr>
            <w:tcW w:w="2023" w:type="dxa"/>
            <w:vMerge/>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p>
        </w:tc>
        <w:tc>
          <w:tcPr>
            <w:tcW w:w="2089" w:type="dxa"/>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59470645</w:t>
            </w:r>
          </w:p>
        </w:tc>
        <w:tc>
          <w:tcPr>
            <w:tcW w:w="781"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11.08</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0.7</w:t>
            </w:r>
          </w:p>
        </w:tc>
        <w:tc>
          <w:tcPr>
            <w:tcW w:w="100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2183.7</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0.9</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197.1</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65.4</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1.1</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5.9</w:t>
            </w:r>
          </w:p>
        </w:tc>
      </w:tr>
      <w:tr w:rsidR="00BE0D15" w:rsidRPr="00BE0D15" w:rsidTr="005D30D6">
        <w:trPr>
          <w:trHeight w:val="255"/>
          <w:jc w:val="center"/>
        </w:trPr>
        <w:tc>
          <w:tcPr>
            <w:tcW w:w="2023" w:type="dxa"/>
            <w:vMerge/>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p>
        </w:tc>
        <w:tc>
          <w:tcPr>
            <w:tcW w:w="2089" w:type="dxa"/>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59475774</w:t>
            </w:r>
          </w:p>
        </w:tc>
        <w:tc>
          <w:tcPr>
            <w:tcW w:w="781"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40.40</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2.7</w:t>
            </w:r>
          </w:p>
        </w:tc>
        <w:tc>
          <w:tcPr>
            <w:tcW w:w="100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15028.2</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6.1</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372.0</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322.0</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5.5</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8.0</w:t>
            </w:r>
          </w:p>
        </w:tc>
      </w:tr>
      <w:tr w:rsidR="00BE0D15" w:rsidRPr="00BE0D15" w:rsidTr="005D30D6">
        <w:trPr>
          <w:trHeight w:val="255"/>
          <w:jc w:val="center"/>
        </w:trPr>
        <w:tc>
          <w:tcPr>
            <w:tcW w:w="2023" w:type="dxa"/>
            <w:vMerge/>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p>
        </w:tc>
        <w:tc>
          <w:tcPr>
            <w:tcW w:w="2089" w:type="dxa"/>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59476774</w:t>
            </w:r>
          </w:p>
        </w:tc>
        <w:tc>
          <w:tcPr>
            <w:tcW w:w="781"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27.80</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1.8</w:t>
            </w:r>
          </w:p>
        </w:tc>
        <w:tc>
          <w:tcPr>
            <w:tcW w:w="100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11093.5</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4.5</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399.0</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331.1</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5.6</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11.9</w:t>
            </w:r>
          </w:p>
        </w:tc>
      </w:tr>
      <w:tr w:rsidR="00BE0D15" w:rsidRPr="00BE0D15" w:rsidTr="005D30D6">
        <w:trPr>
          <w:trHeight w:val="255"/>
          <w:jc w:val="center"/>
        </w:trPr>
        <w:tc>
          <w:tcPr>
            <w:tcW w:w="2023" w:type="dxa"/>
            <w:vMerge/>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p>
        </w:tc>
        <w:tc>
          <w:tcPr>
            <w:tcW w:w="2089" w:type="dxa"/>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59479265</w:t>
            </w:r>
          </w:p>
        </w:tc>
        <w:tc>
          <w:tcPr>
            <w:tcW w:w="781"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0.80</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0.1</w:t>
            </w:r>
          </w:p>
        </w:tc>
        <w:tc>
          <w:tcPr>
            <w:tcW w:w="100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291.1</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363.9</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9.0</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0.2</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11.2</w:t>
            </w:r>
          </w:p>
        </w:tc>
      </w:tr>
      <w:tr w:rsidR="00852CB9" w:rsidRPr="00BE0D15" w:rsidTr="005D30D6">
        <w:trPr>
          <w:trHeight w:val="327"/>
          <w:jc w:val="center"/>
        </w:trPr>
        <w:tc>
          <w:tcPr>
            <w:tcW w:w="4112" w:type="dxa"/>
            <w:gridSpan w:val="2"/>
            <w:shd w:val="clear" w:color="auto" w:fill="auto"/>
            <w:noWrap/>
            <w:vAlign w:val="center"/>
            <w:hideMark/>
          </w:tcPr>
          <w:p w:rsidR="00852CB9" w:rsidRPr="00BE0D15" w:rsidRDefault="00852CB9" w:rsidP="00BE0D15">
            <w:pPr>
              <w:spacing w:after="0" w:line="240" w:lineRule="auto"/>
              <w:rPr>
                <w:rFonts w:ascii="Times New Roman" w:eastAsia="Times New Roman" w:hAnsi="Times New Roman" w:cs="Times New Roman"/>
                <w:b/>
                <w:bCs/>
                <w:color w:val="000000"/>
                <w:sz w:val="20"/>
                <w:szCs w:val="20"/>
              </w:rPr>
            </w:pPr>
            <w:r w:rsidRPr="00BE0D15">
              <w:rPr>
                <w:rFonts w:ascii="Times New Roman" w:eastAsia="Times New Roman" w:hAnsi="Times New Roman" w:cs="Times New Roman"/>
                <w:b/>
                <w:bCs/>
                <w:color w:val="000000"/>
                <w:sz w:val="20"/>
                <w:szCs w:val="20"/>
              </w:rPr>
              <w:t>59.Национални парк - II - степен заштите</w:t>
            </w:r>
          </w:p>
        </w:tc>
        <w:tc>
          <w:tcPr>
            <w:tcW w:w="781"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1194.22</w:t>
            </w:r>
          </w:p>
        </w:tc>
        <w:tc>
          <w:tcPr>
            <w:tcW w:w="840"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78.8</w:t>
            </w:r>
          </w:p>
        </w:tc>
        <w:tc>
          <w:tcPr>
            <w:tcW w:w="1000"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208623.4</w:t>
            </w:r>
          </w:p>
        </w:tc>
        <w:tc>
          <w:tcPr>
            <w:tcW w:w="840"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84.3</w:t>
            </w:r>
          </w:p>
        </w:tc>
        <w:tc>
          <w:tcPr>
            <w:tcW w:w="840"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174.7</w:t>
            </w:r>
          </w:p>
        </w:tc>
        <w:tc>
          <w:tcPr>
            <w:tcW w:w="840"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4991.3</w:t>
            </w:r>
          </w:p>
        </w:tc>
        <w:tc>
          <w:tcPr>
            <w:tcW w:w="840"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85.0</w:t>
            </w:r>
          </w:p>
        </w:tc>
        <w:tc>
          <w:tcPr>
            <w:tcW w:w="840"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4.2</w:t>
            </w:r>
          </w:p>
        </w:tc>
      </w:tr>
      <w:tr w:rsidR="00BE0D15" w:rsidRPr="00BE0D15" w:rsidTr="005D30D6">
        <w:trPr>
          <w:trHeight w:val="255"/>
          <w:jc w:val="center"/>
        </w:trPr>
        <w:tc>
          <w:tcPr>
            <w:tcW w:w="2023" w:type="dxa"/>
            <w:vMerge w:val="restart"/>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 </w:t>
            </w:r>
          </w:p>
        </w:tc>
        <w:tc>
          <w:tcPr>
            <w:tcW w:w="2089" w:type="dxa"/>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60176265</w:t>
            </w:r>
          </w:p>
        </w:tc>
        <w:tc>
          <w:tcPr>
            <w:tcW w:w="781"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0.24</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0.0</w:t>
            </w:r>
          </w:p>
        </w:tc>
        <w:tc>
          <w:tcPr>
            <w:tcW w:w="100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24.0</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0.0</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99.9</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0.6</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0.0</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2.4</w:t>
            </w:r>
          </w:p>
        </w:tc>
      </w:tr>
      <w:tr w:rsidR="00BE0D15" w:rsidRPr="00BE0D15" w:rsidTr="005D30D6">
        <w:trPr>
          <w:trHeight w:val="255"/>
          <w:jc w:val="center"/>
        </w:trPr>
        <w:tc>
          <w:tcPr>
            <w:tcW w:w="2023" w:type="dxa"/>
            <w:vMerge/>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p>
        </w:tc>
        <w:tc>
          <w:tcPr>
            <w:tcW w:w="2089" w:type="dxa"/>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60196465</w:t>
            </w:r>
          </w:p>
        </w:tc>
        <w:tc>
          <w:tcPr>
            <w:tcW w:w="781"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5.53</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0.4</w:t>
            </w:r>
          </w:p>
        </w:tc>
        <w:tc>
          <w:tcPr>
            <w:tcW w:w="100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661.8</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0.3</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119.7</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25.9</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0.4</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4.7</w:t>
            </w:r>
          </w:p>
        </w:tc>
      </w:tr>
      <w:tr w:rsidR="00BE0D15" w:rsidRPr="00BE0D15" w:rsidTr="005D30D6">
        <w:trPr>
          <w:trHeight w:val="255"/>
          <w:jc w:val="center"/>
        </w:trPr>
        <w:tc>
          <w:tcPr>
            <w:tcW w:w="2023" w:type="dxa"/>
            <w:vMerge/>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p>
        </w:tc>
        <w:tc>
          <w:tcPr>
            <w:tcW w:w="2089" w:type="dxa"/>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60351644</w:t>
            </w:r>
          </w:p>
        </w:tc>
        <w:tc>
          <w:tcPr>
            <w:tcW w:w="781"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19.85</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1.3</w:t>
            </w:r>
          </w:p>
        </w:tc>
        <w:tc>
          <w:tcPr>
            <w:tcW w:w="100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8170.2</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3.3</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411.6</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204.1</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3.5</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10.3</w:t>
            </w:r>
          </w:p>
        </w:tc>
      </w:tr>
      <w:tr w:rsidR="00BE0D15" w:rsidRPr="00BE0D15" w:rsidTr="005D30D6">
        <w:trPr>
          <w:trHeight w:val="255"/>
          <w:jc w:val="center"/>
        </w:trPr>
        <w:tc>
          <w:tcPr>
            <w:tcW w:w="2023" w:type="dxa"/>
            <w:vMerge/>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p>
        </w:tc>
        <w:tc>
          <w:tcPr>
            <w:tcW w:w="2089" w:type="dxa"/>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60352644</w:t>
            </w:r>
          </w:p>
        </w:tc>
        <w:tc>
          <w:tcPr>
            <w:tcW w:w="781"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0.78</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0.1</w:t>
            </w:r>
          </w:p>
        </w:tc>
        <w:tc>
          <w:tcPr>
            <w:tcW w:w="100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317.8</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407.4</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6.2</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7.9</w:t>
            </w:r>
          </w:p>
        </w:tc>
      </w:tr>
      <w:tr w:rsidR="00BE0D15" w:rsidRPr="00BE0D15" w:rsidTr="005D30D6">
        <w:trPr>
          <w:trHeight w:val="255"/>
          <w:jc w:val="center"/>
        </w:trPr>
        <w:tc>
          <w:tcPr>
            <w:tcW w:w="2023" w:type="dxa"/>
            <w:vMerge/>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p>
        </w:tc>
        <w:tc>
          <w:tcPr>
            <w:tcW w:w="2089" w:type="dxa"/>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60361634</w:t>
            </w:r>
          </w:p>
        </w:tc>
        <w:tc>
          <w:tcPr>
            <w:tcW w:w="781"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1.00</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0.1</w:t>
            </w:r>
          </w:p>
        </w:tc>
        <w:tc>
          <w:tcPr>
            <w:tcW w:w="100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179.8</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179.8</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7.5</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7.5</w:t>
            </w:r>
          </w:p>
        </w:tc>
      </w:tr>
      <w:tr w:rsidR="00BE0D15" w:rsidRPr="00BE0D15" w:rsidTr="005D30D6">
        <w:trPr>
          <w:trHeight w:val="255"/>
          <w:jc w:val="center"/>
        </w:trPr>
        <w:tc>
          <w:tcPr>
            <w:tcW w:w="2023" w:type="dxa"/>
            <w:vMerge/>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p>
        </w:tc>
        <w:tc>
          <w:tcPr>
            <w:tcW w:w="2089" w:type="dxa"/>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60361644</w:t>
            </w:r>
          </w:p>
        </w:tc>
        <w:tc>
          <w:tcPr>
            <w:tcW w:w="781"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10.44</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0.7</w:t>
            </w:r>
          </w:p>
        </w:tc>
        <w:tc>
          <w:tcPr>
            <w:tcW w:w="100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2007.9</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0.8</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192.3</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59.6</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1.0</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5.7</w:t>
            </w:r>
          </w:p>
        </w:tc>
      </w:tr>
      <w:tr w:rsidR="00BE0D15" w:rsidRPr="00BE0D15" w:rsidTr="005D30D6">
        <w:trPr>
          <w:trHeight w:val="255"/>
          <w:jc w:val="center"/>
        </w:trPr>
        <w:tc>
          <w:tcPr>
            <w:tcW w:w="2023" w:type="dxa"/>
            <w:vMerge/>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p>
        </w:tc>
        <w:tc>
          <w:tcPr>
            <w:tcW w:w="2089" w:type="dxa"/>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60382791</w:t>
            </w:r>
          </w:p>
        </w:tc>
        <w:tc>
          <w:tcPr>
            <w:tcW w:w="781"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24.14</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1.6</w:t>
            </w:r>
          </w:p>
        </w:tc>
        <w:tc>
          <w:tcPr>
            <w:tcW w:w="100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9985.3</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4.0</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413.6</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266.6</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4.5</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11.0</w:t>
            </w:r>
          </w:p>
        </w:tc>
      </w:tr>
      <w:tr w:rsidR="00BE0D15" w:rsidRPr="00BE0D15" w:rsidTr="005D30D6">
        <w:trPr>
          <w:trHeight w:val="255"/>
          <w:jc w:val="center"/>
        </w:trPr>
        <w:tc>
          <w:tcPr>
            <w:tcW w:w="2023" w:type="dxa"/>
            <w:vMerge/>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p>
        </w:tc>
        <w:tc>
          <w:tcPr>
            <w:tcW w:w="2089" w:type="dxa"/>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60396752</w:t>
            </w:r>
          </w:p>
        </w:tc>
        <w:tc>
          <w:tcPr>
            <w:tcW w:w="781"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5.49</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0.4</w:t>
            </w:r>
          </w:p>
        </w:tc>
        <w:tc>
          <w:tcPr>
            <w:tcW w:w="100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2619.9</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1.1</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477.2</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73.9</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1.3</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13.5</w:t>
            </w:r>
          </w:p>
        </w:tc>
      </w:tr>
      <w:tr w:rsidR="00BE0D15" w:rsidRPr="00BE0D15" w:rsidTr="005D30D6">
        <w:trPr>
          <w:trHeight w:val="255"/>
          <w:jc w:val="center"/>
        </w:trPr>
        <w:tc>
          <w:tcPr>
            <w:tcW w:w="2023" w:type="dxa"/>
            <w:vMerge/>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p>
        </w:tc>
        <w:tc>
          <w:tcPr>
            <w:tcW w:w="2089" w:type="dxa"/>
            <w:shd w:val="clear" w:color="auto" w:fill="auto"/>
            <w:noWrap/>
            <w:vAlign w:val="center"/>
            <w:hideMark/>
          </w:tcPr>
          <w:p w:rsidR="00BE0D15" w:rsidRPr="00BE0D15" w:rsidRDefault="00BE0D15" w:rsidP="00BE0D15">
            <w:pPr>
              <w:spacing w:after="0" w:line="240" w:lineRule="auto"/>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60401752</w:t>
            </w:r>
          </w:p>
        </w:tc>
        <w:tc>
          <w:tcPr>
            <w:tcW w:w="781"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0.81</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0.1</w:t>
            </w:r>
          </w:p>
        </w:tc>
        <w:tc>
          <w:tcPr>
            <w:tcW w:w="100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309.8</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b/>
                <w:bCs/>
                <w:color w:val="000000"/>
                <w:sz w:val="20"/>
                <w:szCs w:val="20"/>
              </w:rPr>
            </w:pPr>
            <w:r w:rsidRPr="00BE0D15">
              <w:rPr>
                <w:rFonts w:ascii="Times New Roman" w:eastAsia="Times New Roman" w:hAnsi="Times New Roman" w:cs="Times New Roman"/>
                <w:b/>
                <w:bCs/>
                <w:color w:val="000000"/>
                <w:sz w:val="20"/>
                <w:szCs w:val="20"/>
              </w:rPr>
              <w:t>0.1</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382.5</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8.3</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b/>
                <w:bCs/>
                <w:color w:val="000000"/>
                <w:sz w:val="20"/>
                <w:szCs w:val="20"/>
              </w:rPr>
            </w:pPr>
            <w:r w:rsidRPr="00BE0D15">
              <w:rPr>
                <w:rFonts w:ascii="Times New Roman" w:eastAsia="Times New Roman" w:hAnsi="Times New Roman" w:cs="Times New Roman"/>
                <w:b/>
                <w:bCs/>
                <w:color w:val="000000"/>
                <w:sz w:val="20"/>
                <w:szCs w:val="20"/>
              </w:rPr>
              <w:t>0.1</w:t>
            </w:r>
          </w:p>
        </w:tc>
        <w:tc>
          <w:tcPr>
            <w:tcW w:w="840" w:type="dxa"/>
            <w:shd w:val="clear" w:color="auto" w:fill="auto"/>
            <w:noWrap/>
            <w:vAlign w:val="center"/>
            <w:hideMark/>
          </w:tcPr>
          <w:p w:rsidR="00BE0D15" w:rsidRPr="00BE0D15" w:rsidRDefault="00BE0D15" w:rsidP="005D30D6">
            <w:pPr>
              <w:spacing w:after="0" w:line="240" w:lineRule="auto"/>
              <w:jc w:val="right"/>
              <w:rPr>
                <w:rFonts w:ascii="Times New Roman" w:eastAsia="Times New Roman" w:hAnsi="Times New Roman" w:cs="Times New Roman"/>
                <w:color w:val="000000"/>
                <w:sz w:val="20"/>
                <w:szCs w:val="20"/>
              </w:rPr>
            </w:pPr>
            <w:r w:rsidRPr="00BE0D15">
              <w:rPr>
                <w:rFonts w:ascii="Times New Roman" w:eastAsia="Times New Roman" w:hAnsi="Times New Roman" w:cs="Times New Roman"/>
                <w:color w:val="000000"/>
                <w:sz w:val="20"/>
                <w:szCs w:val="20"/>
              </w:rPr>
              <w:t>10.3</w:t>
            </w:r>
          </w:p>
        </w:tc>
      </w:tr>
      <w:tr w:rsidR="00852CB9" w:rsidRPr="00BE0D15" w:rsidTr="005D30D6">
        <w:trPr>
          <w:trHeight w:val="255"/>
          <w:jc w:val="center"/>
        </w:trPr>
        <w:tc>
          <w:tcPr>
            <w:tcW w:w="4112" w:type="dxa"/>
            <w:gridSpan w:val="2"/>
            <w:shd w:val="clear" w:color="auto" w:fill="auto"/>
            <w:noWrap/>
            <w:vAlign w:val="center"/>
            <w:hideMark/>
          </w:tcPr>
          <w:p w:rsidR="00852CB9" w:rsidRPr="00BE0D15" w:rsidRDefault="00852CB9" w:rsidP="00BE0D15">
            <w:pPr>
              <w:spacing w:after="0" w:line="240" w:lineRule="auto"/>
              <w:rPr>
                <w:rFonts w:ascii="Times New Roman" w:eastAsia="Times New Roman" w:hAnsi="Times New Roman" w:cs="Times New Roman"/>
                <w:b/>
                <w:bCs/>
                <w:color w:val="000000"/>
                <w:sz w:val="20"/>
                <w:szCs w:val="20"/>
              </w:rPr>
            </w:pPr>
            <w:r w:rsidRPr="00BE0D15">
              <w:rPr>
                <w:rFonts w:ascii="Times New Roman" w:eastAsia="Times New Roman" w:hAnsi="Times New Roman" w:cs="Times New Roman"/>
                <w:b/>
                <w:bCs/>
                <w:color w:val="000000"/>
                <w:sz w:val="20"/>
                <w:szCs w:val="20"/>
              </w:rPr>
              <w:t>60.Национални парк - III - степен заштите</w:t>
            </w:r>
          </w:p>
        </w:tc>
        <w:tc>
          <w:tcPr>
            <w:tcW w:w="781"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68.28</w:t>
            </w:r>
          </w:p>
        </w:tc>
        <w:tc>
          <w:tcPr>
            <w:tcW w:w="840"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4.5</w:t>
            </w:r>
          </w:p>
        </w:tc>
        <w:tc>
          <w:tcPr>
            <w:tcW w:w="1000"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24276.6</w:t>
            </w:r>
          </w:p>
        </w:tc>
        <w:tc>
          <w:tcPr>
            <w:tcW w:w="840"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9.8</w:t>
            </w:r>
          </w:p>
        </w:tc>
        <w:tc>
          <w:tcPr>
            <w:tcW w:w="840"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355.5</w:t>
            </w:r>
          </w:p>
        </w:tc>
        <w:tc>
          <w:tcPr>
            <w:tcW w:w="840"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652.7</w:t>
            </w:r>
          </w:p>
        </w:tc>
        <w:tc>
          <w:tcPr>
            <w:tcW w:w="840"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11.1</w:t>
            </w:r>
          </w:p>
        </w:tc>
        <w:tc>
          <w:tcPr>
            <w:tcW w:w="840"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9.6</w:t>
            </w:r>
          </w:p>
        </w:tc>
      </w:tr>
      <w:tr w:rsidR="00852CB9" w:rsidRPr="00BE0D15" w:rsidTr="005D30D6">
        <w:trPr>
          <w:trHeight w:val="255"/>
          <w:jc w:val="center"/>
        </w:trPr>
        <w:tc>
          <w:tcPr>
            <w:tcW w:w="4112" w:type="dxa"/>
            <w:gridSpan w:val="2"/>
            <w:shd w:val="clear" w:color="auto" w:fill="auto"/>
            <w:noWrap/>
            <w:vAlign w:val="center"/>
            <w:hideMark/>
          </w:tcPr>
          <w:p w:rsidR="00852CB9" w:rsidRPr="00BE0D15" w:rsidRDefault="00852CB9" w:rsidP="00BE0D15">
            <w:pPr>
              <w:spacing w:after="0" w:line="240" w:lineRule="auto"/>
              <w:jc w:val="center"/>
              <w:rPr>
                <w:rFonts w:ascii="Times New Roman" w:eastAsia="Times New Roman" w:hAnsi="Times New Roman" w:cs="Times New Roman"/>
                <w:b/>
                <w:bCs/>
                <w:color w:val="000000"/>
                <w:sz w:val="20"/>
                <w:szCs w:val="20"/>
              </w:rPr>
            </w:pPr>
            <w:r w:rsidRPr="00BE0D15">
              <w:rPr>
                <w:rFonts w:ascii="Times New Roman" w:eastAsia="Times New Roman" w:hAnsi="Times New Roman" w:cs="Times New Roman"/>
                <w:b/>
                <w:bCs/>
                <w:color w:val="000000"/>
                <w:sz w:val="20"/>
                <w:szCs w:val="20"/>
              </w:rPr>
              <w:t>УКУПНО</w:t>
            </w:r>
          </w:p>
        </w:tc>
        <w:tc>
          <w:tcPr>
            <w:tcW w:w="781"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1515.50</w:t>
            </w:r>
          </w:p>
        </w:tc>
        <w:tc>
          <w:tcPr>
            <w:tcW w:w="840"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100.0</w:t>
            </w:r>
          </w:p>
        </w:tc>
        <w:tc>
          <w:tcPr>
            <w:tcW w:w="1000"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247363.2</w:t>
            </w:r>
          </w:p>
        </w:tc>
        <w:tc>
          <w:tcPr>
            <w:tcW w:w="840"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100.0</w:t>
            </w:r>
          </w:p>
        </w:tc>
        <w:tc>
          <w:tcPr>
            <w:tcW w:w="840"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163.2</w:t>
            </w:r>
          </w:p>
        </w:tc>
        <w:tc>
          <w:tcPr>
            <w:tcW w:w="840"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2288.5</w:t>
            </w:r>
          </w:p>
        </w:tc>
        <w:tc>
          <w:tcPr>
            <w:tcW w:w="840"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39.0</w:t>
            </w:r>
          </w:p>
        </w:tc>
        <w:tc>
          <w:tcPr>
            <w:tcW w:w="840" w:type="dxa"/>
            <w:shd w:val="clear" w:color="auto" w:fill="auto"/>
            <w:noWrap/>
            <w:vAlign w:val="center"/>
            <w:hideMark/>
          </w:tcPr>
          <w:p w:rsidR="00852CB9" w:rsidRPr="00852CB9" w:rsidRDefault="00852CB9" w:rsidP="00714924">
            <w:pPr>
              <w:spacing w:after="0"/>
              <w:jc w:val="right"/>
              <w:rPr>
                <w:rFonts w:ascii="Times New Roman" w:hAnsi="Times New Roman" w:cs="Times New Roman"/>
                <w:b/>
                <w:bCs/>
                <w:color w:val="000000"/>
                <w:sz w:val="20"/>
                <w:szCs w:val="20"/>
              </w:rPr>
            </w:pPr>
            <w:r w:rsidRPr="00852CB9">
              <w:rPr>
                <w:rFonts w:ascii="Times New Roman" w:hAnsi="Times New Roman" w:cs="Times New Roman"/>
                <w:b/>
                <w:bCs/>
                <w:color w:val="000000"/>
                <w:sz w:val="20"/>
                <w:szCs w:val="20"/>
              </w:rPr>
              <w:t>1.5</w:t>
            </w:r>
          </w:p>
        </w:tc>
      </w:tr>
    </w:tbl>
    <w:p w:rsidR="00444115" w:rsidRPr="003E6145" w:rsidRDefault="00444115" w:rsidP="00E93BBF">
      <w:pPr>
        <w:spacing w:after="0" w:line="240" w:lineRule="auto"/>
        <w:rPr>
          <w:rFonts w:ascii="Times New Roman" w:hAnsi="Times New Roman" w:cs="Times New Roman"/>
          <w:sz w:val="32"/>
          <w:szCs w:val="32"/>
        </w:rPr>
      </w:pPr>
    </w:p>
    <w:p w:rsidR="006A533A" w:rsidRDefault="00E553DE" w:rsidP="002B1E71">
      <w:pPr>
        <w:ind w:firstLine="720"/>
        <w:rPr>
          <w:rFonts w:ascii="Times New Roman" w:hAnsi="Times New Roman" w:cs="Times New Roman"/>
          <w:sz w:val="24"/>
          <w:szCs w:val="24"/>
        </w:rPr>
      </w:pPr>
      <w:r w:rsidRPr="00BF20DB">
        <w:rPr>
          <w:rFonts w:ascii="Times New Roman" w:hAnsi="Times New Roman" w:cs="Times New Roman"/>
          <w:sz w:val="24"/>
          <w:szCs w:val="24"/>
        </w:rPr>
        <w:t xml:space="preserve">Најзаступљенија  газдинска класа је ГК 59262421 </w:t>
      </w:r>
      <w:r w:rsidR="0031278C" w:rsidRPr="003A34E0">
        <w:rPr>
          <w:rFonts w:ascii="Times New Roman" w:eastAsia="Calibri" w:hAnsi="Times New Roman" w:cs="Times New Roman"/>
          <w:sz w:val="24"/>
          <w:szCs w:val="24"/>
        </w:rPr>
        <w:t xml:space="preserve">изданачка шума грабића,црног граба, црног јасена и ОТЛ на типу шуме црног граба, црног јасена и јоргована </w:t>
      </w:r>
      <w:r w:rsidR="0031278C" w:rsidRPr="00080DA1">
        <w:rPr>
          <w:rFonts w:ascii="Times New Roman" w:eastAsia="Calibri" w:hAnsi="Times New Roman" w:cs="Times New Roman"/>
          <w:i/>
          <w:sz w:val="24"/>
          <w:szCs w:val="24"/>
        </w:rPr>
        <w:t>(Fraxineto-carpinetum syringetum)</w:t>
      </w:r>
      <w:r w:rsidR="0031278C" w:rsidRPr="003A34E0">
        <w:rPr>
          <w:rFonts w:ascii="Times New Roman" w:eastAsia="Calibri" w:hAnsi="Times New Roman" w:cs="Times New Roman"/>
          <w:sz w:val="24"/>
          <w:szCs w:val="24"/>
        </w:rPr>
        <w:t xml:space="preserve"> на скелетним земљиштима на кречњаку</w:t>
      </w:r>
      <w:r w:rsidR="0031278C">
        <w:rPr>
          <w:rFonts w:ascii="Times New Roman" w:eastAsia="Calibri" w:hAnsi="Times New Roman" w:cs="Times New Roman"/>
          <w:sz w:val="24"/>
          <w:szCs w:val="24"/>
        </w:rPr>
        <w:t xml:space="preserve">, </w:t>
      </w:r>
      <w:r w:rsidRPr="00BF20DB">
        <w:rPr>
          <w:rFonts w:ascii="Times New Roman" w:hAnsi="Times New Roman" w:cs="Times New Roman"/>
          <w:sz w:val="24"/>
          <w:szCs w:val="24"/>
        </w:rPr>
        <w:t xml:space="preserve"> са 417,10 ха површине (27,5%), а најзаступљенија  по запремини је ГК 59352644 Тип шуме планинске  букве са вијуком </w:t>
      </w:r>
      <w:r w:rsidRPr="00080DA1">
        <w:rPr>
          <w:rFonts w:ascii="Times New Roman" w:hAnsi="Times New Roman" w:cs="Times New Roman"/>
          <w:i/>
          <w:sz w:val="24"/>
          <w:szCs w:val="24"/>
        </w:rPr>
        <w:t xml:space="preserve">(Fagetum moesiacae montanum drymetosum) </w:t>
      </w:r>
      <w:r w:rsidRPr="00BF20DB">
        <w:rPr>
          <w:rFonts w:ascii="Times New Roman" w:hAnsi="Times New Roman" w:cs="Times New Roman"/>
          <w:sz w:val="24"/>
          <w:szCs w:val="24"/>
        </w:rPr>
        <w:t>на плитком и скелетном смеђем земљишту на кречњаку са запремином 6</w:t>
      </w:r>
      <w:r w:rsidR="00552A35">
        <w:rPr>
          <w:rFonts w:ascii="Times New Roman" w:hAnsi="Times New Roman" w:cs="Times New Roman"/>
          <w:sz w:val="24"/>
          <w:szCs w:val="24"/>
        </w:rPr>
        <w:t>6807,1</w:t>
      </w:r>
      <w:r w:rsidRPr="00BF20DB">
        <w:rPr>
          <w:rFonts w:ascii="Times New Roman" w:hAnsi="Times New Roman" w:cs="Times New Roman"/>
          <w:sz w:val="24"/>
          <w:szCs w:val="24"/>
        </w:rPr>
        <w:t xml:space="preserve"> м</w:t>
      </w:r>
      <w:r w:rsidRPr="00BF20DB">
        <w:rPr>
          <w:rFonts w:ascii="Times New Roman" w:hAnsi="Times New Roman" w:cs="Times New Roman"/>
          <w:sz w:val="24"/>
          <w:szCs w:val="24"/>
          <w:vertAlign w:val="superscript"/>
        </w:rPr>
        <w:t xml:space="preserve">3 </w:t>
      </w:r>
      <w:r w:rsidR="00552A35">
        <w:rPr>
          <w:rFonts w:ascii="Times New Roman" w:hAnsi="Times New Roman" w:cs="Times New Roman"/>
          <w:sz w:val="24"/>
          <w:szCs w:val="24"/>
        </w:rPr>
        <w:t>(</w:t>
      </w:r>
      <w:r w:rsidR="007161DF">
        <w:rPr>
          <w:rFonts w:ascii="Times New Roman" w:hAnsi="Times New Roman" w:cs="Times New Roman"/>
          <w:sz w:val="24"/>
          <w:szCs w:val="24"/>
        </w:rPr>
        <w:t>27.0</w:t>
      </w:r>
      <w:r w:rsidRPr="00BF20DB">
        <w:rPr>
          <w:rFonts w:ascii="Times New Roman" w:hAnsi="Times New Roman" w:cs="Times New Roman"/>
          <w:sz w:val="24"/>
          <w:szCs w:val="24"/>
        </w:rPr>
        <w:t>%, V/ha= 3</w:t>
      </w:r>
      <w:r w:rsidR="00552A35">
        <w:rPr>
          <w:rFonts w:ascii="Times New Roman" w:hAnsi="Times New Roman" w:cs="Times New Roman"/>
          <w:sz w:val="24"/>
          <w:szCs w:val="24"/>
        </w:rPr>
        <w:t>13,9</w:t>
      </w:r>
      <w:r w:rsidRPr="00BF20DB">
        <w:rPr>
          <w:rFonts w:ascii="Times New Roman" w:hAnsi="Times New Roman" w:cs="Times New Roman"/>
          <w:sz w:val="24"/>
          <w:szCs w:val="24"/>
        </w:rPr>
        <w:t xml:space="preserve"> м</w:t>
      </w:r>
      <w:r w:rsidRPr="00BF20DB">
        <w:rPr>
          <w:rFonts w:ascii="Times New Roman" w:hAnsi="Times New Roman" w:cs="Times New Roman"/>
          <w:sz w:val="24"/>
          <w:szCs w:val="24"/>
          <w:vertAlign w:val="superscript"/>
          <w:lang w:val="sr-Latn-CS"/>
        </w:rPr>
        <w:t>3</w:t>
      </w:r>
      <w:r w:rsidRPr="00BF20DB">
        <w:rPr>
          <w:rFonts w:ascii="Times New Roman" w:hAnsi="Times New Roman" w:cs="Times New Roman"/>
          <w:sz w:val="24"/>
          <w:szCs w:val="24"/>
        </w:rPr>
        <w:t xml:space="preserve">/хa) и запреминским прирастом  </w:t>
      </w:r>
      <w:r w:rsidR="00552A35">
        <w:rPr>
          <w:rFonts w:ascii="Times New Roman" w:hAnsi="Times New Roman" w:cs="Times New Roman"/>
          <w:sz w:val="24"/>
          <w:szCs w:val="24"/>
        </w:rPr>
        <w:t>1676,9</w:t>
      </w:r>
      <w:r w:rsidRPr="00BF20DB">
        <w:rPr>
          <w:rFonts w:ascii="Times New Roman" w:hAnsi="Times New Roman" w:cs="Times New Roman"/>
          <w:sz w:val="24"/>
          <w:szCs w:val="24"/>
        </w:rPr>
        <w:t xml:space="preserve"> м</w:t>
      </w:r>
      <w:r w:rsidRPr="00BF20DB">
        <w:rPr>
          <w:rFonts w:ascii="Times New Roman" w:hAnsi="Times New Roman" w:cs="Times New Roman"/>
          <w:sz w:val="24"/>
          <w:szCs w:val="24"/>
          <w:vertAlign w:val="superscript"/>
        </w:rPr>
        <w:t xml:space="preserve">3 </w:t>
      </w:r>
      <w:r w:rsidRPr="00BF20DB">
        <w:rPr>
          <w:rFonts w:ascii="Times New Roman" w:hAnsi="Times New Roman" w:cs="Times New Roman"/>
          <w:sz w:val="24"/>
          <w:szCs w:val="24"/>
        </w:rPr>
        <w:t>(2</w:t>
      </w:r>
      <w:r w:rsidR="00552A35">
        <w:rPr>
          <w:rFonts w:ascii="Times New Roman" w:hAnsi="Times New Roman" w:cs="Times New Roman"/>
          <w:sz w:val="24"/>
          <w:szCs w:val="24"/>
        </w:rPr>
        <w:t>7,7%, Zv/ha=7</w:t>
      </w:r>
      <w:r w:rsidRPr="00BF20DB">
        <w:rPr>
          <w:rFonts w:ascii="Times New Roman" w:hAnsi="Times New Roman" w:cs="Times New Roman"/>
          <w:sz w:val="24"/>
          <w:szCs w:val="24"/>
        </w:rPr>
        <w:t>,</w:t>
      </w:r>
      <w:r w:rsidR="00552A35">
        <w:rPr>
          <w:rFonts w:ascii="Times New Roman" w:hAnsi="Times New Roman" w:cs="Times New Roman"/>
          <w:sz w:val="24"/>
          <w:szCs w:val="24"/>
        </w:rPr>
        <w:t>9</w:t>
      </w:r>
      <w:r w:rsidRPr="00BF20DB">
        <w:rPr>
          <w:rFonts w:ascii="Times New Roman" w:hAnsi="Times New Roman" w:cs="Times New Roman"/>
          <w:sz w:val="24"/>
          <w:szCs w:val="24"/>
        </w:rPr>
        <w:t xml:space="preserve"> м</w:t>
      </w:r>
      <w:r w:rsidRPr="00BF20DB">
        <w:rPr>
          <w:rFonts w:ascii="Times New Roman" w:hAnsi="Times New Roman" w:cs="Times New Roman"/>
          <w:sz w:val="24"/>
          <w:szCs w:val="24"/>
          <w:vertAlign w:val="superscript"/>
          <w:lang w:val="sr-Latn-CS"/>
        </w:rPr>
        <w:t>3</w:t>
      </w:r>
      <w:r w:rsidRPr="00BF20DB">
        <w:rPr>
          <w:rFonts w:ascii="Times New Roman" w:hAnsi="Times New Roman" w:cs="Times New Roman"/>
          <w:sz w:val="24"/>
          <w:szCs w:val="24"/>
        </w:rPr>
        <w:t>/хa).</w:t>
      </w:r>
    </w:p>
    <w:p w:rsidR="007161DF" w:rsidRDefault="007161DF" w:rsidP="00E93BBF">
      <w:pPr>
        <w:pStyle w:val="kb2"/>
      </w:pPr>
      <w:bookmarkStart w:id="202" w:name="_Toc23852116"/>
      <w:r>
        <w:t xml:space="preserve">5.3. </w:t>
      </w:r>
      <w:r w:rsidRPr="00654744">
        <w:t>Стање шума по пореклу и очуваности</w:t>
      </w:r>
      <w:bookmarkEnd w:id="202"/>
    </w:p>
    <w:p w:rsidR="00AD74CD" w:rsidRPr="00AD74CD" w:rsidRDefault="00AD74CD" w:rsidP="00E93BBF">
      <w:pPr>
        <w:spacing w:after="0" w:line="240" w:lineRule="auto"/>
        <w:ind w:firstLine="720"/>
        <w:rPr>
          <w:rFonts w:ascii="Times New Roman" w:hAnsi="Times New Roman" w:cs="Times New Roman"/>
          <w:sz w:val="24"/>
          <w:szCs w:val="24"/>
        </w:rPr>
      </w:pPr>
    </w:p>
    <w:tbl>
      <w:tblPr>
        <w:tblW w:w="1245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800"/>
        <w:gridCol w:w="1300"/>
        <w:gridCol w:w="1480"/>
        <w:gridCol w:w="866"/>
        <w:gridCol w:w="840"/>
        <w:gridCol w:w="966"/>
        <w:gridCol w:w="840"/>
        <w:gridCol w:w="840"/>
        <w:gridCol w:w="840"/>
        <w:gridCol w:w="840"/>
        <w:gridCol w:w="840"/>
      </w:tblGrid>
      <w:tr w:rsidR="00C842E3" w:rsidRPr="00C842E3" w:rsidTr="00E51FB3">
        <w:trPr>
          <w:trHeight w:val="255"/>
          <w:tblHeader/>
          <w:jc w:val="center"/>
        </w:trPr>
        <w:tc>
          <w:tcPr>
            <w:tcW w:w="2800" w:type="dxa"/>
            <w:shd w:val="clear" w:color="000000" w:fill="D8D8D8"/>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Порекло састојине</w:t>
            </w:r>
          </w:p>
        </w:tc>
        <w:tc>
          <w:tcPr>
            <w:tcW w:w="1300" w:type="dxa"/>
            <w:shd w:val="clear" w:color="000000" w:fill="D8D8D8"/>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Очуваност</w:t>
            </w:r>
          </w:p>
        </w:tc>
        <w:tc>
          <w:tcPr>
            <w:tcW w:w="1480" w:type="dxa"/>
            <w:shd w:val="clear" w:color="000000" w:fill="D8D8D8"/>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Газдинска класа</w:t>
            </w:r>
          </w:p>
        </w:tc>
        <w:tc>
          <w:tcPr>
            <w:tcW w:w="866" w:type="dxa"/>
            <w:shd w:val="clear" w:color="000000" w:fill="D8D8D8"/>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Pha</w:t>
            </w:r>
          </w:p>
        </w:tc>
        <w:tc>
          <w:tcPr>
            <w:tcW w:w="840" w:type="dxa"/>
            <w:shd w:val="clear" w:color="000000" w:fill="D8D8D8"/>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P %</w:t>
            </w:r>
          </w:p>
        </w:tc>
        <w:tc>
          <w:tcPr>
            <w:tcW w:w="966" w:type="dxa"/>
            <w:shd w:val="clear" w:color="000000" w:fill="D8D8D8"/>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V m3</w:t>
            </w:r>
          </w:p>
        </w:tc>
        <w:tc>
          <w:tcPr>
            <w:tcW w:w="840" w:type="dxa"/>
            <w:shd w:val="clear" w:color="000000" w:fill="D8D8D8"/>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V %</w:t>
            </w:r>
          </w:p>
        </w:tc>
        <w:tc>
          <w:tcPr>
            <w:tcW w:w="840" w:type="dxa"/>
            <w:shd w:val="clear" w:color="000000" w:fill="D8D8D8"/>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V/Ha</w:t>
            </w:r>
          </w:p>
        </w:tc>
        <w:tc>
          <w:tcPr>
            <w:tcW w:w="840" w:type="dxa"/>
            <w:shd w:val="clear" w:color="000000" w:fill="D8D8D8"/>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ZV m3</w:t>
            </w:r>
          </w:p>
        </w:tc>
        <w:tc>
          <w:tcPr>
            <w:tcW w:w="840" w:type="dxa"/>
            <w:shd w:val="clear" w:color="000000" w:fill="D8D8D8"/>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ZV %</w:t>
            </w:r>
          </w:p>
        </w:tc>
        <w:tc>
          <w:tcPr>
            <w:tcW w:w="840" w:type="dxa"/>
            <w:shd w:val="clear" w:color="000000" w:fill="D8D8D8"/>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ZV/Ha</w:t>
            </w:r>
          </w:p>
        </w:tc>
      </w:tr>
      <w:tr w:rsidR="00C842E3" w:rsidRPr="00C842E3" w:rsidTr="00E51FB3">
        <w:trPr>
          <w:trHeight w:val="255"/>
          <w:jc w:val="center"/>
        </w:trPr>
        <w:tc>
          <w:tcPr>
            <w:tcW w:w="2800" w:type="dxa"/>
            <w:shd w:val="clear" w:color="auto" w:fill="auto"/>
            <w:noWrap/>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300" w:type="dxa"/>
            <w:shd w:val="clear" w:color="auto" w:fill="auto"/>
            <w:noWrap/>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58355644</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97.05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6.4</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6789.3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70.0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86.9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0.9</w:t>
            </w:r>
          </w:p>
        </w:tc>
      </w:tr>
      <w:tr w:rsidR="00C842E3" w:rsidRPr="00C842E3" w:rsidTr="00E51FB3">
        <w:trPr>
          <w:trHeight w:val="255"/>
          <w:jc w:val="center"/>
        </w:trPr>
        <w:tc>
          <w:tcPr>
            <w:tcW w:w="2800" w:type="dxa"/>
            <w:shd w:val="clear" w:color="auto" w:fill="auto"/>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 </w:t>
            </w: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 Разређена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97.05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6.4</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6789.3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70.0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86.9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0.9</w:t>
            </w:r>
          </w:p>
        </w:tc>
      </w:tr>
      <w:tr w:rsidR="00C842E3" w:rsidRPr="00C842E3" w:rsidTr="00E51FB3">
        <w:trPr>
          <w:trHeight w:val="255"/>
          <w:jc w:val="center"/>
        </w:trPr>
        <w:tc>
          <w:tcPr>
            <w:tcW w:w="5580" w:type="dxa"/>
            <w:gridSpan w:val="3"/>
            <w:shd w:val="clear" w:color="auto" w:fill="auto"/>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11.Висока природна састојина тврдих лишћара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97.05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6.4</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6789.3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70.0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86.9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0.9</w:t>
            </w:r>
          </w:p>
        </w:tc>
      </w:tr>
      <w:tr w:rsidR="00C842E3" w:rsidRPr="00C842E3" w:rsidTr="00E51FB3">
        <w:trPr>
          <w:trHeight w:val="255"/>
          <w:jc w:val="center"/>
        </w:trPr>
        <w:tc>
          <w:tcPr>
            <w:tcW w:w="2800" w:type="dxa"/>
            <w:vMerge w:val="restart"/>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300" w:type="dxa"/>
            <w:shd w:val="clear" w:color="auto" w:fill="auto"/>
            <w:noWrap/>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58262421</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101.89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6.7</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3566.1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35.0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65.2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0.6</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 Разређена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101.89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6.7</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3566.1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35.0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65.2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0.6</w:t>
            </w:r>
          </w:p>
        </w:tc>
      </w:tr>
      <w:tr w:rsidR="00C842E3" w:rsidRPr="00C842E3" w:rsidTr="00E51FB3">
        <w:trPr>
          <w:trHeight w:val="255"/>
          <w:jc w:val="center"/>
        </w:trPr>
        <w:tc>
          <w:tcPr>
            <w:tcW w:w="5580" w:type="dxa"/>
            <w:gridSpan w:val="3"/>
            <w:shd w:val="clear" w:color="auto" w:fill="auto"/>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14.Изданачка природна састојина тврдих лишћара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101.89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6.7</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3566.1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35.0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65.2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0.6</w:t>
            </w:r>
          </w:p>
        </w:tc>
      </w:tr>
      <w:tr w:rsidR="00C842E3" w:rsidRPr="00C842E3" w:rsidTr="00E51FB3">
        <w:trPr>
          <w:trHeight w:val="255"/>
          <w:jc w:val="center"/>
        </w:trPr>
        <w:tc>
          <w:tcPr>
            <w:tcW w:w="2800" w:type="dxa"/>
            <w:vMerge w:val="restart"/>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300" w:type="dxa"/>
            <w:shd w:val="clear" w:color="auto" w:fill="auto"/>
            <w:noWrap/>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58353644</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0.93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0.1</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397.9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427.8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9.5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10.2</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 Очувана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0.93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0.1</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397.9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427.8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9.5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10.2</w:t>
            </w:r>
          </w:p>
        </w:tc>
      </w:tr>
      <w:tr w:rsidR="00C842E3" w:rsidRPr="00C842E3" w:rsidTr="00E51FB3">
        <w:trPr>
          <w:trHeight w:val="255"/>
          <w:jc w:val="center"/>
        </w:trPr>
        <w:tc>
          <w:tcPr>
            <w:tcW w:w="5580" w:type="dxa"/>
            <w:gridSpan w:val="3"/>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17. Мешовита по пореклу семеног и вегетативног пор.</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0.93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0.1</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397.9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427.8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9.5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10.2</w:t>
            </w:r>
          </w:p>
        </w:tc>
      </w:tr>
      <w:tr w:rsidR="00C842E3" w:rsidRPr="00C842E3" w:rsidTr="00E51FB3">
        <w:trPr>
          <w:trHeight w:val="255"/>
          <w:jc w:val="center"/>
        </w:trPr>
        <w:tc>
          <w:tcPr>
            <w:tcW w:w="2800" w:type="dxa"/>
            <w:vMerge w:val="restart"/>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lastRenderedPageBreak/>
              <w:t> </w:t>
            </w:r>
          </w:p>
        </w:tc>
        <w:tc>
          <w:tcPr>
            <w:tcW w:w="1300" w:type="dxa"/>
            <w:shd w:val="clear" w:color="auto" w:fill="auto"/>
            <w:noWrap/>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58396753</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53.13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3.5</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3710.0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69.8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63.5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1.2</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 Очувана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53.13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3.5</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3710.0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69.8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63.5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1.2</w:t>
            </w:r>
          </w:p>
        </w:tc>
      </w:tr>
      <w:tr w:rsidR="00C842E3" w:rsidRPr="00C842E3" w:rsidTr="00E51FB3">
        <w:trPr>
          <w:trHeight w:val="255"/>
          <w:jc w:val="center"/>
        </w:trPr>
        <w:tc>
          <w:tcPr>
            <w:tcW w:w="5580" w:type="dxa"/>
            <w:gridSpan w:val="3"/>
            <w:shd w:val="clear" w:color="auto" w:fill="auto"/>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22.Висока природна састојина четинара и лишћара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53.13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3.5</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3710.0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69.8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63.5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1.2</w:t>
            </w:r>
          </w:p>
        </w:tc>
      </w:tr>
      <w:tr w:rsidR="00C842E3" w:rsidRPr="00C842E3" w:rsidTr="00E51FB3">
        <w:trPr>
          <w:trHeight w:val="255"/>
          <w:jc w:val="center"/>
        </w:trPr>
        <w:tc>
          <w:tcPr>
            <w:tcW w:w="4100" w:type="dxa"/>
            <w:gridSpan w:val="2"/>
            <w:shd w:val="clear" w:color="auto" w:fill="auto"/>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58.Национални парк - I - степен заштите</w:t>
            </w:r>
          </w:p>
        </w:tc>
        <w:tc>
          <w:tcPr>
            <w:tcW w:w="1480" w:type="dxa"/>
            <w:shd w:val="clear" w:color="auto" w:fill="auto"/>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 </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253.00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16.7</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14463.3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5.7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57.2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225.1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0.9</w:t>
            </w:r>
          </w:p>
        </w:tc>
      </w:tr>
      <w:tr w:rsidR="00C842E3" w:rsidRPr="00C842E3" w:rsidTr="00E51FB3">
        <w:trPr>
          <w:trHeight w:val="255"/>
          <w:jc w:val="center"/>
        </w:trPr>
        <w:tc>
          <w:tcPr>
            <w:tcW w:w="2800" w:type="dxa"/>
            <w:vMerge w:val="restart"/>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300" w:type="dxa"/>
            <w:shd w:val="clear" w:color="auto" w:fill="auto"/>
            <w:noWrap/>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59352644</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136.70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9.0</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29979.0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11.7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219.3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772.7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12.8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5.7</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 Очувана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136.70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9.0</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29979.0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11.7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219.3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772.7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12.8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5.7</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300" w:type="dxa"/>
            <w:vMerge w:val="restart"/>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59101629</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1.83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0.1</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429.5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234.7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12.0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6.6</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3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59352644</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24.13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1.6</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14834.6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614.8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374.5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15.5</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 Разређена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25.96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1.7</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15264.0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588.0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386.5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14.9</w:t>
            </w:r>
          </w:p>
        </w:tc>
      </w:tr>
      <w:tr w:rsidR="00C842E3" w:rsidRPr="00C842E3" w:rsidTr="00E51FB3">
        <w:trPr>
          <w:trHeight w:val="255"/>
          <w:jc w:val="center"/>
        </w:trPr>
        <w:tc>
          <w:tcPr>
            <w:tcW w:w="5580" w:type="dxa"/>
            <w:gridSpan w:val="3"/>
            <w:shd w:val="clear" w:color="auto" w:fill="auto"/>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11.Висока природна састојина тврдих лишћара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162.66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10.7</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45243.0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17.7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278.1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1159.2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19.2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7.1</w:t>
            </w:r>
          </w:p>
        </w:tc>
      </w:tr>
      <w:tr w:rsidR="00C842E3" w:rsidRPr="00C842E3" w:rsidTr="00E51FB3">
        <w:trPr>
          <w:trHeight w:val="255"/>
          <w:jc w:val="center"/>
        </w:trPr>
        <w:tc>
          <w:tcPr>
            <w:tcW w:w="2800" w:type="dxa"/>
            <w:vMerge w:val="restart"/>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300" w:type="dxa"/>
            <w:vMerge w:val="restart"/>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59196644</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4.48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0.3</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1396.9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311.8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43.8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9.8</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3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59361634</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11.87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0.8</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5435.8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457.9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153.7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12.9</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3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59361644</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7.97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0.5</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2769.9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347.5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79.1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9.9</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 Очувана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24.32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1.6</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9602.6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394.8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276.6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4.6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11.4</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300" w:type="dxa"/>
            <w:vMerge w:val="restart"/>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59175265</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0.12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0.0</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26.6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1.1</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3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59262421</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417.10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27.5</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23111.5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9.1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55.4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396.9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1.0</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3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59361421</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255.05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16.8</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9536.0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37.4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166.4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0.7</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3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59361634</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0.47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0.0</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79.9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170.0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7.7</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3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59361644</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18.78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1.2</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1779.5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94.8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49.2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2.6</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 Разређена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691.52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45.6</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34510.1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13.5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49.9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616.2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10.2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0.9</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300" w:type="dxa"/>
            <w:shd w:val="clear" w:color="auto" w:fill="auto"/>
            <w:noWrap/>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59361644</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1.46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0.1</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90.5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62.0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1.3</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 Девастирана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1.46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0.1</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90.5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62.0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1.3</w:t>
            </w:r>
          </w:p>
        </w:tc>
      </w:tr>
      <w:tr w:rsidR="00C842E3" w:rsidRPr="00C842E3" w:rsidTr="00E51FB3">
        <w:trPr>
          <w:trHeight w:val="255"/>
          <w:jc w:val="center"/>
        </w:trPr>
        <w:tc>
          <w:tcPr>
            <w:tcW w:w="5580" w:type="dxa"/>
            <w:gridSpan w:val="3"/>
            <w:shd w:val="clear" w:color="auto" w:fill="auto"/>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14.Изданачка природна састојина тврдих лишћара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717.30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47.3</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44203.2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17.3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61.6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894.7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14.8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1.2</w:t>
            </w:r>
          </w:p>
        </w:tc>
      </w:tr>
      <w:tr w:rsidR="00C842E3" w:rsidRPr="00C842E3" w:rsidTr="00E51FB3">
        <w:trPr>
          <w:trHeight w:val="255"/>
          <w:jc w:val="center"/>
        </w:trPr>
        <w:tc>
          <w:tcPr>
            <w:tcW w:w="2800" w:type="dxa"/>
            <w:vMerge w:val="restart"/>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300" w:type="dxa"/>
            <w:vMerge w:val="restart"/>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59352644</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52.01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3.4</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21993.6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8.6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422.9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529.7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8.8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10.2</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3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59360644</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3.29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0.2</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1059.3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322.0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24.1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7.3</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3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59361644</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3.75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0.2</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529.7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141.3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17.8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4.7</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 Очувана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59.05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3.9</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23582.6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9.2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399.4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571.6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9.5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9.7</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300" w:type="dxa"/>
            <w:shd w:val="clear" w:color="auto" w:fill="auto"/>
            <w:noWrap/>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59361644</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2.13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0.1</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32.2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15.1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0.6</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 Разређена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2.13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0.1</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32.2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15.1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0.6</w:t>
            </w:r>
          </w:p>
        </w:tc>
      </w:tr>
      <w:tr w:rsidR="00C842E3" w:rsidRPr="00C842E3" w:rsidTr="00E51FB3">
        <w:trPr>
          <w:trHeight w:val="255"/>
          <w:jc w:val="center"/>
        </w:trPr>
        <w:tc>
          <w:tcPr>
            <w:tcW w:w="5580" w:type="dxa"/>
            <w:gridSpan w:val="3"/>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17. Мешовита по пореклу семеног и вегетативног пор.</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61.18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4.0</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23614.8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9.3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386.0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572.8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9.5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9.4</w:t>
            </w:r>
          </w:p>
        </w:tc>
      </w:tr>
      <w:tr w:rsidR="00C842E3" w:rsidRPr="00C842E3" w:rsidTr="00E51FB3">
        <w:trPr>
          <w:trHeight w:val="255"/>
          <w:jc w:val="center"/>
        </w:trPr>
        <w:tc>
          <w:tcPr>
            <w:tcW w:w="2800" w:type="dxa"/>
            <w:vMerge w:val="restart"/>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300" w:type="dxa"/>
            <w:vMerge w:val="restart"/>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59363644</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58.59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3.9</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14354.5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245.0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315.8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5.4</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3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59382791</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37.09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2.4</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17474.8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471.1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413.0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11.1</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3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59396752</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61.77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5.2</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30603.7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12.0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495.4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808.0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13.4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13.1</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3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59396753</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5.86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0.4</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732.5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125.0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13.2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2.3</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 Очувана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163.31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10.8</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63165.5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24.7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386.8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1550.0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25.6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9.5</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300" w:type="dxa"/>
            <w:shd w:val="clear" w:color="auto" w:fill="auto"/>
            <w:noWrap/>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59396752</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9.69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0.8</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3800.3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392.2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87.0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9.0</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 Разређена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9.69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0.6</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3800.3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392.2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87.0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9.0</w:t>
            </w:r>
          </w:p>
        </w:tc>
      </w:tr>
      <w:tr w:rsidR="00C842E3" w:rsidRPr="00C842E3" w:rsidTr="00E51FB3">
        <w:trPr>
          <w:trHeight w:val="255"/>
          <w:jc w:val="center"/>
        </w:trPr>
        <w:tc>
          <w:tcPr>
            <w:tcW w:w="5580" w:type="dxa"/>
            <w:gridSpan w:val="3"/>
            <w:shd w:val="clear" w:color="auto" w:fill="auto"/>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22.Висока природна састојина четинара и лишћара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173.00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11.4</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66965.8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26.2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387.1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1637.0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27.1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9.5</w:t>
            </w:r>
          </w:p>
        </w:tc>
      </w:tr>
      <w:tr w:rsidR="00C842E3" w:rsidRPr="00C842E3" w:rsidTr="00E51FB3">
        <w:trPr>
          <w:trHeight w:val="255"/>
          <w:jc w:val="center"/>
        </w:trPr>
        <w:tc>
          <w:tcPr>
            <w:tcW w:w="2800" w:type="dxa"/>
            <w:vMerge w:val="restart"/>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300" w:type="dxa"/>
            <w:vMerge w:val="restart"/>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59470645</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3.42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0.2</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1609.2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470.5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55.1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16.1</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3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59475774</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40.40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2.7</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15028.2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372.0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322.0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8.0</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3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59476774</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20.47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1.4</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8942.7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436.9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223.6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10.9</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3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59479265</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0.80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0.1</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291.1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363.9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9.0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11.2</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 Очувана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65.09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4.3</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25871.3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397.5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609.6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9.4</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300" w:type="dxa"/>
            <w:vMerge w:val="restart"/>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59470645</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7.66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0.5</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574.5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75.0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10.3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1.4</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3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59476774</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7.33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0.5</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2150.8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293.4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107.6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14.7</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 Разређена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14.99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1.0</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2725.3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181.8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117.9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7.9</w:t>
            </w:r>
          </w:p>
        </w:tc>
      </w:tr>
      <w:tr w:rsidR="00C842E3" w:rsidRPr="00C842E3" w:rsidTr="00E51FB3">
        <w:trPr>
          <w:trHeight w:val="255"/>
          <w:jc w:val="center"/>
        </w:trPr>
        <w:tc>
          <w:tcPr>
            <w:tcW w:w="5580" w:type="dxa"/>
            <w:gridSpan w:val="3"/>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27. Вештачки подигнута састојина четинара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80.08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5.3</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28596.5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11.2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357.1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727.5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12.0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9.1</w:t>
            </w:r>
          </w:p>
        </w:tc>
      </w:tr>
      <w:tr w:rsidR="00C842E3" w:rsidRPr="00C842E3" w:rsidTr="00E51FB3">
        <w:trPr>
          <w:trHeight w:val="255"/>
          <w:jc w:val="center"/>
        </w:trPr>
        <w:tc>
          <w:tcPr>
            <w:tcW w:w="4100" w:type="dxa"/>
            <w:gridSpan w:val="2"/>
            <w:shd w:val="clear" w:color="auto" w:fill="auto"/>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59.Национални парк - II - степен заштите</w:t>
            </w:r>
          </w:p>
        </w:tc>
        <w:tc>
          <w:tcPr>
            <w:tcW w:w="1480" w:type="dxa"/>
            <w:shd w:val="clear" w:color="auto" w:fill="auto"/>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 </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1194.22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78.8</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208623.4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81.7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174.7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4991.3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82.6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4.2</w:t>
            </w:r>
          </w:p>
        </w:tc>
      </w:tr>
      <w:tr w:rsidR="00C842E3" w:rsidRPr="00C842E3" w:rsidTr="00E51FB3">
        <w:trPr>
          <w:trHeight w:val="255"/>
          <w:jc w:val="center"/>
        </w:trPr>
        <w:tc>
          <w:tcPr>
            <w:tcW w:w="2800" w:type="dxa"/>
            <w:vMerge w:val="restart"/>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300" w:type="dxa"/>
            <w:shd w:val="clear" w:color="auto" w:fill="auto"/>
            <w:noWrap/>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60352644</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0.78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0.1</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317.8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407.4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7.9</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 Разређена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0.78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0.1</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317.8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407.4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6.2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7.9</w:t>
            </w:r>
          </w:p>
        </w:tc>
      </w:tr>
      <w:tr w:rsidR="00C842E3" w:rsidRPr="00C842E3" w:rsidTr="00E51FB3">
        <w:trPr>
          <w:trHeight w:val="255"/>
          <w:jc w:val="center"/>
        </w:trPr>
        <w:tc>
          <w:tcPr>
            <w:tcW w:w="5580" w:type="dxa"/>
            <w:gridSpan w:val="3"/>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11. Висока природна састојина тврдих лишћара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0.78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0.1</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317.8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407.4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6.2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7.9</w:t>
            </w:r>
          </w:p>
        </w:tc>
      </w:tr>
      <w:tr w:rsidR="00C842E3" w:rsidRPr="00C842E3" w:rsidTr="00E51FB3">
        <w:trPr>
          <w:trHeight w:val="255"/>
          <w:jc w:val="center"/>
        </w:trPr>
        <w:tc>
          <w:tcPr>
            <w:tcW w:w="2800" w:type="dxa"/>
            <w:vMerge w:val="restart"/>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300" w:type="dxa"/>
            <w:vMerge w:val="restart"/>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60361634</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1.00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0.1</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179.8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179.8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7.5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7.5</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3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60361644</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4.91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0.3</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1448.4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295.0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44.2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9.0</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 Очувана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5.91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0.4</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1628.2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275.5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51.7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8.7</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300" w:type="dxa"/>
            <w:vMerge w:val="restart"/>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60176265</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0.24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0.0</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24.0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99.9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2.4</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3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60196465</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3.45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0.2</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324.9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94.2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15.2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4.4</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3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60361644</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3.96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0.3</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316.8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80.0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7.9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2.0</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 Разређена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7.65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0.5</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665.7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87.0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23.6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3.1</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300" w:type="dxa"/>
            <w:vMerge w:val="restart"/>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60196465</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2.08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0.1</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336.9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162.0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10.8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5.2</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3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60361644</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1.57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0.1</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242.7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154.6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7.4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4.7</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 Девастирана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3.65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0.2</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579.6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158.8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18.2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5.0</w:t>
            </w:r>
          </w:p>
        </w:tc>
      </w:tr>
      <w:tr w:rsidR="00C842E3" w:rsidRPr="00C842E3" w:rsidTr="00E51FB3">
        <w:trPr>
          <w:trHeight w:val="255"/>
          <w:jc w:val="center"/>
        </w:trPr>
        <w:tc>
          <w:tcPr>
            <w:tcW w:w="5580" w:type="dxa"/>
            <w:gridSpan w:val="3"/>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14. Изданачка природна састојина тврдих лишћара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17.21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1.1</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2873.5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167.0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93.6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5.4</w:t>
            </w:r>
          </w:p>
        </w:tc>
      </w:tr>
      <w:tr w:rsidR="00C842E3" w:rsidRPr="00C842E3" w:rsidTr="00E51FB3">
        <w:trPr>
          <w:trHeight w:val="255"/>
          <w:jc w:val="center"/>
        </w:trPr>
        <w:tc>
          <w:tcPr>
            <w:tcW w:w="2800" w:type="dxa"/>
            <w:vMerge w:val="restart"/>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300" w:type="dxa"/>
            <w:vMerge w:val="restart"/>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60351644</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19.85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1.3</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8170.2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411.6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204.1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10.3</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3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60401752</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0.23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0.0</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16.6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72.0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1.8</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 Очувана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20.08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1.3</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8186.7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407.7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204.5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10.2</w:t>
            </w:r>
          </w:p>
        </w:tc>
      </w:tr>
      <w:tr w:rsidR="00C842E3" w:rsidRPr="00C842E3" w:rsidTr="00E51FB3">
        <w:trPr>
          <w:trHeight w:val="255"/>
          <w:jc w:val="center"/>
        </w:trPr>
        <w:tc>
          <w:tcPr>
            <w:tcW w:w="5580" w:type="dxa"/>
            <w:gridSpan w:val="3"/>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17. Мешовита по пореклу семеног и вегетативног пор.</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20.08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1.3</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8186.7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407.7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204.5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10.2</w:t>
            </w:r>
          </w:p>
        </w:tc>
      </w:tr>
      <w:tr w:rsidR="00C842E3" w:rsidRPr="00C842E3" w:rsidTr="00E51FB3">
        <w:trPr>
          <w:trHeight w:val="255"/>
          <w:jc w:val="center"/>
        </w:trPr>
        <w:tc>
          <w:tcPr>
            <w:tcW w:w="2800" w:type="dxa"/>
            <w:vMerge w:val="restart"/>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300" w:type="dxa"/>
            <w:shd w:val="clear" w:color="auto" w:fill="auto"/>
            <w:noWrap/>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60401752</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0.58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0.0</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293.3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505.7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7.9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13.7</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 Очувана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0.58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0.0</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293.3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505.7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7.9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13.7</w:t>
            </w:r>
          </w:p>
        </w:tc>
      </w:tr>
      <w:tr w:rsidR="00C842E3" w:rsidRPr="00C842E3" w:rsidTr="00E51FB3">
        <w:trPr>
          <w:trHeight w:val="255"/>
          <w:jc w:val="center"/>
        </w:trPr>
        <w:tc>
          <w:tcPr>
            <w:tcW w:w="5580" w:type="dxa"/>
            <w:gridSpan w:val="3"/>
            <w:shd w:val="clear" w:color="auto" w:fill="auto"/>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21.Висока природна састојина четинара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0.58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0.0</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293.3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505.7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7.9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13.7</w:t>
            </w:r>
          </w:p>
        </w:tc>
      </w:tr>
      <w:tr w:rsidR="00C842E3" w:rsidRPr="00C842E3" w:rsidTr="00E51FB3">
        <w:trPr>
          <w:trHeight w:val="255"/>
          <w:jc w:val="center"/>
        </w:trPr>
        <w:tc>
          <w:tcPr>
            <w:tcW w:w="2800" w:type="dxa"/>
            <w:vMerge w:val="restart"/>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300" w:type="dxa"/>
            <w:vMerge w:val="restart"/>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60382791</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24.14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1.6</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9985.3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413.6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266.6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4.4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11.0</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3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60396752</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5.49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0.4</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2619.9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477.2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73.9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13.5</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 Очувана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29.63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2.0</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12605.2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4.9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425.4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340.5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5.6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11.5</w:t>
            </w:r>
          </w:p>
        </w:tc>
      </w:tr>
      <w:tr w:rsidR="00C842E3" w:rsidRPr="00C842E3" w:rsidTr="00E51FB3">
        <w:trPr>
          <w:trHeight w:val="255"/>
          <w:jc w:val="center"/>
        </w:trPr>
        <w:tc>
          <w:tcPr>
            <w:tcW w:w="5580" w:type="dxa"/>
            <w:gridSpan w:val="3"/>
            <w:shd w:val="clear" w:color="auto" w:fill="auto"/>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22.Висока природна састојина четинара и лишћара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29.63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2.0</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12605.2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4.9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425.4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340.5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5.6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11.5</w:t>
            </w:r>
          </w:p>
        </w:tc>
      </w:tr>
      <w:tr w:rsidR="00E51FB3" w:rsidRPr="00C842E3" w:rsidTr="00AD74CD">
        <w:trPr>
          <w:trHeight w:val="597"/>
          <w:jc w:val="center"/>
        </w:trPr>
        <w:tc>
          <w:tcPr>
            <w:tcW w:w="5580" w:type="dxa"/>
            <w:gridSpan w:val="3"/>
            <w:shd w:val="clear" w:color="auto" w:fill="auto"/>
            <w:noWrap/>
            <w:vAlign w:val="center"/>
            <w:hideMark/>
          </w:tcPr>
          <w:p w:rsidR="00E51FB3" w:rsidRPr="00E51FB3" w:rsidRDefault="00E51FB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60. Национални парк - III - степен заштите</w:t>
            </w:r>
          </w:p>
        </w:tc>
        <w:tc>
          <w:tcPr>
            <w:tcW w:w="866" w:type="dxa"/>
            <w:shd w:val="clear" w:color="auto" w:fill="auto"/>
            <w:noWrap/>
            <w:vAlign w:val="center"/>
            <w:hideMark/>
          </w:tcPr>
          <w:p w:rsidR="00E51FB3" w:rsidRPr="00C842E3" w:rsidRDefault="00E51FB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68.28</w:t>
            </w:r>
          </w:p>
        </w:tc>
        <w:tc>
          <w:tcPr>
            <w:tcW w:w="840" w:type="dxa"/>
            <w:shd w:val="clear" w:color="auto" w:fill="auto"/>
            <w:noWrap/>
            <w:vAlign w:val="center"/>
            <w:hideMark/>
          </w:tcPr>
          <w:p w:rsidR="00E51FB3" w:rsidRPr="00C842E3" w:rsidRDefault="00E51FB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4.5</w:t>
            </w:r>
          </w:p>
        </w:tc>
        <w:tc>
          <w:tcPr>
            <w:tcW w:w="966" w:type="dxa"/>
            <w:shd w:val="clear" w:color="auto" w:fill="auto"/>
            <w:noWrap/>
            <w:vAlign w:val="center"/>
            <w:hideMark/>
          </w:tcPr>
          <w:p w:rsidR="00E51FB3" w:rsidRPr="00C842E3" w:rsidRDefault="00E51FB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24276.5</w:t>
            </w:r>
          </w:p>
        </w:tc>
        <w:tc>
          <w:tcPr>
            <w:tcW w:w="840" w:type="dxa"/>
            <w:shd w:val="clear" w:color="auto" w:fill="auto"/>
            <w:noWrap/>
            <w:vAlign w:val="center"/>
            <w:hideMark/>
          </w:tcPr>
          <w:p w:rsidR="00E51FB3" w:rsidRPr="00C842E3" w:rsidRDefault="00E51FB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9.5</w:t>
            </w:r>
          </w:p>
        </w:tc>
        <w:tc>
          <w:tcPr>
            <w:tcW w:w="840" w:type="dxa"/>
            <w:shd w:val="clear" w:color="auto" w:fill="auto"/>
            <w:noWrap/>
            <w:vAlign w:val="center"/>
            <w:hideMark/>
          </w:tcPr>
          <w:p w:rsidR="00E51FB3" w:rsidRPr="00C842E3" w:rsidRDefault="00E51FB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355.5</w:t>
            </w:r>
          </w:p>
        </w:tc>
        <w:tc>
          <w:tcPr>
            <w:tcW w:w="840" w:type="dxa"/>
            <w:shd w:val="clear" w:color="auto" w:fill="auto"/>
            <w:noWrap/>
            <w:vAlign w:val="center"/>
            <w:hideMark/>
          </w:tcPr>
          <w:p w:rsidR="00E51FB3" w:rsidRPr="00C842E3" w:rsidRDefault="00E51FB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652.7</w:t>
            </w:r>
          </w:p>
        </w:tc>
        <w:tc>
          <w:tcPr>
            <w:tcW w:w="840" w:type="dxa"/>
            <w:shd w:val="clear" w:color="auto" w:fill="auto"/>
            <w:noWrap/>
            <w:vAlign w:val="center"/>
            <w:hideMark/>
          </w:tcPr>
          <w:p w:rsidR="00E51FB3" w:rsidRPr="00C842E3" w:rsidRDefault="00E51FB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10.8</w:t>
            </w:r>
          </w:p>
        </w:tc>
        <w:tc>
          <w:tcPr>
            <w:tcW w:w="840" w:type="dxa"/>
            <w:shd w:val="clear" w:color="auto" w:fill="auto"/>
            <w:noWrap/>
            <w:vAlign w:val="center"/>
            <w:hideMark/>
          </w:tcPr>
          <w:p w:rsidR="00E51FB3" w:rsidRPr="00C842E3" w:rsidRDefault="00E51FB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9.6</w:t>
            </w:r>
          </w:p>
        </w:tc>
      </w:tr>
      <w:tr w:rsidR="00C842E3" w:rsidRPr="00C842E3" w:rsidTr="00E51FB3">
        <w:trPr>
          <w:trHeight w:val="255"/>
          <w:jc w:val="center"/>
        </w:trPr>
        <w:tc>
          <w:tcPr>
            <w:tcW w:w="12452" w:type="dxa"/>
            <w:gridSpan w:val="11"/>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lastRenderedPageBreak/>
              <w:t>Порекло</w:t>
            </w:r>
          </w:p>
        </w:tc>
      </w:tr>
      <w:tr w:rsidR="00C842E3" w:rsidRPr="00C842E3" w:rsidTr="00E51FB3">
        <w:trPr>
          <w:trHeight w:val="255"/>
          <w:jc w:val="center"/>
        </w:trPr>
        <w:tc>
          <w:tcPr>
            <w:tcW w:w="2800" w:type="dxa"/>
            <w:vMerge w:val="restart"/>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 Очувана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136.70</w:t>
            </w:r>
          </w:p>
        </w:tc>
        <w:tc>
          <w:tcPr>
            <w:tcW w:w="840" w:type="dxa"/>
            <w:shd w:val="clear" w:color="auto" w:fill="auto"/>
            <w:noWrap/>
            <w:vAlign w:val="center"/>
            <w:hideMark/>
          </w:tcPr>
          <w:p w:rsidR="00C842E3" w:rsidRPr="007235FA" w:rsidRDefault="00C842E3" w:rsidP="00C842E3">
            <w:pPr>
              <w:spacing w:after="0" w:line="240" w:lineRule="auto"/>
              <w:jc w:val="right"/>
              <w:rPr>
                <w:rFonts w:ascii="Times New Roman" w:eastAsia="Times New Roman" w:hAnsi="Times New Roman" w:cs="Times New Roman"/>
                <w:bCs/>
                <w:color w:val="000000"/>
                <w:sz w:val="20"/>
                <w:szCs w:val="20"/>
              </w:rPr>
            </w:pPr>
            <w:r w:rsidRPr="007235FA">
              <w:rPr>
                <w:rFonts w:ascii="Times New Roman" w:eastAsia="Times New Roman" w:hAnsi="Times New Roman" w:cs="Times New Roman"/>
                <w:bCs/>
                <w:color w:val="000000"/>
                <w:sz w:val="20"/>
                <w:szCs w:val="20"/>
              </w:rPr>
              <w:t>9.0</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29979.0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12.1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219.3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772.7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13.2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5.7</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 Разређена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123.79</w:t>
            </w:r>
          </w:p>
        </w:tc>
        <w:tc>
          <w:tcPr>
            <w:tcW w:w="840" w:type="dxa"/>
            <w:shd w:val="clear" w:color="auto" w:fill="auto"/>
            <w:noWrap/>
            <w:vAlign w:val="center"/>
            <w:hideMark/>
          </w:tcPr>
          <w:p w:rsidR="00C842E3" w:rsidRPr="007235FA" w:rsidRDefault="00C842E3" w:rsidP="00C842E3">
            <w:pPr>
              <w:spacing w:after="0" w:line="240" w:lineRule="auto"/>
              <w:jc w:val="right"/>
              <w:rPr>
                <w:rFonts w:ascii="Times New Roman" w:eastAsia="Times New Roman" w:hAnsi="Times New Roman" w:cs="Times New Roman"/>
                <w:bCs/>
                <w:color w:val="000000"/>
                <w:sz w:val="20"/>
                <w:szCs w:val="20"/>
              </w:rPr>
            </w:pPr>
            <w:r w:rsidRPr="007235FA">
              <w:rPr>
                <w:rFonts w:ascii="Times New Roman" w:eastAsia="Times New Roman" w:hAnsi="Times New Roman" w:cs="Times New Roman"/>
                <w:bCs/>
                <w:color w:val="000000"/>
                <w:sz w:val="20"/>
                <w:szCs w:val="20"/>
              </w:rPr>
              <w:t>8.2</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22371.1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9.0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180.7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479.6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8.2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3.9</w:t>
            </w:r>
          </w:p>
        </w:tc>
      </w:tr>
      <w:tr w:rsidR="00C842E3" w:rsidRPr="00C842E3" w:rsidTr="00E51FB3">
        <w:trPr>
          <w:trHeight w:val="255"/>
          <w:jc w:val="center"/>
        </w:trPr>
        <w:tc>
          <w:tcPr>
            <w:tcW w:w="5580" w:type="dxa"/>
            <w:gridSpan w:val="3"/>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11. Висока природна састојина тврдих лишћара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260.49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17.2</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52350.1</w:t>
            </w:r>
          </w:p>
        </w:tc>
        <w:tc>
          <w:tcPr>
            <w:tcW w:w="840" w:type="dxa"/>
            <w:shd w:val="clear" w:color="auto" w:fill="auto"/>
            <w:noWrap/>
            <w:vAlign w:val="center"/>
            <w:hideMark/>
          </w:tcPr>
          <w:p w:rsidR="00C842E3" w:rsidRPr="007235FA" w:rsidRDefault="00C842E3" w:rsidP="00C842E3">
            <w:pPr>
              <w:spacing w:after="0" w:line="240" w:lineRule="auto"/>
              <w:jc w:val="right"/>
              <w:rPr>
                <w:rFonts w:ascii="Times New Roman" w:eastAsia="Times New Roman" w:hAnsi="Times New Roman" w:cs="Times New Roman"/>
                <w:b/>
                <w:color w:val="000000"/>
                <w:sz w:val="20"/>
                <w:szCs w:val="20"/>
              </w:rPr>
            </w:pPr>
            <w:r w:rsidRPr="007235FA">
              <w:rPr>
                <w:rFonts w:ascii="Times New Roman" w:eastAsia="Times New Roman" w:hAnsi="Times New Roman" w:cs="Times New Roman"/>
                <w:b/>
                <w:color w:val="000000"/>
                <w:sz w:val="20"/>
                <w:szCs w:val="20"/>
              </w:rPr>
              <w:t>21.2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201.0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1252.3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21.3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4.8</w:t>
            </w:r>
          </w:p>
        </w:tc>
      </w:tr>
      <w:tr w:rsidR="00C842E3" w:rsidRPr="00C842E3" w:rsidTr="00E51FB3">
        <w:trPr>
          <w:trHeight w:val="255"/>
          <w:jc w:val="center"/>
        </w:trPr>
        <w:tc>
          <w:tcPr>
            <w:tcW w:w="2800" w:type="dxa"/>
            <w:vMerge w:val="restart"/>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 Очувана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30.23</w:t>
            </w:r>
          </w:p>
        </w:tc>
        <w:tc>
          <w:tcPr>
            <w:tcW w:w="840" w:type="dxa"/>
            <w:shd w:val="clear" w:color="auto" w:fill="auto"/>
            <w:noWrap/>
            <w:vAlign w:val="center"/>
            <w:hideMark/>
          </w:tcPr>
          <w:p w:rsidR="00C842E3" w:rsidRPr="007235FA" w:rsidRDefault="00C842E3" w:rsidP="00C842E3">
            <w:pPr>
              <w:spacing w:after="0" w:line="240" w:lineRule="auto"/>
              <w:jc w:val="right"/>
              <w:rPr>
                <w:rFonts w:ascii="Times New Roman" w:eastAsia="Times New Roman" w:hAnsi="Times New Roman" w:cs="Times New Roman"/>
                <w:bCs/>
                <w:color w:val="000000"/>
                <w:sz w:val="20"/>
                <w:szCs w:val="20"/>
              </w:rPr>
            </w:pPr>
            <w:r w:rsidRPr="007235FA">
              <w:rPr>
                <w:rFonts w:ascii="Times New Roman" w:eastAsia="Times New Roman" w:hAnsi="Times New Roman" w:cs="Times New Roman"/>
                <w:bCs/>
                <w:color w:val="000000"/>
                <w:sz w:val="20"/>
                <w:szCs w:val="20"/>
              </w:rPr>
              <w:t>2.0</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11230.9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4.5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371.5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328.3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10.9</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 Разређена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801.06</w:t>
            </w:r>
          </w:p>
        </w:tc>
        <w:tc>
          <w:tcPr>
            <w:tcW w:w="840" w:type="dxa"/>
            <w:shd w:val="clear" w:color="auto" w:fill="auto"/>
            <w:noWrap/>
            <w:vAlign w:val="center"/>
            <w:hideMark/>
          </w:tcPr>
          <w:p w:rsidR="00C842E3" w:rsidRPr="007235FA" w:rsidRDefault="00C842E3" w:rsidP="00C842E3">
            <w:pPr>
              <w:spacing w:after="0" w:line="240" w:lineRule="auto"/>
              <w:jc w:val="right"/>
              <w:rPr>
                <w:rFonts w:ascii="Times New Roman" w:eastAsia="Times New Roman" w:hAnsi="Times New Roman" w:cs="Times New Roman"/>
                <w:bCs/>
                <w:color w:val="000000"/>
                <w:sz w:val="20"/>
                <w:szCs w:val="20"/>
              </w:rPr>
            </w:pPr>
            <w:r w:rsidRPr="007235FA">
              <w:rPr>
                <w:rFonts w:ascii="Times New Roman" w:eastAsia="Times New Roman" w:hAnsi="Times New Roman" w:cs="Times New Roman"/>
                <w:bCs/>
                <w:color w:val="000000"/>
                <w:sz w:val="20"/>
                <w:szCs w:val="20"/>
              </w:rPr>
              <w:t>52.9</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38741.9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15.7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48.4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705.1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12.0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0.9</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 Девастирана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5.11</w:t>
            </w:r>
          </w:p>
        </w:tc>
        <w:tc>
          <w:tcPr>
            <w:tcW w:w="840" w:type="dxa"/>
            <w:shd w:val="clear" w:color="auto" w:fill="auto"/>
            <w:noWrap/>
            <w:vAlign w:val="center"/>
            <w:hideMark/>
          </w:tcPr>
          <w:p w:rsidR="00C842E3" w:rsidRPr="007235FA" w:rsidRDefault="00C842E3" w:rsidP="00C842E3">
            <w:pPr>
              <w:spacing w:after="0" w:line="240" w:lineRule="auto"/>
              <w:jc w:val="right"/>
              <w:rPr>
                <w:rFonts w:ascii="Times New Roman" w:eastAsia="Times New Roman" w:hAnsi="Times New Roman" w:cs="Times New Roman"/>
                <w:bCs/>
                <w:color w:val="000000"/>
                <w:sz w:val="20"/>
                <w:szCs w:val="20"/>
              </w:rPr>
            </w:pPr>
            <w:r w:rsidRPr="007235FA">
              <w:rPr>
                <w:rFonts w:ascii="Times New Roman" w:eastAsia="Times New Roman" w:hAnsi="Times New Roman" w:cs="Times New Roman"/>
                <w:bCs/>
                <w:color w:val="000000"/>
                <w:sz w:val="20"/>
                <w:szCs w:val="20"/>
              </w:rPr>
              <w:t>0.3</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670.1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131.1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20.2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3.9</w:t>
            </w:r>
          </w:p>
        </w:tc>
      </w:tr>
      <w:tr w:rsidR="00C842E3" w:rsidRPr="00C842E3" w:rsidTr="00E51FB3">
        <w:trPr>
          <w:trHeight w:val="255"/>
          <w:jc w:val="center"/>
        </w:trPr>
        <w:tc>
          <w:tcPr>
            <w:tcW w:w="5580" w:type="dxa"/>
            <w:gridSpan w:val="3"/>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14. Изданачка природна састојина тврдих лишћара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836.40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55.2</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50642.9</w:t>
            </w:r>
          </w:p>
        </w:tc>
        <w:tc>
          <w:tcPr>
            <w:tcW w:w="840" w:type="dxa"/>
            <w:shd w:val="clear" w:color="auto" w:fill="auto"/>
            <w:noWrap/>
            <w:vAlign w:val="center"/>
            <w:hideMark/>
          </w:tcPr>
          <w:p w:rsidR="00C842E3" w:rsidRPr="007235FA" w:rsidRDefault="00C842E3" w:rsidP="00C842E3">
            <w:pPr>
              <w:spacing w:after="0" w:line="240" w:lineRule="auto"/>
              <w:jc w:val="right"/>
              <w:rPr>
                <w:rFonts w:ascii="Times New Roman" w:eastAsia="Times New Roman" w:hAnsi="Times New Roman" w:cs="Times New Roman"/>
                <w:b/>
                <w:color w:val="000000"/>
                <w:sz w:val="20"/>
                <w:szCs w:val="20"/>
              </w:rPr>
            </w:pPr>
            <w:r w:rsidRPr="007235FA">
              <w:rPr>
                <w:rFonts w:ascii="Times New Roman" w:eastAsia="Times New Roman" w:hAnsi="Times New Roman" w:cs="Times New Roman"/>
                <w:b/>
                <w:color w:val="000000"/>
                <w:sz w:val="20"/>
                <w:szCs w:val="20"/>
              </w:rPr>
              <w:t>20.5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60.5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1053.5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17.9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1.3</w:t>
            </w:r>
          </w:p>
        </w:tc>
      </w:tr>
      <w:tr w:rsidR="00C842E3" w:rsidRPr="00C842E3" w:rsidTr="00E51FB3">
        <w:trPr>
          <w:trHeight w:val="255"/>
          <w:jc w:val="center"/>
        </w:trPr>
        <w:tc>
          <w:tcPr>
            <w:tcW w:w="2800" w:type="dxa"/>
            <w:vMerge w:val="restart"/>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 Очувана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80.06</w:t>
            </w:r>
          </w:p>
        </w:tc>
        <w:tc>
          <w:tcPr>
            <w:tcW w:w="840" w:type="dxa"/>
            <w:shd w:val="clear" w:color="auto" w:fill="auto"/>
            <w:noWrap/>
            <w:vAlign w:val="center"/>
            <w:hideMark/>
          </w:tcPr>
          <w:p w:rsidR="00C842E3" w:rsidRPr="007235FA" w:rsidRDefault="00C842E3" w:rsidP="00C842E3">
            <w:pPr>
              <w:spacing w:after="0" w:line="240" w:lineRule="auto"/>
              <w:jc w:val="right"/>
              <w:rPr>
                <w:rFonts w:ascii="Times New Roman" w:eastAsia="Times New Roman" w:hAnsi="Times New Roman" w:cs="Times New Roman"/>
                <w:bCs/>
                <w:color w:val="000000"/>
                <w:sz w:val="20"/>
                <w:szCs w:val="20"/>
              </w:rPr>
            </w:pPr>
            <w:r w:rsidRPr="007235FA">
              <w:rPr>
                <w:rFonts w:ascii="Times New Roman" w:eastAsia="Times New Roman" w:hAnsi="Times New Roman" w:cs="Times New Roman"/>
                <w:bCs/>
                <w:color w:val="000000"/>
                <w:sz w:val="20"/>
                <w:szCs w:val="20"/>
              </w:rPr>
              <w:t>5.3</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32167.1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13.0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401.8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785.6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13.4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9.8</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 Разређена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2.13</w:t>
            </w:r>
          </w:p>
        </w:tc>
        <w:tc>
          <w:tcPr>
            <w:tcW w:w="840" w:type="dxa"/>
            <w:shd w:val="clear" w:color="auto" w:fill="auto"/>
            <w:noWrap/>
            <w:vAlign w:val="center"/>
            <w:hideMark/>
          </w:tcPr>
          <w:p w:rsidR="00C842E3" w:rsidRPr="007235FA" w:rsidRDefault="00C842E3" w:rsidP="00C842E3">
            <w:pPr>
              <w:spacing w:after="0" w:line="240" w:lineRule="auto"/>
              <w:jc w:val="right"/>
              <w:rPr>
                <w:rFonts w:ascii="Times New Roman" w:eastAsia="Times New Roman" w:hAnsi="Times New Roman" w:cs="Times New Roman"/>
                <w:bCs/>
                <w:color w:val="000000"/>
                <w:sz w:val="20"/>
                <w:szCs w:val="20"/>
              </w:rPr>
            </w:pPr>
            <w:r w:rsidRPr="007235FA">
              <w:rPr>
                <w:rFonts w:ascii="Times New Roman" w:eastAsia="Times New Roman" w:hAnsi="Times New Roman" w:cs="Times New Roman"/>
                <w:bCs/>
                <w:color w:val="000000"/>
                <w:sz w:val="20"/>
                <w:szCs w:val="20"/>
              </w:rPr>
              <w:t>0.1</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32.2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15.1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0.6</w:t>
            </w:r>
          </w:p>
        </w:tc>
      </w:tr>
      <w:tr w:rsidR="00C842E3" w:rsidRPr="00C842E3" w:rsidTr="00E51FB3">
        <w:trPr>
          <w:trHeight w:val="255"/>
          <w:jc w:val="center"/>
        </w:trPr>
        <w:tc>
          <w:tcPr>
            <w:tcW w:w="5580" w:type="dxa"/>
            <w:gridSpan w:val="3"/>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17. Мешовита по пореклу семеног и вегетативног порекла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82.19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5.4</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32199.3</w:t>
            </w:r>
          </w:p>
        </w:tc>
        <w:tc>
          <w:tcPr>
            <w:tcW w:w="840" w:type="dxa"/>
            <w:shd w:val="clear" w:color="auto" w:fill="auto"/>
            <w:noWrap/>
            <w:vAlign w:val="center"/>
            <w:hideMark/>
          </w:tcPr>
          <w:p w:rsidR="00C842E3" w:rsidRPr="007235FA" w:rsidRDefault="00C842E3" w:rsidP="00C842E3">
            <w:pPr>
              <w:spacing w:after="0" w:line="240" w:lineRule="auto"/>
              <w:jc w:val="right"/>
              <w:rPr>
                <w:rFonts w:ascii="Times New Roman" w:eastAsia="Times New Roman" w:hAnsi="Times New Roman" w:cs="Times New Roman"/>
                <w:b/>
                <w:color w:val="000000"/>
                <w:sz w:val="20"/>
                <w:szCs w:val="20"/>
              </w:rPr>
            </w:pPr>
            <w:r w:rsidRPr="007235FA">
              <w:rPr>
                <w:rFonts w:ascii="Times New Roman" w:eastAsia="Times New Roman" w:hAnsi="Times New Roman" w:cs="Times New Roman"/>
                <w:b/>
                <w:color w:val="000000"/>
                <w:sz w:val="20"/>
                <w:szCs w:val="20"/>
              </w:rPr>
              <w:t>13.0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391.8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786.8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13.4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9.6</w:t>
            </w:r>
          </w:p>
        </w:tc>
      </w:tr>
      <w:tr w:rsidR="00C842E3" w:rsidRPr="00C842E3" w:rsidTr="00E51FB3">
        <w:trPr>
          <w:trHeight w:val="255"/>
          <w:jc w:val="center"/>
        </w:trPr>
        <w:tc>
          <w:tcPr>
            <w:tcW w:w="2800" w:type="dxa"/>
            <w:shd w:val="clear" w:color="auto" w:fill="auto"/>
            <w:noWrap/>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 Очувана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0.58</w:t>
            </w:r>
          </w:p>
        </w:tc>
        <w:tc>
          <w:tcPr>
            <w:tcW w:w="840" w:type="dxa"/>
            <w:shd w:val="clear" w:color="auto" w:fill="auto"/>
            <w:noWrap/>
            <w:vAlign w:val="center"/>
            <w:hideMark/>
          </w:tcPr>
          <w:p w:rsidR="00C842E3" w:rsidRPr="007235FA" w:rsidRDefault="00C842E3" w:rsidP="00C842E3">
            <w:pPr>
              <w:spacing w:after="0" w:line="240" w:lineRule="auto"/>
              <w:jc w:val="right"/>
              <w:rPr>
                <w:rFonts w:ascii="Times New Roman" w:eastAsia="Times New Roman" w:hAnsi="Times New Roman" w:cs="Times New Roman"/>
                <w:bCs/>
                <w:color w:val="000000"/>
                <w:sz w:val="20"/>
                <w:szCs w:val="20"/>
              </w:rPr>
            </w:pPr>
            <w:r w:rsidRPr="007235FA">
              <w:rPr>
                <w:rFonts w:ascii="Times New Roman" w:eastAsia="Times New Roman" w:hAnsi="Times New Roman" w:cs="Times New Roman"/>
                <w:bCs/>
                <w:color w:val="000000"/>
                <w:sz w:val="20"/>
                <w:szCs w:val="20"/>
              </w:rPr>
              <w:t>0.0</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293.3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505.7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7.9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13.7</w:t>
            </w:r>
          </w:p>
        </w:tc>
      </w:tr>
      <w:tr w:rsidR="00C842E3" w:rsidRPr="00C842E3" w:rsidTr="00E51FB3">
        <w:trPr>
          <w:trHeight w:val="255"/>
          <w:jc w:val="center"/>
        </w:trPr>
        <w:tc>
          <w:tcPr>
            <w:tcW w:w="5580" w:type="dxa"/>
            <w:gridSpan w:val="3"/>
            <w:shd w:val="clear" w:color="auto" w:fill="auto"/>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21.Висока природна састојина четинара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0.58</w:t>
            </w:r>
          </w:p>
        </w:tc>
        <w:tc>
          <w:tcPr>
            <w:tcW w:w="840" w:type="dxa"/>
            <w:shd w:val="clear" w:color="auto" w:fill="auto"/>
            <w:noWrap/>
            <w:vAlign w:val="center"/>
            <w:hideMark/>
          </w:tcPr>
          <w:p w:rsidR="00C842E3" w:rsidRPr="007235FA" w:rsidRDefault="00C842E3" w:rsidP="00C842E3">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0.0</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293.3</w:t>
            </w:r>
          </w:p>
        </w:tc>
        <w:tc>
          <w:tcPr>
            <w:tcW w:w="840" w:type="dxa"/>
            <w:shd w:val="clear" w:color="auto" w:fill="auto"/>
            <w:noWrap/>
            <w:vAlign w:val="center"/>
            <w:hideMark/>
          </w:tcPr>
          <w:p w:rsidR="00C842E3" w:rsidRPr="007235FA" w:rsidRDefault="00C842E3" w:rsidP="00C842E3">
            <w:pPr>
              <w:spacing w:after="0" w:line="240" w:lineRule="auto"/>
              <w:jc w:val="right"/>
              <w:rPr>
                <w:rFonts w:ascii="Times New Roman" w:eastAsia="Times New Roman" w:hAnsi="Times New Roman" w:cs="Times New Roman"/>
                <w:b/>
                <w:color w:val="000000"/>
                <w:sz w:val="20"/>
                <w:szCs w:val="20"/>
              </w:rPr>
            </w:pPr>
            <w:r w:rsidRPr="007235FA">
              <w:rPr>
                <w:rFonts w:ascii="Times New Roman" w:eastAsia="Times New Roman" w:hAnsi="Times New Roman" w:cs="Times New Roman"/>
                <w:b/>
                <w:color w:val="000000"/>
                <w:sz w:val="20"/>
                <w:szCs w:val="20"/>
              </w:rPr>
              <w:t>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505.7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7.9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13.7</w:t>
            </w:r>
          </w:p>
        </w:tc>
      </w:tr>
      <w:tr w:rsidR="00C842E3" w:rsidRPr="00C842E3" w:rsidTr="00E51FB3">
        <w:trPr>
          <w:trHeight w:val="255"/>
          <w:jc w:val="center"/>
        </w:trPr>
        <w:tc>
          <w:tcPr>
            <w:tcW w:w="2800" w:type="dxa"/>
            <w:vMerge w:val="restart"/>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 Очувана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246.07</w:t>
            </w:r>
          </w:p>
        </w:tc>
        <w:tc>
          <w:tcPr>
            <w:tcW w:w="840" w:type="dxa"/>
            <w:shd w:val="clear" w:color="auto" w:fill="auto"/>
            <w:noWrap/>
            <w:vAlign w:val="center"/>
            <w:hideMark/>
          </w:tcPr>
          <w:p w:rsidR="00C842E3" w:rsidRPr="007235FA" w:rsidRDefault="00C842E3" w:rsidP="00C842E3">
            <w:pPr>
              <w:spacing w:after="0" w:line="240" w:lineRule="auto"/>
              <w:jc w:val="right"/>
              <w:rPr>
                <w:rFonts w:ascii="Times New Roman" w:eastAsia="Times New Roman" w:hAnsi="Times New Roman" w:cs="Times New Roman"/>
                <w:bCs/>
                <w:color w:val="000000"/>
                <w:sz w:val="20"/>
                <w:szCs w:val="20"/>
              </w:rPr>
            </w:pPr>
            <w:r w:rsidRPr="007235FA">
              <w:rPr>
                <w:rFonts w:ascii="Times New Roman" w:eastAsia="Times New Roman" w:hAnsi="Times New Roman" w:cs="Times New Roman"/>
                <w:bCs/>
                <w:color w:val="000000"/>
                <w:sz w:val="20"/>
                <w:szCs w:val="20"/>
              </w:rPr>
              <w:t>16.2</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79480.8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32.1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323.0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1954.0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33.3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7.9</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 Разређена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9.69</w:t>
            </w:r>
          </w:p>
        </w:tc>
        <w:tc>
          <w:tcPr>
            <w:tcW w:w="840" w:type="dxa"/>
            <w:shd w:val="clear" w:color="auto" w:fill="auto"/>
            <w:noWrap/>
            <w:vAlign w:val="center"/>
            <w:hideMark/>
          </w:tcPr>
          <w:p w:rsidR="00C842E3" w:rsidRPr="007235FA" w:rsidRDefault="00C842E3" w:rsidP="00C842E3">
            <w:pPr>
              <w:spacing w:after="0" w:line="240" w:lineRule="auto"/>
              <w:jc w:val="right"/>
              <w:rPr>
                <w:rFonts w:ascii="Times New Roman" w:eastAsia="Times New Roman" w:hAnsi="Times New Roman" w:cs="Times New Roman"/>
                <w:bCs/>
                <w:color w:val="000000"/>
                <w:sz w:val="20"/>
                <w:szCs w:val="20"/>
              </w:rPr>
            </w:pPr>
            <w:r w:rsidRPr="007235FA">
              <w:rPr>
                <w:rFonts w:ascii="Times New Roman" w:eastAsia="Times New Roman" w:hAnsi="Times New Roman" w:cs="Times New Roman"/>
                <w:bCs/>
                <w:color w:val="000000"/>
                <w:sz w:val="20"/>
                <w:szCs w:val="20"/>
              </w:rPr>
              <w:t>0.6</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3800.3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392.2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87.0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9.0</w:t>
            </w:r>
          </w:p>
        </w:tc>
      </w:tr>
      <w:tr w:rsidR="00C842E3" w:rsidRPr="00C842E3" w:rsidTr="00E51FB3">
        <w:trPr>
          <w:trHeight w:val="255"/>
          <w:jc w:val="center"/>
        </w:trPr>
        <w:tc>
          <w:tcPr>
            <w:tcW w:w="5580" w:type="dxa"/>
            <w:gridSpan w:val="3"/>
            <w:shd w:val="clear" w:color="auto" w:fill="auto"/>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22.Висока природна састојина четинара и лишћара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255.76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16.9</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83281.1</w:t>
            </w:r>
          </w:p>
        </w:tc>
        <w:tc>
          <w:tcPr>
            <w:tcW w:w="840" w:type="dxa"/>
            <w:shd w:val="clear" w:color="auto" w:fill="auto"/>
            <w:noWrap/>
            <w:vAlign w:val="center"/>
            <w:hideMark/>
          </w:tcPr>
          <w:p w:rsidR="00C842E3" w:rsidRPr="007235FA" w:rsidRDefault="00C842E3" w:rsidP="00C842E3">
            <w:pPr>
              <w:spacing w:after="0" w:line="240" w:lineRule="auto"/>
              <w:jc w:val="right"/>
              <w:rPr>
                <w:rFonts w:ascii="Times New Roman" w:eastAsia="Times New Roman" w:hAnsi="Times New Roman" w:cs="Times New Roman"/>
                <w:b/>
                <w:color w:val="000000"/>
                <w:sz w:val="20"/>
                <w:szCs w:val="20"/>
              </w:rPr>
            </w:pPr>
            <w:r w:rsidRPr="007235FA">
              <w:rPr>
                <w:rFonts w:ascii="Times New Roman" w:eastAsia="Times New Roman" w:hAnsi="Times New Roman" w:cs="Times New Roman"/>
                <w:b/>
                <w:color w:val="000000"/>
                <w:sz w:val="20"/>
                <w:szCs w:val="20"/>
              </w:rPr>
              <w:t>33.7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325.6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2041.1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34.8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8.0</w:t>
            </w:r>
          </w:p>
        </w:tc>
      </w:tr>
      <w:tr w:rsidR="00C842E3" w:rsidRPr="00C842E3" w:rsidTr="00E51FB3">
        <w:trPr>
          <w:trHeight w:val="255"/>
          <w:jc w:val="center"/>
        </w:trPr>
        <w:tc>
          <w:tcPr>
            <w:tcW w:w="2800" w:type="dxa"/>
            <w:vMerge w:val="restart"/>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 </w:t>
            </w: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 Очувана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65.09</w:t>
            </w:r>
          </w:p>
        </w:tc>
        <w:tc>
          <w:tcPr>
            <w:tcW w:w="840" w:type="dxa"/>
            <w:shd w:val="clear" w:color="auto" w:fill="auto"/>
            <w:noWrap/>
            <w:vAlign w:val="center"/>
            <w:hideMark/>
          </w:tcPr>
          <w:p w:rsidR="00C842E3" w:rsidRPr="007235FA" w:rsidRDefault="00C842E3" w:rsidP="00C842E3">
            <w:pPr>
              <w:spacing w:after="0" w:line="240" w:lineRule="auto"/>
              <w:jc w:val="right"/>
              <w:rPr>
                <w:rFonts w:ascii="Times New Roman" w:eastAsia="Times New Roman" w:hAnsi="Times New Roman" w:cs="Times New Roman"/>
                <w:bCs/>
                <w:color w:val="000000"/>
                <w:sz w:val="20"/>
                <w:szCs w:val="20"/>
              </w:rPr>
            </w:pPr>
            <w:r w:rsidRPr="007235FA">
              <w:rPr>
                <w:rFonts w:ascii="Times New Roman" w:eastAsia="Times New Roman" w:hAnsi="Times New Roman" w:cs="Times New Roman"/>
                <w:bCs/>
                <w:color w:val="000000"/>
                <w:sz w:val="20"/>
                <w:szCs w:val="20"/>
              </w:rPr>
              <w:t>4.3</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25871.3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10.5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397.5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609.6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10.4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9.4</w:t>
            </w:r>
          </w:p>
        </w:tc>
      </w:tr>
      <w:tr w:rsidR="00C842E3" w:rsidRPr="00C842E3" w:rsidTr="00E51FB3">
        <w:trPr>
          <w:trHeight w:val="255"/>
          <w:jc w:val="center"/>
        </w:trPr>
        <w:tc>
          <w:tcPr>
            <w:tcW w:w="2800" w:type="dxa"/>
            <w:vMerge/>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p>
        </w:tc>
        <w:tc>
          <w:tcPr>
            <w:tcW w:w="2780" w:type="dxa"/>
            <w:gridSpan w:val="2"/>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 Разређена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14.99</w:t>
            </w:r>
          </w:p>
        </w:tc>
        <w:tc>
          <w:tcPr>
            <w:tcW w:w="840" w:type="dxa"/>
            <w:shd w:val="clear" w:color="auto" w:fill="auto"/>
            <w:noWrap/>
            <w:vAlign w:val="center"/>
            <w:hideMark/>
          </w:tcPr>
          <w:p w:rsidR="00C842E3" w:rsidRPr="007235FA" w:rsidRDefault="00C842E3" w:rsidP="00C842E3">
            <w:pPr>
              <w:spacing w:after="0" w:line="240" w:lineRule="auto"/>
              <w:jc w:val="right"/>
              <w:rPr>
                <w:rFonts w:ascii="Times New Roman" w:eastAsia="Times New Roman" w:hAnsi="Times New Roman" w:cs="Times New Roman"/>
                <w:bCs/>
                <w:color w:val="000000"/>
                <w:sz w:val="20"/>
                <w:szCs w:val="20"/>
              </w:rPr>
            </w:pPr>
            <w:r w:rsidRPr="007235FA">
              <w:rPr>
                <w:rFonts w:ascii="Times New Roman" w:eastAsia="Times New Roman" w:hAnsi="Times New Roman" w:cs="Times New Roman"/>
                <w:bCs/>
                <w:color w:val="000000"/>
                <w:sz w:val="20"/>
                <w:szCs w:val="20"/>
              </w:rPr>
              <w:t>1.0</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2725.3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181.8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117.9</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2.0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color w:val="000000"/>
                <w:sz w:val="20"/>
                <w:szCs w:val="20"/>
              </w:rPr>
            </w:pPr>
            <w:r w:rsidRPr="00C842E3">
              <w:rPr>
                <w:rFonts w:ascii="Times New Roman" w:eastAsia="Times New Roman" w:hAnsi="Times New Roman" w:cs="Times New Roman"/>
                <w:color w:val="000000"/>
                <w:sz w:val="20"/>
                <w:szCs w:val="20"/>
              </w:rPr>
              <w:t>7.9</w:t>
            </w:r>
          </w:p>
        </w:tc>
      </w:tr>
      <w:tr w:rsidR="00C842E3" w:rsidRPr="00C842E3" w:rsidTr="00E51FB3">
        <w:trPr>
          <w:trHeight w:val="255"/>
          <w:jc w:val="center"/>
        </w:trPr>
        <w:tc>
          <w:tcPr>
            <w:tcW w:w="5580" w:type="dxa"/>
            <w:gridSpan w:val="3"/>
            <w:shd w:val="clear" w:color="auto" w:fill="auto"/>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27.Вештачки подигнута састојина четинара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80.08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5.3</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28596.5</w:t>
            </w:r>
          </w:p>
        </w:tc>
        <w:tc>
          <w:tcPr>
            <w:tcW w:w="840" w:type="dxa"/>
            <w:shd w:val="clear" w:color="auto" w:fill="auto"/>
            <w:noWrap/>
            <w:vAlign w:val="center"/>
            <w:hideMark/>
          </w:tcPr>
          <w:p w:rsidR="00C842E3" w:rsidRPr="007235FA" w:rsidRDefault="00C842E3" w:rsidP="00C842E3">
            <w:pPr>
              <w:spacing w:after="0" w:line="240" w:lineRule="auto"/>
              <w:jc w:val="right"/>
              <w:rPr>
                <w:rFonts w:ascii="Times New Roman" w:eastAsia="Times New Roman" w:hAnsi="Times New Roman" w:cs="Times New Roman"/>
                <w:b/>
                <w:color w:val="000000"/>
                <w:sz w:val="20"/>
                <w:szCs w:val="20"/>
              </w:rPr>
            </w:pPr>
            <w:r w:rsidRPr="007235FA">
              <w:rPr>
                <w:rFonts w:ascii="Times New Roman" w:eastAsia="Times New Roman" w:hAnsi="Times New Roman" w:cs="Times New Roman"/>
                <w:b/>
                <w:color w:val="000000"/>
                <w:sz w:val="20"/>
                <w:szCs w:val="20"/>
              </w:rPr>
              <w:t>11.6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357.1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727.5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12.4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9.1</w:t>
            </w:r>
          </w:p>
        </w:tc>
      </w:tr>
      <w:tr w:rsidR="00C842E3" w:rsidRPr="00C842E3" w:rsidTr="00E51FB3">
        <w:trPr>
          <w:trHeight w:val="255"/>
          <w:jc w:val="center"/>
        </w:trPr>
        <w:tc>
          <w:tcPr>
            <w:tcW w:w="12452" w:type="dxa"/>
            <w:gridSpan w:val="11"/>
            <w:shd w:val="clear" w:color="auto" w:fill="auto"/>
            <w:noWrap/>
            <w:vAlign w:val="center"/>
            <w:hideMark/>
          </w:tcPr>
          <w:p w:rsidR="00C842E3" w:rsidRPr="00C842E3" w:rsidRDefault="00C842E3" w:rsidP="00C842E3">
            <w:pPr>
              <w:spacing w:after="0" w:line="240" w:lineRule="auto"/>
              <w:jc w:val="center"/>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Очуваност</w:t>
            </w:r>
          </w:p>
        </w:tc>
      </w:tr>
      <w:tr w:rsidR="00C842E3" w:rsidRPr="00C842E3" w:rsidTr="00E51FB3">
        <w:trPr>
          <w:trHeight w:val="255"/>
          <w:jc w:val="center"/>
        </w:trPr>
        <w:tc>
          <w:tcPr>
            <w:tcW w:w="5580" w:type="dxa"/>
            <w:gridSpan w:val="3"/>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 Очувана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558.73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36.9</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179022.3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73.2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334.5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4633.4</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76.7</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8.3</w:t>
            </w:r>
          </w:p>
        </w:tc>
      </w:tr>
      <w:tr w:rsidR="00C842E3" w:rsidRPr="00C842E3" w:rsidTr="00E51FB3">
        <w:trPr>
          <w:trHeight w:val="255"/>
          <w:jc w:val="center"/>
        </w:trPr>
        <w:tc>
          <w:tcPr>
            <w:tcW w:w="5580" w:type="dxa"/>
            <w:gridSpan w:val="3"/>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 Разређена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951.66</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62.8</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67670.8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26.5</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71.1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1390.8</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23.0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1.5</w:t>
            </w:r>
          </w:p>
        </w:tc>
      </w:tr>
      <w:tr w:rsidR="00C842E3" w:rsidRPr="00C842E3" w:rsidTr="00E51FB3">
        <w:trPr>
          <w:trHeight w:val="255"/>
          <w:jc w:val="center"/>
        </w:trPr>
        <w:tc>
          <w:tcPr>
            <w:tcW w:w="5580" w:type="dxa"/>
            <w:gridSpan w:val="3"/>
            <w:shd w:val="clear" w:color="000000" w:fill="FFFFFF"/>
            <w:noWrap/>
            <w:vAlign w:val="center"/>
            <w:hideMark/>
          </w:tcPr>
          <w:p w:rsidR="00C842E3" w:rsidRPr="00C842E3" w:rsidRDefault="00C842E3" w:rsidP="00C842E3">
            <w:pPr>
              <w:spacing w:after="0" w:line="240" w:lineRule="auto"/>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 Девастирана састојина</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5.11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0.3</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670.1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131.1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20.2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0.3</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3.9</w:t>
            </w:r>
          </w:p>
        </w:tc>
      </w:tr>
      <w:tr w:rsidR="00C842E3" w:rsidRPr="00C842E3" w:rsidTr="00E51FB3">
        <w:trPr>
          <w:trHeight w:val="255"/>
          <w:jc w:val="center"/>
        </w:trPr>
        <w:tc>
          <w:tcPr>
            <w:tcW w:w="5580" w:type="dxa"/>
            <w:gridSpan w:val="3"/>
            <w:shd w:val="clear" w:color="000000" w:fill="FFFFFF"/>
            <w:noWrap/>
            <w:vAlign w:val="center"/>
            <w:hideMark/>
          </w:tcPr>
          <w:p w:rsidR="00C842E3" w:rsidRPr="00C842E3" w:rsidRDefault="00C842E3" w:rsidP="00C842E3">
            <w:pPr>
              <w:spacing w:after="0" w:line="240" w:lineRule="auto"/>
              <w:jc w:val="center"/>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УКУПНО</w:t>
            </w:r>
          </w:p>
        </w:tc>
        <w:tc>
          <w:tcPr>
            <w:tcW w:w="8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1515.50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100.0</w:t>
            </w:r>
          </w:p>
        </w:tc>
        <w:tc>
          <w:tcPr>
            <w:tcW w:w="966"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247363.2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100.0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163.2</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5869.1</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100.0</w:t>
            </w:r>
          </w:p>
        </w:tc>
        <w:tc>
          <w:tcPr>
            <w:tcW w:w="840" w:type="dxa"/>
            <w:shd w:val="clear" w:color="auto" w:fill="auto"/>
            <w:noWrap/>
            <w:vAlign w:val="center"/>
            <w:hideMark/>
          </w:tcPr>
          <w:p w:rsidR="00C842E3" w:rsidRPr="00C842E3" w:rsidRDefault="00C842E3" w:rsidP="00C842E3">
            <w:pPr>
              <w:spacing w:after="0" w:line="240" w:lineRule="auto"/>
              <w:jc w:val="right"/>
              <w:rPr>
                <w:rFonts w:ascii="Times New Roman" w:eastAsia="Times New Roman" w:hAnsi="Times New Roman" w:cs="Times New Roman"/>
                <w:b/>
                <w:bCs/>
                <w:color w:val="000000"/>
                <w:sz w:val="20"/>
                <w:szCs w:val="20"/>
              </w:rPr>
            </w:pPr>
            <w:r w:rsidRPr="00C842E3">
              <w:rPr>
                <w:rFonts w:ascii="Times New Roman" w:eastAsia="Times New Roman" w:hAnsi="Times New Roman" w:cs="Times New Roman"/>
                <w:b/>
                <w:bCs/>
                <w:color w:val="000000"/>
                <w:sz w:val="20"/>
                <w:szCs w:val="20"/>
              </w:rPr>
              <w:t>4.0</w:t>
            </w:r>
          </w:p>
        </w:tc>
      </w:tr>
    </w:tbl>
    <w:p w:rsidR="00E86CBF" w:rsidRPr="00AD74CD" w:rsidRDefault="00E86CBF" w:rsidP="00AD74CD">
      <w:pPr>
        <w:spacing w:after="0" w:line="240" w:lineRule="auto"/>
        <w:rPr>
          <w:rFonts w:ascii="Times New Roman" w:hAnsi="Times New Roman" w:cs="Times New Roman"/>
          <w:sz w:val="24"/>
          <w:szCs w:val="24"/>
        </w:rPr>
      </w:pPr>
    </w:p>
    <w:p w:rsidR="00654744" w:rsidRPr="005F3944" w:rsidRDefault="00654744" w:rsidP="00654744">
      <w:pPr>
        <w:ind w:firstLine="720"/>
        <w:jc w:val="both"/>
        <w:rPr>
          <w:rFonts w:ascii="Times New Roman" w:hAnsi="Times New Roman" w:cs="Times New Roman"/>
          <w:sz w:val="24"/>
          <w:szCs w:val="24"/>
        </w:rPr>
      </w:pPr>
      <w:r w:rsidRPr="005F3944">
        <w:rPr>
          <w:rFonts w:ascii="Times New Roman" w:hAnsi="Times New Roman" w:cs="Times New Roman"/>
          <w:sz w:val="24"/>
          <w:szCs w:val="24"/>
        </w:rPr>
        <w:t>У</w:t>
      </w:r>
      <w:r w:rsidRPr="005F3944">
        <w:rPr>
          <w:rFonts w:ascii="Times New Roman" w:hAnsi="Times New Roman" w:cs="Times New Roman"/>
          <w:sz w:val="24"/>
          <w:szCs w:val="24"/>
          <w:lang w:val="sr-Latn-CS"/>
        </w:rPr>
        <w:t xml:space="preserve"> читавој ГЈ</w:t>
      </w:r>
      <w:r w:rsidRPr="005F3944">
        <w:rPr>
          <w:rFonts w:ascii="Times New Roman" w:hAnsi="Times New Roman" w:cs="Times New Roman"/>
          <w:sz w:val="24"/>
          <w:szCs w:val="24"/>
        </w:rPr>
        <w:t xml:space="preserve"> по пореклу површински </w:t>
      </w:r>
      <w:r w:rsidRPr="005F3944">
        <w:rPr>
          <w:rFonts w:ascii="Times New Roman" w:hAnsi="Times New Roman" w:cs="Times New Roman"/>
          <w:sz w:val="24"/>
          <w:szCs w:val="24"/>
          <w:lang w:val="sr-Latn-CS"/>
        </w:rPr>
        <w:t>најзаступљениј</w:t>
      </w:r>
      <w:r w:rsidRPr="005F3944">
        <w:rPr>
          <w:rFonts w:ascii="Times New Roman" w:hAnsi="Times New Roman" w:cs="Times New Roman"/>
          <w:sz w:val="24"/>
          <w:szCs w:val="24"/>
        </w:rPr>
        <w:t>а је изданачка природна састојина тврдих лишћара</w:t>
      </w:r>
      <w:r w:rsidRPr="005F3944">
        <w:rPr>
          <w:rFonts w:ascii="Times New Roman" w:hAnsi="Times New Roman" w:cs="Times New Roman"/>
          <w:sz w:val="24"/>
          <w:szCs w:val="24"/>
          <w:lang w:val="sr-Latn-CS"/>
        </w:rPr>
        <w:t xml:space="preserve"> </w:t>
      </w:r>
      <w:r w:rsidRPr="005F3944">
        <w:rPr>
          <w:rFonts w:ascii="Times New Roman" w:hAnsi="Times New Roman" w:cs="Times New Roman"/>
          <w:sz w:val="24"/>
          <w:szCs w:val="24"/>
        </w:rPr>
        <w:t xml:space="preserve">са </w:t>
      </w:r>
      <w:r w:rsidR="00D252BD">
        <w:rPr>
          <w:rFonts w:ascii="Times New Roman" w:hAnsi="Times New Roman" w:cs="Times New Roman"/>
          <w:sz w:val="24"/>
          <w:szCs w:val="24"/>
        </w:rPr>
        <w:t>55,</w:t>
      </w:r>
      <w:r>
        <w:rPr>
          <w:rFonts w:ascii="Times New Roman" w:hAnsi="Times New Roman" w:cs="Times New Roman"/>
          <w:sz w:val="24"/>
          <w:szCs w:val="24"/>
        </w:rPr>
        <w:t>2</w:t>
      </w:r>
      <w:r w:rsidRPr="005F3944">
        <w:rPr>
          <w:rFonts w:ascii="Times New Roman" w:hAnsi="Times New Roman" w:cs="Times New Roman"/>
          <w:sz w:val="24"/>
          <w:szCs w:val="24"/>
        </w:rPr>
        <w:t>% (</w:t>
      </w:r>
      <w:r w:rsidR="00D252BD">
        <w:rPr>
          <w:rFonts w:ascii="Times New Roman" w:hAnsi="Times New Roman" w:cs="Times New Roman"/>
          <w:sz w:val="24"/>
          <w:szCs w:val="24"/>
        </w:rPr>
        <w:t>836,</w:t>
      </w:r>
      <w:r>
        <w:rPr>
          <w:rFonts w:ascii="Times New Roman" w:hAnsi="Times New Roman" w:cs="Times New Roman"/>
          <w:sz w:val="24"/>
          <w:szCs w:val="24"/>
        </w:rPr>
        <w:t>40</w:t>
      </w:r>
      <w:r w:rsidRPr="005F3944">
        <w:rPr>
          <w:rFonts w:ascii="Times New Roman" w:hAnsi="Times New Roman" w:cs="Times New Roman"/>
          <w:sz w:val="24"/>
          <w:szCs w:val="24"/>
        </w:rPr>
        <w:t xml:space="preserve"> хa), по запремини најзаступљенија је висока природна састојина </w:t>
      </w:r>
      <w:r>
        <w:rPr>
          <w:rFonts w:ascii="Times New Roman" w:hAnsi="Times New Roman" w:cs="Times New Roman"/>
          <w:sz w:val="24"/>
          <w:szCs w:val="24"/>
        </w:rPr>
        <w:t>четинара и</w:t>
      </w:r>
      <w:r w:rsidRPr="005F3944">
        <w:rPr>
          <w:rFonts w:ascii="Times New Roman" w:hAnsi="Times New Roman" w:cs="Times New Roman"/>
          <w:sz w:val="24"/>
          <w:szCs w:val="24"/>
        </w:rPr>
        <w:t xml:space="preserve"> лишћара са </w:t>
      </w:r>
      <w:r w:rsidR="007235FA">
        <w:rPr>
          <w:rFonts w:ascii="Times New Roman" w:hAnsi="Times New Roman" w:cs="Times New Roman"/>
          <w:sz w:val="24"/>
          <w:szCs w:val="24"/>
        </w:rPr>
        <w:t>33,7</w:t>
      </w:r>
      <w:r w:rsidRPr="005F3944">
        <w:rPr>
          <w:rFonts w:ascii="Times New Roman" w:hAnsi="Times New Roman" w:cs="Times New Roman"/>
          <w:sz w:val="24"/>
          <w:szCs w:val="24"/>
        </w:rPr>
        <w:t>% (</w:t>
      </w:r>
      <w:r w:rsidR="007235FA">
        <w:rPr>
          <w:rFonts w:ascii="Times New Roman" w:hAnsi="Times New Roman" w:cs="Times New Roman"/>
          <w:sz w:val="24"/>
          <w:szCs w:val="24"/>
        </w:rPr>
        <w:t>83281,1</w:t>
      </w:r>
      <w:r w:rsidRPr="005F3944">
        <w:rPr>
          <w:rFonts w:ascii="Times New Roman" w:hAnsi="Times New Roman" w:cs="Times New Roman"/>
          <w:sz w:val="24"/>
          <w:szCs w:val="24"/>
        </w:rPr>
        <w:t xml:space="preserve"> м</w:t>
      </w:r>
      <w:r w:rsidRPr="005F3944">
        <w:rPr>
          <w:rFonts w:ascii="Times New Roman" w:hAnsi="Times New Roman" w:cs="Times New Roman"/>
          <w:sz w:val="24"/>
          <w:szCs w:val="24"/>
          <w:vertAlign w:val="superscript"/>
          <w:lang w:val="sr-Latn-CS"/>
        </w:rPr>
        <w:t>3</w:t>
      </w:r>
      <w:r w:rsidRPr="005F3944">
        <w:rPr>
          <w:rFonts w:ascii="Times New Roman" w:hAnsi="Times New Roman" w:cs="Times New Roman"/>
          <w:sz w:val="24"/>
          <w:szCs w:val="24"/>
          <w:lang w:val="sr-Latn-CS"/>
        </w:rPr>
        <w:t xml:space="preserve">, </w:t>
      </w:r>
      <w:r w:rsidRPr="005F3944">
        <w:rPr>
          <w:rFonts w:ascii="Times New Roman" w:hAnsi="Times New Roman" w:cs="Times New Roman"/>
          <w:sz w:val="24"/>
          <w:szCs w:val="24"/>
        </w:rPr>
        <w:t xml:space="preserve">V/хa= </w:t>
      </w:r>
      <w:r w:rsidR="00D252BD">
        <w:rPr>
          <w:rFonts w:ascii="Times New Roman" w:hAnsi="Times New Roman" w:cs="Times New Roman"/>
          <w:sz w:val="24"/>
          <w:szCs w:val="24"/>
        </w:rPr>
        <w:t>3</w:t>
      </w:r>
      <w:r w:rsidR="007235FA">
        <w:rPr>
          <w:rFonts w:ascii="Times New Roman" w:hAnsi="Times New Roman" w:cs="Times New Roman"/>
          <w:sz w:val="24"/>
          <w:szCs w:val="24"/>
        </w:rPr>
        <w:t>25,6</w:t>
      </w:r>
      <w:r w:rsidRPr="005F3944">
        <w:rPr>
          <w:rFonts w:ascii="Times New Roman" w:hAnsi="Times New Roman" w:cs="Times New Roman"/>
          <w:sz w:val="24"/>
          <w:szCs w:val="24"/>
        </w:rPr>
        <w:t xml:space="preserve"> </w:t>
      </w:r>
      <w:r w:rsidR="00C47638" w:rsidRPr="005F3944">
        <w:rPr>
          <w:rFonts w:ascii="Times New Roman" w:hAnsi="Times New Roman" w:cs="Times New Roman"/>
          <w:sz w:val="24"/>
          <w:szCs w:val="24"/>
        </w:rPr>
        <w:t>м</w:t>
      </w:r>
      <w:r w:rsidR="00C47638" w:rsidRPr="005F3944">
        <w:rPr>
          <w:rFonts w:ascii="Times New Roman" w:hAnsi="Times New Roman" w:cs="Times New Roman"/>
          <w:sz w:val="24"/>
          <w:szCs w:val="24"/>
          <w:vertAlign w:val="superscript"/>
          <w:lang w:val="sr-Latn-CS"/>
        </w:rPr>
        <w:t>3</w:t>
      </w:r>
      <w:r w:rsidRPr="005F3944">
        <w:rPr>
          <w:rFonts w:ascii="Times New Roman" w:hAnsi="Times New Roman" w:cs="Times New Roman"/>
          <w:sz w:val="24"/>
          <w:szCs w:val="24"/>
        </w:rPr>
        <w:t xml:space="preserve">/хa), по запреминском прирасту најзаступљенија је </w:t>
      </w:r>
      <w:r w:rsidR="00D252BD" w:rsidRPr="005F3944">
        <w:rPr>
          <w:rFonts w:ascii="Times New Roman" w:hAnsi="Times New Roman" w:cs="Times New Roman"/>
          <w:sz w:val="24"/>
          <w:szCs w:val="24"/>
        </w:rPr>
        <w:t xml:space="preserve">висока природна састојина </w:t>
      </w:r>
      <w:r w:rsidR="00D252BD">
        <w:rPr>
          <w:rFonts w:ascii="Times New Roman" w:hAnsi="Times New Roman" w:cs="Times New Roman"/>
          <w:sz w:val="24"/>
          <w:szCs w:val="24"/>
        </w:rPr>
        <w:t>четинара и</w:t>
      </w:r>
      <w:r w:rsidR="00D252BD" w:rsidRPr="005F3944">
        <w:rPr>
          <w:rFonts w:ascii="Times New Roman" w:hAnsi="Times New Roman" w:cs="Times New Roman"/>
          <w:sz w:val="24"/>
          <w:szCs w:val="24"/>
        </w:rPr>
        <w:t xml:space="preserve"> лишћара </w:t>
      </w:r>
      <w:r w:rsidR="00D252BD">
        <w:rPr>
          <w:rFonts w:ascii="Times New Roman" w:hAnsi="Times New Roman" w:cs="Times New Roman"/>
          <w:sz w:val="24"/>
          <w:szCs w:val="24"/>
        </w:rPr>
        <w:t>3</w:t>
      </w:r>
      <w:r w:rsidR="007235FA">
        <w:rPr>
          <w:rFonts w:ascii="Times New Roman" w:hAnsi="Times New Roman" w:cs="Times New Roman"/>
          <w:sz w:val="24"/>
          <w:szCs w:val="24"/>
        </w:rPr>
        <w:t>4</w:t>
      </w:r>
      <w:r w:rsidR="00D252BD">
        <w:rPr>
          <w:rFonts w:ascii="Times New Roman" w:hAnsi="Times New Roman" w:cs="Times New Roman"/>
          <w:sz w:val="24"/>
          <w:szCs w:val="24"/>
        </w:rPr>
        <w:t>,</w:t>
      </w:r>
      <w:r w:rsidR="007235FA">
        <w:rPr>
          <w:rFonts w:ascii="Times New Roman" w:hAnsi="Times New Roman" w:cs="Times New Roman"/>
          <w:sz w:val="24"/>
          <w:szCs w:val="24"/>
        </w:rPr>
        <w:t>8</w:t>
      </w:r>
      <w:r w:rsidRPr="005F3944">
        <w:rPr>
          <w:rFonts w:ascii="Times New Roman" w:hAnsi="Times New Roman" w:cs="Times New Roman"/>
          <w:sz w:val="24"/>
          <w:szCs w:val="24"/>
        </w:rPr>
        <w:t>% (</w:t>
      </w:r>
      <w:r w:rsidR="00D252BD">
        <w:rPr>
          <w:rFonts w:ascii="Times New Roman" w:hAnsi="Times New Roman" w:cs="Times New Roman"/>
          <w:sz w:val="24"/>
          <w:szCs w:val="24"/>
        </w:rPr>
        <w:t>2</w:t>
      </w:r>
      <w:r w:rsidR="007235FA">
        <w:rPr>
          <w:rFonts w:ascii="Times New Roman" w:hAnsi="Times New Roman" w:cs="Times New Roman"/>
          <w:sz w:val="24"/>
          <w:szCs w:val="24"/>
        </w:rPr>
        <w:t>041</w:t>
      </w:r>
      <w:r w:rsidR="00D252BD">
        <w:rPr>
          <w:rFonts w:ascii="Times New Roman" w:hAnsi="Times New Roman" w:cs="Times New Roman"/>
          <w:sz w:val="24"/>
          <w:szCs w:val="24"/>
        </w:rPr>
        <w:t>,</w:t>
      </w:r>
      <w:r w:rsidR="007235FA">
        <w:rPr>
          <w:rFonts w:ascii="Times New Roman" w:hAnsi="Times New Roman" w:cs="Times New Roman"/>
          <w:sz w:val="24"/>
          <w:szCs w:val="24"/>
        </w:rPr>
        <w:t>1</w:t>
      </w:r>
      <w:r w:rsidRPr="005F3944">
        <w:rPr>
          <w:rFonts w:ascii="Times New Roman" w:hAnsi="Times New Roman" w:cs="Times New Roman"/>
          <w:sz w:val="24"/>
          <w:szCs w:val="24"/>
        </w:rPr>
        <w:t>м</w:t>
      </w:r>
      <w:r w:rsidRPr="005F3944">
        <w:rPr>
          <w:rFonts w:ascii="Times New Roman" w:hAnsi="Times New Roman" w:cs="Times New Roman"/>
          <w:sz w:val="24"/>
          <w:szCs w:val="24"/>
          <w:vertAlign w:val="superscript"/>
        </w:rPr>
        <w:t>3</w:t>
      </w:r>
      <w:r w:rsidRPr="005F3944">
        <w:rPr>
          <w:rFonts w:ascii="Times New Roman" w:hAnsi="Times New Roman" w:cs="Times New Roman"/>
          <w:sz w:val="24"/>
          <w:szCs w:val="24"/>
        </w:rPr>
        <w:t>, Zv/хa=</w:t>
      </w:r>
      <w:r w:rsidR="007235FA">
        <w:rPr>
          <w:rFonts w:ascii="Times New Roman" w:hAnsi="Times New Roman" w:cs="Times New Roman"/>
          <w:sz w:val="24"/>
          <w:szCs w:val="24"/>
        </w:rPr>
        <w:t>8</w:t>
      </w:r>
      <w:r w:rsidR="00D252BD">
        <w:rPr>
          <w:rFonts w:ascii="Times New Roman" w:hAnsi="Times New Roman" w:cs="Times New Roman"/>
          <w:sz w:val="24"/>
          <w:szCs w:val="24"/>
        </w:rPr>
        <w:t>,</w:t>
      </w:r>
      <w:r w:rsidR="007235FA">
        <w:rPr>
          <w:rFonts w:ascii="Times New Roman" w:hAnsi="Times New Roman" w:cs="Times New Roman"/>
          <w:sz w:val="24"/>
          <w:szCs w:val="24"/>
        </w:rPr>
        <w:t>0</w:t>
      </w:r>
      <w:r w:rsidR="00C47638" w:rsidRPr="00C47638">
        <w:rPr>
          <w:rFonts w:ascii="Times New Roman" w:hAnsi="Times New Roman" w:cs="Times New Roman"/>
          <w:sz w:val="24"/>
          <w:szCs w:val="24"/>
        </w:rPr>
        <w:t xml:space="preserve"> </w:t>
      </w:r>
      <w:r w:rsidR="00C47638" w:rsidRPr="005F3944">
        <w:rPr>
          <w:rFonts w:ascii="Times New Roman" w:hAnsi="Times New Roman" w:cs="Times New Roman"/>
          <w:sz w:val="24"/>
          <w:szCs w:val="24"/>
        </w:rPr>
        <w:t>м</w:t>
      </w:r>
      <w:r w:rsidR="00C47638" w:rsidRPr="005F3944">
        <w:rPr>
          <w:rFonts w:ascii="Times New Roman" w:hAnsi="Times New Roman" w:cs="Times New Roman"/>
          <w:sz w:val="24"/>
          <w:szCs w:val="24"/>
          <w:vertAlign w:val="superscript"/>
          <w:lang w:val="sr-Latn-CS"/>
        </w:rPr>
        <w:t>3</w:t>
      </w:r>
      <w:r w:rsidRPr="005F3944">
        <w:rPr>
          <w:rFonts w:ascii="Times New Roman" w:hAnsi="Times New Roman" w:cs="Times New Roman"/>
          <w:sz w:val="24"/>
          <w:szCs w:val="24"/>
        </w:rPr>
        <w:t>/хa).</w:t>
      </w:r>
    </w:p>
    <w:p w:rsidR="00865187" w:rsidRDefault="00654744" w:rsidP="002A61DE">
      <w:pPr>
        <w:spacing w:after="0" w:line="240" w:lineRule="auto"/>
        <w:ind w:firstLine="720"/>
        <w:jc w:val="both"/>
        <w:rPr>
          <w:rFonts w:ascii="Times New Roman" w:hAnsi="Times New Roman" w:cs="Times New Roman"/>
          <w:sz w:val="24"/>
          <w:szCs w:val="24"/>
        </w:rPr>
      </w:pPr>
      <w:r w:rsidRPr="005F3944">
        <w:rPr>
          <w:rFonts w:ascii="Times New Roman" w:hAnsi="Times New Roman" w:cs="Times New Roman"/>
          <w:sz w:val="24"/>
          <w:szCs w:val="24"/>
        </w:rPr>
        <w:t xml:space="preserve">Евидентно је да на нивоу ГЈ највише има </w:t>
      </w:r>
      <w:r w:rsidR="00D252BD">
        <w:rPr>
          <w:rFonts w:ascii="Times New Roman" w:hAnsi="Times New Roman" w:cs="Times New Roman"/>
          <w:sz w:val="24"/>
          <w:szCs w:val="24"/>
        </w:rPr>
        <w:t>разређених</w:t>
      </w:r>
      <w:r w:rsidRPr="005F3944">
        <w:rPr>
          <w:rFonts w:ascii="Times New Roman" w:hAnsi="Times New Roman" w:cs="Times New Roman"/>
          <w:sz w:val="24"/>
          <w:szCs w:val="24"/>
        </w:rPr>
        <w:t xml:space="preserve"> састојина, по површини их има </w:t>
      </w:r>
      <w:r w:rsidR="007235FA">
        <w:rPr>
          <w:rFonts w:ascii="Times New Roman" w:hAnsi="Times New Roman" w:cs="Times New Roman"/>
          <w:sz w:val="24"/>
          <w:szCs w:val="24"/>
        </w:rPr>
        <w:t>62,8</w:t>
      </w:r>
      <w:r w:rsidRPr="005F3944">
        <w:rPr>
          <w:rFonts w:ascii="Times New Roman" w:hAnsi="Times New Roman" w:cs="Times New Roman"/>
          <w:sz w:val="24"/>
          <w:szCs w:val="24"/>
        </w:rPr>
        <w:t>% (</w:t>
      </w:r>
      <w:r w:rsidR="007235FA">
        <w:rPr>
          <w:rFonts w:ascii="Times New Roman" w:hAnsi="Times New Roman" w:cs="Times New Roman"/>
          <w:sz w:val="24"/>
          <w:szCs w:val="24"/>
        </w:rPr>
        <w:t xml:space="preserve">951,66 </w:t>
      </w:r>
      <w:r w:rsidRPr="005F3944">
        <w:rPr>
          <w:rFonts w:ascii="Times New Roman" w:hAnsi="Times New Roman" w:cs="Times New Roman"/>
          <w:sz w:val="24"/>
          <w:szCs w:val="24"/>
          <w:lang w:val="sr-Latn-CS"/>
        </w:rPr>
        <w:t>ха</w:t>
      </w:r>
      <w:r w:rsidRPr="005F3944">
        <w:rPr>
          <w:rFonts w:ascii="Times New Roman" w:hAnsi="Times New Roman" w:cs="Times New Roman"/>
          <w:sz w:val="24"/>
          <w:szCs w:val="24"/>
        </w:rPr>
        <w:t>), по запремини</w:t>
      </w:r>
      <w:r w:rsidR="00D252BD">
        <w:rPr>
          <w:rFonts w:ascii="Times New Roman" w:hAnsi="Times New Roman" w:cs="Times New Roman"/>
          <w:sz w:val="24"/>
          <w:szCs w:val="24"/>
        </w:rPr>
        <w:t xml:space="preserve"> највише има очуваних састојина са</w:t>
      </w:r>
      <w:r w:rsidRPr="005F3944">
        <w:rPr>
          <w:rFonts w:ascii="Times New Roman" w:hAnsi="Times New Roman" w:cs="Times New Roman"/>
          <w:sz w:val="24"/>
          <w:szCs w:val="24"/>
        </w:rPr>
        <w:t xml:space="preserve"> </w:t>
      </w:r>
      <w:r w:rsidR="007235FA">
        <w:rPr>
          <w:rFonts w:ascii="Times New Roman" w:hAnsi="Times New Roman" w:cs="Times New Roman"/>
          <w:sz w:val="24"/>
          <w:szCs w:val="24"/>
        </w:rPr>
        <w:t>73</w:t>
      </w:r>
      <w:r w:rsidR="00D252BD">
        <w:rPr>
          <w:rFonts w:ascii="Times New Roman" w:hAnsi="Times New Roman" w:cs="Times New Roman"/>
          <w:sz w:val="24"/>
          <w:szCs w:val="24"/>
        </w:rPr>
        <w:t>,</w:t>
      </w:r>
      <w:r w:rsidR="007235FA">
        <w:rPr>
          <w:rFonts w:ascii="Times New Roman" w:hAnsi="Times New Roman" w:cs="Times New Roman"/>
          <w:sz w:val="24"/>
          <w:szCs w:val="24"/>
        </w:rPr>
        <w:t>2</w:t>
      </w:r>
      <w:r w:rsidRPr="005F3944">
        <w:rPr>
          <w:rFonts w:ascii="Times New Roman" w:hAnsi="Times New Roman" w:cs="Times New Roman"/>
          <w:sz w:val="24"/>
          <w:szCs w:val="24"/>
        </w:rPr>
        <w:t>% (</w:t>
      </w:r>
      <w:r w:rsidR="007235FA">
        <w:rPr>
          <w:rFonts w:ascii="Times New Roman" w:hAnsi="Times New Roman" w:cs="Times New Roman"/>
          <w:sz w:val="24"/>
          <w:szCs w:val="24"/>
        </w:rPr>
        <w:t>179022,3</w:t>
      </w:r>
      <w:r w:rsidRPr="005F3944">
        <w:rPr>
          <w:rFonts w:ascii="Times New Roman" w:hAnsi="Times New Roman" w:cs="Times New Roman"/>
          <w:sz w:val="24"/>
          <w:szCs w:val="24"/>
        </w:rPr>
        <w:t xml:space="preserve"> м</w:t>
      </w:r>
      <w:r w:rsidRPr="005F3944">
        <w:rPr>
          <w:rFonts w:ascii="Times New Roman" w:hAnsi="Times New Roman" w:cs="Times New Roman"/>
          <w:sz w:val="24"/>
          <w:szCs w:val="24"/>
          <w:vertAlign w:val="superscript"/>
        </w:rPr>
        <w:t>3</w:t>
      </w:r>
      <w:r w:rsidRPr="005F3944">
        <w:rPr>
          <w:rFonts w:ascii="Times New Roman" w:hAnsi="Times New Roman" w:cs="Times New Roman"/>
          <w:sz w:val="24"/>
          <w:szCs w:val="24"/>
          <w:lang w:val="sr-Latn-CS"/>
        </w:rPr>
        <w:t xml:space="preserve">, </w:t>
      </w:r>
      <w:r w:rsidRPr="005F3944">
        <w:rPr>
          <w:rFonts w:ascii="Times New Roman" w:hAnsi="Times New Roman" w:cs="Times New Roman"/>
          <w:sz w:val="24"/>
          <w:szCs w:val="24"/>
        </w:rPr>
        <w:t>V/ha=</w:t>
      </w:r>
      <w:r w:rsidR="007235FA">
        <w:rPr>
          <w:rFonts w:ascii="Times New Roman" w:hAnsi="Times New Roman" w:cs="Times New Roman"/>
          <w:sz w:val="24"/>
          <w:szCs w:val="24"/>
        </w:rPr>
        <w:t>334,5</w:t>
      </w:r>
      <w:r w:rsidRPr="005F3944">
        <w:rPr>
          <w:rFonts w:ascii="Times New Roman" w:hAnsi="Times New Roman" w:cs="Times New Roman"/>
          <w:sz w:val="24"/>
          <w:szCs w:val="24"/>
        </w:rPr>
        <w:t xml:space="preserve"> </w:t>
      </w:r>
      <w:r w:rsidR="00C47638" w:rsidRPr="005F3944">
        <w:rPr>
          <w:rFonts w:ascii="Times New Roman" w:hAnsi="Times New Roman" w:cs="Times New Roman"/>
          <w:sz w:val="24"/>
          <w:szCs w:val="24"/>
        </w:rPr>
        <w:t>м</w:t>
      </w:r>
      <w:r w:rsidR="00C47638" w:rsidRPr="005F3944">
        <w:rPr>
          <w:rFonts w:ascii="Times New Roman" w:hAnsi="Times New Roman" w:cs="Times New Roman"/>
          <w:sz w:val="24"/>
          <w:szCs w:val="24"/>
          <w:vertAlign w:val="superscript"/>
          <w:lang w:val="sr-Latn-CS"/>
        </w:rPr>
        <w:t>3</w:t>
      </w:r>
      <w:r w:rsidRPr="005F3944">
        <w:rPr>
          <w:rFonts w:ascii="Times New Roman" w:hAnsi="Times New Roman" w:cs="Times New Roman"/>
          <w:sz w:val="24"/>
          <w:szCs w:val="24"/>
        </w:rPr>
        <w:t>/хa) и по запреминском прирасту</w:t>
      </w:r>
      <w:r w:rsidR="004D59F1">
        <w:rPr>
          <w:rFonts w:ascii="Times New Roman" w:hAnsi="Times New Roman" w:cs="Times New Roman"/>
          <w:sz w:val="24"/>
          <w:szCs w:val="24"/>
        </w:rPr>
        <w:t xml:space="preserve"> највише има очуваних састојина са </w:t>
      </w:r>
      <w:r w:rsidRPr="005F3944">
        <w:rPr>
          <w:rFonts w:ascii="Times New Roman" w:hAnsi="Times New Roman" w:cs="Times New Roman"/>
          <w:sz w:val="24"/>
          <w:szCs w:val="24"/>
        </w:rPr>
        <w:t xml:space="preserve"> </w:t>
      </w:r>
      <w:r w:rsidR="007235FA">
        <w:rPr>
          <w:rFonts w:ascii="Times New Roman" w:hAnsi="Times New Roman" w:cs="Times New Roman"/>
          <w:sz w:val="24"/>
          <w:szCs w:val="24"/>
        </w:rPr>
        <w:t>76</w:t>
      </w:r>
      <w:r w:rsidR="004D59F1">
        <w:rPr>
          <w:rFonts w:ascii="Times New Roman" w:hAnsi="Times New Roman" w:cs="Times New Roman"/>
          <w:sz w:val="24"/>
          <w:szCs w:val="24"/>
        </w:rPr>
        <w:t>,7</w:t>
      </w:r>
      <w:r w:rsidRPr="005F3944">
        <w:rPr>
          <w:rFonts w:ascii="Times New Roman" w:hAnsi="Times New Roman" w:cs="Times New Roman"/>
          <w:sz w:val="24"/>
          <w:szCs w:val="24"/>
        </w:rPr>
        <w:t>% (</w:t>
      </w:r>
      <w:r w:rsidR="007235FA">
        <w:rPr>
          <w:rFonts w:ascii="Times New Roman" w:hAnsi="Times New Roman" w:cs="Times New Roman"/>
          <w:sz w:val="24"/>
          <w:szCs w:val="24"/>
        </w:rPr>
        <w:t>4633,4</w:t>
      </w:r>
      <w:r w:rsidRPr="005F3944">
        <w:rPr>
          <w:rFonts w:ascii="Times New Roman" w:hAnsi="Times New Roman" w:cs="Times New Roman"/>
          <w:sz w:val="24"/>
          <w:szCs w:val="24"/>
        </w:rPr>
        <w:t xml:space="preserve"> м</w:t>
      </w:r>
      <w:r w:rsidRPr="005F3944">
        <w:rPr>
          <w:rFonts w:ascii="Times New Roman" w:hAnsi="Times New Roman" w:cs="Times New Roman"/>
          <w:sz w:val="24"/>
          <w:szCs w:val="24"/>
          <w:vertAlign w:val="superscript"/>
        </w:rPr>
        <w:t>3</w:t>
      </w:r>
      <w:r w:rsidRPr="005F3944">
        <w:rPr>
          <w:rFonts w:ascii="Times New Roman" w:hAnsi="Times New Roman" w:cs="Times New Roman"/>
          <w:sz w:val="24"/>
          <w:szCs w:val="24"/>
        </w:rPr>
        <w:t>, Zv/ha=</w:t>
      </w:r>
      <w:r w:rsidR="007235FA">
        <w:rPr>
          <w:rFonts w:ascii="Times New Roman" w:hAnsi="Times New Roman" w:cs="Times New Roman"/>
          <w:sz w:val="24"/>
          <w:szCs w:val="24"/>
        </w:rPr>
        <w:t>8,3</w:t>
      </w:r>
      <w:r w:rsidR="00C47638" w:rsidRPr="00C47638">
        <w:rPr>
          <w:rFonts w:ascii="Times New Roman" w:hAnsi="Times New Roman" w:cs="Times New Roman"/>
          <w:sz w:val="24"/>
          <w:szCs w:val="24"/>
        </w:rPr>
        <w:t xml:space="preserve"> </w:t>
      </w:r>
      <w:r w:rsidR="00C47638" w:rsidRPr="005F3944">
        <w:rPr>
          <w:rFonts w:ascii="Times New Roman" w:hAnsi="Times New Roman" w:cs="Times New Roman"/>
          <w:sz w:val="24"/>
          <w:szCs w:val="24"/>
        </w:rPr>
        <w:t>м</w:t>
      </w:r>
      <w:r w:rsidR="00C47638" w:rsidRPr="005F3944">
        <w:rPr>
          <w:rFonts w:ascii="Times New Roman" w:hAnsi="Times New Roman" w:cs="Times New Roman"/>
          <w:sz w:val="24"/>
          <w:szCs w:val="24"/>
          <w:vertAlign w:val="superscript"/>
          <w:lang w:val="sr-Latn-CS"/>
        </w:rPr>
        <w:t>3</w:t>
      </w:r>
      <w:r w:rsidRPr="005F3944">
        <w:rPr>
          <w:rFonts w:ascii="Times New Roman" w:hAnsi="Times New Roman" w:cs="Times New Roman"/>
          <w:sz w:val="24"/>
          <w:szCs w:val="24"/>
        </w:rPr>
        <w:t>/хa).</w:t>
      </w:r>
      <w:r w:rsidR="002A61DE">
        <w:rPr>
          <w:rFonts w:ascii="Times New Roman" w:hAnsi="Times New Roman" w:cs="Times New Roman"/>
          <w:sz w:val="24"/>
          <w:szCs w:val="24"/>
        </w:rPr>
        <w:t xml:space="preserve"> Састојине у режимима првог и другог степена су углавном "мозаичног обраста", на врло стрмим до скоро вертикалним теренима са честим одсуством тла и вегетацијског покривача и оне представљају  99,1% разређених састојина.</w:t>
      </w:r>
    </w:p>
    <w:p w:rsidR="002A61DE" w:rsidRPr="002A61DE" w:rsidRDefault="002A61DE" w:rsidP="002A61DE">
      <w:pPr>
        <w:spacing w:after="0" w:line="240" w:lineRule="auto"/>
        <w:ind w:firstLine="720"/>
        <w:jc w:val="both"/>
        <w:rPr>
          <w:rFonts w:ascii="Times New Roman" w:hAnsi="Times New Roman" w:cs="Times New Roman"/>
          <w:sz w:val="24"/>
          <w:szCs w:val="24"/>
        </w:rPr>
      </w:pPr>
    </w:p>
    <w:p w:rsidR="007235FA" w:rsidRDefault="007235FA" w:rsidP="00E93BBF">
      <w:pPr>
        <w:pStyle w:val="kb2"/>
      </w:pPr>
      <w:bookmarkStart w:id="203" w:name="_Toc23852117"/>
      <w:r>
        <w:t xml:space="preserve">5.4. </w:t>
      </w:r>
      <w:r w:rsidRPr="00BF20DB">
        <w:t>Стање шума по мешовитости</w:t>
      </w:r>
      <w:bookmarkEnd w:id="203"/>
    </w:p>
    <w:p w:rsidR="00E93BBF" w:rsidRDefault="00E93BBF" w:rsidP="00E93BBF">
      <w:pPr>
        <w:pStyle w:val="kb2"/>
      </w:pPr>
    </w:p>
    <w:tbl>
      <w:tblPr>
        <w:tblW w:w="1141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660"/>
        <w:gridCol w:w="1371"/>
        <w:gridCol w:w="1480"/>
        <w:gridCol w:w="866"/>
        <w:gridCol w:w="760"/>
        <w:gridCol w:w="1040"/>
        <w:gridCol w:w="880"/>
        <w:gridCol w:w="840"/>
        <w:gridCol w:w="840"/>
        <w:gridCol w:w="840"/>
        <w:gridCol w:w="840"/>
      </w:tblGrid>
      <w:tr w:rsidR="007235FA" w:rsidRPr="007235FA" w:rsidTr="00E93BBF">
        <w:trPr>
          <w:trHeight w:val="255"/>
          <w:tblHeader/>
          <w:jc w:val="center"/>
        </w:trPr>
        <w:tc>
          <w:tcPr>
            <w:tcW w:w="1660" w:type="dxa"/>
            <w:shd w:val="clear" w:color="000000" w:fill="D8D8D8"/>
            <w:noWrap/>
            <w:vAlign w:val="center"/>
            <w:hideMark/>
          </w:tcPr>
          <w:p w:rsidR="007235FA" w:rsidRPr="007235FA" w:rsidRDefault="007235FA" w:rsidP="007235FA">
            <w:pPr>
              <w:spacing w:after="0" w:line="240" w:lineRule="auto"/>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Намена основна</w:t>
            </w:r>
          </w:p>
        </w:tc>
        <w:tc>
          <w:tcPr>
            <w:tcW w:w="1371" w:type="dxa"/>
            <w:shd w:val="clear" w:color="000000" w:fill="D8D8D8"/>
            <w:noWrap/>
            <w:vAlign w:val="center"/>
            <w:hideMark/>
          </w:tcPr>
          <w:p w:rsidR="007235FA" w:rsidRPr="007235FA" w:rsidRDefault="007235FA" w:rsidP="007235FA">
            <w:pPr>
              <w:spacing w:after="0" w:line="240" w:lineRule="auto"/>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Мешовитост</w:t>
            </w:r>
          </w:p>
        </w:tc>
        <w:tc>
          <w:tcPr>
            <w:tcW w:w="1480" w:type="dxa"/>
            <w:shd w:val="clear" w:color="000000" w:fill="D8D8D8"/>
            <w:noWrap/>
            <w:vAlign w:val="center"/>
            <w:hideMark/>
          </w:tcPr>
          <w:p w:rsidR="007235FA" w:rsidRPr="007235FA" w:rsidRDefault="007235FA" w:rsidP="007235FA">
            <w:pPr>
              <w:spacing w:after="0" w:line="240" w:lineRule="auto"/>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Газдинска класа</w:t>
            </w:r>
          </w:p>
        </w:tc>
        <w:tc>
          <w:tcPr>
            <w:tcW w:w="866" w:type="dxa"/>
            <w:shd w:val="clear" w:color="000000" w:fill="D8D8D8"/>
            <w:noWrap/>
            <w:vAlign w:val="center"/>
            <w:hideMark/>
          </w:tcPr>
          <w:p w:rsidR="007235FA" w:rsidRPr="007235FA" w:rsidRDefault="007235FA" w:rsidP="007235FA">
            <w:pPr>
              <w:spacing w:after="0" w:line="240" w:lineRule="auto"/>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Pha</w:t>
            </w:r>
          </w:p>
        </w:tc>
        <w:tc>
          <w:tcPr>
            <w:tcW w:w="760" w:type="dxa"/>
            <w:shd w:val="clear" w:color="000000" w:fill="D8D8D8"/>
            <w:noWrap/>
            <w:vAlign w:val="center"/>
            <w:hideMark/>
          </w:tcPr>
          <w:p w:rsidR="007235FA" w:rsidRPr="007235FA" w:rsidRDefault="007235FA" w:rsidP="007235FA">
            <w:pPr>
              <w:spacing w:after="0" w:line="240" w:lineRule="auto"/>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P %</w:t>
            </w:r>
          </w:p>
        </w:tc>
        <w:tc>
          <w:tcPr>
            <w:tcW w:w="1040" w:type="dxa"/>
            <w:shd w:val="clear" w:color="000000" w:fill="D8D8D8"/>
            <w:noWrap/>
            <w:vAlign w:val="center"/>
            <w:hideMark/>
          </w:tcPr>
          <w:p w:rsidR="007235FA" w:rsidRPr="007235FA" w:rsidRDefault="007235FA" w:rsidP="007235FA">
            <w:pPr>
              <w:spacing w:after="0" w:line="240" w:lineRule="auto"/>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V m3</w:t>
            </w:r>
          </w:p>
        </w:tc>
        <w:tc>
          <w:tcPr>
            <w:tcW w:w="880" w:type="dxa"/>
            <w:shd w:val="clear" w:color="000000" w:fill="D8D8D8"/>
            <w:noWrap/>
            <w:vAlign w:val="center"/>
            <w:hideMark/>
          </w:tcPr>
          <w:p w:rsidR="007235FA" w:rsidRPr="007235FA" w:rsidRDefault="007235FA" w:rsidP="007235FA">
            <w:pPr>
              <w:spacing w:after="0" w:line="240" w:lineRule="auto"/>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V %</w:t>
            </w:r>
          </w:p>
        </w:tc>
        <w:tc>
          <w:tcPr>
            <w:tcW w:w="840" w:type="dxa"/>
            <w:shd w:val="clear" w:color="000000" w:fill="D8D8D8"/>
            <w:noWrap/>
            <w:vAlign w:val="center"/>
            <w:hideMark/>
          </w:tcPr>
          <w:p w:rsidR="007235FA" w:rsidRPr="007235FA" w:rsidRDefault="007235FA" w:rsidP="007235FA">
            <w:pPr>
              <w:spacing w:after="0" w:line="240" w:lineRule="auto"/>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V/Ha</w:t>
            </w:r>
          </w:p>
        </w:tc>
        <w:tc>
          <w:tcPr>
            <w:tcW w:w="840" w:type="dxa"/>
            <w:shd w:val="clear" w:color="000000" w:fill="D8D8D8"/>
            <w:noWrap/>
            <w:vAlign w:val="center"/>
            <w:hideMark/>
          </w:tcPr>
          <w:p w:rsidR="007235FA" w:rsidRPr="007235FA" w:rsidRDefault="007235FA" w:rsidP="007235FA">
            <w:pPr>
              <w:spacing w:after="0" w:line="240" w:lineRule="auto"/>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ZV m3</w:t>
            </w:r>
          </w:p>
        </w:tc>
        <w:tc>
          <w:tcPr>
            <w:tcW w:w="840" w:type="dxa"/>
            <w:shd w:val="clear" w:color="000000" w:fill="D8D8D8"/>
            <w:noWrap/>
            <w:vAlign w:val="center"/>
            <w:hideMark/>
          </w:tcPr>
          <w:p w:rsidR="007235FA" w:rsidRPr="007235FA" w:rsidRDefault="007235FA" w:rsidP="007235FA">
            <w:pPr>
              <w:spacing w:after="0" w:line="240" w:lineRule="auto"/>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ZV %</w:t>
            </w:r>
          </w:p>
        </w:tc>
        <w:tc>
          <w:tcPr>
            <w:tcW w:w="840" w:type="dxa"/>
            <w:shd w:val="clear" w:color="000000" w:fill="D8D8D8"/>
            <w:noWrap/>
            <w:vAlign w:val="center"/>
            <w:hideMark/>
          </w:tcPr>
          <w:p w:rsidR="007235FA" w:rsidRPr="007235FA" w:rsidRDefault="007235FA" w:rsidP="007235FA">
            <w:pPr>
              <w:spacing w:after="0" w:line="240" w:lineRule="auto"/>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ZV/Ha</w:t>
            </w:r>
          </w:p>
        </w:tc>
      </w:tr>
      <w:tr w:rsidR="007235FA" w:rsidRPr="007235FA" w:rsidTr="00E93BBF">
        <w:trPr>
          <w:trHeight w:val="255"/>
          <w:jc w:val="center"/>
        </w:trPr>
        <w:tc>
          <w:tcPr>
            <w:tcW w:w="1660" w:type="dxa"/>
            <w:vMerge w:val="restart"/>
            <w:shd w:val="clear" w:color="auto" w:fill="auto"/>
            <w:noWrap/>
            <w:vAlign w:val="center"/>
            <w:hideMark/>
          </w:tcPr>
          <w:p w:rsidR="007235FA" w:rsidRPr="007235FA" w:rsidRDefault="007235FA" w:rsidP="007235FA">
            <w:pPr>
              <w:spacing w:after="0" w:line="240" w:lineRule="auto"/>
              <w:jc w:val="center"/>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 </w:t>
            </w:r>
          </w:p>
        </w:tc>
        <w:tc>
          <w:tcPr>
            <w:tcW w:w="1371" w:type="dxa"/>
            <w:vMerge w:val="restart"/>
            <w:shd w:val="clear" w:color="auto" w:fill="auto"/>
            <w:noWrap/>
            <w:vAlign w:val="center"/>
            <w:hideMark/>
          </w:tcPr>
          <w:p w:rsidR="007235FA" w:rsidRPr="007235FA" w:rsidRDefault="007235FA" w:rsidP="007235FA">
            <w:pPr>
              <w:spacing w:after="0" w:line="240" w:lineRule="auto"/>
              <w:jc w:val="center"/>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58262421</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101.89</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6.7</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3566.1</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1.4</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35.0</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65.2</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1.1</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0.6</w:t>
            </w:r>
          </w:p>
        </w:tc>
      </w:tr>
      <w:tr w:rsidR="007235FA" w:rsidRPr="007235FA" w:rsidTr="00E93BBF">
        <w:trPr>
          <w:trHeight w:val="255"/>
          <w:jc w:val="center"/>
        </w:trPr>
        <w:tc>
          <w:tcPr>
            <w:tcW w:w="1660"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371"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58353644</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0.93</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0.1</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397.9</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0.2</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427.8</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9.5</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0.2</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10.2</w:t>
            </w:r>
          </w:p>
        </w:tc>
      </w:tr>
      <w:tr w:rsidR="007235FA" w:rsidRPr="007235FA" w:rsidTr="00E93BBF">
        <w:trPr>
          <w:trHeight w:val="255"/>
          <w:jc w:val="center"/>
        </w:trPr>
        <w:tc>
          <w:tcPr>
            <w:tcW w:w="1660"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371"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58355644</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97.05</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6.4</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6789.3</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2.7</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70.0</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86.9</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1.5</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0.9</w:t>
            </w:r>
          </w:p>
        </w:tc>
      </w:tr>
      <w:tr w:rsidR="007235FA" w:rsidRPr="007235FA" w:rsidTr="00E93BBF">
        <w:trPr>
          <w:trHeight w:val="255"/>
          <w:jc w:val="center"/>
        </w:trPr>
        <w:tc>
          <w:tcPr>
            <w:tcW w:w="1660"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371"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58396753</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53.13</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3.5</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3710.0</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1.5</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69.8</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63.5</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1.1</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1.2</w:t>
            </w:r>
          </w:p>
        </w:tc>
      </w:tr>
      <w:tr w:rsidR="007235FA" w:rsidRPr="007235FA" w:rsidTr="00E93BBF">
        <w:trPr>
          <w:trHeight w:val="255"/>
          <w:jc w:val="center"/>
        </w:trPr>
        <w:tc>
          <w:tcPr>
            <w:tcW w:w="1660"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2851" w:type="dxa"/>
            <w:gridSpan w:val="2"/>
            <w:shd w:val="clear" w:color="auto" w:fill="auto"/>
            <w:noWrap/>
            <w:vAlign w:val="center"/>
            <w:hideMark/>
          </w:tcPr>
          <w:p w:rsidR="007235FA" w:rsidRPr="007235FA" w:rsidRDefault="007235FA" w:rsidP="007235FA">
            <w:pPr>
              <w:spacing w:after="0" w:line="240" w:lineRule="auto"/>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2.Мешовита састојина</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253.00</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16.7</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14463.3</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5.8</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57.2</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225.1</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3.8</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0.9</w:t>
            </w:r>
          </w:p>
        </w:tc>
      </w:tr>
      <w:tr w:rsidR="007235FA" w:rsidRPr="007235FA" w:rsidTr="00E93BBF">
        <w:trPr>
          <w:trHeight w:val="255"/>
          <w:jc w:val="center"/>
        </w:trPr>
        <w:tc>
          <w:tcPr>
            <w:tcW w:w="4511" w:type="dxa"/>
            <w:gridSpan w:val="3"/>
            <w:shd w:val="clear" w:color="auto" w:fill="auto"/>
            <w:noWrap/>
            <w:vAlign w:val="center"/>
            <w:hideMark/>
          </w:tcPr>
          <w:p w:rsidR="007235FA" w:rsidRPr="007235FA" w:rsidRDefault="007235FA" w:rsidP="007235FA">
            <w:pPr>
              <w:spacing w:after="0" w:line="240" w:lineRule="auto"/>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58.Национални парк - I - степен заштите</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253.00</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16.7</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14463.3</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5.8</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57.2</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225.1</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3.8</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0.9</w:t>
            </w:r>
          </w:p>
        </w:tc>
      </w:tr>
      <w:tr w:rsidR="007235FA" w:rsidRPr="007235FA" w:rsidTr="00E93BBF">
        <w:trPr>
          <w:trHeight w:val="255"/>
          <w:jc w:val="center"/>
        </w:trPr>
        <w:tc>
          <w:tcPr>
            <w:tcW w:w="1660" w:type="dxa"/>
            <w:vMerge w:val="restart"/>
            <w:shd w:val="clear" w:color="auto" w:fill="auto"/>
            <w:noWrap/>
            <w:vAlign w:val="center"/>
            <w:hideMark/>
          </w:tcPr>
          <w:p w:rsidR="007235FA" w:rsidRPr="007235FA" w:rsidRDefault="007235FA" w:rsidP="007235FA">
            <w:pPr>
              <w:spacing w:after="0" w:line="240" w:lineRule="auto"/>
              <w:jc w:val="center"/>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 </w:t>
            </w:r>
          </w:p>
        </w:tc>
        <w:tc>
          <w:tcPr>
            <w:tcW w:w="1371" w:type="dxa"/>
            <w:vMerge w:val="restart"/>
            <w:shd w:val="clear" w:color="auto" w:fill="auto"/>
            <w:noWrap/>
            <w:vAlign w:val="center"/>
            <w:hideMark/>
          </w:tcPr>
          <w:p w:rsidR="007235FA" w:rsidRPr="007235FA" w:rsidRDefault="007235FA" w:rsidP="007235FA">
            <w:pPr>
              <w:spacing w:after="0" w:line="240" w:lineRule="auto"/>
              <w:jc w:val="center"/>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59352644</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70.83</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4.7</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34237.9</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13.8</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483.4</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881.3</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15.0</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12.4</w:t>
            </w:r>
          </w:p>
        </w:tc>
      </w:tr>
      <w:tr w:rsidR="007235FA" w:rsidRPr="007235FA" w:rsidTr="00E93BBF">
        <w:trPr>
          <w:trHeight w:val="255"/>
          <w:jc w:val="center"/>
        </w:trPr>
        <w:tc>
          <w:tcPr>
            <w:tcW w:w="1660"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371"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59360644</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3.29</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0.2</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1059.3</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0.4</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322.0</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24.1</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0.4</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7.3</w:t>
            </w:r>
          </w:p>
        </w:tc>
      </w:tr>
      <w:tr w:rsidR="007235FA" w:rsidRPr="007235FA" w:rsidTr="00E93BBF">
        <w:trPr>
          <w:trHeight w:val="255"/>
          <w:jc w:val="center"/>
        </w:trPr>
        <w:tc>
          <w:tcPr>
            <w:tcW w:w="1660"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371"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59361644</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7.97</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0.5</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2769.9</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1.1</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347.5</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79.1</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1.3</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9.9</w:t>
            </w:r>
          </w:p>
        </w:tc>
      </w:tr>
      <w:tr w:rsidR="007235FA" w:rsidRPr="007235FA" w:rsidTr="00E93BBF">
        <w:trPr>
          <w:trHeight w:val="255"/>
          <w:jc w:val="center"/>
        </w:trPr>
        <w:tc>
          <w:tcPr>
            <w:tcW w:w="1660"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371"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59470645</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7.66</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0.5</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574.5</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0.2</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75.0</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10.3</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0.2</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1.4</w:t>
            </w:r>
          </w:p>
        </w:tc>
      </w:tr>
      <w:tr w:rsidR="007235FA" w:rsidRPr="007235FA" w:rsidTr="00E93BBF">
        <w:trPr>
          <w:trHeight w:val="255"/>
          <w:jc w:val="center"/>
        </w:trPr>
        <w:tc>
          <w:tcPr>
            <w:tcW w:w="1660"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371"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59475774</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40.40</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2.7</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15028.2</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6.1</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372.0</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322.0</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5.5</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8.0</w:t>
            </w:r>
          </w:p>
        </w:tc>
      </w:tr>
      <w:tr w:rsidR="007235FA" w:rsidRPr="007235FA" w:rsidTr="00E93BBF">
        <w:trPr>
          <w:trHeight w:val="255"/>
          <w:jc w:val="center"/>
        </w:trPr>
        <w:tc>
          <w:tcPr>
            <w:tcW w:w="1660" w:type="dxa"/>
            <w:shd w:val="clear" w:color="auto" w:fill="auto"/>
            <w:noWrap/>
            <w:vAlign w:val="center"/>
            <w:hideMark/>
          </w:tcPr>
          <w:p w:rsidR="007235FA" w:rsidRPr="007235FA" w:rsidRDefault="007235FA" w:rsidP="007235FA">
            <w:pPr>
              <w:spacing w:after="0" w:line="240" w:lineRule="auto"/>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 </w:t>
            </w:r>
          </w:p>
        </w:tc>
        <w:tc>
          <w:tcPr>
            <w:tcW w:w="2851" w:type="dxa"/>
            <w:gridSpan w:val="2"/>
            <w:shd w:val="clear" w:color="auto" w:fill="auto"/>
            <w:noWrap/>
            <w:vAlign w:val="center"/>
            <w:hideMark/>
          </w:tcPr>
          <w:p w:rsidR="007235FA" w:rsidRPr="007235FA" w:rsidRDefault="007235FA" w:rsidP="007235FA">
            <w:pPr>
              <w:spacing w:after="0" w:line="240" w:lineRule="auto"/>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1.Чиста састојина</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130.15</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8.6</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53669.8</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21.7</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412.4</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1316.9</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22.4</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10.1</w:t>
            </w:r>
          </w:p>
        </w:tc>
      </w:tr>
      <w:tr w:rsidR="007235FA" w:rsidRPr="007235FA" w:rsidTr="00E93BBF">
        <w:trPr>
          <w:trHeight w:val="255"/>
          <w:jc w:val="center"/>
        </w:trPr>
        <w:tc>
          <w:tcPr>
            <w:tcW w:w="1660" w:type="dxa"/>
            <w:vMerge w:val="restart"/>
            <w:shd w:val="clear" w:color="auto" w:fill="auto"/>
            <w:noWrap/>
            <w:vAlign w:val="center"/>
            <w:hideMark/>
          </w:tcPr>
          <w:p w:rsidR="007235FA" w:rsidRPr="007235FA" w:rsidRDefault="007235FA" w:rsidP="007235FA">
            <w:pPr>
              <w:spacing w:after="0" w:line="240" w:lineRule="auto"/>
              <w:jc w:val="center"/>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 </w:t>
            </w:r>
          </w:p>
        </w:tc>
        <w:tc>
          <w:tcPr>
            <w:tcW w:w="1371" w:type="dxa"/>
            <w:vMerge w:val="restart"/>
            <w:shd w:val="clear" w:color="auto" w:fill="auto"/>
            <w:noWrap/>
            <w:vAlign w:val="center"/>
            <w:hideMark/>
          </w:tcPr>
          <w:p w:rsidR="007235FA" w:rsidRPr="007235FA" w:rsidRDefault="007235FA" w:rsidP="007235FA">
            <w:pPr>
              <w:spacing w:after="0" w:line="240" w:lineRule="auto"/>
              <w:jc w:val="center"/>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59101629</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1.83</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0.1</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429.5</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0.2</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234.7</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12.0</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0.2</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6.6</w:t>
            </w:r>
          </w:p>
        </w:tc>
      </w:tr>
      <w:tr w:rsidR="007235FA" w:rsidRPr="007235FA" w:rsidTr="00E93BBF">
        <w:trPr>
          <w:trHeight w:val="255"/>
          <w:jc w:val="center"/>
        </w:trPr>
        <w:tc>
          <w:tcPr>
            <w:tcW w:w="1660"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371"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59175265</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0.12</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0.0</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3.2</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0.0</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26.6</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0.0</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1.1</w:t>
            </w:r>
          </w:p>
        </w:tc>
      </w:tr>
      <w:tr w:rsidR="007235FA" w:rsidRPr="007235FA" w:rsidTr="00E93BBF">
        <w:trPr>
          <w:trHeight w:val="255"/>
          <w:jc w:val="center"/>
        </w:trPr>
        <w:tc>
          <w:tcPr>
            <w:tcW w:w="1660"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371"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59196644</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4.48</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0.3</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1396.9</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0.6</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311.8</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43.8</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0.7</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9.8</w:t>
            </w:r>
          </w:p>
        </w:tc>
      </w:tr>
      <w:tr w:rsidR="007235FA" w:rsidRPr="007235FA" w:rsidTr="00E93BBF">
        <w:trPr>
          <w:trHeight w:val="255"/>
          <w:jc w:val="center"/>
        </w:trPr>
        <w:tc>
          <w:tcPr>
            <w:tcW w:w="1660"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371"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59262421</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417.10</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27.5</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23111.5</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9.3</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55.4</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396.9</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6.8</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1.0</w:t>
            </w:r>
          </w:p>
        </w:tc>
      </w:tr>
      <w:tr w:rsidR="007235FA" w:rsidRPr="007235FA" w:rsidTr="00E93BBF">
        <w:trPr>
          <w:trHeight w:val="255"/>
          <w:jc w:val="center"/>
        </w:trPr>
        <w:tc>
          <w:tcPr>
            <w:tcW w:w="1660"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371"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59352644</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142.01</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9.4</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32569.3</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13.2</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229.3</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795.6</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13.6</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5.6</w:t>
            </w:r>
          </w:p>
        </w:tc>
      </w:tr>
      <w:tr w:rsidR="007235FA" w:rsidRPr="007235FA" w:rsidTr="00E93BBF">
        <w:trPr>
          <w:trHeight w:val="255"/>
          <w:jc w:val="center"/>
        </w:trPr>
        <w:tc>
          <w:tcPr>
            <w:tcW w:w="1660"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371"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59361421</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255.05</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16.8</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9536.0</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3.9</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37.4</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166.4</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2.8</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0.7</w:t>
            </w:r>
          </w:p>
        </w:tc>
      </w:tr>
      <w:tr w:rsidR="007235FA" w:rsidRPr="007235FA" w:rsidTr="00E93BBF">
        <w:trPr>
          <w:trHeight w:val="255"/>
          <w:jc w:val="center"/>
        </w:trPr>
        <w:tc>
          <w:tcPr>
            <w:tcW w:w="1660"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371"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59361634</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12.34</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0.8</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5515.7</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2.2</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447.0</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157.3</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2.7</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12.7</w:t>
            </w:r>
          </w:p>
        </w:tc>
      </w:tr>
      <w:tr w:rsidR="007235FA" w:rsidRPr="007235FA" w:rsidTr="00E93BBF">
        <w:trPr>
          <w:trHeight w:val="255"/>
          <w:jc w:val="center"/>
        </w:trPr>
        <w:tc>
          <w:tcPr>
            <w:tcW w:w="1660"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371"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59361644</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26.12</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1.7</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2431.9</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1.0</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93.1</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70.1</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1.2</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2.7</w:t>
            </w:r>
          </w:p>
        </w:tc>
      </w:tr>
      <w:tr w:rsidR="007235FA" w:rsidRPr="007235FA" w:rsidTr="00E93BBF">
        <w:trPr>
          <w:trHeight w:val="255"/>
          <w:jc w:val="center"/>
        </w:trPr>
        <w:tc>
          <w:tcPr>
            <w:tcW w:w="1660"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371"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59363644</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58.59</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3.9</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14354.5</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5.8</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245.0</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315.8</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5.4</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5.4</w:t>
            </w:r>
          </w:p>
        </w:tc>
      </w:tr>
      <w:tr w:rsidR="007235FA" w:rsidRPr="007235FA" w:rsidTr="00E93BBF">
        <w:trPr>
          <w:trHeight w:val="255"/>
          <w:jc w:val="center"/>
        </w:trPr>
        <w:tc>
          <w:tcPr>
            <w:tcW w:w="1660"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371"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59382791</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37.09</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2.4</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17474.8</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7.1</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471.1</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413.0</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7.0</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11.1</w:t>
            </w:r>
          </w:p>
        </w:tc>
      </w:tr>
      <w:tr w:rsidR="007235FA" w:rsidRPr="007235FA" w:rsidTr="00E93BBF">
        <w:trPr>
          <w:trHeight w:val="255"/>
          <w:jc w:val="center"/>
        </w:trPr>
        <w:tc>
          <w:tcPr>
            <w:tcW w:w="1660"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371"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59396752</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71.46</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4.7</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34404.0</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13.9</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481.4</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895.1</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15.3</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12.5</w:t>
            </w:r>
          </w:p>
        </w:tc>
      </w:tr>
      <w:tr w:rsidR="007235FA" w:rsidRPr="007235FA" w:rsidTr="00E93BBF">
        <w:trPr>
          <w:trHeight w:val="255"/>
          <w:jc w:val="center"/>
        </w:trPr>
        <w:tc>
          <w:tcPr>
            <w:tcW w:w="1660"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371"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59396753</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5.86</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0.4</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732.5</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0.3</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125.0</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13.2</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0.2</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2.3</w:t>
            </w:r>
          </w:p>
        </w:tc>
      </w:tr>
      <w:tr w:rsidR="007235FA" w:rsidRPr="007235FA" w:rsidTr="00E93BBF">
        <w:trPr>
          <w:trHeight w:val="255"/>
          <w:jc w:val="center"/>
        </w:trPr>
        <w:tc>
          <w:tcPr>
            <w:tcW w:w="1660"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371"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59470645</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3.42</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0.2</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1609.2</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0.7</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470.5</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55.1</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0.9</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16.1</w:t>
            </w:r>
          </w:p>
        </w:tc>
      </w:tr>
      <w:tr w:rsidR="007235FA" w:rsidRPr="007235FA" w:rsidTr="00E93BBF">
        <w:trPr>
          <w:trHeight w:val="255"/>
          <w:jc w:val="center"/>
        </w:trPr>
        <w:tc>
          <w:tcPr>
            <w:tcW w:w="1660"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371"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59476774</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27.80</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1.8</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11093.5</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4.5</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399.0</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331.1</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5.6</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11.9</w:t>
            </w:r>
          </w:p>
        </w:tc>
      </w:tr>
      <w:tr w:rsidR="007235FA" w:rsidRPr="007235FA" w:rsidTr="00E93BBF">
        <w:trPr>
          <w:trHeight w:val="255"/>
          <w:jc w:val="center"/>
        </w:trPr>
        <w:tc>
          <w:tcPr>
            <w:tcW w:w="1660"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371"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59479265</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0.80</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0.1</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291.1</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363.9</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9.0</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0.2</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11.2</w:t>
            </w:r>
          </w:p>
        </w:tc>
      </w:tr>
      <w:tr w:rsidR="007235FA" w:rsidRPr="007235FA" w:rsidTr="00E93BBF">
        <w:trPr>
          <w:trHeight w:val="255"/>
          <w:jc w:val="center"/>
        </w:trPr>
        <w:tc>
          <w:tcPr>
            <w:tcW w:w="1660"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2851" w:type="dxa"/>
            <w:gridSpan w:val="2"/>
            <w:shd w:val="clear" w:color="auto" w:fill="auto"/>
            <w:noWrap/>
            <w:vAlign w:val="center"/>
            <w:hideMark/>
          </w:tcPr>
          <w:p w:rsidR="007235FA" w:rsidRPr="007235FA" w:rsidRDefault="007235FA" w:rsidP="007235FA">
            <w:pPr>
              <w:spacing w:after="0" w:line="240" w:lineRule="auto"/>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2.Мешовита састојина</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1064.07</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70.2</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154953.6</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62.6</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145.6</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3674.4</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62.6</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3.5</w:t>
            </w:r>
          </w:p>
        </w:tc>
      </w:tr>
      <w:tr w:rsidR="007235FA" w:rsidRPr="007235FA" w:rsidTr="00E93BBF">
        <w:trPr>
          <w:trHeight w:val="255"/>
          <w:jc w:val="center"/>
        </w:trPr>
        <w:tc>
          <w:tcPr>
            <w:tcW w:w="4511" w:type="dxa"/>
            <w:gridSpan w:val="3"/>
            <w:shd w:val="clear" w:color="auto" w:fill="auto"/>
            <w:noWrap/>
            <w:vAlign w:val="center"/>
            <w:hideMark/>
          </w:tcPr>
          <w:p w:rsidR="007235FA" w:rsidRPr="007235FA" w:rsidRDefault="007235FA" w:rsidP="007235FA">
            <w:pPr>
              <w:spacing w:after="0" w:line="240" w:lineRule="auto"/>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59.Национални парк - II - степен заштите</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1194.22</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78.8</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208623.4</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84.3</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174.7</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4991.3</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85.0</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4.2</w:t>
            </w:r>
          </w:p>
        </w:tc>
      </w:tr>
      <w:tr w:rsidR="007235FA" w:rsidRPr="007235FA" w:rsidTr="00E93BBF">
        <w:trPr>
          <w:trHeight w:val="255"/>
          <w:jc w:val="center"/>
        </w:trPr>
        <w:tc>
          <w:tcPr>
            <w:tcW w:w="1660" w:type="dxa"/>
            <w:shd w:val="clear" w:color="auto" w:fill="auto"/>
            <w:noWrap/>
            <w:vAlign w:val="center"/>
            <w:hideMark/>
          </w:tcPr>
          <w:p w:rsidR="007235FA" w:rsidRPr="007235FA" w:rsidRDefault="007235FA" w:rsidP="007235FA">
            <w:pPr>
              <w:spacing w:after="0" w:line="240" w:lineRule="auto"/>
              <w:jc w:val="center"/>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 </w:t>
            </w:r>
          </w:p>
        </w:tc>
        <w:tc>
          <w:tcPr>
            <w:tcW w:w="1371" w:type="dxa"/>
            <w:shd w:val="clear" w:color="auto" w:fill="auto"/>
            <w:noWrap/>
            <w:vAlign w:val="center"/>
            <w:hideMark/>
          </w:tcPr>
          <w:p w:rsidR="007235FA" w:rsidRPr="007235FA" w:rsidRDefault="007235FA" w:rsidP="007235FA">
            <w:pPr>
              <w:spacing w:after="0" w:line="240" w:lineRule="auto"/>
              <w:jc w:val="center"/>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60352644</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0.78</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0.1</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317.8</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407.4</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6.2</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7.9</w:t>
            </w:r>
          </w:p>
        </w:tc>
      </w:tr>
      <w:tr w:rsidR="007235FA" w:rsidRPr="007235FA" w:rsidTr="00E93BBF">
        <w:trPr>
          <w:trHeight w:val="255"/>
          <w:jc w:val="center"/>
        </w:trPr>
        <w:tc>
          <w:tcPr>
            <w:tcW w:w="1660" w:type="dxa"/>
            <w:vMerge w:val="restart"/>
            <w:shd w:val="clear" w:color="auto" w:fill="auto"/>
            <w:noWrap/>
            <w:vAlign w:val="center"/>
            <w:hideMark/>
          </w:tcPr>
          <w:p w:rsidR="007235FA" w:rsidRPr="007235FA" w:rsidRDefault="007235FA" w:rsidP="007235FA">
            <w:pPr>
              <w:spacing w:after="0" w:line="240" w:lineRule="auto"/>
              <w:jc w:val="center"/>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 </w:t>
            </w:r>
          </w:p>
        </w:tc>
        <w:tc>
          <w:tcPr>
            <w:tcW w:w="2851" w:type="dxa"/>
            <w:gridSpan w:val="2"/>
            <w:shd w:val="clear" w:color="auto" w:fill="auto"/>
            <w:noWrap/>
            <w:vAlign w:val="center"/>
            <w:hideMark/>
          </w:tcPr>
          <w:p w:rsidR="007235FA" w:rsidRPr="007235FA" w:rsidRDefault="007235FA" w:rsidP="007235FA">
            <w:pPr>
              <w:spacing w:after="0" w:line="240" w:lineRule="auto"/>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1.Чиста састојина</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0.78</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0.1</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317.8</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0.1</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407.4</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6.2</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0.1</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7.9</w:t>
            </w:r>
          </w:p>
        </w:tc>
      </w:tr>
      <w:tr w:rsidR="007235FA" w:rsidRPr="007235FA" w:rsidTr="00E93BBF">
        <w:trPr>
          <w:trHeight w:val="255"/>
          <w:jc w:val="center"/>
        </w:trPr>
        <w:tc>
          <w:tcPr>
            <w:tcW w:w="1660"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371" w:type="dxa"/>
            <w:vMerge w:val="restart"/>
            <w:shd w:val="clear" w:color="auto" w:fill="auto"/>
            <w:noWrap/>
            <w:vAlign w:val="center"/>
            <w:hideMark/>
          </w:tcPr>
          <w:p w:rsidR="007235FA" w:rsidRPr="007235FA" w:rsidRDefault="007235FA" w:rsidP="007235FA">
            <w:pPr>
              <w:spacing w:after="0" w:line="240" w:lineRule="auto"/>
              <w:jc w:val="center"/>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60176265</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0.24</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0.0</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24.0</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0.0</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99.9</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0.6</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0.0</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2.4</w:t>
            </w:r>
          </w:p>
        </w:tc>
      </w:tr>
      <w:tr w:rsidR="007235FA" w:rsidRPr="007235FA" w:rsidTr="00E93BBF">
        <w:trPr>
          <w:trHeight w:val="255"/>
          <w:jc w:val="center"/>
        </w:trPr>
        <w:tc>
          <w:tcPr>
            <w:tcW w:w="1660"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371"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60196465</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5.53</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0.4</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661.8</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0.3</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119.7</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25.9</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0.4</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4.7</w:t>
            </w:r>
          </w:p>
        </w:tc>
      </w:tr>
      <w:tr w:rsidR="007235FA" w:rsidRPr="007235FA" w:rsidTr="00E93BBF">
        <w:trPr>
          <w:trHeight w:val="255"/>
          <w:jc w:val="center"/>
        </w:trPr>
        <w:tc>
          <w:tcPr>
            <w:tcW w:w="1660"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371"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60351644</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19.85</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1.3</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8170.2</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3.3</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411.6</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204.1</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3.5</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10.3</w:t>
            </w:r>
          </w:p>
        </w:tc>
      </w:tr>
      <w:tr w:rsidR="007235FA" w:rsidRPr="007235FA" w:rsidTr="00E93BBF">
        <w:trPr>
          <w:trHeight w:val="255"/>
          <w:jc w:val="center"/>
        </w:trPr>
        <w:tc>
          <w:tcPr>
            <w:tcW w:w="1660"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371"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60361634</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1.00</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0.1</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179.8</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179.8</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7.5</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7.5</w:t>
            </w:r>
          </w:p>
        </w:tc>
      </w:tr>
      <w:tr w:rsidR="007235FA" w:rsidRPr="007235FA" w:rsidTr="00E93BBF">
        <w:trPr>
          <w:trHeight w:val="255"/>
          <w:jc w:val="center"/>
        </w:trPr>
        <w:tc>
          <w:tcPr>
            <w:tcW w:w="1660"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371"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60361644</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10.44</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0.7</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2007.9</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0.8</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192.3</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59.6</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1.0</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5.7</w:t>
            </w:r>
          </w:p>
        </w:tc>
      </w:tr>
      <w:tr w:rsidR="007235FA" w:rsidRPr="007235FA" w:rsidTr="00E93BBF">
        <w:trPr>
          <w:trHeight w:val="255"/>
          <w:jc w:val="center"/>
        </w:trPr>
        <w:tc>
          <w:tcPr>
            <w:tcW w:w="1660"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371"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60382791</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24.14</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1.6</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9985.3</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4.0</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413.6</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266.6</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4.5</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11.0</w:t>
            </w:r>
          </w:p>
        </w:tc>
      </w:tr>
      <w:tr w:rsidR="007235FA" w:rsidRPr="007235FA" w:rsidTr="00E93BBF">
        <w:trPr>
          <w:trHeight w:val="255"/>
          <w:jc w:val="center"/>
        </w:trPr>
        <w:tc>
          <w:tcPr>
            <w:tcW w:w="1660"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371"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60396752</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5.49</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0.4</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2619.9</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1.1</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477.2</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73.9</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1.3</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13.5</w:t>
            </w:r>
          </w:p>
        </w:tc>
      </w:tr>
      <w:tr w:rsidR="007235FA" w:rsidRPr="007235FA" w:rsidTr="00E93BBF">
        <w:trPr>
          <w:trHeight w:val="255"/>
          <w:jc w:val="center"/>
        </w:trPr>
        <w:tc>
          <w:tcPr>
            <w:tcW w:w="1660"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371" w:type="dxa"/>
            <w:vMerge/>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60401752</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0.81</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0.1</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309.8</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382.5</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8.3</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10.3</w:t>
            </w:r>
          </w:p>
        </w:tc>
      </w:tr>
      <w:tr w:rsidR="007235FA" w:rsidRPr="007235FA" w:rsidTr="00E93BBF">
        <w:trPr>
          <w:trHeight w:val="255"/>
          <w:jc w:val="center"/>
        </w:trPr>
        <w:tc>
          <w:tcPr>
            <w:tcW w:w="1660" w:type="dxa"/>
            <w:shd w:val="clear" w:color="auto" w:fill="auto"/>
            <w:noWrap/>
            <w:vAlign w:val="center"/>
            <w:hideMark/>
          </w:tcPr>
          <w:p w:rsidR="007235FA" w:rsidRPr="007235FA" w:rsidRDefault="007235FA" w:rsidP="007235FA">
            <w:pPr>
              <w:spacing w:after="0" w:line="240" w:lineRule="auto"/>
              <w:rPr>
                <w:rFonts w:ascii="Times New Roman" w:eastAsia="Times New Roman" w:hAnsi="Times New Roman" w:cs="Times New Roman"/>
                <w:color w:val="000000"/>
                <w:sz w:val="20"/>
                <w:szCs w:val="20"/>
              </w:rPr>
            </w:pPr>
            <w:r w:rsidRPr="007235FA">
              <w:rPr>
                <w:rFonts w:ascii="Times New Roman" w:eastAsia="Times New Roman" w:hAnsi="Times New Roman" w:cs="Times New Roman"/>
                <w:color w:val="000000"/>
                <w:sz w:val="20"/>
                <w:szCs w:val="20"/>
              </w:rPr>
              <w:t> </w:t>
            </w:r>
          </w:p>
        </w:tc>
        <w:tc>
          <w:tcPr>
            <w:tcW w:w="2851" w:type="dxa"/>
            <w:gridSpan w:val="2"/>
            <w:shd w:val="clear" w:color="auto" w:fill="auto"/>
            <w:noWrap/>
            <w:vAlign w:val="center"/>
            <w:hideMark/>
          </w:tcPr>
          <w:p w:rsidR="007235FA" w:rsidRPr="007235FA" w:rsidRDefault="007235FA" w:rsidP="007235FA">
            <w:pPr>
              <w:spacing w:after="0" w:line="240" w:lineRule="auto"/>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2.Мешовита састојина</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67.50</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4.5</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23958.7</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9.7</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354.9</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646.5</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11.0</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9.6</w:t>
            </w:r>
          </w:p>
        </w:tc>
      </w:tr>
      <w:tr w:rsidR="007235FA" w:rsidRPr="007235FA" w:rsidTr="00E93BBF">
        <w:trPr>
          <w:trHeight w:val="255"/>
          <w:jc w:val="center"/>
        </w:trPr>
        <w:tc>
          <w:tcPr>
            <w:tcW w:w="4511" w:type="dxa"/>
            <w:gridSpan w:val="3"/>
            <w:shd w:val="clear" w:color="auto" w:fill="auto"/>
            <w:noWrap/>
            <w:vAlign w:val="center"/>
            <w:hideMark/>
          </w:tcPr>
          <w:p w:rsidR="007235FA" w:rsidRPr="007235FA" w:rsidRDefault="007235FA" w:rsidP="007235FA">
            <w:pPr>
              <w:spacing w:after="0" w:line="240" w:lineRule="auto"/>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60.Национални парк - III - степен заштите</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68.28</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4.5</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24276.6</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9.8</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355.5</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652.7</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11.1</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9.6</w:t>
            </w:r>
          </w:p>
        </w:tc>
      </w:tr>
      <w:tr w:rsidR="007235FA" w:rsidRPr="007235FA" w:rsidTr="00E93BBF">
        <w:trPr>
          <w:trHeight w:val="255"/>
          <w:jc w:val="center"/>
        </w:trPr>
        <w:tc>
          <w:tcPr>
            <w:tcW w:w="4511" w:type="dxa"/>
            <w:gridSpan w:val="3"/>
            <w:shd w:val="clear" w:color="000000" w:fill="FFFFFF"/>
            <w:noWrap/>
            <w:vAlign w:val="center"/>
            <w:hideMark/>
          </w:tcPr>
          <w:p w:rsidR="007235FA" w:rsidRPr="007235FA" w:rsidRDefault="007235FA" w:rsidP="007235FA">
            <w:pPr>
              <w:spacing w:after="0" w:line="240" w:lineRule="auto"/>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1.Чиста састојина</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130.93</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8.6</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53987.6</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21.8</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412.3</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1323.1</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22.5</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10.1</w:t>
            </w:r>
          </w:p>
        </w:tc>
      </w:tr>
      <w:tr w:rsidR="007235FA" w:rsidRPr="007235FA" w:rsidTr="00E93BBF">
        <w:trPr>
          <w:trHeight w:val="255"/>
          <w:jc w:val="center"/>
        </w:trPr>
        <w:tc>
          <w:tcPr>
            <w:tcW w:w="4511" w:type="dxa"/>
            <w:gridSpan w:val="3"/>
            <w:shd w:val="clear" w:color="000000" w:fill="FFFFFF"/>
            <w:noWrap/>
            <w:vAlign w:val="center"/>
            <w:hideMark/>
          </w:tcPr>
          <w:p w:rsidR="007235FA" w:rsidRPr="007235FA" w:rsidRDefault="007235FA" w:rsidP="007235FA">
            <w:pPr>
              <w:spacing w:after="0" w:line="240" w:lineRule="auto"/>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2.Мешовита састојина</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1384.57</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91.4</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193375.6</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78.2</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139.7</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4546.0</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77.5</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3.3</w:t>
            </w:r>
          </w:p>
        </w:tc>
      </w:tr>
      <w:tr w:rsidR="007235FA" w:rsidRPr="007235FA" w:rsidTr="00E93BBF">
        <w:trPr>
          <w:trHeight w:val="255"/>
          <w:jc w:val="center"/>
        </w:trPr>
        <w:tc>
          <w:tcPr>
            <w:tcW w:w="4511" w:type="dxa"/>
            <w:gridSpan w:val="3"/>
            <w:shd w:val="clear" w:color="auto" w:fill="auto"/>
            <w:noWrap/>
            <w:vAlign w:val="center"/>
            <w:hideMark/>
          </w:tcPr>
          <w:p w:rsidR="007235FA" w:rsidRPr="007235FA" w:rsidRDefault="007235FA" w:rsidP="007235FA">
            <w:pPr>
              <w:spacing w:after="0" w:line="240" w:lineRule="auto"/>
              <w:jc w:val="center"/>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УКУПНО</w:t>
            </w:r>
          </w:p>
        </w:tc>
        <w:tc>
          <w:tcPr>
            <w:tcW w:w="866"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1515.50</w:t>
            </w:r>
          </w:p>
        </w:tc>
        <w:tc>
          <w:tcPr>
            <w:tcW w:w="76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100.0</w:t>
            </w:r>
          </w:p>
        </w:tc>
        <w:tc>
          <w:tcPr>
            <w:tcW w:w="10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247363.2</w:t>
            </w:r>
          </w:p>
        </w:tc>
        <w:tc>
          <w:tcPr>
            <w:tcW w:w="88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100.0</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163.2</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5869.1</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100.0</w:t>
            </w:r>
          </w:p>
        </w:tc>
        <w:tc>
          <w:tcPr>
            <w:tcW w:w="840" w:type="dxa"/>
            <w:shd w:val="clear" w:color="auto" w:fill="auto"/>
            <w:noWrap/>
            <w:vAlign w:val="center"/>
            <w:hideMark/>
          </w:tcPr>
          <w:p w:rsidR="007235FA" w:rsidRPr="007235FA" w:rsidRDefault="007235FA" w:rsidP="007235FA">
            <w:pPr>
              <w:spacing w:after="0" w:line="240" w:lineRule="auto"/>
              <w:jc w:val="right"/>
              <w:rPr>
                <w:rFonts w:ascii="Times New Roman" w:eastAsia="Times New Roman" w:hAnsi="Times New Roman" w:cs="Times New Roman"/>
                <w:b/>
                <w:bCs/>
                <w:color w:val="000000"/>
                <w:sz w:val="20"/>
                <w:szCs w:val="20"/>
              </w:rPr>
            </w:pPr>
            <w:r w:rsidRPr="007235FA">
              <w:rPr>
                <w:rFonts w:ascii="Times New Roman" w:eastAsia="Times New Roman" w:hAnsi="Times New Roman" w:cs="Times New Roman"/>
                <w:b/>
                <w:bCs/>
                <w:color w:val="000000"/>
                <w:sz w:val="20"/>
                <w:szCs w:val="20"/>
              </w:rPr>
              <w:t>3.9</w:t>
            </w:r>
          </w:p>
        </w:tc>
      </w:tr>
    </w:tbl>
    <w:p w:rsidR="00865187" w:rsidRPr="00F97E75" w:rsidRDefault="00865187" w:rsidP="00865187">
      <w:pPr>
        <w:rPr>
          <w:rFonts w:ascii="Times New Roman" w:hAnsi="Times New Roman" w:cs="Times New Roman"/>
          <w:sz w:val="32"/>
          <w:szCs w:val="32"/>
        </w:rPr>
      </w:pPr>
    </w:p>
    <w:p w:rsidR="00FC0595" w:rsidRDefault="00865187" w:rsidP="00865187">
      <w:pPr>
        <w:ind w:firstLine="720"/>
        <w:jc w:val="both"/>
        <w:rPr>
          <w:rFonts w:ascii="Times New Roman" w:hAnsi="Times New Roman" w:cs="Times New Roman"/>
          <w:sz w:val="24"/>
          <w:szCs w:val="24"/>
        </w:rPr>
      </w:pPr>
      <w:r w:rsidRPr="00BF20DB">
        <w:rPr>
          <w:rFonts w:ascii="Times New Roman" w:hAnsi="Times New Roman" w:cs="Times New Roman"/>
          <w:sz w:val="24"/>
          <w:szCs w:val="24"/>
        </w:rPr>
        <w:t xml:space="preserve">Може се констатовати да доминирају </w:t>
      </w:r>
      <w:r>
        <w:rPr>
          <w:rFonts w:ascii="Times New Roman" w:hAnsi="Times New Roman" w:cs="Times New Roman"/>
          <w:sz w:val="24"/>
          <w:szCs w:val="24"/>
        </w:rPr>
        <w:t>мешовите</w:t>
      </w:r>
      <w:r w:rsidRPr="00BF20DB">
        <w:rPr>
          <w:rFonts w:ascii="Times New Roman" w:hAnsi="Times New Roman" w:cs="Times New Roman"/>
          <w:sz w:val="24"/>
          <w:szCs w:val="24"/>
        </w:rPr>
        <w:t xml:space="preserve"> састојине  и оне заузимају </w:t>
      </w:r>
      <w:r>
        <w:rPr>
          <w:rFonts w:ascii="Times New Roman" w:hAnsi="Times New Roman" w:cs="Times New Roman"/>
          <w:sz w:val="24"/>
          <w:szCs w:val="24"/>
        </w:rPr>
        <w:t>1384,57</w:t>
      </w:r>
      <w:r w:rsidRPr="00BF20DB">
        <w:rPr>
          <w:rFonts w:ascii="Times New Roman" w:hAnsi="Times New Roman" w:cs="Times New Roman"/>
          <w:sz w:val="24"/>
          <w:szCs w:val="24"/>
        </w:rPr>
        <w:t xml:space="preserve"> ха (</w:t>
      </w:r>
      <w:r>
        <w:rPr>
          <w:rFonts w:ascii="Times New Roman" w:hAnsi="Times New Roman" w:cs="Times New Roman"/>
          <w:sz w:val="24"/>
          <w:szCs w:val="24"/>
        </w:rPr>
        <w:t>91,4</w:t>
      </w:r>
      <w:r w:rsidRPr="00BF20DB">
        <w:rPr>
          <w:rFonts w:ascii="Times New Roman" w:hAnsi="Times New Roman" w:cs="Times New Roman"/>
          <w:sz w:val="24"/>
          <w:szCs w:val="24"/>
        </w:rPr>
        <w:t xml:space="preserve">%)  површине, и оне чине  </w:t>
      </w:r>
      <w:r w:rsidR="007235FA">
        <w:rPr>
          <w:rFonts w:ascii="Times New Roman" w:hAnsi="Times New Roman" w:cs="Times New Roman"/>
          <w:sz w:val="24"/>
          <w:szCs w:val="24"/>
        </w:rPr>
        <w:t>193375,6</w:t>
      </w:r>
      <w:r w:rsidRPr="00BF20DB">
        <w:rPr>
          <w:rFonts w:ascii="Times New Roman" w:hAnsi="Times New Roman" w:cs="Times New Roman"/>
          <w:sz w:val="24"/>
          <w:szCs w:val="24"/>
        </w:rPr>
        <w:t xml:space="preserve"> м</w:t>
      </w:r>
      <w:r w:rsidRPr="00BF20DB">
        <w:rPr>
          <w:rFonts w:ascii="Times New Roman" w:hAnsi="Times New Roman" w:cs="Times New Roman"/>
          <w:sz w:val="24"/>
          <w:szCs w:val="24"/>
          <w:vertAlign w:val="superscript"/>
        </w:rPr>
        <w:t>3</w:t>
      </w:r>
      <w:r w:rsidRPr="00BF20DB">
        <w:rPr>
          <w:rFonts w:ascii="Times New Roman" w:hAnsi="Times New Roman" w:cs="Times New Roman"/>
          <w:sz w:val="24"/>
          <w:szCs w:val="24"/>
        </w:rPr>
        <w:t xml:space="preserve"> (</w:t>
      </w:r>
      <w:r w:rsidR="007235FA">
        <w:rPr>
          <w:rFonts w:ascii="Times New Roman" w:hAnsi="Times New Roman" w:cs="Times New Roman"/>
          <w:sz w:val="24"/>
          <w:szCs w:val="24"/>
        </w:rPr>
        <w:t>78,2</w:t>
      </w:r>
      <w:r w:rsidRPr="00BF20DB">
        <w:rPr>
          <w:rFonts w:ascii="Times New Roman" w:hAnsi="Times New Roman" w:cs="Times New Roman"/>
          <w:sz w:val="24"/>
          <w:szCs w:val="24"/>
        </w:rPr>
        <w:t xml:space="preserve">% </w:t>
      </w:r>
      <w:r w:rsidRPr="00BF20DB">
        <w:rPr>
          <w:rFonts w:ascii="Times New Roman" w:hAnsi="Times New Roman" w:cs="Times New Roman"/>
          <w:sz w:val="24"/>
          <w:szCs w:val="24"/>
          <w:lang w:val="sr-Latn-CS"/>
        </w:rPr>
        <w:t xml:space="preserve">, </w:t>
      </w:r>
      <w:r w:rsidRPr="00BF20DB">
        <w:rPr>
          <w:rFonts w:ascii="Times New Roman" w:hAnsi="Times New Roman" w:cs="Times New Roman"/>
          <w:sz w:val="24"/>
          <w:szCs w:val="24"/>
        </w:rPr>
        <w:t xml:space="preserve">V/ha= </w:t>
      </w:r>
      <w:r w:rsidR="000B76EA">
        <w:rPr>
          <w:rFonts w:ascii="Times New Roman" w:hAnsi="Times New Roman" w:cs="Times New Roman"/>
          <w:sz w:val="24"/>
          <w:szCs w:val="24"/>
        </w:rPr>
        <w:t>1</w:t>
      </w:r>
      <w:r w:rsidR="007235FA">
        <w:rPr>
          <w:rFonts w:ascii="Times New Roman" w:hAnsi="Times New Roman" w:cs="Times New Roman"/>
          <w:sz w:val="24"/>
          <w:szCs w:val="24"/>
        </w:rPr>
        <w:t>39,7</w:t>
      </w:r>
      <w:r w:rsidRPr="00BF20DB">
        <w:rPr>
          <w:rFonts w:ascii="Times New Roman" w:hAnsi="Times New Roman" w:cs="Times New Roman"/>
          <w:sz w:val="24"/>
          <w:szCs w:val="24"/>
        </w:rPr>
        <w:t xml:space="preserve"> м</w:t>
      </w:r>
      <w:r w:rsidRPr="00BF20DB">
        <w:rPr>
          <w:rFonts w:ascii="Times New Roman" w:hAnsi="Times New Roman" w:cs="Times New Roman"/>
          <w:sz w:val="24"/>
          <w:szCs w:val="24"/>
          <w:vertAlign w:val="superscript"/>
        </w:rPr>
        <w:t>3</w:t>
      </w:r>
      <w:r w:rsidRPr="00BF20DB">
        <w:rPr>
          <w:rFonts w:ascii="Times New Roman" w:hAnsi="Times New Roman" w:cs="Times New Roman"/>
          <w:sz w:val="24"/>
          <w:szCs w:val="24"/>
        </w:rPr>
        <w:t xml:space="preserve">/хa)  запремине, односно </w:t>
      </w:r>
      <w:r w:rsidR="007235FA">
        <w:rPr>
          <w:rFonts w:ascii="Times New Roman" w:hAnsi="Times New Roman" w:cs="Times New Roman"/>
          <w:sz w:val="24"/>
          <w:szCs w:val="24"/>
        </w:rPr>
        <w:t>4546,0</w:t>
      </w:r>
      <w:r w:rsidRPr="00BF20DB">
        <w:rPr>
          <w:rFonts w:ascii="Times New Roman" w:hAnsi="Times New Roman" w:cs="Times New Roman"/>
          <w:sz w:val="24"/>
          <w:szCs w:val="24"/>
        </w:rPr>
        <w:t xml:space="preserve"> м</w:t>
      </w:r>
      <w:r w:rsidRPr="00BF20DB">
        <w:rPr>
          <w:rFonts w:ascii="Times New Roman" w:hAnsi="Times New Roman" w:cs="Times New Roman"/>
          <w:sz w:val="24"/>
          <w:szCs w:val="24"/>
          <w:vertAlign w:val="superscript"/>
        </w:rPr>
        <w:t>3</w:t>
      </w:r>
      <w:r w:rsidRPr="00BF20DB">
        <w:rPr>
          <w:rFonts w:ascii="Times New Roman" w:hAnsi="Times New Roman" w:cs="Times New Roman"/>
          <w:sz w:val="24"/>
          <w:szCs w:val="24"/>
        </w:rPr>
        <w:t xml:space="preserve"> (</w:t>
      </w:r>
      <w:r w:rsidR="007235FA">
        <w:rPr>
          <w:rFonts w:ascii="Times New Roman" w:hAnsi="Times New Roman" w:cs="Times New Roman"/>
          <w:sz w:val="24"/>
          <w:szCs w:val="24"/>
        </w:rPr>
        <w:t>77,5</w:t>
      </w:r>
      <w:r w:rsidRPr="00BF20DB">
        <w:rPr>
          <w:rFonts w:ascii="Times New Roman" w:hAnsi="Times New Roman" w:cs="Times New Roman"/>
          <w:sz w:val="24"/>
          <w:szCs w:val="24"/>
        </w:rPr>
        <w:t xml:space="preserve">%, </w:t>
      </w:r>
      <w:r w:rsidR="00A2029C">
        <w:rPr>
          <w:rFonts w:ascii="Times New Roman" w:hAnsi="Times New Roman" w:cs="Times New Roman"/>
          <w:sz w:val="24"/>
          <w:szCs w:val="24"/>
        </w:rPr>
        <w:t xml:space="preserve">) </w:t>
      </w:r>
      <w:r w:rsidR="007235FA">
        <w:rPr>
          <w:rFonts w:ascii="Times New Roman" w:hAnsi="Times New Roman" w:cs="Times New Roman"/>
          <w:sz w:val="24"/>
          <w:szCs w:val="24"/>
        </w:rPr>
        <w:t xml:space="preserve"> </w:t>
      </w:r>
      <w:r w:rsidRPr="00BF20DB">
        <w:rPr>
          <w:rFonts w:ascii="Times New Roman" w:hAnsi="Times New Roman" w:cs="Times New Roman"/>
          <w:sz w:val="24"/>
          <w:szCs w:val="24"/>
        </w:rPr>
        <w:t>Zv/ha=</w:t>
      </w:r>
      <w:r w:rsidR="007235FA">
        <w:rPr>
          <w:rFonts w:ascii="Times New Roman" w:hAnsi="Times New Roman" w:cs="Times New Roman"/>
          <w:sz w:val="24"/>
          <w:szCs w:val="24"/>
        </w:rPr>
        <w:t>3,9</w:t>
      </w:r>
      <w:r w:rsidRPr="00BF20DB">
        <w:rPr>
          <w:rFonts w:ascii="Times New Roman" w:hAnsi="Times New Roman" w:cs="Times New Roman"/>
          <w:sz w:val="24"/>
          <w:szCs w:val="24"/>
        </w:rPr>
        <w:t xml:space="preserve"> м</w:t>
      </w:r>
      <w:r w:rsidRPr="00BF20DB">
        <w:rPr>
          <w:rFonts w:ascii="Times New Roman" w:hAnsi="Times New Roman" w:cs="Times New Roman"/>
          <w:sz w:val="24"/>
          <w:szCs w:val="24"/>
          <w:vertAlign w:val="superscript"/>
        </w:rPr>
        <w:t>3</w:t>
      </w:r>
      <w:r w:rsidR="007235FA">
        <w:rPr>
          <w:rFonts w:ascii="Times New Roman" w:hAnsi="Times New Roman" w:cs="Times New Roman"/>
          <w:sz w:val="24"/>
          <w:szCs w:val="24"/>
        </w:rPr>
        <w:t>/хa</w:t>
      </w:r>
      <w:r w:rsidRPr="00BF20DB">
        <w:rPr>
          <w:rFonts w:ascii="Times New Roman" w:hAnsi="Times New Roman" w:cs="Times New Roman"/>
          <w:sz w:val="24"/>
          <w:szCs w:val="24"/>
        </w:rPr>
        <w:t xml:space="preserve"> запреминског прираста.</w:t>
      </w:r>
    </w:p>
    <w:p w:rsidR="00FC0595" w:rsidRDefault="00FC0595" w:rsidP="00E93BBF">
      <w:pPr>
        <w:pStyle w:val="kb2"/>
      </w:pPr>
      <w:bookmarkStart w:id="204" w:name="_Toc23852118"/>
      <w:r>
        <w:t xml:space="preserve">5.5. </w:t>
      </w:r>
      <w:r w:rsidRPr="00BF20DB">
        <w:t>Стање шума по структурном облику</w:t>
      </w:r>
      <w:bookmarkEnd w:id="204"/>
    </w:p>
    <w:p w:rsidR="00E93BBF" w:rsidRDefault="00E93BBF" w:rsidP="00E93BBF">
      <w:pPr>
        <w:pStyle w:val="kb2"/>
      </w:pPr>
    </w:p>
    <w:tbl>
      <w:tblPr>
        <w:tblW w:w="1261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760"/>
        <w:gridCol w:w="2464"/>
        <w:gridCol w:w="1480"/>
        <w:gridCol w:w="866"/>
        <w:gridCol w:w="840"/>
        <w:gridCol w:w="966"/>
        <w:gridCol w:w="880"/>
        <w:gridCol w:w="840"/>
        <w:gridCol w:w="840"/>
        <w:gridCol w:w="840"/>
        <w:gridCol w:w="840"/>
      </w:tblGrid>
      <w:tr w:rsidR="00A2029C" w:rsidRPr="00A2029C" w:rsidTr="00E93BBF">
        <w:trPr>
          <w:trHeight w:val="255"/>
          <w:tblHeader/>
          <w:jc w:val="center"/>
        </w:trPr>
        <w:tc>
          <w:tcPr>
            <w:tcW w:w="1760" w:type="dxa"/>
            <w:shd w:val="clear" w:color="000000" w:fill="D8D8D8"/>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Намена основна</w:t>
            </w:r>
          </w:p>
        </w:tc>
        <w:tc>
          <w:tcPr>
            <w:tcW w:w="2464" w:type="dxa"/>
            <w:shd w:val="clear" w:color="000000" w:fill="D8D8D8"/>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Структурни облик</w:t>
            </w:r>
          </w:p>
        </w:tc>
        <w:tc>
          <w:tcPr>
            <w:tcW w:w="1480" w:type="dxa"/>
            <w:shd w:val="clear" w:color="000000" w:fill="D8D8D8"/>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Газдинска класа</w:t>
            </w:r>
          </w:p>
        </w:tc>
        <w:tc>
          <w:tcPr>
            <w:tcW w:w="866" w:type="dxa"/>
            <w:shd w:val="clear" w:color="000000" w:fill="D8D8D8"/>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Pha</w:t>
            </w:r>
          </w:p>
        </w:tc>
        <w:tc>
          <w:tcPr>
            <w:tcW w:w="840" w:type="dxa"/>
            <w:shd w:val="clear" w:color="000000" w:fill="D8D8D8"/>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P %</w:t>
            </w:r>
          </w:p>
        </w:tc>
        <w:tc>
          <w:tcPr>
            <w:tcW w:w="966" w:type="dxa"/>
            <w:shd w:val="clear" w:color="000000" w:fill="D8D8D8"/>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V m3</w:t>
            </w:r>
          </w:p>
        </w:tc>
        <w:tc>
          <w:tcPr>
            <w:tcW w:w="880" w:type="dxa"/>
            <w:shd w:val="clear" w:color="000000" w:fill="D8D8D8"/>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V %</w:t>
            </w:r>
          </w:p>
        </w:tc>
        <w:tc>
          <w:tcPr>
            <w:tcW w:w="840" w:type="dxa"/>
            <w:shd w:val="clear" w:color="000000" w:fill="D8D8D8"/>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V/Ha</w:t>
            </w:r>
          </w:p>
        </w:tc>
        <w:tc>
          <w:tcPr>
            <w:tcW w:w="840" w:type="dxa"/>
            <w:shd w:val="clear" w:color="000000" w:fill="D8D8D8"/>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ZV m3</w:t>
            </w:r>
          </w:p>
        </w:tc>
        <w:tc>
          <w:tcPr>
            <w:tcW w:w="840" w:type="dxa"/>
            <w:shd w:val="clear" w:color="000000" w:fill="D8D8D8"/>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ZV %</w:t>
            </w:r>
          </w:p>
        </w:tc>
        <w:tc>
          <w:tcPr>
            <w:tcW w:w="840" w:type="dxa"/>
            <w:shd w:val="clear" w:color="000000" w:fill="D8D8D8"/>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ZV/Ha</w:t>
            </w:r>
          </w:p>
        </w:tc>
      </w:tr>
      <w:tr w:rsidR="00A2029C" w:rsidRPr="00A2029C" w:rsidTr="00E93BBF">
        <w:trPr>
          <w:trHeight w:val="255"/>
          <w:jc w:val="center"/>
        </w:trPr>
        <w:tc>
          <w:tcPr>
            <w:tcW w:w="1760" w:type="dxa"/>
            <w:vMerge w:val="restart"/>
            <w:shd w:val="clear" w:color="auto" w:fill="auto"/>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 </w:t>
            </w:r>
          </w:p>
        </w:tc>
        <w:tc>
          <w:tcPr>
            <w:tcW w:w="2464"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58262421</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101.89</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6.7</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3566.1</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1.4</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35.0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65.2</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0.6</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15.Структурно једнодобна</w:t>
            </w:r>
          </w:p>
        </w:tc>
        <w:tc>
          <w:tcPr>
            <w:tcW w:w="1480"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 </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101.89</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6.7</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3566.1</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1.4</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35.0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65.2</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0.6</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vMerge w:val="restart"/>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58353644</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0.93</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0.1</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397.9</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0.2</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427.8</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9.5</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0.2</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10.2</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58355644</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97.05</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6.4</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6789.3</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2.7</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70.0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86.9</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1.5</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0.9</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25.Структурно разнодобна</w:t>
            </w:r>
          </w:p>
        </w:tc>
        <w:tc>
          <w:tcPr>
            <w:tcW w:w="1480"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 </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97.98</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6.5</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7187.1</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2.9</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73.4</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96.4</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1.6</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1.0</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58396753</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53.13</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3.5</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3710.0</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1.5</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69.8</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63.5</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1.2</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42.Пребирна састојина</w:t>
            </w:r>
          </w:p>
        </w:tc>
        <w:tc>
          <w:tcPr>
            <w:tcW w:w="1480"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 </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53.13</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3.5</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3710.0</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1.5</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69.8</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63.5</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1.2</w:t>
            </w:r>
          </w:p>
        </w:tc>
      </w:tr>
      <w:tr w:rsidR="00A2029C" w:rsidRPr="00A2029C" w:rsidTr="00E93BBF">
        <w:trPr>
          <w:trHeight w:val="255"/>
          <w:jc w:val="center"/>
        </w:trPr>
        <w:tc>
          <w:tcPr>
            <w:tcW w:w="4224" w:type="dxa"/>
            <w:gridSpan w:val="2"/>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58.Национални парк - I - степен заштите</w:t>
            </w:r>
          </w:p>
        </w:tc>
        <w:tc>
          <w:tcPr>
            <w:tcW w:w="1480"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 </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253.00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16.7</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14463.3</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5.8</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57.2</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225.1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3.8</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0.9</w:t>
            </w:r>
          </w:p>
        </w:tc>
      </w:tr>
      <w:tr w:rsidR="00A2029C" w:rsidRPr="00A2029C" w:rsidTr="00E93BBF">
        <w:trPr>
          <w:trHeight w:val="255"/>
          <w:jc w:val="center"/>
        </w:trPr>
        <w:tc>
          <w:tcPr>
            <w:tcW w:w="1760" w:type="dxa"/>
            <w:vMerge w:val="restart"/>
            <w:shd w:val="clear" w:color="auto" w:fill="auto"/>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 </w:t>
            </w:r>
          </w:p>
        </w:tc>
        <w:tc>
          <w:tcPr>
            <w:tcW w:w="2464" w:type="dxa"/>
            <w:vMerge w:val="restart"/>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59470645</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11.08</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0.7</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2183.7</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0.9</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197.1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65.4</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5.9</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59475774</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40.40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2.7</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15028.2</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6.1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372.0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322.0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5.5</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8.0</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59476774</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27.80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1.8</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11093.5</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4.5</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399.0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331.1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5.6</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11.9</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59479265</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0.80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0.1</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291.1</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363.9</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9.0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0.2</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11.2</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10.Једнодобна</w:t>
            </w:r>
          </w:p>
        </w:tc>
        <w:tc>
          <w:tcPr>
            <w:tcW w:w="1480"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 </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80.08</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5.3</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28596.5</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11.6</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357.1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727.5</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12.4</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9.1</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vMerge w:val="restart"/>
            <w:shd w:val="clear" w:color="auto" w:fill="auto"/>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59175265</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0.12</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0.0</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3.2</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26.6</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1.1</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59196644</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4.48</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0.3</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1396.9</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0.6</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311.8</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43.8</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0.7</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9.8</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59262421</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417.10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27.5</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23111.5</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9.3</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55.4</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396.9</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6.8</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1.0</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59360644</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3.29</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0.2</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1059.3</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0.4</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322.0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24.1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0.4</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7.3</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59361421</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255.05</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16.8</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9536.0</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3.9</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37.4</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166.4</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2.8</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0.7</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59361634</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12.34</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0.8</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5515.7</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2.2</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447.0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157.3</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2.7</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12.7</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59361644</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34.09</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2.2</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5201.8</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152.6</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149.2</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2.5</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4.4</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15.Структурно једнодобна</w:t>
            </w:r>
          </w:p>
        </w:tc>
        <w:tc>
          <w:tcPr>
            <w:tcW w:w="1480"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 </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726.47</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47.9</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45824.4</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18.5</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63.1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937.8</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16.0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1.3</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vMerge w:val="restart"/>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59101629</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1.83</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0.1</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429.5</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0.2</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234.7</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12.0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0.2</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6.6</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59352644</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212.84</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14.0</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66807.1</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27.0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313.9</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1676.9</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28.6</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7.9</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59363644</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58.59</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3.9</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14354.5</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5.8</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245.0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315.8</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5.4</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5.4</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59382791</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37.09</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2.4</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17474.8</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7.1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471.1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413.0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7.0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11.1</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25.Структурно разнодобна</w:t>
            </w:r>
          </w:p>
        </w:tc>
        <w:tc>
          <w:tcPr>
            <w:tcW w:w="1480"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 </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310.35</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20.5</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99065.9</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40.0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319.2</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2417.7</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41.2</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7.8</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vMerge w:val="restart"/>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59396752</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71.46</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4.7</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34404.0</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13.9</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481.4</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895.1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15.3</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12.5</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59396753</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5.86</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0.4</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732.5</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0.3</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125.0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13.2</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0.2</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2.3</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42. Пребирна састојина</w:t>
            </w:r>
          </w:p>
        </w:tc>
        <w:tc>
          <w:tcPr>
            <w:tcW w:w="1480"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 </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77.32</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5.1</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35136.5</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14.2</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454.4</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908.2</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15.5</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11.7</w:t>
            </w:r>
          </w:p>
        </w:tc>
      </w:tr>
      <w:tr w:rsidR="00A2029C" w:rsidRPr="00A2029C" w:rsidTr="00E93BBF">
        <w:trPr>
          <w:trHeight w:val="255"/>
          <w:jc w:val="center"/>
        </w:trPr>
        <w:tc>
          <w:tcPr>
            <w:tcW w:w="4224" w:type="dxa"/>
            <w:gridSpan w:val="2"/>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59.Национални парк - II - степен заштите</w:t>
            </w:r>
          </w:p>
        </w:tc>
        <w:tc>
          <w:tcPr>
            <w:tcW w:w="1480"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 </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1194.22</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78.8</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208623.4</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84.3</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174.7</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4991.3</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85.0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4.2</w:t>
            </w:r>
          </w:p>
        </w:tc>
      </w:tr>
      <w:tr w:rsidR="00A2029C" w:rsidRPr="00A2029C" w:rsidTr="00E93BBF">
        <w:trPr>
          <w:trHeight w:val="255"/>
          <w:jc w:val="center"/>
        </w:trPr>
        <w:tc>
          <w:tcPr>
            <w:tcW w:w="1760" w:type="dxa"/>
            <w:vMerge w:val="restart"/>
            <w:shd w:val="clear" w:color="auto" w:fill="auto"/>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 </w:t>
            </w:r>
          </w:p>
        </w:tc>
        <w:tc>
          <w:tcPr>
            <w:tcW w:w="2464"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60351644</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19.85</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1.3</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8170.2</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3.3</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411.6</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204.1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3.5</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10.3</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10. Једнодобна</w:t>
            </w:r>
          </w:p>
        </w:tc>
        <w:tc>
          <w:tcPr>
            <w:tcW w:w="1480"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 </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19.85</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1.3</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8170.2</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3.3</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411.6</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204.1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3.5</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10.3</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vMerge w:val="restart"/>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60176265</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0.24</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0.0</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24.0</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99.9</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0.6</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2.4</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60196465</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5.53</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0.4</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661.8</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0.3</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119.7</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25.9</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0.4</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4.7</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60361634</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1.00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0.1</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179.8</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179.8</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7.5</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7.5</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60361644</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10.44</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0.7</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2007.9</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0.8</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192.3</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59.6</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5.7</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15.Структурно једнодобна</w:t>
            </w:r>
          </w:p>
        </w:tc>
        <w:tc>
          <w:tcPr>
            <w:tcW w:w="1480"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 </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17.21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1.1</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2873.5</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1.2</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167.0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93.6</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1.6</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5.4</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vMerge w:val="restart"/>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60352644</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0.78</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0.1</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317.8</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407.4</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6.2</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7.9</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60382791</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24.14</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1.6</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9985.3</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4.0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413.6</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266.6</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4.5</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11.0</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14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60401752</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0.81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0.1</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309.8</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382.5</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8.3</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10.3</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25. Структурно једнодобна</w:t>
            </w:r>
          </w:p>
        </w:tc>
        <w:tc>
          <w:tcPr>
            <w:tcW w:w="1480"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 </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25.73</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1.7</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10613.0</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4.3</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412.5</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281.1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4.8</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10.9</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 </w:t>
            </w:r>
          </w:p>
        </w:tc>
        <w:tc>
          <w:tcPr>
            <w:tcW w:w="14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60396752</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5.49</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0.4</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2619.9</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477.2</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73.9</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1.3</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13.5</w:t>
            </w:r>
          </w:p>
        </w:tc>
      </w:tr>
      <w:tr w:rsidR="00A2029C" w:rsidRPr="00A2029C" w:rsidTr="00E93BBF">
        <w:trPr>
          <w:trHeight w:val="255"/>
          <w:jc w:val="center"/>
        </w:trPr>
        <w:tc>
          <w:tcPr>
            <w:tcW w:w="176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2464"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42.Пребирна састојина</w:t>
            </w:r>
          </w:p>
        </w:tc>
        <w:tc>
          <w:tcPr>
            <w:tcW w:w="1480"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 </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5.49</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0.4</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2619.9</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477.2</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73.9</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1.3</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13.5</w:t>
            </w:r>
          </w:p>
        </w:tc>
      </w:tr>
      <w:tr w:rsidR="00A2029C" w:rsidRPr="00A2029C" w:rsidTr="00E93BBF">
        <w:trPr>
          <w:trHeight w:val="255"/>
          <w:jc w:val="center"/>
        </w:trPr>
        <w:tc>
          <w:tcPr>
            <w:tcW w:w="4224" w:type="dxa"/>
            <w:gridSpan w:val="2"/>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60. Национални парк - III - степен заштите</w:t>
            </w:r>
          </w:p>
        </w:tc>
        <w:tc>
          <w:tcPr>
            <w:tcW w:w="1480"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 </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68.28</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4.5</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24276.6</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9.8</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355.5</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652.7</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11.1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9.6</w:t>
            </w:r>
          </w:p>
        </w:tc>
      </w:tr>
      <w:tr w:rsidR="00A2029C" w:rsidRPr="00A2029C" w:rsidTr="00E93BBF">
        <w:trPr>
          <w:trHeight w:val="270"/>
          <w:jc w:val="center"/>
        </w:trPr>
        <w:tc>
          <w:tcPr>
            <w:tcW w:w="1760"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 </w:t>
            </w:r>
          </w:p>
        </w:tc>
        <w:tc>
          <w:tcPr>
            <w:tcW w:w="2464"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10. Једнодобна</w:t>
            </w:r>
          </w:p>
        </w:tc>
        <w:tc>
          <w:tcPr>
            <w:tcW w:w="1480"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 </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99.93</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6.6</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36766.7</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14.9</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367.9</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1729.0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29.5</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17.3</w:t>
            </w:r>
          </w:p>
        </w:tc>
      </w:tr>
      <w:tr w:rsidR="00A2029C" w:rsidRPr="00A2029C" w:rsidTr="00E93BBF">
        <w:trPr>
          <w:trHeight w:val="270"/>
          <w:jc w:val="center"/>
        </w:trPr>
        <w:tc>
          <w:tcPr>
            <w:tcW w:w="1760"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 </w:t>
            </w:r>
          </w:p>
        </w:tc>
        <w:tc>
          <w:tcPr>
            <w:tcW w:w="2464"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15.Структурно једнодобна</w:t>
            </w:r>
          </w:p>
        </w:tc>
        <w:tc>
          <w:tcPr>
            <w:tcW w:w="1480"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 </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845.57</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55.8</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52264.1</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21.1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61.8</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1096.6</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18.7</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1.3</w:t>
            </w:r>
          </w:p>
        </w:tc>
      </w:tr>
      <w:tr w:rsidR="00A2029C" w:rsidRPr="00A2029C" w:rsidTr="00E93BBF">
        <w:trPr>
          <w:trHeight w:val="270"/>
          <w:jc w:val="center"/>
        </w:trPr>
        <w:tc>
          <w:tcPr>
            <w:tcW w:w="1760"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 </w:t>
            </w:r>
          </w:p>
        </w:tc>
        <w:tc>
          <w:tcPr>
            <w:tcW w:w="2464"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25.Структурно разнодобна</w:t>
            </w:r>
          </w:p>
        </w:tc>
        <w:tc>
          <w:tcPr>
            <w:tcW w:w="1480"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 </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434.06</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28.6</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118476.5</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47.9</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272.9</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3334.2</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56.8</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7.7</w:t>
            </w:r>
          </w:p>
        </w:tc>
      </w:tr>
      <w:tr w:rsidR="00A2029C" w:rsidRPr="00A2029C" w:rsidTr="00E93BBF">
        <w:trPr>
          <w:trHeight w:val="270"/>
          <w:jc w:val="center"/>
        </w:trPr>
        <w:tc>
          <w:tcPr>
            <w:tcW w:w="1760"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 </w:t>
            </w:r>
          </w:p>
        </w:tc>
        <w:tc>
          <w:tcPr>
            <w:tcW w:w="2464"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42. Пребирна састојина</w:t>
            </w:r>
          </w:p>
        </w:tc>
        <w:tc>
          <w:tcPr>
            <w:tcW w:w="1480"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 </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135.94</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9.0</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49320.8</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19.9</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362.8</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1220.9</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20.8</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i/>
                <w:iCs/>
                <w:color w:val="000000"/>
                <w:sz w:val="20"/>
                <w:szCs w:val="20"/>
              </w:rPr>
            </w:pPr>
            <w:r w:rsidRPr="00A2029C">
              <w:rPr>
                <w:rFonts w:ascii="Times New Roman" w:eastAsia="Times New Roman" w:hAnsi="Times New Roman" w:cs="Times New Roman"/>
                <w:b/>
                <w:bCs/>
                <w:i/>
                <w:iCs/>
                <w:color w:val="000000"/>
                <w:sz w:val="20"/>
                <w:szCs w:val="20"/>
              </w:rPr>
              <w:t>9.0</w:t>
            </w:r>
          </w:p>
        </w:tc>
      </w:tr>
      <w:tr w:rsidR="00A2029C" w:rsidRPr="00A2029C" w:rsidTr="00E93BBF">
        <w:trPr>
          <w:trHeight w:val="255"/>
          <w:jc w:val="center"/>
        </w:trPr>
        <w:tc>
          <w:tcPr>
            <w:tcW w:w="4224" w:type="dxa"/>
            <w:gridSpan w:val="2"/>
            <w:shd w:val="clear" w:color="auto" w:fill="auto"/>
            <w:noWrap/>
            <w:vAlign w:val="center"/>
            <w:hideMark/>
          </w:tcPr>
          <w:p w:rsidR="00A2029C" w:rsidRPr="00A2029C" w:rsidRDefault="00A2029C" w:rsidP="00A2029C">
            <w:pPr>
              <w:spacing w:after="0" w:line="240" w:lineRule="auto"/>
              <w:jc w:val="center"/>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УКУ</w:t>
            </w:r>
            <w:r w:rsidR="001C058C">
              <w:rPr>
                <w:rFonts w:ascii="Times New Roman" w:eastAsia="Times New Roman" w:hAnsi="Times New Roman" w:cs="Times New Roman"/>
                <w:b/>
                <w:bCs/>
                <w:color w:val="000000"/>
                <w:sz w:val="20"/>
                <w:szCs w:val="20"/>
              </w:rPr>
              <w:t>П</w:t>
            </w:r>
            <w:r w:rsidRPr="00A2029C">
              <w:rPr>
                <w:rFonts w:ascii="Times New Roman" w:eastAsia="Times New Roman" w:hAnsi="Times New Roman" w:cs="Times New Roman"/>
                <w:b/>
                <w:bCs/>
                <w:color w:val="000000"/>
                <w:sz w:val="20"/>
                <w:szCs w:val="20"/>
              </w:rPr>
              <w:t>НО</w:t>
            </w:r>
          </w:p>
        </w:tc>
        <w:tc>
          <w:tcPr>
            <w:tcW w:w="1480" w:type="dxa"/>
            <w:shd w:val="clear" w:color="auto" w:fill="auto"/>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 </w:t>
            </w:r>
          </w:p>
        </w:tc>
        <w:tc>
          <w:tcPr>
            <w:tcW w:w="8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1515.50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100.0</w:t>
            </w:r>
          </w:p>
        </w:tc>
        <w:tc>
          <w:tcPr>
            <w:tcW w:w="966"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247363.2</w:t>
            </w:r>
          </w:p>
        </w:tc>
        <w:tc>
          <w:tcPr>
            <w:tcW w:w="88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100.0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163.2</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5869.1</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100.0</w:t>
            </w:r>
          </w:p>
        </w:tc>
        <w:tc>
          <w:tcPr>
            <w:tcW w:w="840" w:type="dxa"/>
            <w:shd w:val="clear" w:color="auto" w:fill="auto"/>
            <w:noWrap/>
            <w:vAlign w:val="center"/>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3.9</w:t>
            </w:r>
          </w:p>
        </w:tc>
      </w:tr>
    </w:tbl>
    <w:p w:rsidR="00FC0595" w:rsidRPr="001C058C" w:rsidRDefault="00FC0595" w:rsidP="001C058C">
      <w:pPr>
        <w:spacing w:after="0" w:line="240" w:lineRule="auto"/>
        <w:jc w:val="both"/>
        <w:rPr>
          <w:rFonts w:ascii="Times New Roman" w:hAnsi="Times New Roman" w:cs="Times New Roman"/>
          <w:sz w:val="24"/>
          <w:szCs w:val="24"/>
        </w:rPr>
      </w:pPr>
    </w:p>
    <w:p w:rsidR="00FC0595" w:rsidRDefault="00FC0595" w:rsidP="00FC0595">
      <w:pPr>
        <w:ind w:firstLine="720"/>
        <w:jc w:val="both"/>
        <w:rPr>
          <w:rFonts w:ascii="Times New Roman" w:hAnsi="Times New Roman" w:cs="Times New Roman"/>
          <w:sz w:val="24"/>
          <w:szCs w:val="24"/>
        </w:rPr>
      </w:pPr>
      <w:r w:rsidRPr="00BF20DB">
        <w:rPr>
          <w:rFonts w:ascii="Times New Roman" w:hAnsi="Times New Roman" w:cs="Times New Roman"/>
          <w:sz w:val="24"/>
          <w:szCs w:val="24"/>
        </w:rPr>
        <w:lastRenderedPageBreak/>
        <w:t xml:space="preserve">Евидентно је да доминирају структурно једнодобне састојине, које заузимају површину од </w:t>
      </w:r>
      <w:r>
        <w:rPr>
          <w:rFonts w:ascii="Times New Roman" w:hAnsi="Times New Roman" w:cs="Times New Roman"/>
          <w:sz w:val="24"/>
          <w:szCs w:val="24"/>
        </w:rPr>
        <w:t>845,57</w:t>
      </w:r>
      <w:r w:rsidRPr="00BF20DB">
        <w:rPr>
          <w:rFonts w:ascii="Times New Roman" w:hAnsi="Times New Roman" w:cs="Times New Roman"/>
          <w:sz w:val="24"/>
          <w:szCs w:val="24"/>
        </w:rPr>
        <w:t xml:space="preserve"> ха (</w:t>
      </w:r>
      <w:r>
        <w:rPr>
          <w:rFonts w:ascii="Times New Roman" w:hAnsi="Times New Roman" w:cs="Times New Roman"/>
          <w:sz w:val="24"/>
          <w:szCs w:val="24"/>
        </w:rPr>
        <w:t>55</w:t>
      </w:r>
      <w:r w:rsidRPr="00BF20DB">
        <w:rPr>
          <w:rFonts w:ascii="Times New Roman" w:hAnsi="Times New Roman" w:cs="Times New Roman"/>
          <w:sz w:val="24"/>
          <w:szCs w:val="24"/>
        </w:rPr>
        <w:t>,8%), док по запремини доминирају</w:t>
      </w:r>
      <w:r>
        <w:rPr>
          <w:rFonts w:ascii="Times New Roman" w:hAnsi="Times New Roman" w:cs="Times New Roman"/>
          <w:sz w:val="24"/>
          <w:szCs w:val="24"/>
        </w:rPr>
        <w:t xml:space="preserve"> структурно разнодобне</w:t>
      </w:r>
      <w:r w:rsidRPr="00BF20DB">
        <w:rPr>
          <w:rFonts w:ascii="Times New Roman" w:hAnsi="Times New Roman" w:cs="Times New Roman"/>
          <w:sz w:val="24"/>
          <w:szCs w:val="24"/>
        </w:rPr>
        <w:t xml:space="preserve"> са запремином од </w:t>
      </w:r>
      <w:r>
        <w:rPr>
          <w:rFonts w:ascii="Times New Roman" w:hAnsi="Times New Roman" w:cs="Times New Roman"/>
          <w:sz w:val="24"/>
          <w:szCs w:val="24"/>
        </w:rPr>
        <w:t>118476,5</w:t>
      </w:r>
      <w:r w:rsidRPr="00BF20DB">
        <w:rPr>
          <w:rFonts w:ascii="Times New Roman" w:hAnsi="Times New Roman" w:cs="Times New Roman"/>
          <w:sz w:val="24"/>
          <w:szCs w:val="24"/>
        </w:rPr>
        <w:t xml:space="preserve"> м</w:t>
      </w:r>
      <w:r w:rsidRPr="00BF20DB">
        <w:rPr>
          <w:rFonts w:ascii="Times New Roman" w:hAnsi="Times New Roman" w:cs="Times New Roman"/>
          <w:sz w:val="24"/>
          <w:szCs w:val="24"/>
          <w:vertAlign w:val="superscript"/>
        </w:rPr>
        <w:t>3</w:t>
      </w:r>
      <w:r w:rsidRPr="00BF20DB">
        <w:rPr>
          <w:rFonts w:ascii="Times New Roman" w:hAnsi="Times New Roman" w:cs="Times New Roman"/>
          <w:sz w:val="24"/>
          <w:szCs w:val="24"/>
        </w:rPr>
        <w:t xml:space="preserve"> (</w:t>
      </w:r>
      <w:r w:rsidR="00A2029C">
        <w:rPr>
          <w:rFonts w:ascii="Times New Roman" w:hAnsi="Times New Roman" w:cs="Times New Roman"/>
          <w:sz w:val="24"/>
          <w:szCs w:val="24"/>
        </w:rPr>
        <w:t>47,9</w:t>
      </w:r>
      <w:r w:rsidRPr="00BF20DB">
        <w:rPr>
          <w:rFonts w:ascii="Times New Roman" w:hAnsi="Times New Roman" w:cs="Times New Roman"/>
          <w:sz w:val="24"/>
          <w:szCs w:val="24"/>
        </w:rPr>
        <w:t xml:space="preserve">%, V/ha= </w:t>
      </w:r>
      <w:r>
        <w:rPr>
          <w:rFonts w:ascii="Times New Roman" w:hAnsi="Times New Roman" w:cs="Times New Roman"/>
          <w:sz w:val="24"/>
          <w:szCs w:val="24"/>
        </w:rPr>
        <w:t>272,9</w:t>
      </w:r>
      <w:r w:rsidRPr="00BF20DB">
        <w:rPr>
          <w:rFonts w:ascii="Times New Roman" w:hAnsi="Times New Roman" w:cs="Times New Roman"/>
          <w:sz w:val="24"/>
          <w:szCs w:val="24"/>
        </w:rPr>
        <w:t xml:space="preserve"> м</w:t>
      </w:r>
      <w:r w:rsidRPr="00BF20DB">
        <w:rPr>
          <w:rFonts w:ascii="Times New Roman" w:hAnsi="Times New Roman" w:cs="Times New Roman"/>
          <w:sz w:val="24"/>
          <w:szCs w:val="24"/>
          <w:vertAlign w:val="superscript"/>
        </w:rPr>
        <w:t>3</w:t>
      </w:r>
      <w:r w:rsidRPr="00BF20DB">
        <w:rPr>
          <w:rFonts w:ascii="Times New Roman" w:hAnsi="Times New Roman" w:cs="Times New Roman"/>
          <w:sz w:val="24"/>
          <w:szCs w:val="24"/>
        </w:rPr>
        <w:t xml:space="preserve">/хa) и запреминском прирасту са </w:t>
      </w:r>
      <w:r>
        <w:rPr>
          <w:rFonts w:ascii="Times New Roman" w:hAnsi="Times New Roman" w:cs="Times New Roman"/>
          <w:sz w:val="24"/>
          <w:szCs w:val="24"/>
        </w:rPr>
        <w:t>3334,2</w:t>
      </w:r>
      <w:r w:rsidRPr="00BF20DB">
        <w:rPr>
          <w:rFonts w:ascii="Times New Roman" w:hAnsi="Times New Roman" w:cs="Times New Roman"/>
          <w:sz w:val="24"/>
          <w:szCs w:val="24"/>
        </w:rPr>
        <w:t xml:space="preserve"> м</w:t>
      </w:r>
      <w:r w:rsidRPr="00BF20DB">
        <w:rPr>
          <w:rFonts w:ascii="Times New Roman" w:hAnsi="Times New Roman" w:cs="Times New Roman"/>
          <w:sz w:val="24"/>
          <w:szCs w:val="24"/>
          <w:vertAlign w:val="superscript"/>
        </w:rPr>
        <w:t>3</w:t>
      </w:r>
      <w:r w:rsidRPr="00BF20DB">
        <w:rPr>
          <w:rFonts w:ascii="Times New Roman" w:hAnsi="Times New Roman" w:cs="Times New Roman"/>
          <w:sz w:val="24"/>
          <w:szCs w:val="24"/>
        </w:rPr>
        <w:t xml:space="preserve"> (</w:t>
      </w:r>
      <w:r w:rsidR="00A2029C">
        <w:rPr>
          <w:rFonts w:ascii="Times New Roman" w:hAnsi="Times New Roman" w:cs="Times New Roman"/>
          <w:sz w:val="24"/>
          <w:szCs w:val="24"/>
        </w:rPr>
        <w:t>56,8</w:t>
      </w:r>
      <w:r w:rsidRPr="00BF20DB">
        <w:rPr>
          <w:rFonts w:ascii="Times New Roman" w:hAnsi="Times New Roman" w:cs="Times New Roman"/>
          <w:sz w:val="24"/>
          <w:szCs w:val="24"/>
        </w:rPr>
        <w:t>%, Zv/ha=</w:t>
      </w:r>
      <w:r>
        <w:rPr>
          <w:rFonts w:ascii="Times New Roman" w:hAnsi="Times New Roman" w:cs="Times New Roman"/>
          <w:sz w:val="24"/>
          <w:szCs w:val="24"/>
        </w:rPr>
        <w:t>7,7</w:t>
      </w:r>
      <w:r w:rsidRPr="00BF20DB">
        <w:rPr>
          <w:rFonts w:ascii="Times New Roman" w:hAnsi="Times New Roman" w:cs="Times New Roman"/>
          <w:sz w:val="24"/>
          <w:szCs w:val="24"/>
        </w:rPr>
        <w:t xml:space="preserve"> м</w:t>
      </w:r>
      <w:r w:rsidRPr="00BF20DB">
        <w:rPr>
          <w:rFonts w:ascii="Times New Roman" w:hAnsi="Times New Roman" w:cs="Times New Roman"/>
          <w:sz w:val="24"/>
          <w:szCs w:val="24"/>
          <w:vertAlign w:val="superscript"/>
        </w:rPr>
        <w:t>3</w:t>
      </w:r>
      <w:r w:rsidRPr="00BF20DB">
        <w:rPr>
          <w:rFonts w:ascii="Times New Roman" w:hAnsi="Times New Roman" w:cs="Times New Roman"/>
          <w:sz w:val="24"/>
          <w:szCs w:val="24"/>
        </w:rPr>
        <w:t>/хa).</w:t>
      </w:r>
    </w:p>
    <w:p w:rsidR="00FC0595" w:rsidRDefault="00FC0595" w:rsidP="00E93BBF">
      <w:pPr>
        <w:pStyle w:val="kb2"/>
      </w:pPr>
      <w:bookmarkStart w:id="205" w:name="_Toc23852119"/>
      <w:r>
        <w:t xml:space="preserve">5.6. </w:t>
      </w:r>
      <w:r w:rsidRPr="009F6C30">
        <w:t>Стање састојина по врстама дрвећа</w:t>
      </w:r>
      <w:bookmarkEnd w:id="205"/>
    </w:p>
    <w:p w:rsidR="00A2029C" w:rsidRDefault="00A2029C" w:rsidP="00FC0595">
      <w:pPr>
        <w:spacing w:after="0" w:line="240" w:lineRule="auto"/>
        <w:jc w:val="center"/>
        <w:rPr>
          <w:rFonts w:ascii="Times New Roman" w:eastAsia="Times New Roman" w:hAnsi="Times New Roman" w:cs="Times New Roman"/>
          <w:spacing w:val="-2"/>
          <w:position w:val="10"/>
          <w:sz w:val="32"/>
          <w:szCs w:val="32"/>
        </w:rPr>
      </w:pPr>
    </w:p>
    <w:tbl>
      <w:tblPr>
        <w:tblW w:w="5320" w:type="dxa"/>
        <w:jc w:val="center"/>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260"/>
        <w:gridCol w:w="1238"/>
        <w:gridCol w:w="762"/>
        <w:gridCol w:w="1207"/>
        <w:gridCol w:w="853"/>
      </w:tblGrid>
      <w:tr w:rsidR="00A2029C" w:rsidRPr="00A2029C" w:rsidTr="00A2029C">
        <w:trPr>
          <w:trHeight w:val="255"/>
          <w:jc w:val="center"/>
        </w:trPr>
        <w:tc>
          <w:tcPr>
            <w:tcW w:w="1260" w:type="dxa"/>
            <w:vMerge w:val="restart"/>
            <w:shd w:val="clear" w:color="000000" w:fill="D8D8D8"/>
            <w:vAlign w:val="center"/>
            <w:hideMark/>
          </w:tcPr>
          <w:p w:rsidR="00A2029C" w:rsidRPr="00A2029C" w:rsidRDefault="00A2029C" w:rsidP="00A2029C">
            <w:pPr>
              <w:spacing w:after="0" w:line="240" w:lineRule="auto"/>
              <w:jc w:val="center"/>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Врста дрвећа</w:t>
            </w:r>
          </w:p>
        </w:tc>
        <w:tc>
          <w:tcPr>
            <w:tcW w:w="2000" w:type="dxa"/>
            <w:gridSpan w:val="2"/>
            <w:vMerge w:val="restart"/>
            <w:shd w:val="clear" w:color="000000" w:fill="D8D8D8"/>
            <w:noWrap/>
            <w:vAlign w:val="center"/>
            <w:hideMark/>
          </w:tcPr>
          <w:p w:rsidR="00A2029C" w:rsidRPr="00A2029C" w:rsidRDefault="00A2029C" w:rsidP="00A2029C">
            <w:pPr>
              <w:spacing w:after="0" w:line="240" w:lineRule="auto"/>
              <w:jc w:val="center"/>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Запремина</w:t>
            </w:r>
          </w:p>
        </w:tc>
        <w:tc>
          <w:tcPr>
            <w:tcW w:w="2060" w:type="dxa"/>
            <w:gridSpan w:val="2"/>
            <w:vMerge w:val="restart"/>
            <w:shd w:val="clear" w:color="000000" w:fill="D8D8D8"/>
            <w:vAlign w:val="center"/>
            <w:hideMark/>
          </w:tcPr>
          <w:p w:rsidR="00A2029C" w:rsidRPr="00A2029C" w:rsidRDefault="00A2029C" w:rsidP="00A2029C">
            <w:pPr>
              <w:spacing w:after="0" w:line="240" w:lineRule="auto"/>
              <w:jc w:val="center"/>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Запремински прираст</w:t>
            </w:r>
          </w:p>
        </w:tc>
      </w:tr>
      <w:tr w:rsidR="00A2029C" w:rsidRPr="00A2029C" w:rsidTr="00A2029C">
        <w:trPr>
          <w:trHeight w:val="255"/>
          <w:jc w:val="center"/>
        </w:trPr>
        <w:tc>
          <w:tcPr>
            <w:tcW w:w="1260" w:type="dxa"/>
            <w:vMerge/>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p>
        </w:tc>
        <w:tc>
          <w:tcPr>
            <w:tcW w:w="2000" w:type="dxa"/>
            <w:gridSpan w:val="2"/>
            <w:vMerge/>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p>
        </w:tc>
        <w:tc>
          <w:tcPr>
            <w:tcW w:w="2060" w:type="dxa"/>
            <w:gridSpan w:val="2"/>
            <w:vMerge/>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p>
        </w:tc>
      </w:tr>
      <w:tr w:rsidR="00A2029C" w:rsidRPr="00A2029C" w:rsidTr="00A2029C">
        <w:trPr>
          <w:trHeight w:val="255"/>
          <w:jc w:val="center"/>
        </w:trPr>
        <w:tc>
          <w:tcPr>
            <w:tcW w:w="1260" w:type="dxa"/>
            <w:vMerge/>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p>
        </w:tc>
        <w:tc>
          <w:tcPr>
            <w:tcW w:w="1238" w:type="dxa"/>
            <w:shd w:val="clear" w:color="000000" w:fill="D8D8D8"/>
            <w:noWrap/>
            <w:vAlign w:val="center"/>
            <w:hideMark/>
          </w:tcPr>
          <w:p w:rsidR="00A2029C" w:rsidRPr="00A2029C" w:rsidRDefault="00A2029C" w:rsidP="00A2029C">
            <w:pPr>
              <w:spacing w:after="0" w:line="240" w:lineRule="auto"/>
              <w:jc w:val="center"/>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m3</w:t>
            </w:r>
          </w:p>
        </w:tc>
        <w:tc>
          <w:tcPr>
            <w:tcW w:w="762" w:type="dxa"/>
            <w:shd w:val="clear" w:color="000000" w:fill="D8D8D8"/>
            <w:noWrap/>
            <w:vAlign w:val="center"/>
            <w:hideMark/>
          </w:tcPr>
          <w:p w:rsidR="00A2029C" w:rsidRPr="00A2029C" w:rsidRDefault="00A2029C" w:rsidP="00A2029C">
            <w:pPr>
              <w:spacing w:after="0" w:line="240" w:lineRule="auto"/>
              <w:jc w:val="center"/>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w:t>
            </w:r>
          </w:p>
        </w:tc>
        <w:tc>
          <w:tcPr>
            <w:tcW w:w="1207" w:type="dxa"/>
            <w:shd w:val="clear" w:color="000000" w:fill="D8D8D8"/>
            <w:noWrap/>
            <w:vAlign w:val="center"/>
            <w:hideMark/>
          </w:tcPr>
          <w:p w:rsidR="00A2029C" w:rsidRPr="00A2029C" w:rsidRDefault="00A2029C" w:rsidP="00A2029C">
            <w:pPr>
              <w:spacing w:after="0" w:line="240" w:lineRule="auto"/>
              <w:jc w:val="center"/>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m3</w:t>
            </w:r>
          </w:p>
        </w:tc>
        <w:tc>
          <w:tcPr>
            <w:tcW w:w="853" w:type="dxa"/>
            <w:shd w:val="clear" w:color="000000" w:fill="D8D8D8"/>
            <w:noWrap/>
            <w:vAlign w:val="center"/>
            <w:hideMark/>
          </w:tcPr>
          <w:p w:rsidR="00A2029C" w:rsidRPr="00A2029C" w:rsidRDefault="00A2029C" w:rsidP="00A2029C">
            <w:pPr>
              <w:spacing w:after="0" w:line="240" w:lineRule="auto"/>
              <w:jc w:val="center"/>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w:t>
            </w:r>
          </w:p>
        </w:tc>
      </w:tr>
      <w:tr w:rsidR="00A2029C" w:rsidRPr="00A2029C" w:rsidTr="00A2029C">
        <w:trPr>
          <w:trHeight w:val="255"/>
          <w:jc w:val="center"/>
        </w:trPr>
        <w:tc>
          <w:tcPr>
            <w:tcW w:w="1260" w:type="dxa"/>
            <w:shd w:val="clear" w:color="000000" w:fill="FFFFFF"/>
            <w:noWrap/>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Црна јова</w:t>
            </w:r>
          </w:p>
        </w:tc>
        <w:tc>
          <w:tcPr>
            <w:tcW w:w="1238"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235.5</w:t>
            </w:r>
          </w:p>
        </w:tc>
        <w:tc>
          <w:tcPr>
            <w:tcW w:w="762"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0.1</w:t>
            </w:r>
          </w:p>
        </w:tc>
        <w:tc>
          <w:tcPr>
            <w:tcW w:w="1207"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4.3</w:t>
            </w:r>
          </w:p>
        </w:tc>
        <w:tc>
          <w:tcPr>
            <w:tcW w:w="853"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0.1</w:t>
            </w:r>
          </w:p>
        </w:tc>
      </w:tr>
      <w:tr w:rsidR="00A2029C" w:rsidRPr="00A2029C" w:rsidTr="00A2029C">
        <w:trPr>
          <w:trHeight w:val="255"/>
          <w:jc w:val="center"/>
        </w:trPr>
        <w:tc>
          <w:tcPr>
            <w:tcW w:w="1260" w:type="dxa"/>
            <w:shd w:val="clear" w:color="000000" w:fill="FFFFFF"/>
            <w:noWrap/>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ОМЛ</w:t>
            </w:r>
          </w:p>
        </w:tc>
        <w:tc>
          <w:tcPr>
            <w:tcW w:w="1238"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304.7</w:t>
            </w:r>
          </w:p>
        </w:tc>
        <w:tc>
          <w:tcPr>
            <w:tcW w:w="762"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0.1</w:t>
            </w:r>
          </w:p>
        </w:tc>
        <w:tc>
          <w:tcPr>
            <w:tcW w:w="1207"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6.1</w:t>
            </w:r>
          </w:p>
        </w:tc>
        <w:tc>
          <w:tcPr>
            <w:tcW w:w="853"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0.1</w:t>
            </w:r>
          </w:p>
        </w:tc>
      </w:tr>
      <w:tr w:rsidR="00A2029C" w:rsidRPr="00A2029C" w:rsidTr="00A2029C">
        <w:trPr>
          <w:trHeight w:val="255"/>
          <w:jc w:val="center"/>
        </w:trPr>
        <w:tc>
          <w:tcPr>
            <w:tcW w:w="1260" w:type="dxa"/>
            <w:shd w:val="clear" w:color="000000" w:fill="FFFFFF"/>
            <w:noWrap/>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Граб</w:t>
            </w:r>
          </w:p>
        </w:tc>
        <w:tc>
          <w:tcPr>
            <w:tcW w:w="1238"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233.5</w:t>
            </w:r>
          </w:p>
        </w:tc>
        <w:tc>
          <w:tcPr>
            <w:tcW w:w="762"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0.1</w:t>
            </w:r>
          </w:p>
        </w:tc>
        <w:tc>
          <w:tcPr>
            <w:tcW w:w="1207"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8.7</w:t>
            </w:r>
          </w:p>
        </w:tc>
        <w:tc>
          <w:tcPr>
            <w:tcW w:w="853"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0.1</w:t>
            </w:r>
          </w:p>
        </w:tc>
      </w:tr>
      <w:tr w:rsidR="00A2029C" w:rsidRPr="00A2029C" w:rsidTr="00A2029C">
        <w:trPr>
          <w:trHeight w:val="255"/>
          <w:jc w:val="center"/>
        </w:trPr>
        <w:tc>
          <w:tcPr>
            <w:tcW w:w="1260" w:type="dxa"/>
            <w:shd w:val="clear" w:color="000000" w:fill="FFFFFF"/>
            <w:noWrap/>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Цер</w:t>
            </w:r>
          </w:p>
        </w:tc>
        <w:tc>
          <w:tcPr>
            <w:tcW w:w="1238"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3230.7</w:t>
            </w:r>
          </w:p>
        </w:tc>
        <w:tc>
          <w:tcPr>
            <w:tcW w:w="762"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1.3</w:t>
            </w:r>
          </w:p>
        </w:tc>
        <w:tc>
          <w:tcPr>
            <w:tcW w:w="1207"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78.0</w:t>
            </w:r>
          </w:p>
        </w:tc>
        <w:tc>
          <w:tcPr>
            <w:tcW w:w="853"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1.3</w:t>
            </w:r>
          </w:p>
        </w:tc>
      </w:tr>
      <w:tr w:rsidR="00A2029C" w:rsidRPr="00A2029C" w:rsidTr="00A2029C">
        <w:trPr>
          <w:trHeight w:val="255"/>
          <w:jc w:val="center"/>
        </w:trPr>
        <w:tc>
          <w:tcPr>
            <w:tcW w:w="1260" w:type="dxa"/>
            <w:shd w:val="clear" w:color="000000" w:fill="FFFFFF"/>
            <w:noWrap/>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Сладун</w:t>
            </w:r>
          </w:p>
        </w:tc>
        <w:tc>
          <w:tcPr>
            <w:tcW w:w="1238"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8.0</w:t>
            </w:r>
          </w:p>
        </w:tc>
        <w:tc>
          <w:tcPr>
            <w:tcW w:w="762"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0.0</w:t>
            </w:r>
          </w:p>
        </w:tc>
        <w:tc>
          <w:tcPr>
            <w:tcW w:w="1207"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0.3</w:t>
            </w:r>
          </w:p>
        </w:tc>
        <w:tc>
          <w:tcPr>
            <w:tcW w:w="853"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0.0</w:t>
            </w:r>
          </w:p>
        </w:tc>
      </w:tr>
      <w:tr w:rsidR="00A2029C" w:rsidRPr="00A2029C" w:rsidTr="00A2029C">
        <w:trPr>
          <w:trHeight w:val="255"/>
          <w:jc w:val="center"/>
        </w:trPr>
        <w:tc>
          <w:tcPr>
            <w:tcW w:w="1260" w:type="dxa"/>
            <w:shd w:val="clear" w:color="000000" w:fill="FFFFFF"/>
            <w:noWrap/>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Трешња</w:t>
            </w:r>
          </w:p>
        </w:tc>
        <w:tc>
          <w:tcPr>
            <w:tcW w:w="1238"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4.3</w:t>
            </w:r>
          </w:p>
        </w:tc>
        <w:tc>
          <w:tcPr>
            <w:tcW w:w="762"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0.0</w:t>
            </w:r>
          </w:p>
        </w:tc>
        <w:tc>
          <w:tcPr>
            <w:tcW w:w="1207"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0.0</w:t>
            </w:r>
          </w:p>
        </w:tc>
        <w:tc>
          <w:tcPr>
            <w:tcW w:w="853"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0.0</w:t>
            </w:r>
          </w:p>
        </w:tc>
      </w:tr>
      <w:tr w:rsidR="00A2029C" w:rsidRPr="00A2029C" w:rsidTr="00A2029C">
        <w:trPr>
          <w:trHeight w:val="255"/>
          <w:jc w:val="center"/>
        </w:trPr>
        <w:tc>
          <w:tcPr>
            <w:tcW w:w="1260" w:type="dxa"/>
            <w:shd w:val="clear" w:color="000000" w:fill="FFFFFF"/>
            <w:noWrap/>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ОТЛ</w:t>
            </w:r>
          </w:p>
        </w:tc>
        <w:tc>
          <w:tcPr>
            <w:tcW w:w="1238"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1199.2</w:t>
            </w:r>
          </w:p>
        </w:tc>
        <w:tc>
          <w:tcPr>
            <w:tcW w:w="762"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0.5</w:t>
            </w:r>
          </w:p>
        </w:tc>
        <w:tc>
          <w:tcPr>
            <w:tcW w:w="1207"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32.7</w:t>
            </w:r>
          </w:p>
        </w:tc>
        <w:tc>
          <w:tcPr>
            <w:tcW w:w="853"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0.6</w:t>
            </w:r>
          </w:p>
        </w:tc>
      </w:tr>
      <w:tr w:rsidR="00A2029C" w:rsidRPr="00A2029C" w:rsidTr="00A2029C">
        <w:trPr>
          <w:trHeight w:val="255"/>
          <w:jc w:val="center"/>
        </w:trPr>
        <w:tc>
          <w:tcPr>
            <w:tcW w:w="1260" w:type="dxa"/>
            <w:shd w:val="clear" w:color="000000" w:fill="FFFFFF"/>
            <w:noWrap/>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Црни јасен</w:t>
            </w:r>
          </w:p>
        </w:tc>
        <w:tc>
          <w:tcPr>
            <w:tcW w:w="1238"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11011.5</w:t>
            </w:r>
          </w:p>
        </w:tc>
        <w:tc>
          <w:tcPr>
            <w:tcW w:w="762"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4.5</w:t>
            </w:r>
          </w:p>
        </w:tc>
        <w:tc>
          <w:tcPr>
            <w:tcW w:w="1207"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190.2</w:t>
            </w:r>
          </w:p>
        </w:tc>
        <w:tc>
          <w:tcPr>
            <w:tcW w:w="853"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3.2</w:t>
            </w:r>
          </w:p>
        </w:tc>
      </w:tr>
      <w:tr w:rsidR="00A2029C" w:rsidRPr="00A2029C" w:rsidTr="00A2029C">
        <w:trPr>
          <w:trHeight w:val="255"/>
          <w:jc w:val="center"/>
        </w:trPr>
        <w:tc>
          <w:tcPr>
            <w:tcW w:w="1260" w:type="dxa"/>
            <w:shd w:val="clear" w:color="000000" w:fill="FFFFFF"/>
            <w:noWrap/>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Црни граб</w:t>
            </w:r>
          </w:p>
        </w:tc>
        <w:tc>
          <w:tcPr>
            <w:tcW w:w="1238"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18805.9</w:t>
            </w:r>
          </w:p>
        </w:tc>
        <w:tc>
          <w:tcPr>
            <w:tcW w:w="762"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7.6</w:t>
            </w:r>
          </w:p>
        </w:tc>
        <w:tc>
          <w:tcPr>
            <w:tcW w:w="1207"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365.7</w:t>
            </w:r>
          </w:p>
        </w:tc>
        <w:tc>
          <w:tcPr>
            <w:tcW w:w="853"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6.2</w:t>
            </w:r>
          </w:p>
        </w:tc>
      </w:tr>
      <w:tr w:rsidR="00A2029C" w:rsidRPr="00A2029C" w:rsidTr="00A2029C">
        <w:trPr>
          <w:trHeight w:val="255"/>
          <w:jc w:val="center"/>
        </w:trPr>
        <w:tc>
          <w:tcPr>
            <w:tcW w:w="1260" w:type="dxa"/>
            <w:shd w:val="clear" w:color="000000" w:fill="FFFFFF"/>
            <w:noWrap/>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Китњак</w:t>
            </w:r>
          </w:p>
        </w:tc>
        <w:tc>
          <w:tcPr>
            <w:tcW w:w="1238"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1789.3</w:t>
            </w:r>
          </w:p>
        </w:tc>
        <w:tc>
          <w:tcPr>
            <w:tcW w:w="762"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0.7</w:t>
            </w:r>
          </w:p>
        </w:tc>
        <w:tc>
          <w:tcPr>
            <w:tcW w:w="1207"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34.3</w:t>
            </w:r>
          </w:p>
        </w:tc>
        <w:tc>
          <w:tcPr>
            <w:tcW w:w="853"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0.6</w:t>
            </w:r>
          </w:p>
        </w:tc>
      </w:tr>
      <w:tr w:rsidR="00A2029C" w:rsidRPr="00A2029C" w:rsidTr="00A2029C">
        <w:trPr>
          <w:trHeight w:val="255"/>
          <w:jc w:val="center"/>
        </w:trPr>
        <w:tc>
          <w:tcPr>
            <w:tcW w:w="1260" w:type="dxa"/>
            <w:shd w:val="clear" w:color="000000" w:fill="FFFFFF"/>
            <w:noWrap/>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Јасика</w:t>
            </w:r>
          </w:p>
        </w:tc>
        <w:tc>
          <w:tcPr>
            <w:tcW w:w="1238"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1675.2</w:t>
            </w:r>
          </w:p>
        </w:tc>
        <w:tc>
          <w:tcPr>
            <w:tcW w:w="762"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0.7</w:t>
            </w:r>
          </w:p>
        </w:tc>
        <w:tc>
          <w:tcPr>
            <w:tcW w:w="1207"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43.2</w:t>
            </w:r>
          </w:p>
        </w:tc>
        <w:tc>
          <w:tcPr>
            <w:tcW w:w="853"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0.7</w:t>
            </w:r>
          </w:p>
        </w:tc>
      </w:tr>
      <w:tr w:rsidR="00A2029C" w:rsidRPr="00A2029C" w:rsidTr="00A2029C">
        <w:trPr>
          <w:trHeight w:val="255"/>
          <w:jc w:val="center"/>
        </w:trPr>
        <w:tc>
          <w:tcPr>
            <w:tcW w:w="1260" w:type="dxa"/>
            <w:shd w:val="clear" w:color="000000" w:fill="FFFFFF"/>
            <w:noWrap/>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Бреза</w:t>
            </w:r>
          </w:p>
        </w:tc>
        <w:tc>
          <w:tcPr>
            <w:tcW w:w="1238"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72.4</w:t>
            </w:r>
          </w:p>
        </w:tc>
        <w:tc>
          <w:tcPr>
            <w:tcW w:w="762"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0.0</w:t>
            </w:r>
          </w:p>
        </w:tc>
        <w:tc>
          <w:tcPr>
            <w:tcW w:w="1207"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2.7</w:t>
            </w:r>
          </w:p>
        </w:tc>
        <w:tc>
          <w:tcPr>
            <w:tcW w:w="853"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0.0</w:t>
            </w:r>
          </w:p>
        </w:tc>
      </w:tr>
      <w:tr w:rsidR="00A2029C" w:rsidRPr="00A2029C" w:rsidTr="00A2029C">
        <w:trPr>
          <w:trHeight w:val="255"/>
          <w:jc w:val="center"/>
        </w:trPr>
        <w:tc>
          <w:tcPr>
            <w:tcW w:w="1260" w:type="dxa"/>
            <w:shd w:val="clear" w:color="000000" w:fill="FFFFFF"/>
            <w:noWrap/>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Буква</w:t>
            </w:r>
          </w:p>
        </w:tc>
        <w:tc>
          <w:tcPr>
            <w:tcW w:w="1238"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123261.6</w:t>
            </w:r>
          </w:p>
        </w:tc>
        <w:tc>
          <w:tcPr>
            <w:tcW w:w="762"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49.8</w:t>
            </w:r>
          </w:p>
        </w:tc>
        <w:tc>
          <w:tcPr>
            <w:tcW w:w="1207"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2963.2</w:t>
            </w:r>
          </w:p>
        </w:tc>
        <w:tc>
          <w:tcPr>
            <w:tcW w:w="853"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50.5</w:t>
            </w:r>
          </w:p>
        </w:tc>
      </w:tr>
      <w:tr w:rsidR="00A2029C" w:rsidRPr="00A2029C" w:rsidTr="00A2029C">
        <w:trPr>
          <w:trHeight w:val="255"/>
          <w:jc w:val="center"/>
        </w:trPr>
        <w:tc>
          <w:tcPr>
            <w:tcW w:w="1260" w:type="dxa"/>
            <w:shd w:val="clear" w:color="auto" w:fill="auto"/>
            <w:noWrap/>
            <w:vAlign w:val="bottom"/>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Млеч</w:t>
            </w:r>
          </w:p>
        </w:tc>
        <w:tc>
          <w:tcPr>
            <w:tcW w:w="1238"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26.8</w:t>
            </w:r>
          </w:p>
        </w:tc>
        <w:tc>
          <w:tcPr>
            <w:tcW w:w="762"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0.0</w:t>
            </w:r>
          </w:p>
        </w:tc>
        <w:tc>
          <w:tcPr>
            <w:tcW w:w="1207"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0.7</w:t>
            </w:r>
          </w:p>
        </w:tc>
        <w:tc>
          <w:tcPr>
            <w:tcW w:w="853"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0.0</w:t>
            </w:r>
          </w:p>
        </w:tc>
      </w:tr>
      <w:tr w:rsidR="00A2029C" w:rsidRPr="00A2029C" w:rsidTr="00A2029C">
        <w:trPr>
          <w:trHeight w:val="255"/>
          <w:jc w:val="center"/>
        </w:trPr>
        <w:tc>
          <w:tcPr>
            <w:tcW w:w="1260" w:type="dxa"/>
            <w:shd w:val="clear" w:color="000000" w:fill="FFFFFF"/>
            <w:noWrap/>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Јавор</w:t>
            </w:r>
          </w:p>
        </w:tc>
        <w:tc>
          <w:tcPr>
            <w:tcW w:w="1238"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342.2</w:t>
            </w:r>
          </w:p>
        </w:tc>
        <w:tc>
          <w:tcPr>
            <w:tcW w:w="762"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0.1</w:t>
            </w:r>
          </w:p>
        </w:tc>
        <w:tc>
          <w:tcPr>
            <w:tcW w:w="1207"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9.5</w:t>
            </w:r>
          </w:p>
        </w:tc>
        <w:tc>
          <w:tcPr>
            <w:tcW w:w="853"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0.2</w:t>
            </w:r>
          </w:p>
        </w:tc>
      </w:tr>
      <w:tr w:rsidR="00A2029C" w:rsidRPr="00A2029C" w:rsidTr="00A2029C">
        <w:trPr>
          <w:trHeight w:val="255"/>
          <w:jc w:val="center"/>
        </w:trPr>
        <w:tc>
          <w:tcPr>
            <w:tcW w:w="1260" w:type="dxa"/>
            <w:shd w:val="clear" w:color="000000" w:fill="FFFFFF"/>
            <w:noWrap/>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Клен</w:t>
            </w:r>
          </w:p>
        </w:tc>
        <w:tc>
          <w:tcPr>
            <w:tcW w:w="1238"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494.1</w:t>
            </w:r>
          </w:p>
        </w:tc>
        <w:tc>
          <w:tcPr>
            <w:tcW w:w="762"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0.2</w:t>
            </w:r>
          </w:p>
        </w:tc>
        <w:tc>
          <w:tcPr>
            <w:tcW w:w="1207"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7.4</w:t>
            </w:r>
          </w:p>
        </w:tc>
        <w:tc>
          <w:tcPr>
            <w:tcW w:w="853"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0.1</w:t>
            </w:r>
          </w:p>
        </w:tc>
      </w:tr>
      <w:tr w:rsidR="00A2029C" w:rsidRPr="00A2029C" w:rsidTr="00A2029C">
        <w:trPr>
          <w:trHeight w:val="255"/>
          <w:jc w:val="center"/>
        </w:trPr>
        <w:tc>
          <w:tcPr>
            <w:tcW w:w="1260" w:type="dxa"/>
            <w:shd w:val="clear" w:color="000000" w:fill="FFFFFF"/>
            <w:noWrap/>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Багрем</w:t>
            </w:r>
          </w:p>
        </w:tc>
        <w:tc>
          <w:tcPr>
            <w:tcW w:w="1238"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38.9</w:t>
            </w:r>
          </w:p>
        </w:tc>
        <w:tc>
          <w:tcPr>
            <w:tcW w:w="762"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0.0</w:t>
            </w:r>
          </w:p>
        </w:tc>
        <w:tc>
          <w:tcPr>
            <w:tcW w:w="1207"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1.3</w:t>
            </w:r>
          </w:p>
        </w:tc>
        <w:tc>
          <w:tcPr>
            <w:tcW w:w="853"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0.0</w:t>
            </w:r>
          </w:p>
        </w:tc>
      </w:tr>
      <w:tr w:rsidR="00A2029C" w:rsidRPr="00A2029C" w:rsidTr="00A2029C">
        <w:trPr>
          <w:trHeight w:val="255"/>
          <w:jc w:val="center"/>
        </w:trPr>
        <w:tc>
          <w:tcPr>
            <w:tcW w:w="1260" w:type="dxa"/>
            <w:shd w:val="clear" w:color="000000" w:fill="FFFFFF"/>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Лишћари</w:t>
            </w:r>
          </w:p>
        </w:tc>
        <w:tc>
          <w:tcPr>
            <w:tcW w:w="1238"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162733.8</w:t>
            </w:r>
          </w:p>
        </w:tc>
        <w:tc>
          <w:tcPr>
            <w:tcW w:w="762"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65.8</w:t>
            </w:r>
          </w:p>
        </w:tc>
        <w:tc>
          <w:tcPr>
            <w:tcW w:w="1207"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3748.3</w:t>
            </w:r>
          </w:p>
        </w:tc>
        <w:tc>
          <w:tcPr>
            <w:tcW w:w="853"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63.9</w:t>
            </w:r>
          </w:p>
        </w:tc>
      </w:tr>
      <w:tr w:rsidR="00A2029C" w:rsidRPr="00A2029C" w:rsidTr="00A2029C">
        <w:trPr>
          <w:trHeight w:val="255"/>
          <w:jc w:val="center"/>
        </w:trPr>
        <w:tc>
          <w:tcPr>
            <w:tcW w:w="1260" w:type="dxa"/>
            <w:shd w:val="clear" w:color="000000" w:fill="FFFFFF"/>
            <w:noWrap/>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Јела</w:t>
            </w:r>
          </w:p>
        </w:tc>
        <w:tc>
          <w:tcPr>
            <w:tcW w:w="1238"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9155.45</w:t>
            </w:r>
          </w:p>
        </w:tc>
        <w:tc>
          <w:tcPr>
            <w:tcW w:w="762"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3.7</w:t>
            </w:r>
          </w:p>
        </w:tc>
        <w:tc>
          <w:tcPr>
            <w:tcW w:w="1207"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197.13</w:t>
            </w:r>
          </w:p>
        </w:tc>
        <w:tc>
          <w:tcPr>
            <w:tcW w:w="853"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3.4</w:t>
            </w:r>
          </w:p>
        </w:tc>
      </w:tr>
      <w:tr w:rsidR="00A2029C" w:rsidRPr="00A2029C" w:rsidTr="00A2029C">
        <w:trPr>
          <w:trHeight w:val="255"/>
          <w:jc w:val="center"/>
        </w:trPr>
        <w:tc>
          <w:tcPr>
            <w:tcW w:w="1260" w:type="dxa"/>
            <w:shd w:val="clear" w:color="000000" w:fill="FFFFFF"/>
            <w:noWrap/>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Смрча</w:t>
            </w:r>
          </w:p>
        </w:tc>
        <w:tc>
          <w:tcPr>
            <w:tcW w:w="1238"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27476.52</w:t>
            </w:r>
          </w:p>
        </w:tc>
        <w:tc>
          <w:tcPr>
            <w:tcW w:w="762"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11.1</w:t>
            </w:r>
          </w:p>
        </w:tc>
        <w:tc>
          <w:tcPr>
            <w:tcW w:w="1207"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784.65</w:t>
            </w:r>
          </w:p>
        </w:tc>
        <w:tc>
          <w:tcPr>
            <w:tcW w:w="853"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13.4</w:t>
            </w:r>
          </w:p>
        </w:tc>
      </w:tr>
      <w:tr w:rsidR="00A2029C" w:rsidRPr="00A2029C" w:rsidTr="00A2029C">
        <w:trPr>
          <w:trHeight w:val="255"/>
          <w:jc w:val="center"/>
        </w:trPr>
        <w:tc>
          <w:tcPr>
            <w:tcW w:w="1260" w:type="dxa"/>
            <w:shd w:val="clear" w:color="000000" w:fill="FFFFFF"/>
            <w:noWrap/>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Црни бор</w:t>
            </w:r>
          </w:p>
        </w:tc>
        <w:tc>
          <w:tcPr>
            <w:tcW w:w="1238"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43213.28</w:t>
            </w:r>
          </w:p>
        </w:tc>
        <w:tc>
          <w:tcPr>
            <w:tcW w:w="762"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17.5</w:t>
            </w:r>
          </w:p>
        </w:tc>
        <w:tc>
          <w:tcPr>
            <w:tcW w:w="1207"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1042.78</w:t>
            </w:r>
          </w:p>
        </w:tc>
        <w:tc>
          <w:tcPr>
            <w:tcW w:w="853"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17.8</w:t>
            </w:r>
          </w:p>
        </w:tc>
      </w:tr>
      <w:tr w:rsidR="00A2029C" w:rsidRPr="00A2029C" w:rsidTr="00A2029C">
        <w:trPr>
          <w:trHeight w:val="255"/>
          <w:jc w:val="center"/>
        </w:trPr>
        <w:tc>
          <w:tcPr>
            <w:tcW w:w="1260" w:type="dxa"/>
            <w:shd w:val="clear" w:color="000000" w:fill="FFFFFF"/>
            <w:noWrap/>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Бели бор</w:t>
            </w:r>
          </w:p>
        </w:tc>
        <w:tc>
          <w:tcPr>
            <w:tcW w:w="1238"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4691.31</w:t>
            </w:r>
          </w:p>
        </w:tc>
        <w:tc>
          <w:tcPr>
            <w:tcW w:w="762"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1.9</w:t>
            </w:r>
          </w:p>
        </w:tc>
        <w:tc>
          <w:tcPr>
            <w:tcW w:w="1207"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93.49</w:t>
            </w:r>
          </w:p>
        </w:tc>
        <w:tc>
          <w:tcPr>
            <w:tcW w:w="853"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1.6</w:t>
            </w:r>
          </w:p>
        </w:tc>
      </w:tr>
      <w:tr w:rsidR="00A2029C" w:rsidRPr="00A2029C" w:rsidTr="00A2029C">
        <w:trPr>
          <w:trHeight w:val="255"/>
          <w:jc w:val="center"/>
        </w:trPr>
        <w:tc>
          <w:tcPr>
            <w:tcW w:w="1260" w:type="dxa"/>
            <w:shd w:val="clear" w:color="000000" w:fill="FFFFFF"/>
            <w:noWrap/>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ОЧЕТ</w:t>
            </w:r>
          </w:p>
        </w:tc>
        <w:tc>
          <w:tcPr>
            <w:tcW w:w="1238"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92.8</w:t>
            </w:r>
          </w:p>
        </w:tc>
        <w:tc>
          <w:tcPr>
            <w:tcW w:w="762"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0.0</w:t>
            </w:r>
          </w:p>
        </w:tc>
        <w:tc>
          <w:tcPr>
            <w:tcW w:w="1207"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2.7</w:t>
            </w:r>
          </w:p>
        </w:tc>
        <w:tc>
          <w:tcPr>
            <w:tcW w:w="853"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0.0</w:t>
            </w:r>
          </w:p>
        </w:tc>
      </w:tr>
      <w:tr w:rsidR="00A2029C" w:rsidRPr="00A2029C" w:rsidTr="00A2029C">
        <w:trPr>
          <w:trHeight w:val="255"/>
          <w:jc w:val="center"/>
        </w:trPr>
        <w:tc>
          <w:tcPr>
            <w:tcW w:w="1260" w:type="dxa"/>
            <w:shd w:val="clear" w:color="000000" w:fill="FFFFFF"/>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Четинари</w:t>
            </w:r>
          </w:p>
        </w:tc>
        <w:tc>
          <w:tcPr>
            <w:tcW w:w="1238"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84629.4</w:t>
            </w:r>
          </w:p>
        </w:tc>
        <w:tc>
          <w:tcPr>
            <w:tcW w:w="762"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34.2</w:t>
            </w:r>
          </w:p>
        </w:tc>
        <w:tc>
          <w:tcPr>
            <w:tcW w:w="1207"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2120.7</w:t>
            </w:r>
          </w:p>
        </w:tc>
        <w:tc>
          <w:tcPr>
            <w:tcW w:w="853"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36.1</w:t>
            </w:r>
          </w:p>
        </w:tc>
      </w:tr>
      <w:tr w:rsidR="00A2029C" w:rsidRPr="00A2029C" w:rsidTr="00A2029C">
        <w:trPr>
          <w:trHeight w:val="255"/>
          <w:jc w:val="center"/>
        </w:trPr>
        <w:tc>
          <w:tcPr>
            <w:tcW w:w="1260" w:type="dxa"/>
            <w:shd w:val="clear" w:color="000000" w:fill="FFFFFF"/>
            <w:noWrap/>
            <w:vAlign w:val="center"/>
            <w:hideMark/>
          </w:tcPr>
          <w:p w:rsidR="00A2029C" w:rsidRPr="00A2029C" w:rsidRDefault="001C058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УКУПНО</w:t>
            </w:r>
          </w:p>
        </w:tc>
        <w:tc>
          <w:tcPr>
            <w:tcW w:w="1238"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247363.2</w:t>
            </w:r>
          </w:p>
        </w:tc>
        <w:tc>
          <w:tcPr>
            <w:tcW w:w="762"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100.0</w:t>
            </w:r>
          </w:p>
        </w:tc>
        <w:tc>
          <w:tcPr>
            <w:tcW w:w="1207"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5869.1</w:t>
            </w:r>
          </w:p>
        </w:tc>
        <w:tc>
          <w:tcPr>
            <w:tcW w:w="853"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100.0</w:t>
            </w:r>
          </w:p>
        </w:tc>
      </w:tr>
    </w:tbl>
    <w:p w:rsidR="00FC0595" w:rsidRPr="00FC0595" w:rsidRDefault="00FC0595" w:rsidP="00FC0595">
      <w:pPr>
        <w:spacing w:after="0" w:line="240" w:lineRule="auto"/>
        <w:jc w:val="center"/>
        <w:rPr>
          <w:rFonts w:ascii="Times New Roman" w:eastAsia="Times New Roman" w:hAnsi="Times New Roman" w:cs="Times New Roman"/>
          <w:spacing w:val="-2"/>
          <w:position w:val="10"/>
          <w:sz w:val="32"/>
          <w:szCs w:val="32"/>
        </w:rPr>
      </w:pPr>
    </w:p>
    <w:p w:rsidR="00FC0595" w:rsidRPr="009F6C30" w:rsidRDefault="00FC0595" w:rsidP="00FC0595">
      <w:pPr>
        <w:spacing w:after="0" w:line="240" w:lineRule="auto"/>
        <w:jc w:val="both"/>
        <w:rPr>
          <w:rFonts w:ascii="Times New Roman" w:hAnsi="Times New Roman" w:cs="Times New Roman"/>
          <w:sz w:val="24"/>
          <w:szCs w:val="24"/>
        </w:rPr>
      </w:pPr>
    </w:p>
    <w:p w:rsidR="00FC0595" w:rsidRDefault="00FC0595" w:rsidP="001C058C">
      <w:pPr>
        <w:spacing w:after="0" w:line="240" w:lineRule="auto"/>
        <w:ind w:firstLine="720"/>
        <w:jc w:val="both"/>
        <w:rPr>
          <w:rFonts w:ascii="Times New Roman" w:hAnsi="Times New Roman" w:cs="Times New Roman"/>
          <w:sz w:val="24"/>
          <w:szCs w:val="24"/>
        </w:rPr>
      </w:pPr>
      <w:r w:rsidRPr="009F6C30">
        <w:rPr>
          <w:rFonts w:ascii="Times New Roman" w:hAnsi="Times New Roman" w:cs="Times New Roman"/>
          <w:sz w:val="24"/>
          <w:szCs w:val="24"/>
        </w:rPr>
        <w:t>Од врста дрвећа у ГЈ "МЗ Рача" најзаступљенија је буква која у у</w:t>
      </w:r>
      <w:r w:rsidR="00A2029C">
        <w:rPr>
          <w:rFonts w:ascii="Times New Roman" w:hAnsi="Times New Roman" w:cs="Times New Roman"/>
          <w:sz w:val="24"/>
          <w:szCs w:val="24"/>
        </w:rPr>
        <w:t>купној запремини учествује са 49</w:t>
      </w:r>
      <w:r w:rsidR="00C31048">
        <w:rPr>
          <w:rFonts w:ascii="Times New Roman" w:hAnsi="Times New Roman" w:cs="Times New Roman"/>
          <w:sz w:val="24"/>
          <w:szCs w:val="24"/>
        </w:rPr>
        <w:t>,8</w:t>
      </w:r>
      <w:r w:rsidRPr="009F6C30">
        <w:rPr>
          <w:rFonts w:ascii="Times New Roman" w:hAnsi="Times New Roman" w:cs="Times New Roman"/>
          <w:sz w:val="24"/>
          <w:szCs w:val="24"/>
        </w:rPr>
        <w:t xml:space="preserve">%, а </w:t>
      </w:r>
      <w:r>
        <w:rPr>
          <w:rFonts w:ascii="Times New Roman" w:hAnsi="Times New Roman" w:cs="Times New Roman"/>
          <w:sz w:val="24"/>
          <w:szCs w:val="24"/>
        </w:rPr>
        <w:t>у</w:t>
      </w:r>
      <w:r w:rsidR="00C31048">
        <w:rPr>
          <w:rFonts w:ascii="Times New Roman" w:hAnsi="Times New Roman" w:cs="Times New Roman"/>
          <w:sz w:val="24"/>
          <w:szCs w:val="24"/>
        </w:rPr>
        <w:t xml:space="preserve"> прирасту по заступљености са </w:t>
      </w:r>
      <w:r w:rsidR="00A2029C">
        <w:rPr>
          <w:rFonts w:ascii="Times New Roman" w:hAnsi="Times New Roman" w:cs="Times New Roman"/>
          <w:sz w:val="24"/>
          <w:szCs w:val="24"/>
        </w:rPr>
        <w:t>50</w:t>
      </w:r>
      <w:r w:rsidR="00C31048">
        <w:rPr>
          <w:rFonts w:ascii="Times New Roman" w:hAnsi="Times New Roman" w:cs="Times New Roman"/>
          <w:sz w:val="24"/>
          <w:szCs w:val="24"/>
        </w:rPr>
        <w:t>,5</w:t>
      </w:r>
      <w:r w:rsidRPr="009F6C30">
        <w:rPr>
          <w:rFonts w:ascii="Times New Roman" w:hAnsi="Times New Roman" w:cs="Times New Roman"/>
          <w:sz w:val="24"/>
          <w:szCs w:val="24"/>
        </w:rPr>
        <w:t>%, следи црни бор који у у</w:t>
      </w:r>
      <w:r w:rsidR="00A2029C">
        <w:rPr>
          <w:rFonts w:ascii="Times New Roman" w:hAnsi="Times New Roman" w:cs="Times New Roman"/>
          <w:sz w:val="24"/>
          <w:szCs w:val="24"/>
        </w:rPr>
        <w:t>купној запремини учествује са 17,5</w:t>
      </w:r>
      <w:r w:rsidRPr="009F6C30">
        <w:rPr>
          <w:rFonts w:ascii="Times New Roman" w:hAnsi="Times New Roman" w:cs="Times New Roman"/>
          <w:sz w:val="24"/>
          <w:szCs w:val="24"/>
        </w:rPr>
        <w:t xml:space="preserve">%, а у прирасту са </w:t>
      </w:r>
      <w:r w:rsidR="00A2029C">
        <w:rPr>
          <w:rFonts w:ascii="Times New Roman" w:hAnsi="Times New Roman" w:cs="Times New Roman"/>
          <w:sz w:val="24"/>
          <w:szCs w:val="24"/>
        </w:rPr>
        <w:t>17,8</w:t>
      </w:r>
      <w:r w:rsidRPr="009F6C30">
        <w:rPr>
          <w:rFonts w:ascii="Times New Roman" w:hAnsi="Times New Roman" w:cs="Times New Roman"/>
          <w:sz w:val="24"/>
          <w:szCs w:val="24"/>
        </w:rPr>
        <w:t xml:space="preserve">% и смрча која у </w:t>
      </w:r>
      <w:r>
        <w:rPr>
          <w:rFonts w:ascii="Times New Roman" w:hAnsi="Times New Roman" w:cs="Times New Roman"/>
          <w:sz w:val="24"/>
          <w:szCs w:val="24"/>
        </w:rPr>
        <w:t>уку</w:t>
      </w:r>
      <w:r w:rsidR="00A2029C">
        <w:rPr>
          <w:rFonts w:ascii="Times New Roman" w:hAnsi="Times New Roman" w:cs="Times New Roman"/>
          <w:sz w:val="24"/>
          <w:szCs w:val="24"/>
        </w:rPr>
        <w:t>пној запремини учествује са 11</w:t>
      </w:r>
      <w:r w:rsidR="00C31048">
        <w:rPr>
          <w:rFonts w:ascii="Times New Roman" w:hAnsi="Times New Roman" w:cs="Times New Roman"/>
          <w:sz w:val="24"/>
          <w:szCs w:val="24"/>
        </w:rPr>
        <w:t>,1</w:t>
      </w:r>
      <w:r w:rsidRPr="009F6C30">
        <w:rPr>
          <w:rFonts w:ascii="Times New Roman" w:hAnsi="Times New Roman" w:cs="Times New Roman"/>
          <w:sz w:val="24"/>
          <w:szCs w:val="24"/>
        </w:rPr>
        <w:t xml:space="preserve">%, а у прирасту са </w:t>
      </w:r>
      <w:r w:rsidR="00A2029C">
        <w:rPr>
          <w:rFonts w:ascii="Times New Roman" w:hAnsi="Times New Roman" w:cs="Times New Roman"/>
          <w:sz w:val="24"/>
          <w:szCs w:val="24"/>
        </w:rPr>
        <w:t>13,4</w:t>
      </w:r>
      <w:r w:rsidRPr="009F6C30">
        <w:rPr>
          <w:rFonts w:ascii="Times New Roman" w:hAnsi="Times New Roman" w:cs="Times New Roman"/>
          <w:sz w:val="24"/>
          <w:szCs w:val="24"/>
        </w:rPr>
        <w:t xml:space="preserve">%, док после ове три главне врсте </w:t>
      </w:r>
      <w:r>
        <w:rPr>
          <w:rFonts w:ascii="Times New Roman" w:hAnsi="Times New Roman" w:cs="Times New Roman"/>
          <w:sz w:val="24"/>
          <w:szCs w:val="24"/>
        </w:rPr>
        <w:t xml:space="preserve">све остале врсте учествују са </w:t>
      </w:r>
      <w:r w:rsidR="00A2029C">
        <w:rPr>
          <w:rFonts w:ascii="Times New Roman" w:hAnsi="Times New Roman" w:cs="Times New Roman"/>
          <w:sz w:val="24"/>
          <w:szCs w:val="24"/>
        </w:rPr>
        <w:t>21,6</w:t>
      </w:r>
      <w:r>
        <w:rPr>
          <w:rFonts w:ascii="Times New Roman" w:hAnsi="Times New Roman" w:cs="Times New Roman"/>
          <w:sz w:val="24"/>
          <w:szCs w:val="24"/>
        </w:rPr>
        <w:t xml:space="preserve">% у укупној запремини и са </w:t>
      </w:r>
      <w:r w:rsidR="00A2029C">
        <w:rPr>
          <w:rFonts w:ascii="Times New Roman" w:hAnsi="Times New Roman" w:cs="Times New Roman"/>
          <w:sz w:val="24"/>
          <w:szCs w:val="24"/>
        </w:rPr>
        <w:t xml:space="preserve">18,3 </w:t>
      </w:r>
      <w:r w:rsidRPr="009F6C30">
        <w:rPr>
          <w:rFonts w:ascii="Times New Roman" w:hAnsi="Times New Roman" w:cs="Times New Roman"/>
          <w:sz w:val="24"/>
          <w:szCs w:val="24"/>
        </w:rPr>
        <w:t>% у укупном прирасту.</w:t>
      </w:r>
    </w:p>
    <w:p w:rsidR="00A2029C" w:rsidRDefault="00A2029C" w:rsidP="00E93BBF">
      <w:pPr>
        <w:pStyle w:val="kb2"/>
      </w:pPr>
      <w:bookmarkStart w:id="206" w:name="_Toc23852120"/>
      <w:r>
        <w:rPr>
          <w:sz w:val="24"/>
          <w:szCs w:val="24"/>
        </w:rPr>
        <w:t xml:space="preserve">5.7. </w:t>
      </w:r>
      <w:r w:rsidRPr="00EA49D2">
        <w:t>Стање вештачки подигнутих састојина</w:t>
      </w:r>
      <w:bookmarkEnd w:id="206"/>
    </w:p>
    <w:p w:rsidR="00E93BBF" w:rsidRPr="00EA49D2" w:rsidRDefault="00E93BBF" w:rsidP="00E93BBF">
      <w:pPr>
        <w:pStyle w:val="kb2"/>
      </w:pPr>
    </w:p>
    <w:tbl>
      <w:tblPr>
        <w:tblW w:w="12620" w:type="dxa"/>
        <w:jc w:val="center"/>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800"/>
        <w:gridCol w:w="1800"/>
        <w:gridCol w:w="840"/>
        <w:gridCol w:w="1020"/>
        <w:gridCol w:w="960"/>
        <w:gridCol w:w="840"/>
        <w:gridCol w:w="840"/>
        <w:gridCol w:w="840"/>
        <w:gridCol w:w="840"/>
        <w:gridCol w:w="840"/>
      </w:tblGrid>
      <w:tr w:rsidR="00A2029C" w:rsidRPr="00A2029C" w:rsidTr="00A2029C">
        <w:trPr>
          <w:trHeight w:val="255"/>
          <w:jc w:val="center"/>
        </w:trPr>
        <w:tc>
          <w:tcPr>
            <w:tcW w:w="3800" w:type="dxa"/>
            <w:shd w:val="clear" w:color="000000" w:fill="D8D8D8"/>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Намена основна</w:t>
            </w:r>
          </w:p>
        </w:tc>
        <w:tc>
          <w:tcPr>
            <w:tcW w:w="1800" w:type="dxa"/>
            <w:shd w:val="clear" w:color="000000" w:fill="D8D8D8"/>
            <w:noWrap/>
            <w:vAlign w:val="center"/>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Газдинска класа</w:t>
            </w:r>
          </w:p>
        </w:tc>
        <w:tc>
          <w:tcPr>
            <w:tcW w:w="840" w:type="dxa"/>
            <w:shd w:val="clear" w:color="000000" w:fill="D8D8D8"/>
            <w:noWrap/>
            <w:vAlign w:val="bottom"/>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Pha</w:t>
            </w:r>
          </w:p>
        </w:tc>
        <w:tc>
          <w:tcPr>
            <w:tcW w:w="1020" w:type="dxa"/>
            <w:shd w:val="clear" w:color="000000" w:fill="D8D8D8"/>
            <w:noWrap/>
            <w:vAlign w:val="bottom"/>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P %</w:t>
            </w:r>
          </w:p>
        </w:tc>
        <w:tc>
          <w:tcPr>
            <w:tcW w:w="960" w:type="dxa"/>
            <w:shd w:val="clear" w:color="000000" w:fill="D8D8D8"/>
            <w:noWrap/>
            <w:vAlign w:val="bottom"/>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V m3</w:t>
            </w:r>
          </w:p>
        </w:tc>
        <w:tc>
          <w:tcPr>
            <w:tcW w:w="840" w:type="dxa"/>
            <w:shd w:val="clear" w:color="000000" w:fill="D8D8D8"/>
            <w:noWrap/>
            <w:vAlign w:val="bottom"/>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V %</w:t>
            </w:r>
          </w:p>
        </w:tc>
        <w:tc>
          <w:tcPr>
            <w:tcW w:w="840" w:type="dxa"/>
            <w:shd w:val="clear" w:color="000000" w:fill="D8D8D8"/>
            <w:noWrap/>
            <w:vAlign w:val="bottom"/>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V/Ha</w:t>
            </w:r>
          </w:p>
        </w:tc>
        <w:tc>
          <w:tcPr>
            <w:tcW w:w="840" w:type="dxa"/>
            <w:shd w:val="clear" w:color="000000" w:fill="D8D8D8"/>
            <w:noWrap/>
            <w:vAlign w:val="bottom"/>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ZV m3</w:t>
            </w:r>
          </w:p>
        </w:tc>
        <w:tc>
          <w:tcPr>
            <w:tcW w:w="840" w:type="dxa"/>
            <w:shd w:val="clear" w:color="000000" w:fill="D8D8D8"/>
            <w:noWrap/>
            <w:vAlign w:val="bottom"/>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ZV %</w:t>
            </w:r>
          </w:p>
        </w:tc>
        <w:tc>
          <w:tcPr>
            <w:tcW w:w="840" w:type="dxa"/>
            <w:shd w:val="clear" w:color="000000" w:fill="D8D8D8"/>
            <w:noWrap/>
            <w:vAlign w:val="bottom"/>
            <w:hideMark/>
          </w:tcPr>
          <w:p w:rsidR="00A2029C" w:rsidRPr="00A2029C" w:rsidRDefault="00A2029C" w:rsidP="00A2029C">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ZV/Ha</w:t>
            </w:r>
          </w:p>
        </w:tc>
      </w:tr>
      <w:tr w:rsidR="00A2029C" w:rsidRPr="00A2029C" w:rsidTr="00A2029C">
        <w:trPr>
          <w:trHeight w:val="255"/>
          <w:jc w:val="center"/>
        </w:trPr>
        <w:tc>
          <w:tcPr>
            <w:tcW w:w="3800" w:type="dxa"/>
            <w:vMerge w:val="restart"/>
            <w:shd w:val="clear" w:color="auto" w:fill="auto"/>
            <w:noWrap/>
            <w:vAlign w:val="bottom"/>
            <w:hideMark/>
          </w:tcPr>
          <w:p w:rsidR="00A2029C" w:rsidRPr="00A2029C" w:rsidRDefault="00A2029C" w:rsidP="00A2029C">
            <w:pPr>
              <w:spacing w:after="0" w:line="240" w:lineRule="auto"/>
              <w:jc w:val="center"/>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 </w:t>
            </w:r>
          </w:p>
        </w:tc>
        <w:tc>
          <w:tcPr>
            <w:tcW w:w="180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59470645</w:t>
            </w:r>
          </w:p>
        </w:tc>
        <w:tc>
          <w:tcPr>
            <w:tcW w:w="84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11.08</w:t>
            </w:r>
          </w:p>
        </w:tc>
        <w:tc>
          <w:tcPr>
            <w:tcW w:w="102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13.8</w:t>
            </w:r>
          </w:p>
        </w:tc>
        <w:tc>
          <w:tcPr>
            <w:tcW w:w="96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2183.7</w:t>
            </w:r>
          </w:p>
        </w:tc>
        <w:tc>
          <w:tcPr>
            <w:tcW w:w="84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7.6</w:t>
            </w:r>
          </w:p>
        </w:tc>
        <w:tc>
          <w:tcPr>
            <w:tcW w:w="84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197.1</w:t>
            </w:r>
          </w:p>
        </w:tc>
        <w:tc>
          <w:tcPr>
            <w:tcW w:w="84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65.4</w:t>
            </w:r>
          </w:p>
        </w:tc>
        <w:tc>
          <w:tcPr>
            <w:tcW w:w="84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9.0</w:t>
            </w:r>
          </w:p>
        </w:tc>
        <w:tc>
          <w:tcPr>
            <w:tcW w:w="84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5.9</w:t>
            </w:r>
          </w:p>
        </w:tc>
      </w:tr>
      <w:tr w:rsidR="00A2029C" w:rsidRPr="00A2029C" w:rsidTr="00A2029C">
        <w:trPr>
          <w:trHeight w:val="255"/>
          <w:jc w:val="center"/>
        </w:trPr>
        <w:tc>
          <w:tcPr>
            <w:tcW w:w="380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180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59475774</w:t>
            </w:r>
          </w:p>
        </w:tc>
        <w:tc>
          <w:tcPr>
            <w:tcW w:w="84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40.40</w:t>
            </w:r>
          </w:p>
        </w:tc>
        <w:tc>
          <w:tcPr>
            <w:tcW w:w="102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50.4</w:t>
            </w:r>
          </w:p>
        </w:tc>
        <w:tc>
          <w:tcPr>
            <w:tcW w:w="96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15028.2</w:t>
            </w:r>
          </w:p>
        </w:tc>
        <w:tc>
          <w:tcPr>
            <w:tcW w:w="84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52.6</w:t>
            </w:r>
          </w:p>
        </w:tc>
        <w:tc>
          <w:tcPr>
            <w:tcW w:w="84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372.0</w:t>
            </w:r>
          </w:p>
        </w:tc>
        <w:tc>
          <w:tcPr>
            <w:tcW w:w="84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322.0</w:t>
            </w:r>
          </w:p>
        </w:tc>
        <w:tc>
          <w:tcPr>
            <w:tcW w:w="84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44.3</w:t>
            </w:r>
          </w:p>
        </w:tc>
        <w:tc>
          <w:tcPr>
            <w:tcW w:w="84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8.0</w:t>
            </w:r>
          </w:p>
        </w:tc>
      </w:tr>
      <w:tr w:rsidR="00A2029C" w:rsidRPr="00A2029C" w:rsidTr="00A2029C">
        <w:trPr>
          <w:trHeight w:val="255"/>
          <w:jc w:val="center"/>
        </w:trPr>
        <w:tc>
          <w:tcPr>
            <w:tcW w:w="380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180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59476774</w:t>
            </w:r>
          </w:p>
        </w:tc>
        <w:tc>
          <w:tcPr>
            <w:tcW w:w="84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27.80</w:t>
            </w:r>
          </w:p>
        </w:tc>
        <w:tc>
          <w:tcPr>
            <w:tcW w:w="102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34.7</w:t>
            </w:r>
          </w:p>
        </w:tc>
        <w:tc>
          <w:tcPr>
            <w:tcW w:w="96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11093.5</w:t>
            </w:r>
          </w:p>
        </w:tc>
        <w:tc>
          <w:tcPr>
            <w:tcW w:w="84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38.8</w:t>
            </w:r>
          </w:p>
        </w:tc>
        <w:tc>
          <w:tcPr>
            <w:tcW w:w="84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399.0</w:t>
            </w:r>
          </w:p>
        </w:tc>
        <w:tc>
          <w:tcPr>
            <w:tcW w:w="84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331.1</w:t>
            </w:r>
          </w:p>
        </w:tc>
        <w:tc>
          <w:tcPr>
            <w:tcW w:w="84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45.5</w:t>
            </w:r>
          </w:p>
        </w:tc>
        <w:tc>
          <w:tcPr>
            <w:tcW w:w="84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11.9</w:t>
            </w:r>
          </w:p>
        </w:tc>
      </w:tr>
      <w:tr w:rsidR="00A2029C" w:rsidRPr="00A2029C" w:rsidTr="00A2029C">
        <w:trPr>
          <w:trHeight w:val="255"/>
          <w:jc w:val="center"/>
        </w:trPr>
        <w:tc>
          <w:tcPr>
            <w:tcW w:w="3800" w:type="dxa"/>
            <w:vMerge/>
            <w:vAlign w:val="center"/>
            <w:hideMark/>
          </w:tcPr>
          <w:p w:rsidR="00A2029C" w:rsidRPr="00A2029C" w:rsidRDefault="00A2029C" w:rsidP="00A2029C">
            <w:pPr>
              <w:spacing w:after="0" w:line="240" w:lineRule="auto"/>
              <w:rPr>
                <w:rFonts w:ascii="Times New Roman" w:eastAsia="Times New Roman" w:hAnsi="Times New Roman" w:cs="Times New Roman"/>
                <w:color w:val="000000"/>
                <w:sz w:val="20"/>
                <w:szCs w:val="20"/>
              </w:rPr>
            </w:pPr>
          </w:p>
        </w:tc>
        <w:tc>
          <w:tcPr>
            <w:tcW w:w="180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59479265</w:t>
            </w:r>
          </w:p>
        </w:tc>
        <w:tc>
          <w:tcPr>
            <w:tcW w:w="84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0.80</w:t>
            </w:r>
          </w:p>
        </w:tc>
        <w:tc>
          <w:tcPr>
            <w:tcW w:w="102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1.0</w:t>
            </w:r>
          </w:p>
        </w:tc>
        <w:tc>
          <w:tcPr>
            <w:tcW w:w="96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291.1</w:t>
            </w:r>
          </w:p>
        </w:tc>
        <w:tc>
          <w:tcPr>
            <w:tcW w:w="84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1.0</w:t>
            </w:r>
          </w:p>
        </w:tc>
        <w:tc>
          <w:tcPr>
            <w:tcW w:w="84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363.9</w:t>
            </w:r>
          </w:p>
        </w:tc>
        <w:tc>
          <w:tcPr>
            <w:tcW w:w="84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9.0</w:t>
            </w:r>
          </w:p>
        </w:tc>
        <w:tc>
          <w:tcPr>
            <w:tcW w:w="84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1.2</w:t>
            </w:r>
          </w:p>
        </w:tc>
        <w:tc>
          <w:tcPr>
            <w:tcW w:w="84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color w:val="000000"/>
                <w:sz w:val="20"/>
                <w:szCs w:val="20"/>
              </w:rPr>
            </w:pPr>
            <w:r w:rsidRPr="00A2029C">
              <w:rPr>
                <w:rFonts w:ascii="Times New Roman" w:eastAsia="Times New Roman" w:hAnsi="Times New Roman" w:cs="Times New Roman"/>
                <w:color w:val="000000"/>
                <w:sz w:val="20"/>
                <w:szCs w:val="20"/>
              </w:rPr>
              <w:t>11.2</w:t>
            </w:r>
          </w:p>
        </w:tc>
      </w:tr>
      <w:tr w:rsidR="005972C2" w:rsidRPr="00A2029C" w:rsidTr="00336C86">
        <w:trPr>
          <w:trHeight w:val="255"/>
          <w:jc w:val="center"/>
        </w:trPr>
        <w:tc>
          <w:tcPr>
            <w:tcW w:w="5600" w:type="dxa"/>
            <w:gridSpan w:val="2"/>
            <w:shd w:val="clear" w:color="auto" w:fill="auto"/>
            <w:noWrap/>
            <w:vAlign w:val="center"/>
            <w:hideMark/>
          </w:tcPr>
          <w:p w:rsidR="005972C2" w:rsidRPr="00A2029C" w:rsidRDefault="005972C2" w:rsidP="005972C2">
            <w:pPr>
              <w:spacing w:after="0" w:line="240" w:lineRule="auto"/>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59.Национални парк - II - степен заштите</w:t>
            </w:r>
            <w:r w:rsidR="005C633A">
              <w:rPr>
                <w:rFonts w:ascii="Times New Roman" w:eastAsia="Times New Roman" w:hAnsi="Times New Roman" w:cs="Times New Roman"/>
                <w:b/>
                <w:bCs/>
                <w:color w:val="000000"/>
                <w:sz w:val="20"/>
                <w:szCs w:val="20"/>
              </w:rPr>
              <w:t xml:space="preserve"> </w:t>
            </w:r>
            <w:r w:rsidRPr="00A2029C">
              <w:rPr>
                <w:rFonts w:ascii="Times New Roman" w:eastAsia="Times New Roman" w:hAnsi="Times New Roman" w:cs="Times New Roman"/>
                <w:b/>
                <w:bCs/>
                <w:color w:val="000000"/>
                <w:sz w:val="20"/>
                <w:szCs w:val="20"/>
              </w:rPr>
              <w:t> </w:t>
            </w:r>
          </w:p>
        </w:tc>
        <w:tc>
          <w:tcPr>
            <w:tcW w:w="840" w:type="dxa"/>
            <w:shd w:val="clear" w:color="auto" w:fill="auto"/>
            <w:noWrap/>
            <w:vAlign w:val="bottom"/>
            <w:hideMark/>
          </w:tcPr>
          <w:p w:rsidR="005972C2" w:rsidRPr="00A2029C" w:rsidRDefault="005972C2"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80.08</w:t>
            </w:r>
          </w:p>
        </w:tc>
        <w:tc>
          <w:tcPr>
            <w:tcW w:w="1020" w:type="dxa"/>
            <w:shd w:val="clear" w:color="auto" w:fill="auto"/>
            <w:noWrap/>
            <w:vAlign w:val="bottom"/>
            <w:hideMark/>
          </w:tcPr>
          <w:p w:rsidR="005972C2" w:rsidRPr="00A2029C" w:rsidRDefault="005972C2"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100.0</w:t>
            </w:r>
          </w:p>
        </w:tc>
        <w:tc>
          <w:tcPr>
            <w:tcW w:w="960" w:type="dxa"/>
            <w:shd w:val="clear" w:color="auto" w:fill="auto"/>
            <w:noWrap/>
            <w:vAlign w:val="bottom"/>
            <w:hideMark/>
          </w:tcPr>
          <w:p w:rsidR="005972C2" w:rsidRPr="00A2029C" w:rsidRDefault="005972C2"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28596.5</w:t>
            </w:r>
          </w:p>
        </w:tc>
        <w:tc>
          <w:tcPr>
            <w:tcW w:w="840" w:type="dxa"/>
            <w:shd w:val="clear" w:color="auto" w:fill="auto"/>
            <w:noWrap/>
            <w:vAlign w:val="bottom"/>
            <w:hideMark/>
          </w:tcPr>
          <w:p w:rsidR="005972C2" w:rsidRPr="00A2029C" w:rsidRDefault="005972C2"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100.0</w:t>
            </w:r>
          </w:p>
        </w:tc>
        <w:tc>
          <w:tcPr>
            <w:tcW w:w="840" w:type="dxa"/>
            <w:shd w:val="clear" w:color="auto" w:fill="auto"/>
            <w:noWrap/>
            <w:vAlign w:val="bottom"/>
            <w:hideMark/>
          </w:tcPr>
          <w:p w:rsidR="005972C2" w:rsidRPr="00A2029C" w:rsidRDefault="005972C2"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357.1</w:t>
            </w:r>
          </w:p>
        </w:tc>
        <w:tc>
          <w:tcPr>
            <w:tcW w:w="840" w:type="dxa"/>
            <w:shd w:val="clear" w:color="auto" w:fill="auto"/>
            <w:noWrap/>
            <w:vAlign w:val="bottom"/>
            <w:hideMark/>
          </w:tcPr>
          <w:p w:rsidR="005972C2" w:rsidRPr="00A2029C" w:rsidRDefault="005972C2"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727.5</w:t>
            </w:r>
          </w:p>
        </w:tc>
        <w:tc>
          <w:tcPr>
            <w:tcW w:w="840" w:type="dxa"/>
            <w:shd w:val="clear" w:color="auto" w:fill="auto"/>
            <w:noWrap/>
            <w:vAlign w:val="bottom"/>
            <w:hideMark/>
          </w:tcPr>
          <w:p w:rsidR="005972C2" w:rsidRPr="00A2029C" w:rsidRDefault="005972C2"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100.0</w:t>
            </w:r>
          </w:p>
        </w:tc>
        <w:tc>
          <w:tcPr>
            <w:tcW w:w="840" w:type="dxa"/>
            <w:shd w:val="clear" w:color="auto" w:fill="auto"/>
            <w:noWrap/>
            <w:vAlign w:val="bottom"/>
            <w:hideMark/>
          </w:tcPr>
          <w:p w:rsidR="005972C2" w:rsidRPr="00A2029C" w:rsidRDefault="005972C2"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9.1</w:t>
            </w:r>
          </w:p>
        </w:tc>
      </w:tr>
      <w:tr w:rsidR="00A2029C" w:rsidRPr="00A2029C" w:rsidTr="00A2029C">
        <w:trPr>
          <w:trHeight w:val="255"/>
          <w:jc w:val="center"/>
        </w:trPr>
        <w:tc>
          <w:tcPr>
            <w:tcW w:w="5600" w:type="dxa"/>
            <w:gridSpan w:val="2"/>
            <w:shd w:val="clear" w:color="auto" w:fill="auto"/>
            <w:noWrap/>
            <w:vAlign w:val="center"/>
            <w:hideMark/>
          </w:tcPr>
          <w:p w:rsidR="00A2029C" w:rsidRPr="00A2029C" w:rsidRDefault="00A2029C" w:rsidP="00A2029C">
            <w:pPr>
              <w:spacing w:after="0" w:line="240" w:lineRule="auto"/>
              <w:jc w:val="center"/>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УКУПНО</w:t>
            </w:r>
          </w:p>
        </w:tc>
        <w:tc>
          <w:tcPr>
            <w:tcW w:w="84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80.08</w:t>
            </w:r>
          </w:p>
        </w:tc>
        <w:tc>
          <w:tcPr>
            <w:tcW w:w="102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100.0</w:t>
            </w:r>
          </w:p>
        </w:tc>
        <w:tc>
          <w:tcPr>
            <w:tcW w:w="96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28596.5</w:t>
            </w:r>
          </w:p>
        </w:tc>
        <w:tc>
          <w:tcPr>
            <w:tcW w:w="84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100.0</w:t>
            </w:r>
          </w:p>
        </w:tc>
        <w:tc>
          <w:tcPr>
            <w:tcW w:w="84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357.1</w:t>
            </w:r>
          </w:p>
        </w:tc>
        <w:tc>
          <w:tcPr>
            <w:tcW w:w="84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727.5</w:t>
            </w:r>
          </w:p>
        </w:tc>
        <w:tc>
          <w:tcPr>
            <w:tcW w:w="84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100.0</w:t>
            </w:r>
          </w:p>
        </w:tc>
        <w:tc>
          <w:tcPr>
            <w:tcW w:w="840" w:type="dxa"/>
            <w:shd w:val="clear" w:color="auto" w:fill="auto"/>
            <w:noWrap/>
            <w:vAlign w:val="bottom"/>
            <w:hideMark/>
          </w:tcPr>
          <w:p w:rsidR="00A2029C" w:rsidRPr="00A2029C" w:rsidRDefault="00A2029C" w:rsidP="00A2029C">
            <w:pPr>
              <w:spacing w:after="0" w:line="240" w:lineRule="auto"/>
              <w:jc w:val="right"/>
              <w:rPr>
                <w:rFonts w:ascii="Times New Roman" w:eastAsia="Times New Roman" w:hAnsi="Times New Roman" w:cs="Times New Roman"/>
                <w:b/>
                <w:bCs/>
                <w:color w:val="000000"/>
                <w:sz w:val="20"/>
                <w:szCs w:val="20"/>
              </w:rPr>
            </w:pPr>
            <w:r w:rsidRPr="00A2029C">
              <w:rPr>
                <w:rFonts w:ascii="Times New Roman" w:eastAsia="Times New Roman" w:hAnsi="Times New Roman" w:cs="Times New Roman"/>
                <w:b/>
                <w:bCs/>
                <w:color w:val="000000"/>
                <w:sz w:val="20"/>
                <w:szCs w:val="20"/>
              </w:rPr>
              <w:t>9.1</w:t>
            </w:r>
          </w:p>
        </w:tc>
      </w:tr>
    </w:tbl>
    <w:p w:rsidR="001C058C" w:rsidRDefault="001C058C" w:rsidP="001C058C">
      <w:pPr>
        <w:tabs>
          <w:tab w:val="right" w:pos="13959"/>
        </w:tabs>
        <w:spacing w:after="0" w:line="240" w:lineRule="auto"/>
        <w:ind w:firstLine="720"/>
        <w:jc w:val="both"/>
        <w:rPr>
          <w:rFonts w:ascii="Times New Roman" w:hAnsi="Times New Roman"/>
          <w:szCs w:val="20"/>
        </w:rPr>
      </w:pPr>
    </w:p>
    <w:p w:rsidR="004A331C" w:rsidRDefault="004A331C" w:rsidP="001C058C">
      <w:pPr>
        <w:tabs>
          <w:tab w:val="right" w:pos="13959"/>
        </w:tabs>
        <w:spacing w:after="0" w:line="240" w:lineRule="auto"/>
        <w:ind w:firstLine="720"/>
        <w:jc w:val="both"/>
        <w:rPr>
          <w:rFonts w:ascii="Times New Roman" w:hAnsi="Times New Roman"/>
          <w:sz w:val="24"/>
          <w:szCs w:val="24"/>
        </w:rPr>
      </w:pPr>
      <w:r w:rsidRPr="001C058C">
        <w:rPr>
          <w:rFonts w:ascii="Times New Roman" w:hAnsi="Times New Roman"/>
          <w:sz w:val="24"/>
          <w:szCs w:val="24"/>
        </w:rPr>
        <w:t xml:space="preserve">Када су у питању вештачки подигнуте састојине у овој ГЈ, најзаступљенија газдинска класа је 59475774 - вештачки подигнута састојина црног бора на типу </w:t>
      </w:r>
      <w:r w:rsidR="00AC1ED7" w:rsidRPr="001C058C">
        <w:rPr>
          <w:rFonts w:ascii="Times New Roman" w:hAnsi="Times New Roman"/>
          <w:sz w:val="24"/>
          <w:szCs w:val="24"/>
        </w:rPr>
        <w:t>шуме црног бора</w:t>
      </w:r>
      <w:r w:rsidRPr="001C058C">
        <w:rPr>
          <w:rFonts w:ascii="Times New Roman" w:hAnsi="Times New Roman"/>
          <w:sz w:val="24"/>
          <w:szCs w:val="24"/>
        </w:rPr>
        <w:t xml:space="preserve"> (</w:t>
      </w:r>
      <w:r w:rsidR="00AC1ED7" w:rsidRPr="001C058C">
        <w:rPr>
          <w:rFonts w:ascii="Times New Roman" w:hAnsi="Times New Roman"/>
          <w:i/>
          <w:sz w:val="24"/>
          <w:szCs w:val="24"/>
        </w:rPr>
        <w:t>Pinetum nigrae</w:t>
      </w:r>
      <w:r w:rsidRPr="001C058C">
        <w:rPr>
          <w:rFonts w:ascii="Times New Roman" w:hAnsi="Times New Roman"/>
          <w:sz w:val="24"/>
          <w:szCs w:val="24"/>
        </w:rPr>
        <w:t>) на смеђем</w:t>
      </w:r>
      <w:r w:rsidR="00AC1ED7" w:rsidRPr="001C058C">
        <w:rPr>
          <w:rFonts w:ascii="Times New Roman" w:hAnsi="Times New Roman"/>
          <w:sz w:val="24"/>
          <w:szCs w:val="24"/>
        </w:rPr>
        <w:t xml:space="preserve"> скелетном</w:t>
      </w:r>
      <w:r w:rsidRPr="001C058C">
        <w:rPr>
          <w:rFonts w:ascii="Times New Roman" w:hAnsi="Times New Roman"/>
          <w:sz w:val="24"/>
          <w:szCs w:val="24"/>
        </w:rPr>
        <w:t xml:space="preserve"> земљишту</w:t>
      </w:r>
      <w:r w:rsidR="00AC1ED7" w:rsidRPr="001C058C">
        <w:rPr>
          <w:rFonts w:ascii="Times New Roman" w:hAnsi="Times New Roman"/>
          <w:sz w:val="24"/>
          <w:szCs w:val="24"/>
        </w:rPr>
        <w:t xml:space="preserve"> на кречњаку</w:t>
      </w:r>
      <w:r w:rsidRPr="001C058C">
        <w:rPr>
          <w:rFonts w:ascii="Times New Roman" w:hAnsi="Times New Roman"/>
          <w:sz w:val="24"/>
          <w:szCs w:val="24"/>
        </w:rPr>
        <w:t xml:space="preserve">, која по површини обухвата </w:t>
      </w:r>
      <w:r w:rsidR="00AC1ED7" w:rsidRPr="001C058C">
        <w:rPr>
          <w:rFonts w:ascii="Times New Roman" w:hAnsi="Times New Roman"/>
          <w:sz w:val="24"/>
          <w:szCs w:val="24"/>
        </w:rPr>
        <w:t>40,40</w:t>
      </w:r>
      <w:r w:rsidRPr="001C058C">
        <w:rPr>
          <w:rFonts w:ascii="Times New Roman" w:hAnsi="Times New Roman"/>
          <w:sz w:val="24"/>
          <w:szCs w:val="24"/>
        </w:rPr>
        <w:t xml:space="preserve"> ха (</w:t>
      </w:r>
      <w:r w:rsidR="00AC1ED7" w:rsidRPr="001C058C">
        <w:rPr>
          <w:rFonts w:ascii="Times New Roman" w:hAnsi="Times New Roman"/>
          <w:sz w:val="24"/>
          <w:szCs w:val="24"/>
        </w:rPr>
        <w:t>50,4</w:t>
      </w:r>
      <w:r w:rsidRPr="001C058C">
        <w:rPr>
          <w:rFonts w:ascii="Times New Roman" w:hAnsi="Times New Roman"/>
          <w:sz w:val="24"/>
          <w:szCs w:val="24"/>
        </w:rPr>
        <w:t xml:space="preserve">%), по запремини </w:t>
      </w:r>
      <w:r w:rsidR="00AC1ED7" w:rsidRPr="001C058C">
        <w:rPr>
          <w:rFonts w:ascii="Times New Roman" w:hAnsi="Times New Roman"/>
          <w:sz w:val="24"/>
          <w:szCs w:val="24"/>
        </w:rPr>
        <w:t>15028,2</w:t>
      </w:r>
      <w:r w:rsidRPr="001C058C">
        <w:rPr>
          <w:rFonts w:ascii="Times New Roman" w:hAnsi="Times New Roman"/>
          <w:sz w:val="24"/>
          <w:szCs w:val="24"/>
        </w:rPr>
        <w:t xml:space="preserve"> м</w:t>
      </w:r>
      <w:r w:rsidRPr="001C058C">
        <w:rPr>
          <w:rFonts w:ascii="Times New Roman" w:hAnsi="Times New Roman"/>
          <w:sz w:val="24"/>
          <w:szCs w:val="24"/>
          <w:vertAlign w:val="superscript"/>
        </w:rPr>
        <w:t>3</w:t>
      </w:r>
      <w:r w:rsidRPr="001C058C">
        <w:rPr>
          <w:rFonts w:ascii="Times New Roman" w:hAnsi="Times New Roman"/>
          <w:sz w:val="24"/>
          <w:szCs w:val="24"/>
        </w:rPr>
        <w:t xml:space="preserve"> (</w:t>
      </w:r>
      <w:r w:rsidR="00AC1ED7" w:rsidRPr="001C058C">
        <w:rPr>
          <w:rFonts w:ascii="Times New Roman" w:hAnsi="Times New Roman"/>
          <w:sz w:val="24"/>
          <w:szCs w:val="24"/>
        </w:rPr>
        <w:t>52,6</w:t>
      </w:r>
      <w:r w:rsidRPr="001C058C">
        <w:rPr>
          <w:rFonts w:ascii="Times New Roman" w:hAnsi="Times New Roman"/>
          <w:sz w:val="24"/>
          <w:szCs w:val="24"/>
        </w:rPr>
        <w:t xml:space="preserve">%), по запреминском прирасту </w:t>
      </w:r>
      <w:r w:rsidR="00320C6D" w:rsidRPr="001C058C">
        <w:rPr>
          <w:rFonts w:ascii="Times New Roman" w:hAnsi="Times New Roman"/>
          <w:sz w:val="24"/>
          <w:szCs w:val="24"/>
        </w:rPr>
        <w:t>322.0</w:t>
      </w:r>
      <w:r w:rsidRPr="001C058C">
        <w:rPr>
          <w:rFonts w:ascii="Times New Roman" w:hAnsi="Times New Roman"/>
          <w:sz w:val="24"/>
          <w:szCs w:val="24"/>
        </w:rPr>
        <w:t xml:space="preserve"> м</w:t>
      </w:r>
      <w:r w:rsidRPr="001C058C">
        <w:rPr>
          <w:rFonts w:ascii="Times New Roman" w:hAnsi="Times New Roman"/>
          <w:sz w:val="24"/>
          <w:szCs w:val="24"/>
          <w:vertAlign w:val="superscript"/>
        </w:rPr>
        <w:t>3</w:t>
      </w:r>
      <w:r w:rsidRPr="001C058C">
        <w:rPr>
          <w:rFonts w:ascii="Times New Roman" w:hAnsi="Times New Roman"/>
          <w:sz w:val="24"/>
          <w:szCs w:val="24"/>
        </w:rPr>
        <w:t xml:space="preserve"> (</w:t>
      </w:r>
      <w:r w:rsidR="00320C6D" w:rsidRPr="001C058C">
        <w:rPr>
          <w:rFonts w:ascii="Times New Roman" w:hAnsi="Times New Roman"/>
          <w:sz w:val="24"/>
          <w:szCs w:val="24"/>
        </w:rPr>
        <w:t>44.3</w:t>
      </w:r>
      <w:r w:rsidRPr="001C058C">
        <w:rPr>
          <w:rFonts w:ascii="Times New Roman" w:hAnsi="Times New Roman"/>
          <w:sz w:val="24"/>
          <w:szCs w:val="24"/>
        </w:rPr>
        <w:t>%) у односу на свеукупно стање вештачки подигнутих састојина у овој газдинској јединици.</w:t>
      </w:r>
    </w:p>
    <w:p w:rsidR="001C058C" w:rsidRPr="001C058C" w:rsidRDefault="001C058C" w:rsidP="001C058C">
      <w:pPr>
        <w:tabs>
          <w:tab w:val="right" w:pos="13959"/>
        </w:tabs>
        <w:spacing w:after="0" w:line="240" w:lineRule="auto"/>
        <w:ind w:firstLine="720"/>
        <w:jc w:val="both"/>
        <w:rPr>
          <w:rFonts w:ascii="Times New Roman" w:hAnsi="Times New Roman"/>
          <w:sz w:val="24"/>
          <w:szCs w:val="24"/>
        </w:rPr>
      </w:pPr>
    </w:p>
    <w:p w:rsidR="00E13414" w:rsidRDefault="00E13414" w:rsidP="00E93BBF">
      <w:pPr>
        <w:pStyle w:val="kb2"/>
      </w:pPr>
      <w:bookmarkStart w:id="207" w:name="_Toc23852121"/>
      <w:r>
        <w:t xml:space="preserve">5.8. </w:t>
      </w:r>
      <w:r w:rsidRPr="00294BFE">
        <w:t>Стање шума по дебљинској структури</w:t>
      </w:r>
      <w:bookmarkEnd w:id="207"/>
    </w:p>
    <w:p w:rsidR="00E13414" w:rsidRPr="001C058C" w:rsidRDefault="00E13414" w:rsidP="00E93BBF">
      <w:pPr>
        <w:spacing w:after="0" w:line="240" w:lineRule="auto"/>
        <w:ind w:firstLine="720"/>
        <w:jc w:val="both"/>
        <w:rPr>
          <w:rFonts w:ascii="Times New Roman" w:hAnsi="Times New Roman" w:cs="Times New Roman"/>
          <w:sz w:val="24"/>
          <w:szCs w:val="24"/>
        </w:rPr>
      </w:pPr>
    </w:p>
    <w:p w:rsidR="00E13414" w:rsidRPr="004F36DB" w:rsidRDefault="00E13414" w:rsidP="00E93BBF">
      <w:pPr>
        <w:spacing w:after="0" w:line="240" w:lineRule="auto"/>
        <w:ind w:firstLine="720"/>
        <w:jc w:val="both"/>
        <w:rPr>
          <w:rFonts w:ascii="Times New Roman" w:hAnsi="Times New Roman" w:cs="Times New Roman"/>
          <w:sz w:val="18"/>
          <w:szCs w:val="18"/>
        </w:rPr>
      </w:pPr>
    </w:p>
    <w:tbl>
      <w:tblPr>
        <w:tblW w:w="48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847"/>
        <w:gridCol w:w="83"/>
        <w:gridCol w:w="1078"/>
        <w:gridCol w:w="939"/>
        <w:gridCol w:w="942"/>
        <w:gridCol w:w="863"/>
        <w:gridCol w:w="890"/>
        <w:gridCol w:w="890"/>
        <w:gridCol w:w="890"/>
        <w:gridCol w:w="890"/>
        <w:gridCol w:w="890"/>
        <w:gridCol w:w="890"/>
        <w:gridCol w:w="890"/>
        <w:gridCol w:w="743"/>
        <w:gridCol w:w="808"/>
        <w:gridCol w:w="1075"/>
      </w:tblGrid>
      <w:tr w:rsidR="0068311C" w:rsidRPr="0068311C" w:rsidTr="00580EEE">
        <w:trPr>
          <w:trHeight w:val="255"/>
          <w:tblHeader/>
        </w:trPr>
        <w:tc>
          <w:tcPr>
            <w:tcW w:w="341" w:type="pct"/>
            <w:gridSpan w:val="2"/>
            <w:vMerge w:val="restart"/>
            <w:shd w:val="clear" w:color="000000" w:fill="D8D8D8"/>
            <w:vAlign w:val="center"/>
            <w:hideMark/>
          </w:tcPr>
          <w:p w:rsidR="0068311C" w:rsidRPr="0068311C" w:rsidRDefault="0068311C" w:rsidP="0068311C">
            <w:pPr>
              <w:spacing w:after="0" w:line="240" w:lineRule="auto"/>
              <w:jc w:val="center"/>
              <w:rPr>
                <w:rFonts w:ascii="Times New Roman" w:eastAsia="Times New Roman" w:hAnsi="Times New Roman" w:cs="Times New Roman"/>
                <w:b/>
                <w:bCs/>
                <w:color w:val="000000"/>
                <w:sz w:val="18"/>
                <w:szCs w:val="18"/>
              </w:rPr>
            </w:pPr>
            <w:r w:rsidRPr="0068311C">
              <w:rPr>
                <w:rFonts w:ascii="Times New Roman" w:eastAsia="Times New Roman" w:hAnsi="Times New Roman" w:cs="Times New Roman"/>
                <w:b/>
                <w:bCs/>
                <w:color w:val="000000"/>
                <w:sz w:val="18"/>
                <w:szCs w:val="18"/>
              </w:rPr>
              <w:t>Намена основна</w:t>
            </w:r>
          </w:p>
        </w:tc>
        <w:tc>
          <w:tcPr>
            <w:tcW w:w="396" w:type="pct"/>
            <w:vMerge w:val="restart"/>
            <w:shd w:val="clear" w:color="000000" w:fill="D8D8D8"/>
            <w:vAlign w:val="center"/>
            <w:hideMark/>
          </w:tcPr>
          <w:p w:rsidR="0068311C" w:rsidRPr="0068311C" w:rsidRDefault="0068311C" w:rsidP="0068311C">
            <w:pPr>
              <w:spacing w:after="0" w:line="240" w:lineRule="auto"/>
              <w:jc w:val="center"/>
              <w:rPr>
                <w:rFonts w:ascii="Times New Roman" w:eastAsia="Times New Roman" w:hAnsi="Times New Roman" w:cs="Times New Roman"/>
                <w:b/>
                <w:bCs/>
                <w:color w:val="000000"/>
                <w:sz w:val="18"/>
                <w:szCs w:val="18"/>
              </w:rPr>
            </w:pPr>
            <w:r w:rsidRPr="0068311C">
              <w:rPr>
                <w:rFonts w:ascii="Times New Roman" w:eastAsia="Times New Roman" w:hAnsi="Times New Roman" w:cs="Times New Roman"/>
                <w:b/>
                <w:bCs/>
                <w:color w:val="000000"/>
                <w:sz w:val="18"/>
                <w:szCs w:val="18"/>
              </w:rPr>
              <w:t>Газдинска класа</w:t>
            </w:r>
          </w:p>
        </w:tc>
        <w:tc>
          <w:tcPr>
            <w:tcW w:w="345" w:type="pct"/>
            <w:vMerge w:val="restart"/>
            <w:shd w:val="clear" w:color="000000" w:fill="D8D8D8"/>
            <w:noWrap/>
            <w:vAlign w:val="center"/>
            <w:hideMark/>
          </w:tcPr>
          <w:p w:rsidR="0068311C" w:rsidRPr="0068311C" w:rsidRDefault="0068311C" w:rsidP="0068311C">
            <w:pPr>
              <w:spacing w:after="0" w:line="240" w:lineRule="auto"/>
              <w:jc w:val="center"/>
              <w:rPr>
                <w:rFonts w:ascii="Times New Roman" w:eastAsia="Times New Roman" w:hAnsi="Times New Roman" w:cs="Times New Roman"/>
                <w:b/>
                <w:bCs/>
                <w:color w:val="000000"/>
                <w:sz w:val="18"/>
                <w:szCs w:val="18"/>
              </w:rPr>
            </w:pPr>
            <w:r w:rsidRPr="0068311C">
              <w:rPr>
                <w:rFonts w:ascii="Times New Roman" w:eastAsia="Times New Roman" w:hAnsi="Times New Roman" w:cs="Times New Roman"/>
                <w:b/>
                <w:bCs/>
                <w:color w:val="000000"/>
                <w:sz w:val="18"/>
                <w:szCs w:val="18"/>
              </w:rPr>
              <w:t>Површина</w:t>
            </w:r>
          </w:p>
        </w:tc>
        <w:tc>
          <w:tcPr>
            <w:tcW w:w="346" w:type="pct"/>
            <w:vMerge w:val="restart"/>
            <w:shd w:val="clear" w:color="000000" w:fill="D8D8D8"/>
            <w:noWrap/>
            <w:vAlign w:val="center"/>
            <w:hideMark/>
          </w:tcPr>
          <w:p w:rsidR="0068311C" w:rsidRPr="0068311C" w:rsidRDefault="0068311C" w:rsidP="0068311C">
            <w:pPr>
              <w:spacing w:after="0" w:line="240" w:lineRule="auto"/>
              <w:jc w:val="center"/>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Свега</w:t>
            </w:r>
          </w:p>
        </w:tc>
        <w:tc>
          <w:tcPr>
            <w:tcW w:w="3176" w:type="pct"/>
            <w:gridSpan w:val="10"/>
            <w:shd w:val="clear" w:color="000000" w:fill="D8D8D8"/>
            <w:noWrap/>
            <w:vAlign w:val="center"/>
            <w:hideMark/>
          </w:tcPr>
          <w:p w:rsidR="0068311C" w:rsidRPr="0068311C" w:rsidRDefault="0068311C" w:rsidP="0068311C">
            <w:pPr>
              <w:spacing w:after="0" w:line="240" w:lineRule="auto"/>
              <w:jc w:val="center"/>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ЗАПРЕМИНА ПО ДЕБЉИНСКИМ РАЗРЕДИМА</w:t>
            </w:r>
          </w:p>
        </w:tc>
        <w:tc>
          <w:tcPr>
            <w:tcW w:w="395" w:type="pct"/>
            <w:vMerge w:val="restart"/>
            <w:shd w:val="clear" w:color="000000" w:fill="D8D8D8"/>
            <w:vAlign w:val="center"/>
            <w:hideMark/>
          </w:tcPr>
          <w:p w:rsidR="0068311C" w:rsidRPr="0068311C" w:rsidRDefault="0068311C" w:rsidP="0068311C">
            <w:pPr>
              <w:spacing w:after="0" w:line="240" w:lineRule="auto"/>
              <w:jc w:val="center"/>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Запрем</w:t>
            </w:r>
            <w:r>
              <w:rPr>
                <w:rFonts w:ascii="Times New Roman" w:eastAsia="Times New Roman" w:hAnsi="Times New Roman" w:cs="Times New Roman"/>
                <w:b/>
                <w:bCs/>
                <w:color w:val="000000"/>
                <w:sz w:val="20"/>
                <w:szCs w:val="20"/>
              </w:rPr>
              <w:t xml:space="preserve">. </w:t>
            </w:r>
            <w:r w:rsidRPr="0068311C">
              <w:rPr>
                <w:rFonts w:ascii="Times New Roman" w:eastAsia="Times New Roman" w:hAnsi="Times New Roman" w:cs="Times New Roman"/>
                <w:b/>
                <w:bCs/>
                <w:color w:val="000000"/>
                <w:sz w:val="20"/>
                <w:szCs w:val="20"/>
              </w:rPr>
              <w:t>прираст</w:t>
            </w:r>
          </w:p>
        </w:tc>
      </w:tr>
      <w:tr w:rsidR="0068311C" w:rsidRPr="0068311C" w:rsidTr="00580EEE">
        <w:trPr>
          <w:trHeight w:val="255"/>
          <w:tblHeader/>
        </w:trPr>
        <w:tc>
          <w:tcPr>
            <w:tcW w:w="341" w:type="pct"/>
            <w:gridSpan w:val="2"/>
            <w:vMerge/>
            <w:vAlign w:val="center"/>
            <w:hideMark/>
          </w:tcPr>
          <w:p w:rsidR="0068311C" w:rsidRPr="0068311C" w:rsidRDefault="0068311C" w:rsidP="0068311C">
            <w:pPr>
              <w:spacing w:after="0" w:line="240" w:lineRule="auto"/>
              <w:rPr>
                <w:rFonts w:ascii="Times New Roman" w:eastAsia="Times New Roman" w:hAnsi="Times New Roman" w:cs="Times New Roman"/>
                <w:b/>
                <w:bCs/>
                <w:color w:val="000000"/>
                <w:sz w:val="20"/>
                <w:szCs w:val="20"/>
              </w:rPr>
            </w:pPr>
          </w:p>
        </w:tc>
        <w:tc>
          <w:tcPr>
            <w:tcW w:w="396" w:type="pct"/>
            <w:vMerge/>
            <w:vAlign w:val="center"/>
            <w:hideMark/>
          </w:tcPr>
          <w:p w:rsidR="0068311C" w:rsidRPr="0068311C" w:rsidRDefault="0068311C" w:rsidP="0068311C">
            <w:pPr>
              <w:spacing w:after="0" w:line="240" w:lineRule="auto"/>
              <w:rPr>
                <w:rFonts w:ascii="Times New Roman" w:eastAsia="Times New Roman" w:hAnsi="Times New Roman" w:cs="Times New Roman"/>
                <w:b/>
                <w:bCs/>
                <w:color w:val="000000"/>
                <w:sz w:val="20"/>
                <w:szCs w:val="20"/>
              </w:rPr>
            </w:pPr>
          </w:p>
        </w:tc>
        <w:tc>
          <w:tcPr>
            <w:tcW w:w="345" w:type="pct"/>
            <w:vMerge/>
            <w:vAlign w:val="center"/>
            <w:hideMark/>
          </w:tcPr>
          <w:p w:rsidR="0068311C" w:rsidRPr="0068311C" w:rsidRDefault="0068311C" w:rsidP="0068311C">
            <w:pPr>
              <w:spacing w:after="0" w:line="240" w:lineRule="auto"/>
              <w:rPr>
                <w:rFonts w:ascii="Times New Roman" w:eastAsia="Times New Roman" w:hAnsi="Times New Roman" w:cs="Times New Roman"/>
                <w:b/>
                <w:bCs/>
                <w:color w:val="000000"/>
                <w:sz w:val="20"/>
                <w:szCs w:val="20"/>
              </w:rPr>
            </w:pPr>
          </w:p>
        </w:tc>
        <w:tc>
          <w:tcPr>
            <w:tcW w:w="346" w:type="pct"/>
            <w:vMerge/>
            <w:vAlign w:val="center"/>
            <w:hideMark/>
          </w:tcPr>
          <w:p w:rsidR="0068311C" w:rsidRPr="0068311C" w:rsidRDefault="0068311C" w:rsidP="0068311C">
            <w:pPr>
              <w:spacing w:after="0" w:line="240" w:lineRule="auto"/>
              <w:rPr>
                <w:rFonts w:ascii="Times New Roman" w:eastAsia="Times New Roman" w:hAnsi="Times New Roman" w:cs="Times New Roman"/>
                <w:b/>
                <w:bCs/>
                <w:color w:val="000000"/>
                <w:sz w:val="20"/>
                <w:szCs w:val="20"/>
              </w:rPr>
            </w:pPr>
          </w:p>
        </w:tc>
        <w:tc>
          <w:tcPr>
            <w:tcW w:w="317" w:type="pct"/>
            <w:shd w:val="clear" w:color="000000" w:fill="D8D8D8"/>
            <w:noWrap/>
            <w:vAlign w:val="center"/>
            <w:hideMark/>
          </w:tcPr>
          <w:p w:rsidR="0068311C" w:rsidRPr="0068311C" w:rsidRDefault="0068311C" w:rsidP="0068311C">
            <w:pPr>
              <w:spacing w:after="0" w:line="240" w:lineRule="auto"/>
              <w:jc w:val="center"/>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до 10 cm</w:t>
            </w:r>
          </w:p>
        </w:tc>
        <w:tc>
          <w:tcPr>
            <w:tcW w:w="327" w:type="pct"/>
            <w:shd w:val="clear" w:color="000000" w:fill="D8D8D8"/>
            <w:noWrap/>
            <w:vAlign w:val="center"/>
            <w:hideMark/>
          </w:tcPr>
          <w:p w:rsidR="0068311C" w:rsidRPr="0068311C" w:rsidRDefault="0068311C" w:rsidP="0068311C">
            <w:pPr>
              <w:spacing w:after="0" w:line="240" w:lineRule="auto"/>
              <w:jc w:val="center"/>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11 до 20</w:t>
            </w:r>
          </w:p>
        </w:tc>
        <w:tc>
          <w:tcPr>
            <w:tcW w:w="327" w:type="pct"/>
            <w:shd w:val="clear" w:color="000000" w:fill="D8D8D8"/>
            <w:noWrap/>
            <w:vAlign w:val="center"/>
            <w:hideMark/>
          </w:tcPr>
          <w:p w:rsidR="0068311C" w:rsidRPr="0068311C" w:rsidRDefault="0068311C" w:rsidP="0068311C">
            <w:pPr>
              <w:spacing w:after="0" w:line="240" w:lineRule="auto"/>
              <w:jc w:val="center"/>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21 дo 30</w:t>
            </w:r>
          </w:p>
        </w:tc>
        <w:tc>
          <w:tcPr>
            <w:tcW w:w="327" w:type="pct"/>
            <w:shd w:val="clear" w:color="000000" w:fill="D8D8D8"/>
            <w:noWrap/>
            <w:vAlign w:val="center"/>
            <w:hideMark/>
          </w:tcPr>
          <w:p w:rsidR="0068311C" w:rsidRPr="0068311C" w:rsidRDefault="0068311C" w:rsidP="0068311C">
            <w:pPr>
              <w:spacing w:after="0" w:line="240" w:lineRule="auto"/>
              <w:jc w:val="center"/>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31 дo 40</w:t>
            </w:r>
          </w:p>
        </w:tc>
        <w:tc>
          <w:tcPr>
            <w:tcW w:w="327" w:type="pct"/>
            <w:shd w:val="clear" w:color="000000" w:fill="D8D8D8"/>
            <w:noWrap/>
            <w:vAlign w:val="center"/>
            <w:hideMark/>
          </w:tcPr>
          <w:p w:rsidR="0068311C" w:rsidRPr="0068311C" w:rsidRDefault="0068311C" w:rsidP="0068311C">
            <w:pPr>
              <w:spacing w:after="0" w:line="240" w:lineRule="auto"/>
              <w:jc w:val="center"/>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41 дo 50</w:t>
            </w:r>
          </w:p>
        </w:tc>
        <w:tc>
          <w:tcPr>
            <w:tcW w:w="327" w:type="pct"/>
            <w:shd w:val="clear" w:color="000000" w:fill="D8D8D8"/>
            <w:noWrap/>
            <w:vAlign w:val="center"/>
            <w:hideMark/>
          </w:tcPr>
          <w:p w:rsidR="0068311C" w:rsidRPr="0068311C" w:rsidRDefault="0068311C" w:rsidP="0068311C">
            <w:pPr>
              <w:spacing w:after="0" w:line="240" w:lineRule="auto"/>
              <w:jc w:val="center"/>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51 дo 60</w:t>
            </w:r>
          </w:p>
        </w:tc>
        <w:tc>
          <w:tcPr>
            <w:tcW w:w="327" w:type="pct"/>
            <w:shd w:val="clear" w:color="000000" w:fill="D8D8D8"/>
            <w:noWrap/>
            <w:vAlign w:val="center"/>
            <w:hideMark/>
          </w:tcPr>
          <w:p w:rsidR="0068311C" w:rsidRPr="0068311C" w:rsidRDefault="0068311C" w:rsidP="0068311C">
            <w:pPr>
              <w:spacing w:after="0" w:line="240" w:lineRule="auto"/>
              <w:jc w:val="center"/>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61 дo 70</w:t>
            </w:r>
          </w:p>
        </w:tc>
        <w:tc>
          <w:tcPr>
            <w:tcW w:w="327" w:type="pct"/>
            <w:shd w:val="clear" w:color="000000" w:fill="D8D8D8"/>
            <w:noWrap/>
            <w:vAlign w:val="center"/>
            <w:hideMark/>
          </w:tcPr>
          <w:p w:rsidR="0068311C" w:rsidRPr="0068311C" w:rsidRDefault="0068311C" w:rsidP="0068311C">
            <w:pPr>
              <w:spacing w:after="0" w:line="240" w:lineRule="auto"/>
              <w:jc w:val="center"/>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71 дo 80</w:t>
            </w:r>
          </w:p>
        </w:tc>
        <w:tc>
          <w:tcPr>
            <w:tcW w:w="273" w:type="pct"/>
            <w:shd w:val="clear" w:color="000000" w:fill="D8D8D8"/>
            <w:noWrap/>
            <w:vAlign w:val="center"/>
            <w:hideMark/>
          </w:tcPr>
          <w:p w:rsidR="0068311C" w:rsidRPr="0068311C" w:rsidRDefault="0068311C" w:rsidP="0068311C">
            <w:pPr>
              <w:spacing w:after="0" w:line="240" w:lineRule="auto"/>
              <w:jc w:val="center"/>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81 дo 90</w:t>
            </w:r>
          </w:p>
        </w:tc>
        <w:tc>
          <w:tcPr>
            <w:tcW w:w="297" w:type="pct"/>
            <w:shd w:val="clear" w:color="000000" w:fill="D8D8D8"/>
            <w:noWrap/>
            <w:vAlign w:val="center"/>
            <w:hideMark/>
          </w:tcPr>
          <w:p w:rsidR="0068311C" w:rsidRPr="0068311C" w:rsidRDefault="0068311C" w:rsidP="0068311C">
            <w:pPr>
              <w:spacing w:after="0" w:line="240" w:lineRule="auto"/>
              <w:jc w:val="center"/>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изнад 90</w:t>
            </w:r>
          </w:p>
        </w:tc>
        <w:tc>
          <w:tcPr>
            <w:tcW w:w="395" w:type="pct"/>
            <w:vMerge/>
            <w:vAlign w:val="center"/>
            <w:hideMark/>
          </w:tcPr>
          <w:p w:rsidR="0068311C" w:rsidRPr="0068311C" w:rsidRDefault="0068311C" w:rsidP="0068311C">
            <w:pPr>
              <w:spacing w:after="0" w:line="240" w:lineRule="auto"/>
              <w:rPr>
                <w:rFonts w:ascii="Times New Roman" w:eastAsia="Times New Roman" w:hAnsi="Times New Roman" w:cs="Times New Roman"/>
                <w:b/>
                <w:bCs/>
                <w:color w:val="000000"/>
                <w:sz w:val="20"/>
                <w:szCs w:val="20"/>
              </w:rPr>
            </w:pPr>
          </w:p>
        </w:tc>
      </w:tr>
      <w:tr w:rsidR="0068311C" w:rsidRPr="0068311C" w:rsidTr="00580EEE">
        <w:trPr>
          <w:trHeight w:val="255"/>
          <w:tblHeader/>
        </w:trPr>
        <w:tc>
          <w:tcPr>
            <w:tcW w:w="341" w:type="pct"/>
            <w:gridSpan w:val="2"/>
            <w:vMerge/>
            <w:vAlign w:val="center"/>
            <w:hideMark/>
          </w:tcPr>
          <w:p w:rsidR="0068311C" w:rsidRPr="0068311C" w:rsidRDefault="0068311C" w:rsidP="0068311C">
            <w:pPr>
              <w:spacing w:after="0" w:line="240" w:lineRule="auto"/>
              <w:rPr>
                <w:rFonts w:ascii="Times New Roman" w:eastAsia="Times New Roman" w:hAnsi="Times New Roman" w:cs="Times New Roman"/>
                <w:b/>
                <w:bCs/>
                <w:color w:val="000000"/>
                <w:sz w:val="20"/>
                <w:szCs w:val="20"/>
              </w:rPr>
            </w:pPr>
          </w:p>
        </w:tc>
        <w:tc>
          <w:tcPr>
            <w:tcW w:w="396" w:type="pct"/>
            <w:vMerge/>
            <w:vAlign w:val="center"/>
            <w:hideMark/>
          </w:tcPr>
          <w:p w:rsidR="0068311C" w:rsidRPr="0068311C" w:rsidRDefault="0068311C" w:rsidP="0068311C">
            <w:pPr>
              <w:spacing w:after="0" w:line="240" w:lineRule="auto"/>
              <w:rPr>
                <w:rFonts w:ascii="Times New Roman" w:eastAsia="Times New Roman" w:hAnsi="Times New Roman" w:cs="Times New Roman"/>
                <w:b/>
                <w:bCs/>
                <w:color w:val="000000"/>
                <w:sz w:val="20"/>
                <w:szCs w:val="20"/>
              </w:rPr>
            </w:pPr>
          </w:p>
        </w:tc>
        <w:tc>
          <w:tcPr>
            <w:tcW w:w="345" w:type="pct"/>
            <w:shd w:val="clear" w:color="000000" w:fill="D8D8D8"/>
            <w:noWrap/>
            <w:vAlign w:val="center"/>
            <w:hideMark/>
          </w:tcPr>
          <w:p w:rsidR="0068311C" w:rsidRPr="0068311C" w:rsidRDefault="0068311C" w:rsidP="0068311C">
            <w:pPr>
              <w:spacing w:after="0" w:line="240" w:lineRule="auto"/>
              <w:jc w:val="center"/>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ha</w:t>
            </w:r>
          </w:p>
        </w:tc>
        <w:tc>
          <w:tcPr>
            <w:tcW w:w="346" w:type="pct"/>
            <w:shd w:val="clear" w:color="000000" w:fill="D8D8D8"/>
            <w:noWrap/>
            <w:vAlign w:val="center"/>
            <w:hideMark/>
          </w:tcPr>
          <w:p w:rsidR="0068311C" w:rsidRPr="0068311C" w:rsidRDefault="0068311C" w:rsidP="0068311C">
            <w:pPr>
              <w:spacing w:after="0" w:line="240" w:lineRule="auto"/>
              <w:jc w:val="center"/>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m3</w:t>
            </w:r>
          </w:p>
        </w:tc>
        <w:tc>
          <w:tcPr>
            <w:tcW w:w="317" w:type="pct"/>
            <w:shd w:val="clear" w:color="000000" w:fill="D8D8D8"/>
            <w:noWrap/>
            <w:vAlign w:val="center"/>
            <w:hideMark/>
          </w:tcPr>
          <w:p w:rsidR="0068311C" w:rsidRPr="0068311C" w:rsidRDefault="0068311C" w:rsidP="0068311C">
            <w:pPr>
              <w:spacing w:after="0" w:line="240" w:lineRule="auto"/>
              <w:jc w:val="center"/>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O</w:t>
            </w:r>
          </w:p>
        </w:tc>
        <w:tc>
          <w:tcPr>
            <w:tcW w:w="327" w:type="pct"/>
            <w:shd w:val="clear" w:color="000000" w:fill="D8D8D8"/>
            <w:noWrap/>
            <w:vAlign w:val="center"/>
            <w:hideMark/>
          </w:tcPr>
          <w:p w:rsidR="0068311C" w:rsidRPr="0068311C" w:rsidRDefault="0068311C" w:rsidP="0068311C">
            <w:pPr>
              <w:spacing w:after="0" w:line="240" w:lineRule="auto"/>
              <w:jc w:val="center"/>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I</w:t>
            </w:r>
          </w:p>
        </w:tc>
        <w:tc>
          <w:tcPr>
            <w:tcW w:w="327" w:type="pct"/>
            <w:shd w:val="clear" w:color="000000" w:fill="D8D8D8"/>
            <w:noWrap/>
            <w:vAlign w:val="center"/>
            <w:hideMark/>
          </w:tcPr>
          <w:p w:rsidR="0068311C" w:rsidRPr="0068311C" w:rsidRDefault="0068311C" w:rsidP="0068311C">
            <w:pPr>
              <w:spacing w:after="0" w:line="240" w:lineRule="auto"/>
              <w:jc w:val="center"/>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II</w:t>
            </w:r>
          </w:p>
        </w:tc>
        <w:tc>
          <w:tcPr>
            <w:tcW w:w="327" w:type="pct"/>
            <w:shd w:val="clear" w:color="000000" w:fill="D8D8D8"/>
            <w:noWrap/>
            <w:vAlign w:val="center"/>
            <w:hideMark/>
          </w:tcPr>
          <w:p w:rsidR="0068311C" w:rsidRPr="0068311C" w:rsidRDefault="0068311C" w:rsidP="0068311C">
            <w:pPr>
              <w:spacing w:after="0" w:line="240" w:lineRule="auto"/>
              <w:jc w:val="center"/>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III</w:t>
            </w:r>
          </w:p>
        </w:tc>
        <w:tc>
          <w:tcPr>
            <w:tcW w:w="327" w:type="pct"/>
            <w:shd w:val="clear" w:color="000000" w:fill="D8D8D8"/>
            <w:noWrap/>
            <w:vAlign w:val="center"/>
            <w:hideMark/>
          </w:tcPr>
          <w:p w:rsidR="0068311C" w:rsidRPr="0068311C" w:rsidRDefault="0068311C" w:rsidP="0068311C">
            <w:pPr>
              <w:spacing w:after="0" w:line="240" w:lineRule="auto"/>
              <w:jc w:val="center"/>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IV</w:t>
            </w:r>
          </w:p>
        </w:tc>
        <w:tc>
          <w:tcPr>
            <w:tcW w:w="327" w:type="pct"/>
            <w:shd w:val="clear" w:color="000000" w:fill="D8D8D8"/>
            <w:noWrap/>
            <w:vAlign w:val="center"/>
            <w:hideMark/>
          </w:tcPr>
          <w:p w:rsidR="0068311C" w:rsidRPr="0068311C" w:rsidRDefault="0068311C" w:rsidP="0068311C">
            <w:pPr>
              <w:spacing w:after="0" w:line="240" w:lineRule="auto"/>
              <w:jc w:val="center"/>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V</w:t>
            </w:r>
          </w:p>
        </w:tc>
        <w:tc>
          <w:tcPr>
            <w:tcW w:w="327" w:type="pct"/>
            <w:shd w:val="clear" w:color="000000" w:fill="D8D8D8"/>
            <w:noWrap/>
            <w:vAlign w:val="center"/>
            <w:hideMark/>
          </w:tcPr>
          <w:p w:rsidR="0068311C" w:rsidRPr="0068311C" w:rsidRDefault="0068311C" w:rsidP="0068311C">
            <w:pPr>
              <w:spacing w:after="0" w:line="240" w:lineRule="auto"/>
              <w:jc w:val="center"/>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VI</w:t>
            </w:r>
          </w:p>
        </w:tc>
        <w:tc>
          <w:tcPr>
            <w:tcW w:w="327" w:type="pct"/>
            <w:shd w:val="clear" w:color="000000" w:fill="D8D8D8"/>
            <w:noWrap/>
            <w:vAlign w:val="center"/>
            <w:hideMark/>
          </w:tcPr>
          <w:p w:rsidR="0068311C" w:rsidRPr="0068311C" w:rsidRDefault="0068311C" w:rsidP="0068311C">
            <w:pPr>
              <w:spacing w:after="0" w:line="240" w:lineRule="auto"/>
              <w:jc w:val="center"/>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VII</w:t>
            </w:r>
          </w:p>
        </w:tc>
        <w:tc>
          <w:tcPr>
            <w:tcW w:w="273" w:type="pct"/>
            <w:shd w:val="clear" w:color="000000" w:fill="D8D8D8"/>
            <w:noWrap/>
            <w:vAlign w:val="center"/>
            <w:hideMark/>
          </w:tcPr>
          <w:p w:rsidR="0068311C" w:rsidRPr="0068311C" w:rsidRDefault="0068311C" w:rsidP="0068311C">
            <w:pPr>
              <w:spacing w:after="0" w:line="240" w:lineRule="auto"/>
              <w:jc w:val="center"/>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VIII</w:t>
            </w:r>
          </w:p>
        </w:tc>
        <w:tc>
          <w:tcPr>
            <w:tcW w:w="297" w:type="pct"/>
            <w:shd w:val="clear" w:color="000000" w:fill="D8D8D8"/>
            <w:noWrap/>
            <w:vAlign w:val="center"/>
            <w:hideMark/>
          </w:tcPr>
          <w:p w:rsidR="0068311C" w:rsidRPr="0068311C" w:rsidRDefault="0068311C" w:rsidP="0068311C">
            <w:pPr>
              <w:spacing w:after="0" w:line="240" w:lineRule="auto"/>
              <w:jc w:val="center"/>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IX</w:t>
            </w:r>
          </w:p>
        </w:tc>
        <w:tc>
          <w:tcPr>
            <w:tcW w:w="395" w:type="pct"/>
            <w:shd w:val="clear" w:color="000000" w:fill="D8D8D8"/>
            <w:noWrap/>
            <w:vAlign w:val="center"/>
            <w:hideMark/>
          </w:tcPr>
          <w:p w:rsidR="0068311C" w:rsidRPr="0068311C" w:rsidRDefault="0068311C" w:rsidP="0068311C">
            <w:pPr>
              <w:spacing w:after="0" w:line="240" w:lineRule="auto"/>
              <w:jc w:val="center"/>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m3</w:t>
            </w:r>
          </w:p>
        </w:tc>
      </w:tr>
      <w:tr w:rsidR="0068311C" w:rsidRPr="0068311C" w:rsidTr="00580EEE">
        <w:trPr>
          <w:trHeight w:val="255"/>
        </w:trPr>
        <w:tc>
          <w:tcPr>
            <w:tcW w:w="341" w:type="pct"/>
            <w:gridSpan w:val="2"/>
            <w:vMerge w:val="restart"/>
            <w:shd w:val="clear" w:color="auto" w:fill="auto"/>
            <w:noWrap/>
            <w:vAlign w:val="center"/>
            <w:hideMark/>
          </w:tcPr>
          <w:p w:rsidR="0068311C" w:rsidRPr="0068311C" w:rsidRDefault="0068311C" w:rsidP="0068311C">
            <w:pPr>
              <w:spacing w:after="0" w:line="240" w:lineRule="auto"/>
              <w:jc w:val="center"/>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9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58262421</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101.89</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3566.1</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3566.2</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65.2</w:t>
            </w:r>
          </w:p>
        </w:tc>
      </w:tr>
      <w:tr w:rsidR="0068311C" w:rsidRPr="0068311C" w:rsidTr="00580EEE">
        <w:trPr>
          <w:trHeight w:val="255"/>
        </w:trPr>
        <w:tc>
          <w:tcPr>
            <w:tcW w:w="341" w:type="pct"/>
            <w:gridSpan w:val="2"/>
            <w:vMerge/>
            <w:vAlign w:val="center"/>
            <w:hideMark/>
          </w:tcPr>
          <w:p w:rsidR="0068311C" w:rsidRPr="0068311C" w:rsidRDefault="0068311C" w:rsidP="0068311C">
            <w:pPr>
              <w:spacing w:after="0" w:line="240" w:lineRule="auto"/>
              <w:rPr>
                <w:rFonts w:ascii="Times New Roman" w:eastAsia="Times New Roman" w:hAnsi="Times New Roman" w:cs="Times New Roman"/>
                <w:color w:val="000000"/>
                <w:sz w:val="20"/>
                <w:szCs w:val="20"/>
              </w:rPr>
            </w:pPr>
          </w:p>
        </w:tc>
        <w:tc>
          <w:tcPr>
            <w:tcW w:w="39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58353644</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0.93</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397.9</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55.2</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151.2</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147.0</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29.7</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14.7</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9.5</w:t>
            </w:r>
          </w:p>
        </w:tc>
      </w:tr>
      <w:tr w:rsidR="0068311C" w:rsidRPr="0068311C" w:rsidTr="00580EEE">
        <w:trPr>
          <w:trHeight w:val="255"/>
        </w:trPr>
        <w:tc>
          <w:tcPr>
            <w:tcW w:w="341" w:type="pct"/>
            <w:gridSpan w:val="2"/>
            <w:vMerge/>
            <w:vAlign w:val="center"/>
            <w:hideMark/>
          </w:tcPr>
          <w:p w:rsidR="0068311C" w:rsidRPr="0068311C" w:rsidRDefault="0068311C" w:rsidP="0068311C">
            <w:pPr>
              <w:spacing w:after="0" w:line="240" w:lineRule="auto"/>
              <w:rPr>
                <w:rFonts w:ascii="Times New Roman" w:eastAsia="Times New Roman" w:hAnsi="Times New Roman" w:cs="Times New Roman"/>
                <w:color w:val="000000"/>
                <w:sz w:val="20"/>
                <w:szCs w:val="20"/>
              </w:rPr>
            </w:pPr>
          </w:p>
        </w:tc>
        <w:tc>
          <w:tcPr>
            <w:tcW w:w="39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58355644</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97.05</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6789.3</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6789.3</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86.9</w:t>
            </w:r>
          </w:p>
        </w:tc>
      </w:tr>
      <w:tr w:rsidR="0068311C" w:rsidRPr="0068311C" w:rsidTr="00580EEE">
        <w:trPr>
          <w:trHeight w:val="255"/>
        </w:trPr>
        <w:tc>
          <w:tcPr>
            <w:tcW w:w="341" w:type="pct"/>
            <w:gridSpan w:val="2"/>
            <w:vMerge/>
            <w:vAlign w:val="center"/>
            <w:hideMark/>
          </w:tcPr>
          <w:p w:rsidR="0068311C" w:rsidRPr="0068311C" w:rsidRDefault="0068311C" w:rsidP="0068311C">
            <w:pPr>
              <w:spacing w:after="0" w:line="240" w:lineRule="auto"/>
              <w:rPr>
                <w:rFonts w:ascii="Times New Roman" w:eastAsia="Times New Roman" w:hAnsi="Times New Roman" w:cs="Times New Roman"/>
                <w:color w:val="000000"/>
                <w:sz w:val="20"/>
                <w:szCs w:val="20"/>
              </w:rPr>
            </w:pPr>
          </w:p>
        </w:tc>
        <w:tc>
          <w:tcPr>
            <w:tcW w:w="39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58396753</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53.13</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3710.0</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3710.0</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63.5</w:t>
            </w:r>
          </w:p>
        </w:tc>
      </w:tr>
      <w:tr w:rsidR="0068311C" w:rsidRPr="0068311C" w:rsidTr="00580EEE">
        <w:trPr>
          <w:trHeight w:val="255"/>
        </w:trPr>
        <w:tc>
          <w:tcPr>
            <w:tcW w:w="737" w:type="pct"/>
            <w:gridSpan w:val="3"/>
            <w:shd w:val="clear" w:color="auto" w:fill="auto"/>
            <w:noWrap/>
            <w:vAlign w:val="center"/>
            <w:hideMark/>
          </w:tcPr>
          <w:p w:rsidR="0068311C" w:rsidRPr="0068311C" w:rsidRDefault="0068311C" w:rsidP="0068311C">
            <w:pPr>
              <w:spacing w:after="0" w:line="240" w:lineRule="auto"/>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НО-58</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253.00</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18"/>
                <w:szCs w:val="18"/>
              </w:rPr>
            </w:pPr>
            <w:r w:rsidRPr="0068311C">
              <w:rPr>
                <w:rFonts w:ascii="Times New Roman" w:eastAsia="Times New Roman" w:hAnsi="Times New Roman" w:cs="Times New Roman"/>
                <w:b/>
                <w:bCs/>
                <w:color w:val="000000"/>
                <w:sz w:val="18"/>
                <w:szCs w:val="18"/>
              </w:rPr>
              <w:t>14463.3</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18"/>
                <w:szCs w:val="18"/>
              </w:rPr>
            </w:pPr>
            <w:r w:rsidRPr="0068311C">
              <w:rPr>
                <w:rFonts w:ascii="Times New Roman" w:eastAsia="Times New Roman" w:hAnsi="Times New Roman" w:cs="Times New Roman"/>
                <w:b/>
                <w:bCs/>
                <w:color w:val="000000"/>
                <w:sz w:val="18"/>
                <w:szCs w:val="18"/>
              </w:rPr>
              <w:t>14065.4</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55.2</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151.2</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147.0</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29.7</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14.7</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 </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 </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 </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225.1</w:t>
            </w:r>
          </w:p>
        </w:tc>
      </w:tr>
      <w:tr w:rsidR="0068311C" w:rsidRPr="0068311C" w:rsidTr="00580EEE">
        <w:trPr>
          <w:trHeight w:val="255"/>
        </w:trPr>
        <w:tc>
          <w:tcPr>
            <w:tcW w:w="311" w:type="pct"/>
            <w:vMerge w:val="restart"/>
            <w:shd w:val="clear" w:color="auto" w:fill="auto"/>
            <w:noWrap/>
            <w:vAlign w:val="center"/>
            <w:hideMark/>
          </w:tcPr>
          <w:p w:rsidR="0068311C" w:rsidRPr="0068311C" w:rsidRDefault="0068311C" w:rsidP="0068311C">
            <w:pPr>
              <w:spacing w:after="0" w:line="240" w:lineRule="auto"/>
              <w:jc w:val="center"/>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426" w:type="pct"/>
            <w:gridSpan w:val="2"/>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59101629</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1.83</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429.5</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21.3</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108.0</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156.9</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67.9</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24.0</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0.0</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41.3</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12.0</w:t>
            </w:r>
          </w:p>
        </w:tc>
      </w:tr>
      <w:tr w:rsidR="0068311C" w:rsidRPr="0068311C" w:rsidTr="00580EEE">
        <w:trPr>
          <w:trHeight w:val="255"/>
        </w:trPr>
        <w:tc>
          <w:tcPr>
            <w:tcW w:w="311" w:type="pct"/>
            <w:vMerge/>
            <w:vAlign w:val="center"/>
            <w:hideMark/>
          </w:tcPr>
          <w:p w:rsidR="0068311C" w:rsidRPr="0068311C" w:rsidRDefault="0068311C" w:rsidP="0068311C">
            <w:pPr>
              <w:spacing w:after="0" w:line="240" w:lineRule="auto"/>
              <w:rPr>
                <w:rFonts w:ascii="Times New Roman" w:eastAsia="Times New Roman" w:hAnsi="Times New Roman" w:cs="Times New Roman"/>
                <w:color w:val="000000"/>
                <w:sz w:val="20"/>
                <w:szCs w:val="20"/>
              </w:rPr>
            </w:pPr>
          </w:p>
        </w:tc>
        <w:tc>
          <w:tcPr>
            <w:tcW w:w="426" w:type="pct"/>
            <w:gridSpan w:val="2"/>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59175265</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0.12</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3.2</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1.6</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1.6</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0.1</w:t>
            </w:r>
          </w:p>
        </w:tc>
      </w:tr>
      <w:tr w:rsidR="0068311C" w:rsidRPr="0068311C" w:rsidTr="00580EEE">
        <w:trPr>
          <w:trHeight w:val="255"/>
        </w:trPr>
        <w:tc>
          <w:tcPr>
            <w:tcW w:w="311" w:type="pct"/>
            <w:vMerge/>
            <w:vAlign w:val="center"/>
            <w:hideMark/>
          </w:tcPr>
          <w:p w:rsidR="0068311C" w:rsidRPr="0068311C" w:rsidRDefault="0068311C" w:rsidP="0068311C">
            <w:pPr>
              <w:spacing w:after="0" w:line="240" w:lineRule="auto"/>
              <w:rPr>
                <w:rFonts w:ascii="Times New Roman" w:eastAsia="Times New Roman" w:hAnsi="Times New Roman" w:cs="Times New Roman"/>
                <w:color w:val="000000"/>
                <w:sz w:val="20"/>
                <w:szCs w:val="20"/>
              </w:rPr>
            </w:pPr>
          </w:p>
        </w:tc>
        <w:tc>
          <w:tcPr>
            <w:tcW w:w="426" w:type="pct"/>
            <w:gridSpan w:val="2"/>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59196644</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4.48</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1396.9</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12.0</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467.4</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833.9</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83.6</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43.8</w:t>
            </w:r>
          </w:p>
        </w:tc>
      </w:tr>
      <w:tr w:rsidR="0068311C" w:rsidRPr="0068311C" w:rsidTr="00580EEE">
        <w:trPr>
          <w:trHeight w:val="255"/>
        </w:trPr>
        <w:tc>
          <w:tcPr>
            <w:tcW w:w="311" w:type="pct"/>
            <w:vMerge/>
            <w:vAlign w:val="center"/>
            <w:hideMark/>
          </w:tcPr>
          <w:p w:rsidR="0068311C" w:rsidRPr="0068311C" w:rsidRDefault="0068311C" w:rsidP="0068311C">
            <w:pPr>
              <w:spacing w:after="0" w:line="240" w:lineRule="auto"/>
              <w:rPr>
                <w:rFonts w:ascii="Times New Roman" w:eastAsia="Times New Roman" w:hAnsi="Times New Roman" w:cs="Times New Roman"/>
                <w:color w:val="000000"/>
                <w:sz w:val="20"/>
                <w:szCs w:val="20"/>
              </w:rPr>
            </w:pPr>
          </w:p>
        </w:tc>
        <w:tc>
          <w:tcPr>
            <w:tcW w:w="426" w:type="pct"/>
            <w:gridSpan w:val="2"/>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59262421</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417.10</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18"/>
                <w:szCs w:val="18"/>
              </w:rPr>
            </w:pPr>
            <w:r w:rsidRPr="0068311C">
              <w:rPr>
                <w:rFonts w:ascii="Times New Roman" w:eastAsia="Times New Roman" w:hAnsi="Times New Roman" w:cs="Times New Roman"/>
                <w:color w:val="000000"/>
                <w:sz w:val="18"/>
                <w:szCs w:val="18"/>
              </w:rPr>
              <w:t>23111.5</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22954.7</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19.8</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105.6</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31.4</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396.9</w:t>
            </w:r>
          </w:p>
        </w:tc>
      </w:tr>
      <w:tr w:rsidR="0068311C" w:rsidRPr="0068311C" w:rsidTr="00580EEE">
        <w:trPr>
          <w:trHeight w:val="255"/>
        </w:trPr>
        <w:tc>
          <w:tcPr>
            <w:tcW w:w="311" w:type="pct"/>
            <w:vMerge/>
            <w:vAlign w:val="center"/>
            <w:hideMark/>
          </w:tcPr>
          <w:p w:rsidR="0068311C" w:rsidRPr="0068311C" w:rsidRDefault="0068311C" w:rsidP="0068311C">
            <w:pPr>
              <w:spacing w:after="0" w:line="240" w:lineRule="auto"/>
              <w:rPr>
                <w:rFonts w:ascii="Times New Roman" w:eastAsia="Times New Roman" w:hAnsi="Times New Roman" w:cs="Times New Roman"/>
                <w:color w:val="000000"/>
                <w:sz w:val="20"/>
                <w:szCs w:val="20"/>
              </w:rPr>
            </w:pPr>
          </w:p>
        </w:tc>
        <w:tc>
          <w:tcPr>
            <w:tcW w:w="426" w:type="pct"/>
            <w:gridSpan w:val="2"/>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59352644</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212.84</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18"/>
                <w:szCs w:val="18"/>
              </w:rPr>
            </w:pPr>
            <w:r w:rsidRPr="0068311C">
              <w:rPr>
                <w:rFonts w:ascii="Times New Roman" w:eastAsia="Times New Roman" w:hAnsi="Times New Roman" w:cs="Times New Roman"/>
                <w:color w:val="000000"/>
                <w:sz w:val="18"/>
                <w:szCs w:val="18"/>
              </w:rPr>
              <w:t>66807.1</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7648.6</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8942.9</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16234.5</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15146.8</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8308.6</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7710.6</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2488.2</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327.0</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1676.9</w:t>
            </w:r>
          </w:p>
        </w:tc>
      </w:tr>
      <w:tr w:rsidR="0068311C" w:rsidRPr="0068311C" w:rsidTr="00580EEE">
        <w:trPr>
          <w:trHeight w:val="255"/>
        </w:trPr>
        <w:tc>
          <w:tcPr>
            <w:tcW w:w="311" w:type="pct"/>
            <w:vMerge/>
            <w:vAlign w:val="center"/>
            <w:hideMark/>
          </w:tcPr>
          <w:p w:rsidR="0068311C" w:rsidRPr="0068311C" w:rsidRDefault="0068311C" w:rsidP="0068311C">
            <w:pPr>
              <w:spacing w:after="0" w:line="240" w:lineRule="auto"/>
              <w:rPr>
                <w:rFonts w:ascii="Times New Roman" w:eastAsia="Times New Roman" w:hAnsi="Times New Roman" w:cs="Times New Roman"/>
                <w:color w:val="000000"/>
                <w:sz w:val="20"/>
                <w:szCs w:val="20"/>
              </w:rPr>
            </w:pPr>
          </w:p>
        </w:tc>
        <w:tc>
          <w:tcPr>
            <w:tcW w:w="426" w:type="pct"/>
            <w:gridSpan w:val="2"/>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59360644</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3.29</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1059.3</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0.0</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133.6</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442.0</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424.8</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58.9</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24.1</w:t>
            </w:r>
          </w:p>
        </w:tc>
      </w:tr>
      <w:tr w:rsidR="0068311C" w:rsidRPr="0068311C" w:rsidTr="00580EEE">
        <w:trPr>
          <w:trHeight w:val="255"/>
        </w:trPr>
        <w:tc>
          <w:tcPr>
            <w:tcW w:w="311" w:type="pct"/>
            <w:vMerge/>
            <w:vAlign w:val="center"/>
            <w:hideMark/>
          </w:tcPr>
          <w:p w:rsidR="0068311C" w:rsidRPr="0068311C" w:rsidRDefault="0068311C" w:rsidP="0068311C">
            <w:pPr>
              <w:spacing w:after="0" w:line="240" w:lineRule="auto"/>
              <w:rPr>
                <w:rFonts w:ascii="Times New Roman" w:eastAsia="Times New Roman" w:hAnsi="Times New Roman" w:cs="Times New Roman"/>
                <w:color w:val="000000"/>
                <w:sz w:val="20"/>
                <w:szCs w:val="20"/>
              </w:rPr>
            </w:pPr>
          </w:p>
        </w:tc>
        <w:tc>
          <w:tcPr>
            <w:tcW w:w="426" w:type="pct"/>
            <w:gridSpan w:val="2"/>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59361421</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255.05</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9536.0</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9536.0</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166.4</w:t>
            </w:r>
          </w:p>
        </w:tc>
      </w:tr>
      <w:tr w:rsidR="0068311C" w:rsidRPr="0068311C" w:rsidTr="00580EEE">
        <w:trPr>
          <w:trHeight w:val="255"/>
        </w:trPr>
        <w:tc>
          <w:tcPr>
            <w:tcW w:w="311" w:type="pct"/>
            <w:vMerge/>
            <w:vAlign w:val="center"/>
            <w:hideMark/>
          </w:tcPr>
          <w:p w:rsidR="0068311C" w:rsidRPr="0068311C" w:rsidRDefault="0068311C" w:rsidP="0068311C">
            <w:pPr>
              <w:spacing w:after="0" w:line="240" w:lineRule="auto"/>
              <w:rPr>
                <w:rFonts w:ascii="Times New Roman" w:eastAsia="Times New Roman" w:hAnsi="Times New Roman" w:cs="Times New Roman"/>
                <w:color w:val="000000"/>
                <w:sz w:val="20"/>
                <w:szCs w:val="20"/>
              </w:rPr>
            </w:pPr>
          </w:p>
        </w:tc>
        <w:tc>
          <w:tcPr>
            <w:tcW w:w="426" w:type="pct"/>
            <w:gridSpan w:val="2"/>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59361634</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12.34</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5515.7</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112.1</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642.8</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1117.7</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1403.7</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1011.1</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772.6</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455.7</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157.3</w:t>
            </w:r>
          </w:p>
        </w:tc>
      </w:tr>
      <w:tr w:rsidR="0068311C" w:rsidRPr="0068311C" w:rsidTr="00580EEE">
        <w:trPr>
          <w:trHeight w:val="255"/>
        </w:trPr>
        <w:tc>
          <w:tcPr>
            <w:tcW w:w="311" w:type="pct"/>
            <w:vMerge/>
            <w:vAlign w:val="center"/>
            <w:hideMark/>
          </w:tcPr>
          <w:p w:rsidR="0068311C" w:rsidRPr="0068311C" w:rsidRDefault="0068311C" w:rsidP="0068311C">
            <w:pPr>
              <w:spacing w:after="0" w:line="240" w:lineRule="auto"/>
              <w:rPr>
                <w:rFonts w:ascii="Times New Roman" w:eastAsia="Times New Roman" w:hAnsi="Times New Roman" w:cs="Times New Roman"/>
                <w:color w:val="000000"/>
                <w:sz w:val="20"/>
                <w:szCs w:val="20"/>
              </w:rPr>
            </w:pPr>
          </w:p>
        </w:tc>
        <w:tc>
          <w:tcPr>
            <w:tcW w:w="426" w:type="pct"/>
            <w:gridSpan w:val="2"/>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59361644</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34.09</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5201.8</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1396.9</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818.6</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919.8</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1251.9</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345.5</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350.7</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118.3</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149.2</w:t>
            </w:r>
          </w:p>
        </w:tc>
      </w:tr>
      <w:tr w:rsidR="0068311C" w:rsidRPr="0068311C" w:rsidTr="00580EEE">
        <w:trPr>
          <w:trHeight w:val="255"/>
        </w:trPr>
        <w:tc>
          <w:tcPr>
            <w:tcW w:w="311" w:type="pct"/>
            <w:vMerge/>
            <w:vAlign w:val="center"/>
            <w:hideMark/>
          </w:tcPr>
          <w:p w:rsidR="0068311C" w:rsidRPr="0068311C" w:rsidRDefault="0068311C" w:rsidP="0068311C">
            <w:pPr>
              <w:spacing w:after="0" w:line="240" w:lineRule="auto"/>
              <w:rPr>
                <w:rFonts w:ascii="Times New Roman" w:eastAsia="Times New Roman" w:hAnsi="Times New Roman" w:cs="Times New Roman"/>
                <w:color w:val="000000"/>
                <w:sz w:val="20"/>
                <w:szCs w:val="20"/>
              </w:rPr>
            </w:pPr>
          </w:p>
        </w:tc>
        <w:tc>
          <w:tcPr>
            <w:tcW w:w="426" w:type="pct"/>
            <w:gridSpan w:val="2"/>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59363644</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58.59</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18"/>
                <w:szCs w:val="18"/>
              </w:rPr>
            </w:pPr>
            <w:r w:rsidRPr="0068311C">
              <w:rPr>
                <w:rFonts w:ascii="Times New Roman" w:eastAsia="Times New Roman" w:hAnsi="Times New Roman" w:cs="Times New Roman"/>
                <w:color w:val="000000"/>
                <w:sz w:val="18"/>
                <w:szCs w:val="18"/>
              </w:rPr>
              <w:t>14354.6</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18"/>
                <w:szCs w:val="18"/>
              </w:rPr>
            </w:pPr>
            <w:r w:rsidRPr="0068311C">
              <w:rPr>
                <w:rFonts w:ascii="Times New Roman" w:eastAsia="Times New Roman" w:hAnsi="Times New Roman" w:cs="Times New Roman"/>
                <w:color w:val="000000"/>
                <w:sz w:val="18"/>
                <w:szCs w:val="18"/>
              </w:rPr>
              <w:t>14354.6</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315.8</w:t>
            </w:r>
          </w:p>
        </w:tc>
      </w:tr>
      <w:tr w:rsidR="0068311C" w:rsidRPr="0068311C" w:rsidTr="00580EEE">
        <w:trPr>
          <w:trHeight w:val="255"/>
        </w:trPr>
        <w:tc>
          <w:tcPr>
            <w:tcW w:w="311" w:type="pct"/>
            <w:vMerge/>
            <w:vAlign w:val="center"/>
            <w:hideMark/>
          </w:tcPr>
          <w:p w:rsidR="0068311C" w:rsidRPr="0068311C" w:rsidRDefault="0068311C" w:rsidP="0068311C">
            <w:pPr>
              <w:spacing w:after="0" w:line="240" w:lineRule="auto"/>
              <w:rPr>
                <w:rFonts w:ascii="Times New Roman" w:eastAsia="Times New Roman" w:hAnsi="Times New Roman" w:cs="Times New Roman"/>
                <w:color w:val="000000"/>
                <w:sz w:val="20"/>
                <w:szCs w:val="20"/>
              </w:rPr>
            </w:pPr>
          </w:p>
        </w:tc>
        <w:tc>
          <w:tcPr>
            <w:tcW w:w="426" w:type="pct"/>
            <w:gridSpan w:val="2"/>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59382791</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37.09</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18"/>
                <w:szCs w:val="18"/>
              </w:rPr>
            </w:pPr>
            <w:r w:rsidRPr="0068311C">
              <w:rPr>
                <w:rFonts w:ascii="Times New Roman" w:eastAsia="Times New Roman" w:hAnsi="Times New Roman" w:cs="Times New Roman"/>
                <w:color w:val="000000"/>
                <w:sz w:val="18"/>
                <w:szCs w:val="18"/>
              </w:rPr>
              <w:t>17474.8</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251.1</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3407.9</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4685.0</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3992.1</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2906.0</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1965.7</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267.1</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413.0</w:t>
            </w:r>
          </w:p>
        </w:tc>
      </w:tr>
      <w:tr w:rsidR="0068311C" w:rsidRPr="0068311C" w:rsidTr="00580EEE">
        <w:trPr>
          <w:trHeight w:val="255"/>
        </w:trPr>
        <w:tc>
          <w:tcPr>
            <w:tcW w:w="311" w:type="pct"/>
            <w:vMerge/>
            <w:vAlign w:val="center"/>
            <w:hideMark/>
          </w:tcPr>
          <w:p w:rsidR="0068311C" w:rsidRPr="0068311C" w:rsidRDefault="0068311C" w:rsidP="0068311C">
            <w:pPr>
              <w:spacing w:after="0" w:line="240" w:lineRule="auto"/>
              <w:rPr>
                <w:rFonts w:ascii="Times New Roman" w:eastAsia="Times New Roman" w:hAnsi="Times New Roman" w:cs="Times New Roman"/>
                <w:color w:val="000000"/>
                <w:sz w:val="20"/>
                <w:szCs w:val="20"/>
              </w:rPr>
            </w:pPr>
          </w:p>
        </w:tc>
        <w:tc>
          <w:tcPr>
            <w:tcW w:w="426" w:type="pct"/>
            <w:gridSpan w:val="2"/>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59396752</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71.46</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18"/>
                <w:szCs w:val="18"/>
              </w:rPr>
            </w:pPr>
            <w:r w:rsidRPr="0068311C">
              <w:rPr>
                <w:rFonts w:ascii="Times New Roman" w:eastAsia="Times New Roman" w:hAnsi="Times New Roman" w:cs="Times New Roman"/>
                <w:color w:val="000000"/>
                <w:sz w:val="18"/>
                <w:szCs w:val="18"/>
              </w:rPr>
              <w:t>34404.0</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0.0</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3537.4</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3992.2</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5243.9</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7494.6</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5347.3</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4203.0</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3008.7</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1259.0</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317.8</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895.1</w:t>
            </w:r>
          </w:p>
        </w:tc>
      </w:tr>
      <w:tr w:rsidR="0068311C" w:rsidRPr="0068311C" w:rsidTr="00580EEE">
        <w:trPr>
          <w:trHeight w:val="255"/>
        </w:trPr>
        <w:tc>
          <w:tcPr>
            <w:tcW w:w="311" w:type="pct"/>
            <w:vMerge/>
            <w:vAlign w:val="center"/>
            <w:hideMark/>
          </w:tcPr>
          <w:p w:rsidR="0068311C" w:rsidRPr="0068311C" w:rsidRDefault="0068311C" w:rsidP="0068311C">
            <w:pPr>
              <w:spacing w:after="0" w:line="240" w:lineRule="auto"/>
              <w:rPr>
                <w:rFonts w:ascii="Times New Roman" w:eastAsia="Times New Roman" w:hAnsi="Times New Roman" w:cs="Times New Roman"/>
                <w:color w:val="000000"/>
                <w:sz w:val="20"/>
                <w:szCs w:val="20"/>
              </w:rPr>
            </w:pPr>
          </w:p>
        </w:tc>
        <w:tc>
          <w:tcPr>
            <w:tcW w:w="426" w:type="pct"/>
            <w:gridSpan w:val="2"/>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59396753</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5.86</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732.5</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732.5</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13.2</w:t>
            </w:r>
          </w:p>
        </w:tc>
      </w:tr>
      <w:tr w:rsidR="0068311C" w:rsidRPr="0068311C" w:rsidTr="00580EEE">
        <w:trPr>
          <w:trHeight w:val="255"/>
        </w:trPr>
        <w:tc>
          <w:tcPr>
            <w:tcW w:w="311" w:type="pct"/>
            <w:vMerge/>
            <w:vAlign w:val="center"/>
            <w:hideMark/>
          </w:tcPr>
          <w:p w:rsidR="0068311C" w:rsidRPr="0068311C" w:rsidRDefault="0068311C" w:rsidP="0068311C">
            <w:pPr>
              <w:spacing w:after="0" w:line="240" w:lineRule="auto"/>
              <w:rPr>
                <w:rFonts w:ascii="Times New Roman" w:eastAsia="Times New Roman" w:hAnsi="Times New Roman" w:cs="Times New Roman"/>
                <w:color w:val="000000"/>
                <w:sz w:val="20"/>
                <w:szCs w:val="20"/>
              </w:rPr>
            </w:pPr>
          </w:p>
        </w:tc>
        <w:tc>
          <w:tcPr>
            <w:tcW w:w="426" w:type="pct"/>
            <w:gridSpan w:val="2"/>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59470645</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11.08</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2183.7</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574.5</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593.5</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846.1</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169.5</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65.4</w:t>
            </w:r>
          </w:p>
        </w:tc>
      </w:tr>
      <w:tr w:rsidR="0068311C" w:rsidRPr="0068311C" w:rsidTr="00580EEE">
        <w:trPr>
          <w:trHeight w:val="255"/>
        </w:trPr>
        <w:tc>
          <w:tcPr>
            <w:tcW w:w="311" w:type="pct"/>
            <w:vMerge/>
            <w:vAlign w:val="center"/>
            <w:hideMark/>
          </w:tcPr>
          <w:p w:rsidR="0068311C" w:rsidRPr="0068311C" w:rsidRDefault="0068311C" w:rsidP="0068311C">
            <w:pPr>
              <w:spacing w:after="0" w:line="240" w:lineRule="auto"/>
              <w:rPr>
                <w:rFonts w:ascii="Times New Roman" w:eastAsia="Times New Roman" w:hAnsi="Times New Roman" w:cs="Times New Roman"/>
                <w:color w:val="000000"/>
                <w:sz w:val="20"/>
                <w:szCs w:val="20"/>
              </w:rPr>
            </w:pPr>
          </w:p>
        </w:tc>
        <w:tc>
          <w:tcPr>
            <w:tcW w:w="426" w:type="pct"/>
            <w:gridSpan w:val="2"/>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59475774</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40.40</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18"/>
                <w:szCs w:val="18"/>
              </w:rPr>
            </w:pPr>
            <w:r w:rsidRPr="0068311C">
              <w:rPr>
                <w:rFonts w:ascii="Times New Roman" w:eastAsia="Times New Roman" w:hAnsi="Times New Roman" w:cs="Times New Roman"/>
                <w:color w:val="000000"/>
                <w:sz w:val="18"/>
                <w:szCs w:val="18"/>
              </w:rPr>
              <w:t>15028.2</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4445.6</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5159.5</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2963.9</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1924.8</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480.5</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53.9</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322.0</w:t>
            </w:r>
          </w:p>
        </w:tc>
      </w:tr>
      <w:tr w:rsidR="0068311C" w:rsidRPr="0068311C" w:rsidTr="00580EEE">
        <w:trPr>
          <w:trHeight w:val="255"/>
        </w:trPr>
        <w:tc>
          <w:tcPr>
            <w:tcW w:w="311" w:type="pct"/>
            <w:vMerge/>
            <w:vAlign w:val="center"/>
            <w:hideMark/>
          </w:tcPr>
          <w:p w:rsidR="0068311C" w:rsidRPr="0068311C" w:rsidRDefault="0068311C" w:rsidP="0068311C">
            <w:pPr>
              <w:spacing w:after="0" w:line="240" w:lineRule="auto"/>
              <w:rPr>
                <w:rFonts w:ascii="Times New Roman" w:eastAsia="Times New Roman" w:hAnsi="Times New Roman" w:cs="Times New Roman"/>
                <w:color w:val="000000"/>
                <w:sz w:val="20"/>
                <w:szCs w:val="20"/>
              </w:rPr>
            </w:pPr>
          </w:p>
        </w:tc>
        <w:tc>
          <w:tcPr>
            <w:tcW w:w="426" w:type="pct"/>
            <w:gridSpan w:val="2"/>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59476774</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27.80</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18"/>
                <w:szCs w:val="18"/>
              </w:rPr>
            </w:pPr>
            <w:r w:rsidRPr="0068311C">
              <w:rPr>
                <w:rFonts w:ascii="Times New Roman" w:eastAsia="Times New Roman" w:hAnsi="Times New Roman" w:cs="Times New Roman"/>
                <w:color w:val="000000"/>
                <w:sz w:val="18"/>
                <w:szCs w:val="18"/>
              </w:rPr>
              <w:t>11093.5</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3809.2</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5508.6</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1203.9</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571.9</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331.1</w:t>
            </w:r>
          </w:p>
        </w:tc>
      </w:tr>
      <w:tr w:rsidR="0068311C" w:rsidRPr="0068311C" w:rsidTr="00580EEE">
        <w:trPr>
          <w:trHeight w:val="255"/>
        </w:trPr>
        <w:tc>
          <w:tcPr>
            <w:tcW w:w="311" w:type="pct"/>
            <w:vMerge/>
            <w:vAlign w:val="center"/>
            <w:hideMark/>
          </w:tcPr>
          <w:p w:rsidR="0068311C" w:rsidRPr="0068311C" w:rsidRDefault="0068311C" w:rsidP="0068311C">
            <w:pPr>
              <w:spacing w:after="0" w:line="240" w:lineRule="auto"/>
              <w:rPr>
                <w:rFonts w:ascii="Times New Roman" w:eastAsia="Times New Roman" w:hAnsi="Times New Roman" w:cs="Times New Roman"/>
                <w:color w:val="000000"/>
                <w:sz w:val="20"/>
                <w:szCs w:val="20"/>
              </w:rPr>
            </w:pPr>
          </w:p>
        </w:tc>
        <w:tc>
          <w:tcPr>
            <w:tcW w:w="426" w:type="pct"/>
            <w:gridSpan w:val="2"/>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59479265</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0.80</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291.1</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80.8</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115.1</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46.8</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0.0</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48.5</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9.0</w:t>
            </w:r>
          </w:p>
        </w:tc>
      </w:tr>
      <w:tr w:rsidR="0068311C" w:rsidRPr="0068311C" w:rsidTr="00580EEE">
        <w:trPr>
          <w:trHeight w:val="255"/>
        </w:trPr>
        <w:tc>
          <w:tcPr>
            <w:tcW w:w="737" w:type="pct"/>
            <w:gridSpan w:val="3"/>
            <w:shd w:val="clear" w:color="auto" w:fill="auto"/>
            <w:noWrap/>
            <w:vAlign w:val="center"/>
            <w:hideMark/>
          </w:tcPr>
          <w:p w:rsidR="0068311C" w:rsidRPr="0068311C" w:rsidRDefault="0068311C" w:rsidP="0068311C">
            <w:pPr>
              <w:spacing w:after="0" w:line="240" w:lineRule="auto"/>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НО-59</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1194.22</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18"/>
                <w:szCs w:val="18"/>
              </w:rPr>
            </w:pPr>
            <w:r w:rsidRPr="0068311C">
              <w:rPr>
                <w:rFonts w:ascii="Times New Roman" w:eastAsia="Times New Roman" w:hAnsi="Times New Roman" w:cs="Times New Roman"/>
                <w:b/>
                <w:bCs/>
                <w:color w:val="000000"/>
                <w:sz w:val="18"/>
                <w:szCs w:val="18"/>
              </w:rPr>
              <w:t>208623.4</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18"/>
                <w:szCs w:val="18"/>
              </w:rPr>
            </w:pPr>
            <w:r w:rsidRPr="0068311C">
              <w:rPr>
                <w:rFonts w:ascii="Times New Roman" w:eastAsia="Times New Roman" w:hAnsi="Times New Roman" w:cs="Times New Roman"/>
                <w:b/>
                <w:bCs/>
                <w:color w:val="000000"/>
                <w:sz w:val="18"/>
                <w:szCs w:val="18"/>
              </w:rPr>
              <w:t>57595.9</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18"/>
                <w:szCs w:val="18"/>
              </w:rPr>
            </w:pPr>
            <w:r w:rsidRPr="0068311C">
              <w:rPr>
                <w:rFonts w:ascii="Times New Roman" w:eastAsia="Times New Roman" w:hAnsi="Times New Roman" w:cs="Times New Roman"/>
                <w:b/>
                <w:bCs/>
                <w:color w:val="000000"/>
                <w:sz w:val="18"/>
                <w:szCs w:val="18"/>
              </w:rPr>
              <w:t>27009.1</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18"/>
                <w:szCs w:val="18"/>
              </w:rPr>
            </w:pPr>
            <w:r w:rsidRPr="0068311C">
              <w:rPr>
                <w:rFonts w:ascii="Times New Roman" w:eastAsia="Times New Roman" w:hAnsi="Times New Roman" w:cs="Times New Roman"/>
                <w:b/>
                <w:bCs/>
                <w:color w:val="000000"/>
                <w:sz w:val="18"/>
                <w:szCs w:val="18"/>
              </w:rPr>
              <w:t>40116.8</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18"/>
                <w:szCs w:val="18"/>
              </w:rPr>
            </w:pPr>
            <w:r w:rsidRPr="0068311C">
              <w:rPr>
                <w:rFonts w:ascii="Times New Roman" w:eastAsia="Times New Roman" w:hAnsi="Times New Roman" w:cs="Times New Roman"/>
                <w:b/>
                <w:bCs/>
                <w:color w:val="000000"/>
                <w:sz w:val="18"/>
                <w:szCs w:val="18"/>
              </w:rPr>
              <w:t>32030.3</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22631.4</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18"/>
                <w:szCs w:val="18"/>
              </w:rPr>
            </w:pPr>
            <w:r w:rsidRPr="0068311C">
              <w:rPr>
                <w:rFonts w:ascii="Times New Roman" w:eastAsia="Times New Roman" w:hAnsi="Times New Roman" w:cs="Times New Roman"/>
                <w:b/>
                <w:bCs/>
                <w:color w:val="000000"/>
                <w:sz w:val="18"/>
                <w:szCs w:val="18"/>
              </w:rPr>
              <w:t>16699.9</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7586.1</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3377.1</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18"/>
                <w:szCs w:val="18"/>
              </w:rPr>
            </w:pPr>
            <w:r w:rsidRPr="0068311C">
              <w:rPr>
                <w:rFonts w:ascii="Times New Roman" w:eastAsia="Times New Roman" w:hAnsi="Times New Roman" w:cs="Times New Roman"/>
                <w:b/>
                <w:bCs/>
                <w:color w:val="000000"/>
                <w:sz w:val="18"/>
                <w:szCs w:val="18"/>
              </w:rPr>
              <w:t>1259.0</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317.8</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4991.3</w:t>
            </w:r>
          </w:p>
        </w:tc>
      </w:tr>
      <w:tr w:rsidR="0068311C" w:rsidRPr="0068311C" w:rsidTr="00580EEE">
        <w:trPr>
          <w:trHeight w:val="255"/>
        </w:trPr>
        <w:tc>
          <w:tcPr>
            <w:tcW w:w="311" w:type="pct"/>
            <w:vMerge w:val="restart"/>
            <w:shd w:val="clear" w:color="auto" w:fill="auto"/>
            <w:noWrap/>
            <w:vAlign w:val="center"/>
            <w:hideMark/>
          </w:tcPr>
          <w:p w:rsidR="0068311C" w:rsidRPr="0068311C" w:rsidRDefault="0068311C" w:rsidP="0068311C">
            <w:pPr>
              <w:spacing w:after="0" w:line="240" w:lineRule="auto"/>
              <w:jc w:val="center"/>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426" w:type="pct"/>
            <w:gridSpan w:val="2"/>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60176265</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0.24</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24.0</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0.9</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3.9</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15.2</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4.0</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0.6</w:t>
            </w:r>
          </w:p>
        </w:tc>
      </w:tr>
      <w:tr w:rsidR="0068311C" w:rsidRPr="0068311C" w:rsidTr="00580EEE">
        <w:trPr>
          <w:trHeight w:val="255"/>
        </w:trPr>
        <w:tc>
          <w:tcPr>
            <w:tcW w:w="311" w:type="pct"/>
            <w:vMerge/>
            <w:vAlign w:val="center"/>
            <w:hideMark/>
          </w:tcPr>
          <w:p w:rsidR="0068311C" w:rsidRPr="0068311C" w:rsidRDefault="0068311C" w:rsidP="0068311C">
            <w:pPr>
              <w:spacing w:after="0" w:line="240" w:lineRule="auto"/>
              <w:rPr>
                <w:rFonts w:ascii="Times New Roman" w:eastAsia="Times New Roman" w:hAnsi="Times New Roman" w:cs="Times New Roman"/>
                <w:color w:val="000000"/>
                <w:sz w:val="20"/>
                <w:szCs w:val="20"/>
              </w:rPr>
            </w:pPr>
          </w:p>
        </w:tc>
        <w:tc>
          <w:tcPr>
            <w:tcW w:w="426" w:type="pct"/>
            <w:gridSpan w:val="2"/>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60196465</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5.53</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661.8</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123.0</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279.5</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121.2</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103.1</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35.0</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25.9</w:t>
            </w:r>
          </w:p>
        </w:tc>
      </w:tr>
      <w:tr w:rsidR="0068311C" w:rsidRPr="0068311C" w:rsidTr="00580EEE">
        <w:trPr>
          <w:trHeight w:val="255"/>
        </w:trPr>
        <w:tc>
          <w:tcPr>
            <w:tcW w:w="311" w:type="pct"/>
            <w:vMerge/>
            <w:vAlign w:val="center"/>
            <w:hideMark/>
          </w:tcPr>
          <w:p w:rsidR="0068311C" w:rsidRPr="0068311C" w:rsidRDefault="0068311C" w:rsidP="0068311C">
            <w:pPr>
              <w:spacing w:after="0" w:line="240" w:lineRule="auto"/>
              <w:rPr>
                <w:rFonts w:ascii="Times New Roman" w:eastAsia="Times New Roman" w:hAnsi="Times New Roman" w:cs="Times New Roman"/>
                <w:color w:val="000000"/>
                <w:sz w:val="20"/>
                <w:szCs w:val="20"/>
              </w:rPr>
            </w:pPr>
          </w:p>
        </w:tc>
        <w:tc>
          <w:tcPr>
            <w:tcW w:w="426" w:type="pct"/>
            <w:gridSpan w:val="2"/>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60351644</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19.85</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8170.2</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1497.8</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2494.1</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2905.7</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877.5</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395.1</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204.1</w:t>
            </w:r>
          </w:p>
        </w:tc>
      </w:tr>
      <w:tr w:rsidR="0068311C" w:rsidRPr="0068311C" w:rsidTr="00580EEE">
        <w:trPr>
          <w:trHeight w:val="255"/>
        </w:trPr>
        <w:tc>
          <w:tcPr>
            <w:tcW w:w="311" w:type="pct"/>
            <w:vMerge/>
            <w:vAlign w:val="center"/>
            <w:hideMark/>
          </w:tcPr>
          <w:p w:rsidR="0068311C" w:rsidRPr="0068311C" w:rsidRDefault="0068311C" w:rsidP="0068311C">
            <w:pPr>
              <w:spacing w:after="0" w:line="240" w:lineRule="auto"/>
              <w:rPr>
                <w:rFonts w:ascii="Times New Roman" w:eastAsia="Times New Roman" w:hAnsi="Times New Roman" w:cs="Times New Roman"/>
                <w:color w:val="000000"/>
                <w:sz w:val="20"/>
                <w:szCs w:val="20"/>
              </w:rPr>
            </w:pPr>
          </w:p>
        </w:tc>
        <w:tc>
          <w:tcPr>
            <w:tcW w:w="426" w:type="pct"/>
            <w:gridSpan w:val="2"/>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60352644</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0.78</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317.8</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11.8</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12.4</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123.0</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137.6</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33.0</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6.2</w:t>
            </w:r>
          </w:p>
        </w:tc>
      </w:tr>
      <w:tr w:rsidR="0068311C" w:rsidRPr="0068311C" w:rsidTr="00580EEE">
        <w:trPr>
          <w:trHeight w:val="255"/>
        </w:trPr>
        <w:tc>
          <w:tcPr>
            <w:tcW w:w="311" w:type="pct"/>
            <w:vMerge/>
            <w:vAlign w:val="center"/>
            <w:hideMark/>
          </w:tcPr>
          <w:p w:rsidR="0068311C" w:rsidRPr="0068311C" w:rsidRDefault="0068311C" w:rsidP="0068311C">
            <w:pPr>
              <w:spacing w:after="0" w:line="240" w:lineRule="auto"/>
              <w:rPr>
                <w:rFonts w:ascii="Times New Roman" w:eastAsia="Times New Roman" w:hAnsi="Times New Roman" w:cs="Times New Roman"/>
                <w:color w:val="000000"/>
                <w:sz w:val="20"/>
                <w:szCs w:val="20"/>
              </w:rPr>
            </w:pPr>
          </w:p>
        </w:tc>
        <w:tc>
          <w:tcPr>
            <w:tcW w:w="426" w:type="pct"/>
            <w:gridSpan w:val="2"/>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60361634</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1.00</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179.8</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36.0</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111.1</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32.7</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0.0</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0.0</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0.0</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7.5</w:t>
            </w:r>
          </w:p>
        </w:tc>
      </w:tr>
      <w:tr w:rsidR="0068311C" w:rsidRPr="0068311C" w:rsidTr="00580EEE">
        <w:trPr>
          <w:trHeight w:val="255"/>
        </w:trPr>
        <w:tc>
          <w:tcPr>
            <w:tcW w:w="311" w:type="pct"/>
            <w:vMerge/>
            <w:vAlign w:val="center"/>
            <w:hideMark/>
          </w:tcPr>
          <w:p w:rsidR="0068311C" w:rsidRPr="0068311C" w:rsidRDefault="0068311C" w:rsidP="0068311C">
            <w:pPr>
              <w:spacing w:after="0" w:line="240" w:lineRule="auto"/>
              <w:rPr>
                <w:rFonts w:ascii="Times New Roman" w:eastAsia="Times New Roman" w:hAnsi="Times New Roman" w:cs="Times New Roman"/>
                <w:color w:val="000000"/>
                <w:sz w:val="20"/>
                <w:szCs w:val="20"/>
              </w:rPr>
            </w:pPr>
          </w:p>
        </w:tc>
        <w:tc>
          <w:tcPr>
            <w:tcW w:w="426" w:type="pct"/>
            <w:gridSpan w:val="2"/>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60361644</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10.44</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2007.9</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372.8</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360.0</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603.5</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601.0</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70.6</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0.0</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59.6</w:t>
            </w:r>
          </w:p>
        </w:tc>
      </w:tr>
      <w:tr w:rsidR="0068311C" w:rsidRPr="0068311C" w:rsidTr="00580EEE">
        <w:trPr>
          <w:trHeight w:val="255"/>
        </w:trPr>
        <w:tc>
          <w:tcPr>
            <w:tcW w:w="311" w:type="pct"/>
            <w:vMerge/>
            <w:vAlign w:val="center"/>
            <w:hideMark/>
          </w:tcPr>
          <w:p w:rsidR="0068311C" w:rsidRPr="0068311C" w:rsidRDefault="0068311C" w:rsidP="0068311C">
            <w:pPr>
              <w:spacing w:after="0" w:line="240" w:lineRule="auto"/>
              <w:rPr>
                <w:rFonts w:ascii="Times New Roman" w:eastAsia="Times New Roman" w:hAnsi="Times New Roman" w:cs="Times New Roman"/>
                <w:color w:val="000000"/>
                <w:sz w:val="20"/>
                <w:szCs w:val="20"/>
              </w:rPr>
            </w:pPr>
          </w:p>
        </w:tc>
        <w:tc>
          <w:tcPr>
            <w:tcW w:w="426" w:type="pct"/>
            <w:gridSpan w:val="2"/>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60382791</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24.14</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9985.3</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495.8</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1502.9</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2007.6</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2821.3</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2731.1</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426.6</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266.6</w:t>
            </w:r>
          </w:p>
        </w:tc>
      </w:tr>
      <w:tr w:rsidR="0068311C" w:rsidRPr="0068311C" w:rsidTr="00580EEE">
        <w:trPr>
          <w:trHeight w:val="255"/>
        </w:trPr>
        <w:tc>
          <w:tcPr>
            <w:tcW w:w="311" w:type="pct"/>
            <w:vMerge/>
            <w:vAlign w:val="center"/>
            <w:hideMark/>
          </w:tcPr>
          <w:p w:rsidR="0068311C" w:rsidRPr="0068311C" w:rsidRDefault="0068311C" w:rsidP="0068311C">
            <w:pPr>
              <w:spacing w:after="0" w:line="240" w:lineRule="auto"/>
              <w:rPr>
                <w:rFonts w:ascii="Times New Roman" w:eastAsia="Times New Roman" w:hAnsi="Times New Roman" w:cs="Times New Roman"/>
                <w:color w:val="000000"/>
                <w:sz w:val="20"/>
                <w:szCs w:val="20"/>
              </w:rPr>
            </w:pPr>
          </w:p>
        </w:tc>
        <w:tc>
          <w:tcPr>
            <w:tcW w:w="426" w:type="pct"/>
            <w:gridSpan w:val="2"/>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60396752</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5.49</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2619.9</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258.5</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302.8</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277.8</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721.6</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575.3</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484.0</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73.9</w:t>
            </w:r>
          </w:p>
        </w:tc>
      </w:tr>
      <w:tr w:rsidR="0068311C" w:rsidRPr="0068311C" w:rsidTr="00580EEE">
        <w:trPr>
          <w:trHeight w:val="255"/>
        </w:trPr>
        <w:tc>
          <w:tcPr>
            <w:tcW w:w="311" w:type="pct"/>
            <w:vMerge/>
            <w:vAlign w:val="center"/>
            <w:hideMark/>
          </w:tcPr>
          <w:p w:rsidR="0068311C" w:rsidRPr="0068311C" w:rsidRDefault="0068311C" w:rsidP="0068311C">
            <w:pPr>
              <w:spacing w:after="0" w:line="240" w:lineRule="auto"/>
              <w:rPr>
                <w:rFonts w:ascii="Times New Roman" w:eastAsia="Times New Roman" w:hAnsi="Times New Roman" w:cs="Times New Roman"/>
                <w:color w:val="000000"/>
                <w:sz w:val="20"/>
                <w:szCs w:val="20"/>
              </w:rPr>
            </w:pPr>
          </w:p>
        </w:tc>
        <w:tc>
          <w:tcPr>
            <w:tcW w:w="426" w:type="pct"/>
            <w:gridSpan w:val="2"/>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60401752</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0.81</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309.8</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16.6</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35.4</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13.2</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95.5</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149.3</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 </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color w:val="000000"/>
                <w:sz w:val="20"/>
                <w:szCs w:val="20"/>
              </w:rPr>
            </w:pPr>
            <w:r w:rsidRPr="0068311C">
              <w:rPr>
                <w:rFonts w:ascii="Times New Roman" w:eastAsia="Times New Roman" w:hAnsi="Times New Roman" w:cs="Times New Roman"/>
                <w:color w:val="000000"/>
                <w:sz w:val="20"/>
                <w:szCs w:val="20"/>
              </w:rPr>
              <w:t>8.3</w:t>
            </w:r>
          </w:p>
        </w:tc>
      </w:tr>
      <w:tr w:rsidR="0068311C" w:rsidRPr="0068311C" w:rsidTr="00580EEE">
        <w:trPr>
          <w:trHeight w:val="255"/>
        </w:trPr>
        <w:tc>
          <w:tcPr>
            <w:tcW w:w="737" w:type="pct"/>
            <w:gridSpan w:val="3"/>
            <w:shd w:val="clear" w:color="auto" w:fill="auto"/>
            <w:noWrap/>
            <w:vAlign w:val="center"/>
            <w:hideMark/>
          </w:tcPr>
          <w:p w:rsidR="0068311C" w:rsidRPr="0068311C" w:rsidRDefault="0068311C" w:rsidP="0068311C">
            <w:pPr>
              <w:spacing w:after="0" w:line="240" w:lineRule="auto"/>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НО-60</w:t>
            </w:r>
          </w:p>
        </w:tc>
        <w:tc>
          <w:tcPr>
            <w:tcW w:w="34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68.28</w:t>
            </w:r>
          </w:p>
        </w:tc>
        <w:tc>
          <w:tcPr>
            <w:tcW w:w="346"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18"/>
                <w:szCs w:val="18"/>
              </w:rPr>
            </w:pPr>
            <w:r w:rsidRPr="0068311C">
              <w:rPr>
                <w:rFonts w:ascii="Times New Roman" w:eastAsia="Times New Roman" w:hAnsi="Times New Roman" w:cs="Times New Roman"/>
                <w:b/>
                <w:bCs/>
                <w:color w:val="000000"/>
                <w:sz w:val="18"/>
                <w:szCs w:val="18"/>
              </w:rPr>
              <w:t>24276.6</w:t>
            </w:r>
          </w:p>
        </w:tc>
        <w:tc>
          <w:tcPr>
            <w:tcW w:w="31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549.3</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3053.8</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5098.0</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6117.7</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4812.8</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3734.4</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910.6</w:t>
            </w:r>
          </w:p>
        </w:tc>
        <w:tc>
          <w:tcPr>
            <w:tcW w:w="32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 </w:t>
            </w:r>
          </w:p>
        </w:tc>
        <w:tc>
          <w:tcPr>
            <w:tcW w:w="273"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 </w:t>
            </w:r>
          </w:p>
        </w:tc>
        <w:tc>
          <w:tcPr>
            <w:tcW w:w="297"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 </w:t>
            </w:r>
          </w:p>
        </w:tc>
        <w:tc>
          <w:tcPr>
            <w:tcW w:w="395" w:type="pct"/>
            <w:shd w:val="clear" w:color="auto" w:fill="auto"/>
            <w:noWrap/>
            <w:vAlign w:val="center"/>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652.7</w:t>
            </w:r>
          </w:p>
        </w:tc>
      </w:tr>
      <w:tr w:rsidR="0068311C" w:rsidRPr="0068311C" w:rsidTr="00580EEE">
        <w:trPr>
          <w:trHeight w:val="255"/>
        </w:trPr>
        <w:tc>
          <w:tcPr>
            <w:tcW w:w="737" w:type="pct"/>
            <w:gridSpan w:val="3"/>
            <w:shd w:val="clear" w:color="auto" w:fill="auto"/>
            <w:noWrap/>
            <w:vAlign w:val="center"/>
            <w:hideMark/>
          </w:tcPr>
          <w:p w:rsidR="0068311C" w:rsidRPr="0068311C" w:rsidRDefault="0068311C" w:rsidP="0068311C">
            <w:pPr>
              <w:spacing w:after="0" w:line="240" w:lineRule="auto"/>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УКУПНО</w:t>
            </w:r>
          </w:p>
        </w:tc>
        <w:tc>
          <w:tcPr>
            <w:tcW w:w="345" w:type="pct"/>
            <w:shd w:val="clear" w:color="auto" w:fill="auto"/>
            <w:noWrap/>
            <w:vAlign w:val="bottom"/>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20"/>
                <w:szCs w:val="20"/>
              </w:rPr>
            </w:pPr>
            <w:r w:rsidRPr="0068311C">
              <w:rPr>
                <w:rFonts w:ascii="Times New Roman" w:eastAsia="Times New Roman" w:hAnsi="Times New Roman" w:cs="Times New Roman"/>
                <w:b/>
                <w:bCs/>
                <w:color w:val="000000"/>
                <w:sz w:val="20"/>
                <w:szCs w:val="20"/>
              </w:rPr>
              <w:t>1515.50</w:t>
            </w:r>
          </w:p>
        </w:tc>
        <w:tc>
          <w:tcPr>
            <w:tcW w:w="346" w:type="pct"/>
            <w:shd w:val="clear" w:color="auto" w:fill="auto"/>
            <w:noWrap/>
            <w:vAlign w:val="bottom"/>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18"/>
                <w:szCs w:val="18"/>
              </w:rPr>
            </w:pPr>
            <w:r w:rsidRPr="0068311C">
              <w:rPr>
                <w:rFonts w:ascii="Times New Roman" w:eastAsia="Times New Roman" w:hAnsi="Times New Roman" w:cs="Times New Roman"/>
                <w:b/>
                <w:bCs/>
                <w:color w:val="000000"/>
                <w:sz w:val="18"/>
                <w:szCs w:val="18"/>
              </w:rPr>
              <w:t>247363.2</w:t>
            </w:r>
          </w:p>
        </w:tc>
        <w:tc>
          <w:tcPr>
            <w:tcW w:w="317" w:type="pct"/>
            <w:shd w:val="clear" w:color="auto" w:fill="auto"/>
            <w:noWrap/>
            <w:vAlign w:val="bottom"/>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18"/>
                <w:szCs w:val="18"/>
              </w:rPr>
            </w:pPr>
            <w:r w:rsidRPr="0068311C">
              <w:rPr>
                <w:rFonts w:ascii="Times New Roman" w:eastAsia="Times New Roman" w:hAnsi="Times New Roman" w:cs="Times New Roman"/>
                <w:b/>
                <w:bCs/>
                <w:color w:val="000000"/>
                <w:sz w:val="18"/>
                <w:szCs w:val="18"/>
              </w:rPr>
              <w:t>72210.6</w:t>
            </w:r>
          </w:p>
        </w:tc>
        <w:tc>
          <w:tcPr>
            <w:tcW w:w="327" w:type="pct"/>
            <w:shd w:val="clear" w:color="auto" w:fill="auto"/>
            <w:noWrap/>
            <w:vAlign w:val="bottom"/>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18"/>
                <w:szCs w:val="18"/>
              </w:rPr>
            </w:pPr>
            <w:r w:rsidRPr="0068311C">
              <w:rPr>
                <w:rFonts w:ascii="Times New Roman" w:eastAsia="Times New Roman" w:hAnsi="Times New Roman" w:cs="Times New Roman"/>
                <w:b/>
                <w:bCs/>
                <w:color w:val="000000"/>
                <w:sz w:val="18"/>
                <w:szCs w:val="18"/>
              </w:rPr>
              <w:t>30118.1</w:t>
            </w:r>
          </w:p>
        </w:tc>
        <w:tc>
          <w:tcPr>
            <w:tcW w:w="327" w:type="pct"/>
            <w:shd w:val="clear" w:color="auto" w:fill="auto"/>
            <w:noWrap/>
            <w:vAlign w:val="bottom"/>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18"/>
                <w:szCs w:val="18"/>
              </w:rPr>
            </w:pPr>
            <w:r w:rsidRPr="0068311C">
              <w:rPr>
                <w:rFonts w:ascii="Times New Roman" w:eastAsia="Times New Roman" w:hAnsi="Times New Roman" w:cs="Times New Roman"/>
                <w:b/>
                <w:bCs/>
                <w:color w:val="000000"/>
                <w:sz w:val="18"/>
                <w:szCs w:val="18"/>
              </w:rPr>
              <w:t>45366.1</w:t>
            </w:r>
          </w:p>
        </w:tc>
        <w:tc>
          <w:tcPr>
            <w:tcW w:w="327" w:type="pct"/>
            <w:shd w:val="clear" w:color="auto" w:fill="auto"/>
            <w:noWrap/>
            <w:vAlign w:val="bottom"/>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18"/>
                <w:szCs w:val="18"/>
              </w:rPr>
            </w:pPr>
            <w:r w:rsidRPr="0068311C">
              <w:rPr>
                <w:rFonts w:ascii="Times New Roman" w:eastAsia="Times New Roman" w:hAnsi="Times New Roman" w:cs="Times New Roman"/>
                <w:b/>
                <w:bCs/>
                <w:color w:val="000000"/>
                <w:sz w:val="18"/>
                <w:szCs w:val="18"/>
              </w:rPr>
              <w:t>38295.0</w:t>
            </w:r>
          </w:p>
        </w:tc>
        <w:tc>
          <w:tcPr>
            <w:tcW w:w="327" w:type="pct"/>
            <w:shd w:val="clear" w:color="auto" w:fill="auto"/>
            <w:noWrap/>
            <w:vAlign w:val="bottom"/>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18"/>
                <w:szCs w:val="18"/>
              </w:rPr>
            </w:pPr>
            <w:r w:rsidRPr="0068311C">
              <w:rPr>
                <w:rFonts w:ascii="Times New Roman" w:eastAsia="Times New Roman" w:hAnsi="Times New Roman" w:cs="Times New Roman"/>
                <w:b/>
                <w:bCs/>
                <w:color w:val="000000"/>
                <w:sz w:val="18"/>
                <w:szCs w:val="18"/>
              </w:rPr>
              <w:t>27473.9</w:t>
            </w:r>
          </w:p>
        </w:tc>
        <w:tc>
          <w:tcPr>
            <w:tcW w:w="327" w:type="pct"/>
            <w:shd w:val="clear" w:color="auto" w:fill="auto"/>
            <w:noWrap/>
            <w:vAlign w:val="bottom"/>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18"/>
                <w:szCs w:val="18"/>
              </w:rPr>
            </w:pPr>
            <w:r w:rsidRPr="0068311C">
              <w:rPr>
                <w:rFonts w:ascii="Times New Roman" w:eastAsia="Times New Roman" w:hAnsi="Times New Roman" w:cs="Times New Roman"/>
                <w:b/>
                <w:bCs/>
                <w:color w:val="000000"/>
                <w:sz w:val="18"/>
                <w:szCs w:val="18"/>
              </w:rPr>
              <w:t>20448.9</w:t>
            </w:r>
          </w:p>
        </w:tc>
        <w:tc>
          <w:tcPr>
            <w:tcW w:w="327" w:type="pct"/>
            <w:shd w:val="clear" w:color="auto" w:fill="auto"/>
            <w:noWrap/>
            <w:vAlign w:val="bottom"/>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18"/>
                <w:szCs w:val="18"/>
              </w:rPr>
            </w:pPr>
            <w:r w:rsidRPr="0068311C">
              <w:rPr>
                <w:rFonts w:ascii="Times New Roman" w:eastAsia="Times New Roman" w:hAnsi="Times New Roman" w:cs="Times New Roman"/>
                <w:b/>
                <w:bCs/>
                <w:color w:val="000000"/>
                <w:sz w:val="18"/>
                <w:szCs w:val="18"/>
              </w:rPr>
              <w:t>8496.7</w:t>
            </w:r>
          </w:p>
        </w:tc>
        <w:tc>
          <w:tcPr>
            <w:tcW w:w="327" w:type="pct"/>
            <w:shd w:val="clear" w:color="auto" w:fill="auto"/>
            <w:noWrap/>
            <w:vAlign w:val="bottom"/>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18"/>
                <w:szCs w:val="18"/>
              </w:rPr>
            </w:pPr>
            <w:r w:rsidRPr="0068311C">
              <w:rPr>
                <w:rFonts w:ascii="Times New Roman" w:eastAsia="Times New Roman" w:hAnsi="Times New Roman" w:cs="Times New Roman"/>
                <w:b/>
                <w:bCs/>
                <w:color w:val="000000"/>
                <w:sz w:val="18"/>
                <w:szCs w:val="18"/>
              </w:rPr>
              <w:t>3377.1</w:t>
            </w:r>
          </w:p>
        </w:tc>
        <w:tc>
          <w:tcPr>
            <w:tcW w:w="273" w:type="pct"/>
            <w:shd w:val="clear" w:color="auto" w:fill="auto"/>
            <w:noWrap/>
            <w:vAlign w:val="bottom"/>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18"/>
                <w:szCs w:val="18"/>
              </w:rPr>
            </w:pPr>
            <w:r w:rsidRPr="0068311C">
              <w:rPr>
                <w:rFonts w:ascii="Times New Roman" w:eastAsia="Times New Roman" w:hAnsi="Times New Roman" w:cs="Times New Roman"/>
                <w:b/>
                <w:bCs/>
                <w:color w:val="000000"/>
                <w:sz w:val="18"/>
                <w:szCs w:val="18"/>
              </w:rPr>
              <w:t>1259.0</w:t>
            </w:r>
          </w:p>
        </w:tc>
        <w:tc>
          <w:tcPr>
            <w:tcW w:w="297" w:type="pct"/>
            <w:shd w:val="clear" w:color="auto" w:fill="auto"/>
            <w:noWrap/>
            <w:vAlign w:val="bottom"/>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18"/>
                <w:szCs w:val="18"/>
              </w:rPr>
            </w:pPr>
            <w:r w:rsidRPr="0068311C">
              <w:rPr>
                <w:rFonts w:ascii="Times New Roman" w:eastAsia="Times New Roman" w:hAnsi="Times New Roman" w:cs="Times New Roman"/>
                <w:b/>
                <w:bCs/>
                <w:color w:val="000000"/>
                <w:sz w:val="18"/>
                <w:szCs w:val="18"/>
              </w:rPr>
              <w:t>317.8</w:t>
            </w:r>
          </w:p>
        </w:tc>
        <w:tc>
          <w:tcPr>
            <w:tcW w:w="395" w:type="pct"/>
            <w:shd w:val="clear" w:color="auto" w:fill="auto"/>
            <w:noWrap/>
            <w:vAlign w:val="bottom"/>
            <w:hideMark/>
          </w:tcPr>
          <w:p w:rsidR="0068311C" w:rsidRPr="0068311C" w:rsidRDefault="0068311C" w:rsidP="0068311C">
            <w:pPr>
              <w:spacing w:after="0" w:line="240" w:lineRule="auto"/>
              <w:jc w:val="right"/>
              <w:rPr>
                <w:rFonts w:ascii="Times New Roman" w:eastAsia="Times New Roman" w:hAnsi="Times New Roman" w:cs="Times New Roman"/>
                <w:b/>
                <w:bCs/>
                <w:color w:val="000000"/>
                <w:sz w:val="18"/>
                <w:szCs w:val="18"/>
              </w:rPr>
            </w:pPr>
            <w:r w:rsidRPr="0068311C">
              <w:rPr>
                <w:rFonts w:ascii="Times New Roman" w:eastAsia="Times New Roman" w:hAnsi="Times New Roman" w:cs="Times New Roman"/>
                <w:b/>
                <w:bCs/>
                <w:color w:val="000000"/>
                <w:sz w:val="18"/>
                <w:szCs w:val="18"/>
              </w:rPr>
              <w:t>5869.1</w:t>
            </w:r>
          </w:p>
        </w:tc>
      </w:tr>
    </w:tbl>
    <w:p w:rsidR="00E13414" w:rsidRPr="00294BFE" w:rsidRDefault="00E13414" w:rsidP="00E13414">
      <w:pPr>
        <w:spacing w:after="0" w:line="240" w:lineRule="auto"/>
        <w:jc w:val="both"/>
        <w:rPr>
          <w:rFonts w:ascii="Times New Roman" w:hAnsi="Times New Roman" w:cs="Times New Roman"/>
          <w:sz w:val="24"/>
          <w:szCs w:val="24"/>
        </w:rPr>
      </w:pPr>
    </w:p>
    <w:p w:rsidR="00E13414" w:rsidRPr="00A96779" w:rsidRDefault="00E13414" w:rsidP="00E13414">
      <w:pPr>
        <w:spacing w:after="0" w:line="240" w:lineRule="auto"/>
        <w:ind w:firstLine="720"/>
        <w:jc w:val="both"/>
        <w:rPr>
          <w:rFonts w:ascii="Times New Roman" w:hAnsi="Times New Roman" w:cs="Times New Roman"/>
          <w:sz w:val="24"/>
          <w:szCs w:val="24"/>
        </w:rPr>
      </w:pPr>
      <w:r w:rsidRPr="00294BFE">
        <w:rPr>
          <w:rFonts w:ascii="Times New Roman" w:hAnsi="Times New Roman" w:cs="Times New Roman"/>
          <w:sz w:val="24"/>
          <w:szCs w:val="24"/>
          <w:lang w:val="sr-Latn-CS"/>
        </w:rPr>
        <w:t xml:space="preserve">Анализом дистрибуције стабала по дебљинским степенима евидентно је да доминира </w:t>
      </w:r>
      <w:r>
        <w:rPr>
          <w:rFonts w:ascii="Times New Roman" w:hAnsi="Times New Roman" w:cs="Times New Roman"/>
          <w:sz w:val="24"/>
          <w:szCs w:val="24"/>
        </w:rPr>
        <w:t>0 (нулти)</w:t>
      </w:r>
      <w:r w:rsidRPr="00294BFE">
        <w:rPr>
          <w:rFonts w:ascii="Times New Roman" w:hAnsi="Times New Roman" w:cs="Times New Roman"/>
          <w:sz w:val="24"/>
          <w:szCs w:val="24"/>
        </w:rPr>
        <w:t xml:space="preserve"> дебљински разред</w:t>
      </w:r>
      <w:r w:rsidRPr="00294BFE">
        <w:rPr>
          <w:rFonts w:ascii="Times New Roman" w:hAnsi="Times New Roman" w:cs="Times New Roman"/>
          <w:sz w:val="24"/>
          <w:szCs w:val="24"/>
          <w:lang w:val="sr-Latn-CS"/>
        </w:rPr>
        <w:t xml:space="preserve"> (</w:t>
      </w:r>
      <w:r w:rsidRPr="00580EEE">
        <w:rPr>
          <w:rFonts w:ascii="Times New Roman" w:hAnsi="Times New Roman" w:cs="Times New Roman"/>
          <w:i/>
          <w:sz w:val="24"/>
          <w:szCs w:val="24"/>
          <w:lang w:val="sr-Latn-CS"/>
        </w:rPr>
        <w:t>д</w:t>
      </w:r>
      <w:r w:rsidRPr="00580EEE">
        <w:rPr>
          <w:rFonts w:ascii="Times New Roman" w:hAnsi="Times New Roman" w:cs="Times New Roman"/>
          <w:i/>
          <w:sz w:val="24"/>
          <w:szCs w:val="24"/>
          <w:vertAlign w:val="subscript"/>
          <w:lang w:val="sr-Latn-CS"/>
        </w:rPr>
        <w:t>1.3</w:t>
      </w:r>
      <w:r w:rsidRPr="00580EEE">
        <w:rPr>
          <w:rFonts w:ascii="Times New Roman" w:hAnsi="Times New Roman" w:cs="Times New Roman"/>
          <w:i/>
          <w:sz w:val="24"/>
          <w:szCs w:val="24"/>
          <w:lang w:val="sr-Latn-CS"/>
        </w:rPr>
        <w:t>=</w:t>
      </w:r>
      <w:r w:rsidRPr="00580EEE">
        <w:rPr>
          <w:rFonts w:ascii="Times New Roman" w:hAnsi="Times New Roman" w:cs="Times New Roman"/>
          <w:i/>
          <w:sz w:val="24"/>
          <w:szCs w:val="24"/>
        </w:rPr>
        <w:t>0</w:t>
      </w:r>
      <w:r w:rsidRPr="00580EEE">
        <w:rPr>
          <w:rFonts w:ascii="Times New Roman" w:hAnsi="Times New Roman" w:cs="Times New Roman"/>
          <w:i/>
          <w:sz w:val="24"/>
          <w:szCs w:val="24"/>
          <w:lang w:val="sr-Latn-CS"/>
        </w:rPr>
        <w:t>-</w:t>
      </w:r>
      <w:r w:rsidRPr="00580EEE">
        <w:rPr>
          <w:rFonts w:ascii="Times New Roman" w:hAnsi="Times New Roman" w:cs="Times New Roman"/>
          <w:i/>
          <w:sz w:val="24"/>
          <w:szCs w:val="24"/>
        </w:rPr>
        <w:t>1</w:t>
      </w:r>
      <w:r w:rsidRPr="00580EEE">
        <w:rPr>
          <w:rFonts w:ascii="Times New Roman" w:hAnsi="Times New Roman" w:cs="Times New Roman"/>
          <w:i/>
          <w:sz w:val="24"/>
          <w:szCs w:val="24"/>
          <w:lang w:val="sr-Latn-CS"/>
        </w:rPr>
        <w:t>0 цм</w:t>
      </w:r>
      <w:r w:rsidRPr="00294BFE">
        <w:rPr>
          <w:rFonts w:ascii="Times New Roman" w:hAnsi="Times New Roman" w:cs="Times New Roman"/>
          <w:sz w:val="24"/>
          <w:szCs w:val="24"/>
          <w:lang w:val="sr-Latn-CS"/>
        </w:rPr>
        <w:t xml:space="preserve">), са </w:t>
      </w:r>
      <w:r w:rsidR="004F36DB">
        <w:rPr>
          <w:rFonts w:ascii="Times New Roman" w:hAnsi="Times New Roman" w:cs="Times New Roman"/>
          <w:sz w:val="24"/>
          <w:szCs w:val="24"/>
        </w:rPr>
        <w:t>72</w:t>
      </w:r>
      <w:r w:rsidR="00580EEE">
        <w:rPr>
          <w:rFonts w:ascii="Times New Roman" w:hAnsi="Times New Roman" w:cs="Times New Roman"/>
          <w:sz w:val="24"/>
          <w:szCs w:val="24"/>
        </w:rPr>
        <w:t>.</w:t>
      </w:r>
      <w:r w:rsidR="004F36DB">
        <w:rPr>
          <w:rFonts w:ascii="Times New Roman" w:hAnsi="Times New Roman" w:cs="Times New Roman"/>
          <w:sz w:val="24"/>
          <w:szCs w:val="24"/>
        </w:rPr>
        <w:t>210</w:t>
      </w:r>
      <w:r w:rsidR="00580EEE">
        <w:rPr>
          <w:rFonts w:ascii="Times New Roman" w:hAnsi="Times New Roman" w:cs="Times New Roman"/>
          <w:sz w:val="24"/>
          <w:szCs w:val="24"/>
        </w:rPr>
        <w:t>,</w:t>
      </w:r>
      <w:r w:rsidR="004F36DB">
        <w:rPr>
          <w:rFonts w:ascii="Times New Roman" w:hAnsi="Times New Roman" w:cs="Times New Roman"/>
          <w:sz w:val="24"/>
          <w:szCs w:val="24"/>
        </w:rPr>
        <w:t>6</w:t>
      </w:r>
      <w:r w:rsidRPr="00294BFE">
        <w:rPr>
          <w:rFonts w:ascii="Times New Roman" w:hAnsi="Times New Roman" w:cs="Times New Roman"/>
          <w:sz w:val="24"/>
          <w:szCs w:val="24"/>
        </w:rPr>
        <w:t xml:space="preserve"> </w:t>
      </w:r>
      <w:r w:rsidRPr="00294BFE">
        <w:rPr>
          <w:rFonts w:ascii="Times New Roman" w:hAnsi="Times New Roman" w:cs="Times New Roman"/>
          <w:sz w:val="24"/>
          <w:szCs w:val="24"/>
          <w:lang w:val="sr-Latn-CS"/>
        </w:rPr>
        <w:t>м</w:t>
      </w:r>
      <w:r w:rsidRPr="00294BFE">
        <w:rPr>
          <w:rFonts w:ascii="Times New Roman" w:hAnsi="Times New Roman" w:cs="Times New Roman"/>
          <w:sz w:val="24"/>
          <w:szCs w:val="24"/>
          <w:vertAlign w:val="superscript"/>
          <w:lang w:val="sr-Latn-CS"/>
        </w:rPr>
        <w:t>3</w:t>
      </w:r>
      <w:r w:rsidRPr="00294BFE">
        <w:rPr>
          <w:rFonts w:ascii="Times New Roman" w:hAnsi="Times New Roman" w:cs="Times New Roman"/>
          <w:sz w:val="24"/>
          <w:szCs w:val="24"/>
          <w:lang w:val="sr-Latn-CS"/>
        </w:rPr>
        <w:t xml:space="preserve"> (</w:t>
      </w:r>
      <w:r w:rsidR="00CF07FE">
        <w:rPr>
          <w:rFonts w:ascii="Times New Roman" w:hAnsi="Times New Roman" w:cs="Times New Roman"/>
          <w:sz w:val="24"/>
          <w:szCs w:val="24"/>
        </w:rPr>
        <w:t>29,2</w:t>
      </w:r>
      <w:r w:rsidRPr="00294BFE">
        <w:rPr>
          <w:rFonts w:ascii="Times New Roman" w:hAnsi="Times New Roman" w:cs="Times New Roman"/>
          <w:sz w:val="24"/>
          <w:szCs w:val="24"/>
        </w:rPr>
        <w:t>%)</w:t>
      </w:r>
      <w:r w:rsidRPr="00294BFE">
        <w:rPr>
          <w:rFonts w:ascii="Times New Roman" w:hAnsi="Times New Roman" w:cs="Times New Roman"/>
          <w:sz w:val="24"/>
          <w:szCs w:val="24"/>
          <w:lang w:val="sr-Latn-CS"/>
        </w:rPr>
        <w:t xml:space="preserve">. </w:t>
      </w:r>
      <w:r>
        <w:rPr>
          <w:rFonts w:ascii="Times New Roman" w:hAnsi="Times New Roman" w:cs="Times New Roman"/>
          <w:sz w:val="24"/>
          <w:szCs w:val="24"/>
        </w:rPr>
        <w:t>Разлог великог учешћа нултог дебљинског разреда је тај што је на површини од 1</w:t>
      </w:r>
      <w:r w:rsidR="00580EEE">
        <w:rPr>
          <w:rFonts w:ascii="Times New Roman" w:hAnsi="Times New Roman" w:cs="Times New Roman"/>
          <w:sz w:val="24"/>
          <w:szCs w:val="24"/>
        </w:rPr>
        <w:t>.</w:t>
      </w:r>
      <w:r>
        <w:rPr>
          <w:rFonts w:ascii="Times New Roman" w:hAnsi="Times New Roman" w:cs="Times New Roman"/>
          <w:sz w:val="24"/>
          <w:szCs w:val="24"/>
        </w:rPr>
        <w:t>030,40 хектара рађена је процена таксационих елемен</w:t>
      </w:r>
      <w:r w:rsidR="00C26D4C">
        <w:rPr>
          <w:rFonts w:ascii="Times New Roman" w:hAnsi="Times New Roman" w:cs="Times New Roman"/>
          <w:sz w:val="24"/>
          <w:szCs w:val="24"/>
        </w:rPr>
        <w:t xml:space="preserve">ата због неприступачног, врлетног и стеновитог </w:t>
      </w:r>
      <w:r w:rsidR="00580EEE">
        <w:rPr>
          <w:rFonts w:ascii="Times New Roman" w:hAnsi="Times New Roman" w:cs="Times New Roman"/>
          <w:sz w:val="24"/>
          <w:szCs w:val="24"/>
        </w:rPr>
        <w:t>терена.</w:t>
      </w:r>
    </w:p>
    <w:p w:rsidR="00E13414" w:rsidRPr="00294BFE" w:rsidRDefault="00E13414" w:rsidP="00E13414">
      <w:pPr>
        <w:spacing w:after="0" w:line="240" w:lineRule="auto"/>
        <w:ind w:firstLine="720"/>
        <w:jc w:val="both"/>
        <w:rPr>
          <w:rFonts w:ascii="Times New Roman" w:hAnsi="Times New Roman" w:cs="Times New Roman"/>
          <w:sz w:val="24"/>
          <w:szCs w:val="24"/>
        </w:rPr>
      </w:pPr>
      <w:r w:rsidRPr="00294BFE">
        <w:rPr>
          <w:rFonts w:ascii="Times New Roman" w:eastAsia="Times New Roman" w:hAnsi="Times New Roman" w:cs="Times New Roman"/>
          <w:sz w:val="24"/>
          <w:szCs w:val="24"/>
          <w:lang w:val="sr-Latn-CS"/>
        </w:rPr>
        <w:t>Према деб</w:t>
      </w:r>
      <w:r w:rsidRPr="00294BFE">
        <w:rPr>
          <w:rFonts w:ascii="Times New Roman" w:eastAsia="Times New Roman" w:hAnsi="Times New Roman" w:cs="Times New Roman"/>
          <w:sz w:val="24"/>
          <w:szCs w:val="24"/>
        </w:rPr>
        <w:t>љ</w:t>
      </w:r>
      <w:r w:rsidRPr="00294BFE">
        <w:rPr>
          <w:rFonts w:ascii="Times New Roman" w:eastAsia="Times New Roman" w:hAnsi="Times New Roman" w:cs="Times New Roman"/>
          <w:sz w:val="24"/>
          <w:szCs w:val="24"/>
          <w:lang w:val="sr-Latn-CS"/>
        </w:rPr>
        <w:t xml:space="preserve">инским категоријама </w:t>
      </w:r>
      <w:r w:rsidRPr="00580EEE">
        <w:rPr>
          <w:rFonts w:ascii="Times New Roman" w:eastAsia="Times New Roman" w:hAnsi="Times New Roman" w:cs="Times New Roman"/>
          <w:i/>
          <w:sz w:val="24"/>
          <w:szCs w:val="24"/>
          <w:lang w:val="sr-Latn-CS"/>
        </w:rPr>
        <w:t>Biolleya</w:t>
      </w:r>
      <w:r w:rsidRPr="00294BFE">
        <w:rPr>
          <w:rFonts w:ascii="Times New Roman" w:eastAsia="Times New Roman" w:hAnsi="Times New Roman" w:cs="Times New Roman"/>
          <w:sz w:val="24"/>
          <w:szCs w:val="24"/>
          <w:lang w:val="sr-Latn-CS"/>
        </w:rPr>
        <w:t xml:space="preserve"> евидентно је да је танких стабала (</w:t>
      </w:r>
      <w:r w:rsidRPr="00294BFE">
        <w:rPr>
          <w:rFonts w:ascii="Times New Roman" w:eastAsia="Times New Roman" w:hAnsi="Times New Roman" w:cs="Times New Roman"/>
          <w:i/>
          <w:sz w:val="24"/>
          <w:szCs w:val="24"/>
          <w:lang w:val="sr-Latn-CS"/>
        </w:rPr>
        <w:t>д</w:t>
      </w:r>
      <w:r w:rsidRPr="00294BFE">
        <w:rPr>
          <w:rFonts w:ascii="Times New Roman" w:eastAsia="Times New Roman" w:hAnsi="Times New Roman" w:cs="Times New Roman"/>
          <w:i/>
          <w:sz w:val="24"/>
          <w:szCs w:val="24"/>
          <w:vertAlign w:val="subscript"/>
          <w:lang w:val="sr-Latn-CS"/>
        </w:rPr>
        <w:t>1.3</w:t>
      </w:r>
      <w:r w:rsidRPr="00294BFE">
        <w:rPr>
          <w:rFonts w:ascii="Times New Roman" w:eastAsia="Times New Roman" w:hAnsi="Times New Roman" w:cs="Times New Roman"/>
          <w:i/>
          <w:sz w:val="24"/>
          <w:szCs w:val="24"/>
          <w:lang w:val="sr-Latn-CS"/>
        </w:rPr>
        <w:t>&lt;30цм</w:t>
      </w:r>
      <w:r w:rsidRPr="00294BFE">
        <w:rPr>
          <w:rFonts w:ascii="Times New Roman" w:eastAsia="Times New Roman" w:hAnsi="Times New Roman" w:cs="Times New Roman"/>
          <w:sz w:val="24"/>
          <w:szCs w:val="24"/>
          <w:lang w:val="sr-Latn-CS"/>
        </w:rPr>
        <w:t xml:space="preserve">) </w:t>
      </w:r>
      <w:r w:rsidR="00C26D4C">
        <w:rPr>
          <w:rFonts w:ascii="Times New Roman" w:eastAsia="Times New Roman" w:hAnsi="Times New Roman" w:cs="Times New Roman"/>
          <w:sz w:val="24"/>
          <w:szCs w:val="24"/>
        </w:rPr>
        <w:t>59,7</w:t>
      </w:r>
      <w:r w:rsidRPr="00294BFE">
        <w:rPr>
          <w:rFonts w:ascii="Times New Roman" w:eastAsia="Times New Roman" w:hAnsi="Times New Roman" w:cs="Times New Roman"/>
          <w:sz w:val="24"/>
          <w:szCs w:val="24"/>
          <w:lang w:val="sr-Latn-CS"/>
        </w:rPr>
        <w:t xml:space="preserve">% односно </w:t>
      </w:r>
      <w:r w:rsidR="004F36DB">
        <w:rPr>
          <w:rFonts w:ascii="Times New Roman" w:eastAsia="Times New Roman" w:hAnsi="Times New Roman" w:cs="Times New Roman"/>
          <w:sz w:val="24"/>
          <w:szCs w:val="24"/>
        </w:rPr>
        <w:t>14</w:t>
      </w:r>
      <w:r w:rsidR="00C26D4C">
        <w:rPr>
          <w:rFonts w:ascii="Times New Roman" w:eastAsia="Times New Roman" w:hAnsi="Times New Roman" w:cs="Times New Roman"/>
          <w:sz w:val="24"/>
          <w:szCs w:val="24"/>
        </w:rPr>
        <w:t>7.694,8</w:t>
      </w:r>
      <w:r w:rsidRPr="00294BFE">
        <w:rPr>
          <w:rFonts w:ascii="Times New Roman" w:eastAsia="Times New Roman" w:hAnsi="Times New Roman" w:cs="Times New Roman"/>
          <w:sz w:val="24"/>
          <w:szCs w:val="24"/>
          <w:lang w:val="sr-Latn-CS"/>
        </w:rPr>
        <w:t>м</w:t>
      </w:r>
      <w:r w:rsidRPr="00294BFE">
        <w:rPr>
          <w:rFonts w:ascii="Times New Roman" w:eastAsia="Times New Roman" w:hAnsi="Times New Roman" w:cs="Times New Roman"/>
          <w:sz w:val="24"/>
          <w:szCs w:val="24"/>
          <w:vertAlign w:val="superscript"/>
          <w:lang w:val="sr-Latn-CS"/>
        </w:rPr>
        <w:t>3</w:t>
      </w:r>
      <w:r w:rsidRPr="00294BFE">
        <w:rPr>
          <w:rFonts w:ascii="Times New Roman" w:eastAsia="Times New Roman" w:hAnsi="Times New Roman" w:cs="Times New Roman"/>
          <w:sz w:val="24"/>
          <w:szCs w:val="24"/>
          <w:lang w:val="sr-Latn-CS"/>
        </w:rPr>
        <w:t>, сред</w:t>
      </w:r>
      <w:r w:rsidRPr="00294BFE">
        <w:rPr>
          <w:rFonts w:ascii="Times New Roman" w:eastAsia="Times New Roman" w:hAnsi="Times New Roman" w:cs="Times New Roman"/>
          <w:sz w:val="24"/>
          <w:szCs w:val="24"/>
        </w:rPr>
        <w:t>њ</w:t>
      </w:r>
      <w:r w:rsidRPr="00294BFE">
        <w:rPr>
          <w:rFonts w:ascii="Times New Roman" w:eastAsia="Times New Roman" w:hAnsi="Times New Roman" w:cs="Times New Roman"/>
          <w:sz w:val="24"/>
          <w:szCs w:val="24"/>
          <w:lang w:val="sr-Latn-CS"/>
        </w:rPr>
        <w:t>е дебелих (</w:t>
      </w:r>
      <w:r w:rsidRPr="00294BFE">
        <w:rPr>
          <w:rFonts w:ascii="Times New Roman" w:eastAsia="Times New Roman" w:hAnsi="Times New Roman" w:cs="Times New Roman"/>
          <w:i/>
          <w:sz w:val="24"/>
          <w:szCs w:val="24"/>
          <w:lang w:val="sr-Latn-CS"/>
        </w:rPr>
        <w:t>д</w:t>
      </w:r>
      <w:r w:rsidRPr="00294BFE">
        <w:rPr>
          <w:rFonts w:ascii="Times New Roman" w:eastAsia="Times New Roman" w:hAnsi="Times New Roman" w:cs="Times New Roman"/>
          <w:i/>
          <w:sz w:val="24"/>
          <w:szCs w:val="24"/>
          <w:vertAlign w:val="subscript"/>
          <w:lang w:val="sr-Latn-CS"/>
        </w:rPr>
        <w:t>1.3</w:t>
      </w:r>
      <w:r w:rsidRPr="00294BFE">
        <w:rPr>
          <w:rFonts w:ascii="Times New Roman" w:eastAsia="Times New Roman" w:hAnsi="Times New Roman" w:cs="Times New Roman"/>
          <w:i/>
          <w:sz w:val="24"/>
          <w:szCs w:val="24"/>
          <w:lang w:val="sr-Latn-CS"/>
        </w:rPr>
        <w:t>=3</w:t>
      </w:r>
      <w:r w:rsidR="00580EEE">
        <w:rPr>
          <w:rFonts w:ascii="Times New Roman" w:eastAsia="Times New Roman" w:hAnsi="Times New Roman" w:cs="Times New Roman"/>
          <w:i/>
          <w:sz w:val="24"/>
          <w:szCs w:val="24"/>
          <w:lang w:val="sr-Latn-CS"/>
        </w:rPr>
        <w:t>1</w:t>
      </w:r>
      <w:r w:rsidRPr="00294BFE">
        <w:rPr>
          <w:rFonts w:ascii="Times New Roman" w:eastAsia="Times New Roman" w:hAnsi="Times New Roman" w:cs="Times New Roman"/>
          <w:i/>
          <w:sz w:val="24"/>
          <w:szCs w:val="24"/>
          <w:lang w:val="sr-Latn-CS"/>
        </w:rPr>
        <w:t>-50цм</w:t>
      </w:r>
      <w:r w:rsidRPr="00294BFE">
        <w:rPr>
          <w:rFonts w:ascii="Times New Roman" w:eastAsia="Times New Roman" w:hAnsi="Times New Roman" w:cs="Times New Roman"/>
          <w:sz w:val="24"/>
          <w:szCs w:val="24"/>
          <w:lang w:val="sr-Latn-CS"/>
        </w:rPr>
        <w:t xml:space="preserve">) </w:t>
      </w:r>
      <w:r w:rsidR="00C26D4C">
        <w:rPr>
          <w:rFonts w:ascii="Times New Roman" w:eastAsia="Times New Roman" w:hAnsi="Times New Roman" w:cs="Times New Roman"/>
          <w:sz w:val="24"/>
          <w:szCs w:val="24"/>
        </w:rPr>
        <w:t>26,6</w:t>
      </w:r>
      <w:r w:rsidRPr="00294BFE">
        <w:rPr>
          <w:rFonts w:ascii="Times New Roman" w:eastAsia="Times New Roman" w:hAnsi="Times New Roman" w:cs="Times New Roman"/>
          <w:sz w:val="24"/>
          <w:szCs w:val="24"/>
          <w:lang w:val="sr-Latn-CS"/>
        </w:rPr>
        <w:t xml:space="preserve">% тј. </w:t>
      </w:r>
      <w:r w:rsidR="00C26D4C">
        <w:rPr>
          <w:rFonts w:ascii="Times New Roman" w:eastAsia="Times New Roman" w:hAnsi="Times New Roman" w:cs="Times New Roman"/>
          <w:sz w:val="24"/>
          <w:szCs w:val="24"/>
        </w:rPr>
        <w:t>65.768,9</w:t>
      </w:r>
      <w:r w:rsidRPr="00294BFE">
        <w:rPr>
          <w:rFonts w:ascii="Times New Roman" w:eastAsia="Times New Roman" w:hAnsi="Times New Roman" w:cs="Times New Roman"/>
          <w:sz w:val="24"/>
          <w:szCs w:val="24"/>
          <w:lang w:val="sr-Latn-CS"/>
        </w:rPr>
        <w:t>м</w:t>
      </w:r>
      <w:r w:rsidRPr="00294BFE">
        <w:rPr>
          <w:rFonts w:ascii="Times New Roman" w:eastAsia="Times New Roman" w:hAnsi="Times New Roman" w:cs="Times New Roman"/>
          <w:sz w:val="24"/>
          <w:szCs w:val="24"/>
          <w:vertAlign w:val="superscript"/>
          <w:lang w:val="sr-Latn-CS"/>
        </w:rPr>
        <w:t>3</w:t>
      </w:r>
      <w:r w:rsidRPr="00294BFE">
        <w:rPr>
          <w:rFonts w:ascii="Times New Roman" w:eastAsia="Times New Roman" w:hAnsi="Times New Roman" w:cs="Times New Roman"/>
          <w:sz w:val="24"/>
          <w:szCs w:val="24"/>
          <w:lang w:val="sr-Latn-CS"/>
        </w:rPr>
        <w:t xml:space="preserve"> и дебелих (</w:t>
      </w:r>
      <w:r w:rsidRPr="00294BFE">
        <w:rPr>
          <w:rFonts w:ascii="Times New Roman" w:eastAsia="Times New Roman" w:hAnsi="Times New Roman" w:cs="Times New Roman"/>
          <w:i/>
          <w:sz w:val="24"/>
          <w:szCs w:val="24"/>
          <w:lang w:val="sr-Latn-CS"/>
        </w:rPr>
        <w:t>д</w:t>
      </w:r>
      <w:r w:rsidRPr="00294BFE">
        <w:rPr>
          <w:rFonts w:ascii="Times New Roman" w:eastAsia="Times New Roman" w:hAnsi="Times New Roman" w:cs="Times New Roman"/>
          <w:i/>
          <w:sz w:val="24"/>
          <w:szCs w:val="24"/>
          <w:vertAlign w:val="subscript"/>
          <w:lang w:val="sr-Latn-CS"/>
        </w:rPr>
        <w:t>1.3</w:t>
      </w:r>
      <w:r w:rsidRPr="00294BFE">
        <w:rPr>
          <w:rFonts w:ascii="Times New Roman" w:eastAsia="Times New Roman" w:hAnsi="Times New Roman" w:cs="Times New Roman"/>
          <w:i/>
          <w:sz w:val="24"/>
          <w:szCs w:val="24"/>
          <w:lang w:val="sr-Latn-CS"/>
        </w:rPr>
        <w:t>&gt;5</w:t>
      </w:r>
      <w:r w:rsidR="00580EEE">
        <w:rPr>
          <w:rFonts w:ascii="Times New Roman" w:eastAsia="Times New Roman" w:hAnsi="Times New Roman" w:cs="Times New Roman"/>
          <w:i/>
          <w:sz w:val="24"/>
          <w:szCs w:val="24"/>
          <w:lang w:val="sr-Latn-CS"/>
        </w:rPr>
        <w:t>1</w:t>
      </w:r>
      <w:r w:rsidRPr="00294BFE">
        <w:rPr>
          <w:rFonts w:ascii="Times New Roman" w:eastAsia="Times New Roman" w:hAnsi="Times New Roman" w:cs="Times New Roman"/>
          <w:i/>
          <w:sz w:val="24"/>
          <w:szCs w:val="24"/>
          <w:lang w:val="sr-Latn-CS"/>
        </w:rPr>
        <w:t>цм</w:t>
      </w:r>
      <w:r w:rsidRPr="00294BFE">
        <w:rPr>
          <w:rFonts w:ascii="Times New Roman" w:eastAsia="Times New Roman" w:hAnsi="Times New Roman" w:cs="Times New Roman"/>
          <w:sz w:val="24"/>
          <w:szCs w:val="24"/>
          <w:lang w:val="sr-Latn-CS"/>
        </w:rPr>
        <w:t xml:space="preserve">) </w:t>
      </w:r>
      <w:r w:rsidR="00C26D4C">
        <w:rPr>
          <w:rFonts w:ascii="Times New Roman" w:eastAsia="Times New Roman" w:hAnsi="Times New Roman" w:cs="Times New Roman"/>
          <w:sz w:val="24"/>
          <w:szCs w:val="24"/>
        </w:rPr>
        <w:t>13,7</w:t>
      </w:r>
      <w:r w:rsidRPr="00294BFE">
        <w:rPr>
          <w:rFonts w:ascii="Times New Roman" w:eastAsia="Times New Roman" w:hAnsi="Times New Roman" w:cs="Times New Roman"/>
          <w:sz w:val="24"/>
          <w:szCs w:val="24"/>
          <w:lang w:val="sr-Latn-CS"/>
        </w:rPr>
        <w:t>% тј.</w:t>
      </w:r>
      <w:r w:rsidRPr="00294BFE">
        <w:rPr>
          <w:rFonts w:ascii="Times New Roman" w:eastAsia="Times New Roman" w:hAnsi="Times New Roman" w:cs="Times New Roman"/>
          <w:sz w:val="24"/>
          <w:szCs w:val="24"/>
        </w:rPr>
        <w:t xml:space="preserve"> </w:t>
      </w:r>
      <w:r w:rsidR="00C26D4C">
        <w:rPr>
          <w:rFonts w:ascii="Times New Roman" w:eastAsia="Times New Roman" w:hAnsi="Times New Roman" w:cs="Times New Roman"/>
          <w:sz w:val="24"/>
          <w:szCs w:val="24"/>
        </w:rPr>
        <w:t>33.899,5</w:t>
      </w:r>
      <w:r w:rsidRPr="00294BFE">
        <w:rPr>
          <w:rFonts w:ascii="Times New Roman" w:eastAsia="Times New Roman" w:hAnsi="Times New Roman" w:cs="Times New Roman"/>
          <w:sz w:val="24"/>
          <w:szCs w:val="24"/>
          <w:lang w:val="sr-Latn-CS"/>
        </w:rPr>
        <w:t>м</w:t>
      </w:r>
      <w:r w:rsidRPr="00294BFE">
        <w:rPr>
          <w:rFonts w:ascii="Times New Roman" w:eastAsia="Times New Roman" w:hAnsi="Times New Roman" w:cs="Times New Roman"/>
          <w:sz w:val="24"/>
          <w:szCs w:val="24"/>
          <w:vertAlign w:val="superscript"/>
          <w:lang w:val="sr-Latn-CS"/>
        </w:rPr>
        <w:t>3</w:t>
      </w:r>
      <w:r w:rsidRPr="00294BFE">
        <w:rPr>
          <w:rFonts w:ascii="Times New Roman" w:eastAsia="Times New Roman" w:hAnsi="Times New Roman" w:cs="Times New Roman"/>
          <w:sz w:val="24"/>
          <w:szCs w:val="24"/>
          <w:lang w:val="sr-Latn-CS"/>
        </w:rPr>
        <w:t>. У односу на идеалну дистрибуцију 20:30:50%, уо</w:t>
      </w:r>
      <w:r w:rsidRPr="00294BFE">
        <w:rPr>
          <w:rFonts w:ascii="Times New Roman" w:eastAsia="Times New Roman" w:hAnsi="Times New Roman" w:cs="Times New Roman"/>
          <w:sz w:val="24"/>
          <w:szCs w:val="24"/>
        </w:rPr>
        <w:t>чљ</w:t>
      </w:r>
      <w:r w:rsidRPr="00294BFE">
        <w:rPr>
          <w:rFonts w:ascii="Times New Roman" w:eastAsia="Times New Roman" w:hAnsi="Times New Roman" w:cs="Times New Roman"/>
          <w:sz w:val="24"/>
          <w:szCs w:val="24"/>
          <w:lang w:val="sr-Latn-CS"/>
        </w:rPr>
        <w:t xml:space="preserve">иво је да </w:t>
      </w:r>
      <w:r w:rsidRPr="00294BFE">
        <w:rPr>
          <w:rFonts w:ascii="Times New Roman" w:eastAsia="Times New Roman" w:hAnsi="Times New Roman" w:cs="Times New Roman"/>
          <w:sz w:val="24"/>
          <w:szCs w:val="24"/>
        </w:rPr>
        <w:t xml:space="preserve">танких стабала има </w:t>
      </w:r>
      <w:r w:rsidR="00C26D4C">
        <w:rPr>
          <w:rFonts w:ascii="Times New Roman" w:eastAsia="Times New Roman" w:hAnsi="Times New Roman" w:cs="Times New Roman"/>
          <w:sz w:val="24"/>
          <w:szCs w:val="24"/>
        </w:rPr>
        <w:t>39,7</w:t>
      </w:r>
      <w:r w:rsidRPr="00294BFE">
        <w:rPr>
          <w:rFonts w:ascii="Times New Roman" w:eastAsia="Times New Roman" w:hAnsi="Times New Roman" w:cs="Times New Roman"/>
          <w:sz w:val="24"/>
          <w:szCs w:val="24"/>
        </w:rPr>
        <w:t xml:space="preserve">% више од идеалног, </w:t>
      </w:r>
      <w:r w:rsidRPr="00294BFE">
        <w:rPr>
          <w:rFonts w:ascii="Times New Roman" w:eastAsia="Times New Roman" w:hAnsi="Times New Roman" w:cs="Times New Roman"/>
          <w:sz w:val="24"/>
          <w:szCs w:val="24"/>
          <w:lang w:val="sr-Latn-CS"/>
        </w:rPr>
        <w:t>сред</w:t>
      </w:r>
      <w:r w:rsidRPr="00294BFE">
        <w:rPr>
          <w:rFonts w:ascii="Times New Roman" w:eastAsia="Times New Roman" w:hAnsi="Times New Roman" w:cs="Times New Roman"/>
          <w:sz w:val="24"/>
          <w:szCs w:val="24"/>
        </w:rPr>
        <w:t>њ</w:t>
      </w:r>
      <w:r>
        <w:rPr>
          <w:rFonts w:ascii="Times New Roman" w:eastAsia="Times New Roman" w:hAnsi="Times New Roman" w:cs="Times New Roman"/>
          <w:sz w:val="24"/>
          <w:szCs w:val="24"/>
          <w:lang w:val="sr-Latn-CS"/>
        </w:rPr>
        <w:t xml:space="preserve">е дебелих </w:t>
      </w:r>
      <w:r>
        <w:rPr>
          <w:rFonts w:ascii="Times New Roman" w:eastAsia="Times New Roman" w:hAnsi="Times New Roman" w:cs="Times New Roman"/>
          <w:sz w:val="24"/>
          <w:szCs w:val="24"/>
        </w:rPr>
        <w:t>мање</w:t>
      </w:r>
      <w:r w:rsidRPr="00294BFE">
        <w:rPr>
          <w:rFonts w:ascii="Times New Roman" w:eastAsia="Times New Roman" w:hAnsi="Times New Roman" w:cs="Times New Roman"/>
          <w:sz w:val="24"/>
          <w:szCs w:val="24"/>
          <w:lang w:val="sr-Latn-CS"/>
        </w:rPr>
        <w:t xml:space="preserve"> за </w:t>
      </w:r>
      <w:r w:rsidR="00C26D4C">
        <w:rPr>
          <w:rFonts w:ascii="Times New Roman" w:eastAsia="Times New Roman" w:hAnsi="Times New Roman" w:cs="Times New Roman"/>
          <w:sz w:val="24"/>
          <w:szCs w:val="24"/>
        </w:rPr>
        <w:t>3,4</w:t>
      </w:r>
      <w:r w:rsidRPr="00294BFE">
        <w:rPr>
          <w:rFonts w:ascii="Times New Roman" w:eastAsia="Times New Roman" w:hAnsi="Times New Roman" w:cs="Times New Roman"/>
          <w:sz w:val="24"/>
          <w:szCs w:val="24"/>
          <w:lang w:val="sr-Latn-CS"/>
        </w:rPr>
        <w:t>%</w:t>
      </w:r>
      <w:r w:rsidRPr="00294BFE">
        <w:rPr>
          <w:rFonts w:ascii="Times New Roman" w:eastAsia="Times New Roman" w:hAnsi="Times New Roman" w:cs="Times New Roman"/>
          <w:sz w:val="24"/>
          <w:szCs w:val="24"/>
        </w:rPr>
        <w:t xml:space="preserve">, </w:t>
      </w:r>
      <w:r w:rsidRPr="00294BFE">
        <w:rPr>
          <w:rFonts w:ascii="Times New Roman" w:eastAsia="Times New Roman" w:hAnsi="Times New Roman" w:cs="Times New Roman"/>
          <w:sz w:val="24"/>
          <w:szCs w:val="24"/>
          <w:lang w:val="sr-Latn-CS"/>
        </w:rPr>
        <w:t>а дебелих ма</w:t>
      </w:r>
      <w:r w:rsidRPr="00294BFE">
        <w:rPr>
          <w:rFonts w:ascii="Times New Roman" w:eastAsia="Times New Roman" w:hAnsi="Times New Roman" w:cs="Times New Roman"/>
          <w:sz w:val="24"/>
          <w:szCs w:val="24"/>
        </w:rPr>
        <w:t>њ</w:t>
      </w:r>
      <w:r w:rsidRPr="00294BFE">
        <w:rPr>
          <w:rFonts w:ascii="Times New Roman" w:eastAsia="Times New Roman" w:hAnsi="Times New Roman" w:cs="Times New Roman"/>
          <w:sz w:val="24"/>
          <w:szCs w:val="24"/>
          <w:lang w:val="sr-Latn-CS"/>
        </w:rPr>
        <w:t xml:space="preserve">е за  </w:t>
      </w:r>
      <w:r w:rsidR="00CF07FE">
        <w:rPr>
          <w:rFonts w:ascii="Times New Roman" w:eastAsia="Times New Roman" w:hAnsi="Times New Roman" w:cs="Times New Roman"/>
          <w:sz w:val="24"/>
          <w:szCs w:val="24"/>
        </w:rPr>
        <w:t>3</w:t>
      </w:r>
      <w:r w:rsidR="00C26D4C">
        <w:rPr>
          <w:rFonts w:ascii="Times New Roman" w:eastAsia="Times New Roman" w:hAnsi="Times New Roman" w:cs="Times New Roman"/>
          <w:sz w:val="24"/>
          <w:szCs w:val="24"/>
        </w:rPr>
        <w:t>6,3</w:t>
      </w:r>
      <w:r w:rsidRPr="00294BFE">
        <w:rPr>
          <w:rFonts w:ascii="Times New Roman" w:eastAsia="Times New Roman" w:hAnsi="Times New Roman" w:cs="Times New Roman"/>
          <w:sz w:val="24"/>
          <w:szCs w:val="24"/>
        </w:rPr>
        <w:t>%</w:t>
      </w:r>
      <w:r w:rsidRPr="00294BFE">
        <w:rPr>
          <w:rFonts w:ascii="Times New Roman" w:eastAsia="Times New Roman" w:hAnsi="Times New Roman" w:cs="Times New Roman"/>
          <w:sz w:val="24"/>
          <w:szCs w:val="24"/>
          <w:lang w:val="sr-Latn-CS"/>
        </w:rPr>
        <w:t>.</w:t>
      </w:r>
      <w:r w:rsidRPr="00294BFE">
        <w:rPr>
          <w:rFonts w:ascii="Times New Roman" w:hAnsi="Times New Roman" w:cs="Times New Roman"/>
          <w:sz w:val="24"/>
          <w:szCs w:val="24"/>
        </w:rPr>
        <w:t xml:space="preserve"> </w:t>
      </w:r>
    </w:p>
    <w:p w:rsidR="00E13414" w:rsidRDefault="00E13414" w:rsidP="00E13414">
      <w:pPr>
        <w:tabs>
          <w:tab w:val="right" w:pos="13959"/>
        </w:tabs>
        <w:ind w:firstLine="720"/>
        <w:jc w:val="both"/>
        <w:rPr>
          <w:rFonts w:ascii="Times New Roman" w:hAnsi="Times New Roman" w:cs="Times New Roman"/>
          <w:sz w:val="24"/>
          <w:szCs w:val="24"/>
        </w:rPr>
      </w:pPr>
      <w:r w:rsidRPr="00294BFE">
        <w:rPr>
          <w:rFonts w:ascii="Times New Roman" w:hAnsi="Times New Roman" w:cs="Times New Roman"/>
          <w:sz w:val="24"/>
          <w:szCs w:val="24"/>
        </w:rPr>
        <w:t>Може се констатовати нагомилавање танких стабала.</w:t>
      </w:r>
    </w:p>
    <w:p w:rsidR="004A5688" w:rsidRDefault="00E27EBE" w:rsidP="00E93BBF">
      <w:pPr>
        <w:pStyle w:val="kb2"/>
      </w:pPr>
      <w:bookmarkStart w:id="208" w:name="_Toc23852122"/>
      <w:r w:rsidRPr="00E27EBE">
        <w:t>5.9. Стање шума по добној структури</w:t>
      </w:r>
      <w:bookmarkEnd w:id="208"/>
    </w:p>
    <w:p w:rsidR="00E93BBF" w:rsidRDefault="00E93BBF" w:rsidP="004A5688">
      <w:pPr>
        <w:spacing w:after="0" w:line="240" w:lineRule="auto"/>
        <w:ind w:firstLine="720"/>
        <w:jc w:val="both"/>
        <w:rPr>
          <w:rFonts w:ascii="Times New Roman" w:eastAsia="Times New Roman" w:hAnsi="Times New Roman" w:cs="Times New Roman"/>
          <w:sz w:val="24"/>
          <w:szCs w:val="24"/>
        </w:rPr>
      </w:pPr>
    </w:p>
    <w:p w:rsidR="004A5688" w:rsidRDefault="004A5688" w:rsidP="004A5688">
      <w:pPr>
        <w:spacing w:after="0" w:line="240" w:lineRule="auto"/>
        <w:ind w:firstLine="720"/>
        <w:jc w:val="both"/>
        <w:rPr>
          <w:rFonts w:ascii="Times New Roman" w:eastAsia="Times New Roman" w:hAnsi="Times New Roman" w:cs="Times New Roman"/>
          <w:sz w:val="24"/>
          <w:szCs w:val="24"/>
        </w:rPr>
      </w:pPr>
      <w:r w:rsidRPr="004A5688">
        <w:rPr>
          <w:rFonts w:ascii="Times New Roman" w:eastAsia="Times New Roman" w:hAnsi="Times New Roman" w:cs="Times New Roman"/>
          <w:sz w:val="24"/>
          <w:szCs w:val="24"/>
        </w:rPr>
        <w:t>Добна структура изданачких састојина:</w:t>
      </w:r>
    </w:p>
    <w:p w:rsidR="004A5688" w:rsidRDefault="004A5688" w:rsidP="004A5688">
      <w:pPr>
        <w:spacing w:after="0" w:line="240" w:lineRule="auto"/>
        <w:ind w:firstLine="720"/>
        <w:jc w:val="both"/>
        <w:rPr>
          <w:rFonts w:ascii="Times New Roman" w:eastAsia="Times New Roman" w:hAnsi="Times New Roman" w:cs="Times New Roman"/>
          <w:sz w:val="24"/>
          <w:szCs w:val="24"/>
        </w:rPr>
      </w:pPr>
    </w:p>
    <w:tbl>
      <w:tblPr>
        <w:tblW w:w="116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899"/>
        <w:gridCol w:w="1160"/>
        <w:gridCol w:w="987"/>
        <w:gridCol w:w="1385"/>
        <w:gridCol w:w="1401"/>
        <w:gridCol w:w="466"/>
        <w:gridCol w:w="450"/>
        <w:gridCol w:w="852"/>
        <w:gridCol w:w="999"/>
        <w:gridCol w:w="999"/>
        <w:gridCol w:w="517"/>
        <w:gridCol w:w="980"/>
      </w:tblGrid>
      <w:tr w:rsidR="006E541F" w:rsidRPr="006E541F" w:rsidTr="006E541F">
        <w:trPr>
          <w:trHeight w:val="255"/>
          <w:tblHeader/>
          <w:jc w:val="center"/>
        </w:trPr>
        <w:tc>
          <w:tcPr>
            <w:tcW w:w="1899" w:type="dxa"/>
            <w:vMerge w:val="restart"/>
            <w:shd w:val="clear" w:color="000000" w:fill="D8D8D8"/>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Намена основна</w:t>
            </w:r>
          </w:p>
        </w:tc>
        <w:tc>
          <w:tcPr>
            <w:tcW w:w="1040" w:type="dxa"/>
            <w:vMerge w:val="restart"/>
            <w:shd w:val="clear" w:color="000000" w:fill="D8D8D8"/>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Газдинска класа</w:t>
            </w:r>
          </w:p>
        </w:tc>
        <w:tc>
          <w:tcPr>
            <w:tcW w:w="840" w:type="dxa"/>
            <w:vMerge w:val="restart"/>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Податак</w:t>
            </w:r>
          </w:p>
        </w:tc>
        <w:tc>
          <w:tcPr>
            <w:tcW w:w="6921" w:type="dxa"/>
            <w:gridSpan w:val="8"/>
            <w:shd w:val="clear" w:color="000000" w:fill="D8D8D8"/>
            <w:noWrap/>
            <w:vAlign w:val="center"/>
            <w:hideMark/>
          </w:tcPr>
          <w:p w:rsidR="006E541F" w:rsidRPr="006E541F" w:rsidRDefault="006E541F" w:rsidP="006E541F">
            <w:pPr>
              <w:spacing w:after="0" w:line="240" w:lineRule="auto"/>
              <w:jc w:val="center"/>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ДОБНИ РАЗРЕДИ</w:t>
            </w:r>
          </w:p>
        </w:tc>
        <w:tc>
          <w:tcPr>
            <w:tcW w:w="980" w:type="dxa"/>
            <w:vMerge w:val="restart"/>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Свега</w:t>
            </w:r>
          </w:p>
        </w:tc>
      </w:tr>
      <w:tr w:rsidR="006E541F" w:rsidRPr="006E541F" w:rsidTr="006E541F">
        <w:trPr>
          <w:trHeight w:val="255"/>
          <w:tblHeader/>
          <w:jc w:val="center"/>
        </w:trPr>
        <w:tc>
          <w:tcPr>
            <w:tcW w:w="1899" w:type="dxa"/>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1040" w:type="dxa"/>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840" w:type="dxa"/>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2786" w:type="dxa"/>
            <w:gridSpan w:val="2"/>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I</w:t>
            </w:r>
          </w:p>
        </w:tc>
        <w:tc>
          <w:tcPr>
            <w:tcW w:w="411"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II</w:t>
            </w:r>
          </w:p>
        </w:tc>
        <w:tc>
          <w:tcPr>
            <w:tcW w:w="388"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III</w:t>
            </w:r>
          </w:p>
        </w:tc>
        <w:tc>
          <w:tcPr>
            <w:tcW w:w="852"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IV</w:t>
            </w:r>
          </w:p>
        </w:tc>
        <w:tc>
          <w:tcPr>
            <w:tcW w:w="999"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V</w:t>
            </w:r>
          </w:p>
        </w:tc>
        <w:tc>
          <w:tcPr>
            <w:tcW w:w="999"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VI</w:t>
            </w:r>
          </w:p>
        </w:tc>
        <w:tc>
          <w:tcPr>
            <w:tcW w:w="486"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VII</w:t>
            </w:r>
          </w:p>
        </w:tc>
        <w:tc>
          <w:tcPr>
            <w:tcW w:w="980" w:type="dxa"/>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r>
      <w:tr w:rsidR="006E541F" w:rsidRPr="006E541F" w:rsidTr="006E541F">
        <w:trPr>
          <w:trHeight w:val="255"/>
          <w:tblHeader/>
          <w:jc w:val="center"/>
        </w:trPr>
        <w:tc>
          <w:tcPr>
            <w:tcW w:w="1899" w:type="dxa"/>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1040" w:type="dxa"/>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840" w:type="dxa"/>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1385"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слабо обр.</w:t>
            </w:r>
          </w:p>
        </w:tc>
        <w:tc>
          <w:tcPr>
            <w:tcW w:w="1401"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добро обр.</w:t>
            </w:r>
          </w:p>
        </w:tc>
        <w:tc>
          <w:tcPr>
            <w:tcW w:w="411"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388"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852"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99"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99"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486"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80" w:type="dxa"/>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r>
      <w:tr w:rsidR="006E541F" w:rsidRPr="006E541F" w:rsidTr="006E541F">
        <w:trPr>
          <w:trHeight w:val="255"/>
          <w:jc w:val="center"/>
        </w:trPr>
        <w:tc>
          <w:tcPr>
            <w:tcW w:w="11680" w:type="dxa"/>
            <w:gridSpan w:val="12"/>
            <w:shd w:val="clear" w:color="000000" w:fill="FFFFFF"/>
            <w:noWrap/>
            <w:vAlign w:val="center"/>
            <w:hideMark/>
          </w:tcPr>
          <w:p w:rsidR="006E541F" w:rsidRPr="006E541F" w:rsidRDefault="006E541F" w:rsidP="006E541F">
            <w:pPr>
              <w:spacing w:after="0" w:line="240" w:lineRule="auto"/>
              <w:jc w:val="center"/>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ДОБНИ РАЗРЕД - 10 ГОДИНА</w:t>
            </w:r>
          </w:p>
        </w:tc>
      </w:tr>
      <w:tr w:rsidR="006E541F" w:rsidRPr="006E541F" w:rsidTr="006E541F">
        <w:trPr>
          <w:trHeight w:val="255"/>
          <w:jc w:val="center"/>
        </w:trPr>
        <w:tc>
          <w:tcPr>
            <w:tcW w:w="1899" w:type="dxa"/>
            <w:vMerge w:val="restart"/>
            <w:shd w:val="clear" w:color="auto" w:fill="auto"/>
            <w:noWrap/>
            <w:vAlign w:val="bottom"/>
            <w:hideMark/>
          </w:tcPr>
          <w:p w:rsidR="006E541F" w:rsidRPr="006E541F" w:rsidRDefault="006E541F" w:rsidP="006E541F">
            <w:pPr>
              <w:spacing w:after="0" w:line="240" w:lineRule="auto"/>
              <w:jc w:val="center"/>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040" w:type="dxa"/>
            <w:vMerge w:val="restart"/>
            <w:shd w:val="clear" w:color="auto" w:fill="auto"/>
            <w:noWrap/>
            <w:vAlign w:val="center"/>
            <w:hideMark/>
          </w:tcPr>
          <w:p w:rsidR="006E541F" w:rsidRPr="006E541F" w:rsidRDefault="006E541F" w:rsidP="006E541F">
            <w:pPr>
              <w:spacing w:after="0" w:line="240" w:lineRule="auto"/>
              <w:jc w:val="center"/>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58262421</w:t>
            </w: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p</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101.9</w:t>
            </w:r>
          </w:p>
        </w:tc>
        <w:tc>
          <w:tcPr>
            <w:tcW w:w="99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101.9</w:t>
            </w:r>
          </w:p>
        </w:tc>
      </w:tr>
      <w:tr w:rsidR="006E541F" w:rsidRPr="006E541F" w:rsidTr="006E541F">
        <w:trPr>
          <w:trHeight w:val="255"/>
          <w:jc w:val="center"/>
        </w:trPr>
        <w:tc>
          <w:tcPr>
            <w:tcW w:w="1899"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040"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v</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3566.1</w:t>
            </w:r>
          </w:p>
        </w:tc>
        <w:tc>
          <w:tcPr>
            <w:tcW w:w="99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3566.1</w:t>
            </w:r>
          </w:p>
        </w:tc>
      </w:tr>
      <w:tr w:rsidR="006E541F" w:rsidRPr="006E541F" w:rsidTr="006E541F">
        <w:trPr>
          <w:trHeight w:val="255"/>
          <w:jc w:val="center"/>
        </w:trPr>
        <w:tc>
          <w:tcPr>
            <w:tcW w:w="1899"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040"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zv</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65.2</w:t>
            </w:r>
          </w:p>
        </w:tc>
        <w:tc>
          <w:tcPr>
            <w:tcW w:w="99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65.2</w:t>
            </w:r>
          </w:p>
        </w:tc>
      </w:tr>
      <w:tr w:rsidR="006E541F" w:rsidRPr="006E541F" w:rsidTr="006E541F">
        <w:trPr>
          <w:trHeight w:val="255"/>
          <w:jc w:val="center"/>
        </w:trPr>
        <w:tc>
          <w:tcPr>
            <w:tcW w:w="2939" w:type="dxa"/>
            <w:gridSpan w:val="2"/>
            <w:vMerge w:val="restart"/>
            <w:shd w:val="clear" w:color="auto" w:fill="auto"/>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58.Национални парк - I - степен заштите</w:t>
            </w: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p</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101.9</w:t>
            </w:r>
          </w:p>
        </w:tc>
        <w:tc>
          <w:tcPr>
            <w:tcW w:w="99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101.9</w:t>
            </w:r>
          </w:p>
        </w:tc>
      </w:tr>
      <w:tr w:rsidR="006E541F" w:rsidRPr="006E541F" w:rsidTr="006E541F">
        <w:trPr>
          <w:trHeight w:val="255"/>
          <w:jc w:val="center"/>
        </w:trPr>
        <w:tc>
          <w:tcPr>
            <w:tcW w:w="2939" w:type="dxa"/>
            <w:gridSpan w:val="2"/>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v</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3566.1</w:t>
            </w:r>
          </w:p>
        </w:tc>
        <w:tc>
          <w:tcPr>
            <w:tcW w:w="99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3566.1</w:t>
            </w:r>
          </w:p>
        </w:tc>
      </w:tr>
      <w:tr w:rsidR="006E541F" w:rsidRPr="006E541F" w:rsidTr="006E541F">
        <w:trPr>
          <w:trHeight w:val="255"/>
          <w:jc w:val="center"/>
        </w:trPr>
        <w:tc>
          <w:tcPr>
            <w:tcW w:w="2939" w:type="dxa"/>
            <w:gridSpan w:val="2"/>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zv</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65.2</w:t>
            </w:r>
          </w:p>
        </w:tc>
        <w:tc>
          <w:tcPr>
            <w:tcW w:w="99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65.2</w:t>
            </w:r>
          </w:p>
        </w:tc>
      </w:tr>
      <w:tr w:rsidR="006E541F" w:rsidRPr="006E541F" w:rsidTr="006E541F">
        <w:trPr>
          <w:trHeight w:val="255"/>
          <w:jc w:val="center"/>
        </w:trPr>
        <w:tc>
          <w:tcPr>
            <w:tcW w:w="1899" w:type="dxa"/>
            <w:vMerge w:val="restart"/>
            <w:shd w:val="clear" w:color="auto" w:fill="auto"/>
            <w:noWrap/>
            <w:vAlign w:val="bottom"/>
            <w:hideMark/>
          </w:tcPr>
          <w:p w:rsidR="006E541F" w:rsidRPr="006E541F" w:rsidRDefault="006E541F" w:rsidP="006E541F">
            <w:pPr>
              <w:spacing w:after="0" w:line="240" w:lineRule="auto"/>
              <w:jc w:val="center"/>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040" w:type="dxa"/>
            <w:vMerge w:val="restart"/>
            <w:shd w:val="clear" w:color="auto" w:fill="auto"/>
            <w:noWrap/>
            <w:vAlign w:val="center"/>
            <w:hideMark/>
          </w:tcPr>
          <w:p w:rsidR="006E541F" w:rsidRPr="006E541F" w:rsidRDefault="006E541F" w:rsidP="006E541F">
            <w:pPr>
              <w:spacing w:after="0" w:line="240" w:lineRule="auto"/>
              <w:jc w:val="center"/>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59175265</w:t>
            </w: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p</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0.1</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0.1</w:t>
            </w:r>
          </w:p>
        </w:tc>
      </w:tr>
      <w:tr w:rsidR="006E541F" w:rsidRPr="006E541F" w:rsidTr="006E541F">
        <w:trPr>
          <w:trHeight w:val="255"/>
          <w:jc w:val="center"/>
        </w:trPr>
        <w:tc>
          <w:tcPr>
            <w:tcW w:w="1899"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040"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v</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3.2</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3.2</w:t>
            </w:r>
          </w:p>
        </w:tc>
      </w:tr>
      <w:tr w:rsidR="006E541F" w:rsidRPr="006E541F" w:rsidTr="006E541F">
        <w:trPr>
          <w:trHeight w:val="255"/>
          <w:jc w:val="center"/>
        </w:trPr>
        <w:tc>
          <w:tcPr>
            <w:tcW w:w="1899"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040"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zv</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0.1</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0.1</w:t>
            </w:r>
          </w:p>
        </w:tc>
      </w:tr>
      <w:tr w:rsidR="006E541F" w:rsidRPr="006E541F" w:rsidTr="006E541F">
        <w:trPr>
          <w:trHeight w:val="255"/>
          <w:jc w:val="center"/>
        </w:trPr>
        <w:tc>
          <w:tcPr>
            <w:tcW w:w="1899"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040" w:type="dxa"/>
            <w:vMerge w:val="restart"/>
            <w:shd w:val="clear" w:color="auto" w:fill="auto"/>
            <w:noWrap/>
            <w:vAlign w:val="center"/>
            <w:hideMark/>
          </w:tcPr>
          <w:p w:rsidR="006E541F" w:rsidRPr="006E541F" w:rsidRDefault="006E541F" w:rsidP="006E541F">
            <w:pPr>
              <w:spacing w:after="0" w:line="240" w:lineRule="auto"/>
              <w:jc w:val="center"/>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59196644</w:t>
            </w: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p</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4.5</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4.5</w:t>
            </w:r>
          </w:p>
        </w:tc>
      </w:tr>
      <w:tr w:rsidR="006E541F" w:rsidRPr="006E541F" w:rsidTr="006E541F">
        <w:trPr>
          <w:trHeight w:val="255"/>
          <w:jc w:val="center"/>
        </w:trPr>
        <w:tc>
          <w:tcPr>
            <w:tcW w:w="1899"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040"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v</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1396.9</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1396.9</w:t>
            </w:r>
          </w:p>
        </w:tc>
      </w:tr>
      <w:tr w:rsidR="006E541F" w:rsidRPr="006E541F" w:rsidTr="006E541F">
        <w:trPr>
          <w:trHeight w:val="255"/>
          <w:jc w:val="center"/>
        </w:trPr>
        <w:tc>
          <w:tcPr>
            <w:tcW w:w="1899"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040"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zv</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43.8</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43.8</w:t>
            </w:r>
          </w:p>
        </w:tc>
      </w:tr>
      <w:tr w:rsidR="006E541F" w:rsidRPr="006E541F" w:rsidTr="006E541F">
        <w:trPr>
          <w:trHeight w:val="255"/>
          <w:jc w:val="center"/>
        </w:trPr>
        <w:tc>
          <w:tcPr>
            <w:tcW w:w="1899"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040" w:type="dxa"/>
            <w:vMerge w:val="restart"/>
            <w:shd w:val="clear" w:color="auto" w:fill="auto"/>
            <w:noWrap/>
            <w:vAlign w:val="center"/>
            <w:hideMark/>
          </w:tcPr>
          <w:p w:rsidR="006E541F" w:rsidRPr="006E541F" w:rsidRDefault="006E541F" w:rsidP="006E541F">
            <w:pPr>
              <w:spacing w:after="0" w:line="240" w:lineRule="auto"/>
              <w:jc w:val="center"/>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59262421</w:t>
            </w: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p</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108.4</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308.7</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417.1</w:t>
            </w:r>
          </w:p>
        </w:tc>
      </w:tr>
      <w:tr w:rsidR="006E541F" w:rsidRPr="006E541F" w:rsidTr="006E541F">
        <w:trPr>
          <w:trHeight w:val="255"/>
          <w:jc w:val="center"/>
        </w:trPr>
        <w:tc>
          <w:tcPr>
            <w:tcW w:w="1899"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040"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v</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7622.7</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15488.8</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23111.5</w:t>
            </w:r>
          </w:p>
        </w:tc>
      </w:tr>
      <w:tr w:rsidR="006E541F" w:rsidRPr="006E541F" w:rsidTr="006E541F">
        <w:trPr>
          <w:trHeight w:val="255"/>
          <w:jc w:val="center"/>
        </w:trPr>
        <w:tc>
          <w:tcPr>
            <w:tcW w:w="1899"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040"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zv</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130.1</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266.8</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396.9</w:t>
            </w:r>
          </w:p>
        </w:tc>
      </w:tr>
      <w:tr w:rsidR="006E541F" w:rsidRPr="006E541F" w:rsidTr="006E541F">
        <w:trPr>
          <w:trHeight w:val="255"/>
          <w:jc w:val="center"/>
        </w:trPr>
        <w:tc>
          <w:tcPr>
            <w:tcW w:w="1899"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040" w:type="dxa"/>
            <w:vMerge w:val="restart"/>
            <w:shd w:val="clear" w:color="auto" w:fill="auto"/>
            <w:noWrap/>
            <w:vAlign w:val="center"/>
            <w:hideMark/>
          </w:tcPr>
          <w:p w:rsidR="006E541F" w:rsidRPr="006E541F" w:rsidRDefault="006E541F" w:rsidP="006E541F">
            <w:pPr>
              <w:spacing w:after="0" w:line="240" w:lineRule="auto"/>
              <w:jc w:val="center"/>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59361421</w:t>
            </w: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p</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255.1</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255.1</w:t>
            </w:r>
          </w:p>
        </w:tc>
      </w:tr>
      <w:tr w:rsidR="006E541F" w:rsidRPr="006E541F" w:rsidTr="006E541F">
        <w:trPr>
          <w:trHeight w:val="255"/>
          <w:jc w:val="center"/>
        </w:trPr>
        <w:tc>
          <w:tcPr>
            <w:tcW w:w="1899"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040"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v</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9536.0</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9536.0</w:t>
            </w:r>
          </w:p>
        </w:tc>
      </w:tr>
      <w:tr w:rsidR="006E541F" w:rsidRPr="006E541F" w:rsidTr="006E541F">
        <w:trPr>
          <w:trHeight w:val="255"/>
          <w:jc w:val="center"/>
        </w:trPr>
        <w:tc>
          <w:tcPr>
            <w:tcW w:w="1899"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040"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zv</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166.4</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166.4</w:t>
            </w:r>
          </w:p>
        </w:tc>
      </w:tr>
      <w:tr w:rsidR="006E541F" w:rsidRPr="006E541F" w:rsidTr="006E541F">
        <w:trPr>
          <w:trHeight w:val="255"/>
          <w:jc w:val="center"/>
        </w:trPr>
        <w:tc>
          <w:tcPr>
            <w:tcW w:w="1899"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040" w:type="dxa"/>
            <w:vMerge w:val="restart"/>
            <w:shd w:val="clear" w:color="auto" w:fill="auto"/>
            <w:noWrap/>
            <w:vAlign w:val="center"/>
            <w:hideMark/>
          </w:tcPr>
          <w:p w:rsidR="006E541F" w:rsidRPr="006E541F" w:rsidRDefault="006E541F" w:rsidP="006E541F">
            <w:pPr>
              <w:spacing w:after="0" w:line="240" w:lineRule="auto"/>
              <w:jc w:val="center"/>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59361634</w:t>
            </w: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p</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10.6</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1.8</w:t>
            </w:r>
          </w:p>
        </w:tc>
        <w:tc>
          <w:tcPr>
            <w:tcW w:w="99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12.3</w:t>
            </w:r>
          </w:p>
        </w:tc>
      </w:tr>
      <w:tr w:rsidR="006E541F" w:rsidRPr="006E541F" w:rsidTr="006E541F">
        <w:trPr>
          <w:trHeight w:val="255"/>
          <w:jc w:val="center"/>
        </w:trPr>
        <w:tc>
          <w:tcPr>
            <w:tcW w:w="1899"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040"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v</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4953.8</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562.0</w:t>
            </w:r>
          </w:p>
        </w:tc>
        <w:tc>
          <w:tcPr>
            <w:tcW w:w="99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5515.7</w:t>
            </w:r>
          </w:p>
        </w:tc>
      </w:tr>
      <w:tr w:rsidR="006E541F" w:rsidRPr="006E541F" w:rsidTr="006E541F">
        <w:trPr>
          <w:trHeight w:val="255"/>
          <w:jc w:val="center"/>
        </w:trPr>
        <w:tc>
          <w:tcPr>
            <w:tcW w:w="1899"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040"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zv</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140.4</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16.9</w:t>
            </w:r>
          </w:p>
        </w:tc>
        <w:tc>
          <w:tcPr>
            <w:tcW w:w="99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157.3</w:t>
            </w:r>
          </w:p>
        </w:tc>
      </w:tr>
      <w:tr w:rsidR="006E541F" w:rsidRPr="006E541F" w:rsidTr="006E541F">
        <w:trPr>
          <w:trHeight w:val="255"/>
          <w:jc w:val="center"/>
        </w:trPr>
        <w:tc>
          <w:tcPr>
            <w:tcW w:w="1899"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040" w:type="dxa"/>
            <w:vMerge w:val="restart"/>
            <w:shd w:val="clear" w:color="auto" w:fill="auto"/>
            <w:noWrap/>
            <w:vAlign w:val="center"/>
            <w:hideMark/>
          </w:tcPr>
          <w:p w:rsidR="006E541F" w:rsidRPr="006E541F" w:rsidRDefault="006E541F" w:rsidP="006E541F">
            <w:pPr>
              <w:spacing w:after="0" w:line="240" w:lineRule="auto"/>
              <w:jc w:val="center"/>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59361644</w:t>
            </w: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p</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7.0</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1.5</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19.7</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28.2</w:t>
            </w:r>
          </w:p>
        </w:tc>
      </w:tr>
      <w:tr w:rsidR="006E541F" w:rsidRPr="006E541F" w:rsidTr="006E541F">
        <w:trPr>
          <w:trHeight w:val="255"/>
          <w:jc w:val="center"/>
        </w:trPr>
        <w:tc>
          <w:tcPr>
            <w:tcW w:w="1899"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040"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v</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522.2</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90.5</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4027.2</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4639.9</w:t>
            </w:r>
          </w:p>
        </w:tc>
      </w:tr>
      <w:tr w:rsidR="006E541F" w:rsidRPr="006E541F" w:rsidTr="006E541F">
        <w:trPr>
          <w:trHeight w:val="255"/>
          <w:jc w:val="center"/>
        </w:trPr>
        <w:tc>
          <w:tcPr>
            <w:tcW w:w="1899"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040"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zv</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15.8</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1.9</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112.5</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130.2</w:t>
            </w:r>
          </w:p>
        </w:tc>
      </w:tr>
      <w:tr w:rsidR="006E541F" w:rsidRPr="006E541F" w:rsidTr="006E541F">
        <w:trPr>
          <w:trHeight w:val="255"/>
          <w:jc w:val="center"/>
        </w:trPr>
        <w:tc>
          <w:tcPr>
            <w:tcW w:w="2939" w:type="dxa"/>
            <w:gridSpan w:val="2"/>
            <w:vMerge w:val="restart"/>
            <w:shd w:val="clear" w:color="auto" w:fill="auto"/>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59.Национални парк - II - степен заштите</w:t>
            </w: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p</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0.1</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17.6</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111.6</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588.0</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717.3</w:t>
            </w:r>
          </w:p>
        </w:tc>
      </w:tr>
      <w:tr w:rsidR="006E541F" w:rsidRPr="006E541F" w:rsidTr="006E541F">
        <w:trPr>
          <w:trHeight w:val="255"/>
          <w:jc w:val="center"/>
        </w:trPr>
        <w:tc>
          <w:tcPr>
            <w:tcW w:w="2939" w:type="dxa"/>
            <w:gridSpan w:val="2"/>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v</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3.2</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5476.0</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8275.2</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30448.9</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44203.2</w:t>
            </w:r>
          </w:p>
        </w:tc>
      </w:tr>
      <w:tr w:rsidR="006E541F" w:rsidRPr="006E541F" w:rsidTr="006E541F">
        <w:trPr>
          <w:trHeight w:val="255"/>
          <w:jc w:val="center"/>
        </w:trPr>
        <w:tc>
          <w:tcPr>
            <w:tcW w:w="2939" w:type="dxa"/>
            <w:gridSpan w:val="2"/>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zv</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0.1</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156.2</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148.9</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589.5</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894.7</w:t>
            </w:r>
          </w:p>
        </w:tc>
      </w:tr>
      <w:tr w:rsidR="006E541F" w:rsidRPr="006E541F" w:rsidTr="006E541F">
        <w:trPr>
          <w:trHeight w:val="255"/>
          <w:jc w:val="center"/>
        </w:trPr>
        <w:tc>
          <w:tcPr>
            <w:tcW w:w="1899" w:type="dxa"/>
            <w:vMerge w:val="restart"/>
            <w:shd w:val="clear" w:color="auto" w:fill="auto"/>
            <w:noWrap/>
            <w:vAlign w:val="bottom"/>
            <w:hideMark/>
          </w:tcPr>
          <w:p w:rsidR="006E541F" w:rsidRPr="006E541F" w:rsidRDefault="006E541F" w:rsidP="006E541F">
            <w:pPr>
              <w:spacing w:after="0" w:line="240" w:lineRule="auto"/>
              <w:jc w:val="center"/>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040" w:type="dxa"/>
            <w:vMerge w:val="restart"/>
            <w:shd w:val="clear" w:color="auto" w:fill="auto"/>
            <w:noWrap/>
            <w:vAlign w:val="center"/>
            <w:hideMark/>
          </w:tcPr>
          <w:p w:rsidR="006E541F" w:rsidRPr="006E541F" w:rsidRDefault="006E541F" w:rsidP="006E541F">
            <w:pPr>
              <w:spacing w:after="0" w:line="240" w:lineRule="auto"/>
              <w:jc w:val="center"/>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60196465</w:t>
            </w: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p</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3.5</w:t>
            </w:r>
          </w:p>
        </w:tc>
        <w:tc>
          <w:tcPr>
            <w:tcW w:w="99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3.5</w:t>
            </w:r>
          </w:p>
        </w:tc>
      </w:tr>
      <w:tr w:rsidR="006E541F" w:rsidRPr="006E541F" w:rsidTr="006E541F">
        <w:trPr>
          <w:trHeight w:val="255"/>
          <w:jc w:val="center"/>
        </w:trPr>
        <w:tc>
          <w:tcPr>
            <w:tcW w:w="1899"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040"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v</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324.9</w:t>
            </w:r>
          </w:p>
        </w:tc>
        <w:tc>
          <w:tcPr>
            <w:tcW w:w="99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324.9</w:t>
            </w:r>
          </w:p>
        </w:tc>
      </w:tr>
      <w:tr w:rsidR="006E541F" w:rsidRPr="006E541F" w:rsidTr="006E541F">
        <w:trPr>
          <w:trHeight w:val="255"/>
          <w:jc w:val="center"/>
        </w:trPr>
        <w:tc>
          <w:tcPr>
            <w:tcW w:w="1899"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040"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zv</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15.2</w:t>
            </w:r>
          </w:p>
        </w:tc>
        <w:tc>
          <w:tcPr>
            <w:tcW w:w="99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15.2</w:t>
            </w:r>
          </w:p>
        </w:tc>
      </w:tr>
      <w:tr w:rsidR="006E541F" w:rsidRPr="006E541F" w:rsidTr="006E541F">
        <w:trPr>
          <w:trHeight w:val="255"/>
          <w:jc w:val="center"/>
        </w:trPr>
        <w:tc>
          <w:tcPr>
            <w:tcW w:w="1899"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040" w:type="dxa"/>
            <w:vMerge w:val="restart"/>
            <w:shd w:val="clear" w:color="auto" w:fill="auto"/>
            <w:noWrap/>
            <w:vAlign w:val="center"/>
            <w:hideMark/>
          </w:tcPr>
          <w:p w:rsidR="006E541F" w:rsidRPr="006E541F" w:rsidRDefault="006E541F" w:rsidP="006E541F">
            <w:pPr>
              <w:spacing w:after="0" w:line="240" w:lineRule="auto"/>
              <w:jc w:val="center"/>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60361634</w:t>
            </w: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p</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1.0</w:t>
            </w:r>
          </w:p>
        </w:tc>
        <w:tc>
          <w:tcPr>
            <w:tcW w:w="99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1.0</w:t>
            </w:r>
          </w:p>
        </w:tc>
      </w:tr>
      <w:tr w:rsidR="006E541F" w:rsidRPr="006E541F" w:rsidTr="006E541F">
        <w:trPr>
          <w:trHeight w:val="255"/>
          <w:jc w:val="center"/>
        </w:trPr>
        <w:tc>
          <w:tcPr>
            <w:tcW w:w="1899"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040"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v</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179.8</w:t>
            </w:r>
          </w:p>
        </w:tc>
        <w:tc>
          <w:tcPr>
            <w:tcW w:w="99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179.8</w:t>
            </w:r>
          </w:p>
        </w:tc>
      </w:tr>
      <w:tr w:rsidR="006E541F" w:rsidRPr="006E541F" w:rsidTr="006E541F">
        <w:trPr>
          <w:trHeight w:val="255"/>
          <w:jc w:val="center"/>
        </w:trPr>
        <w:tc>
          <w:tcPr>
            <w:tcW w:w="1899"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040"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zv</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7.5</w:t>
            </w:r>
          </w:p>
        </w:tc>
        <w:tc>
          <w:tcPr>
            <w:tcW w:w="99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7.5</w:t>
            </w:r>
          </w:p>
        </w:tc>
      </w:tr>
      <w:tr w:rsidR="006E541F" w:rsidRPr="006E541F" w:rsidTr="006E541F">
        <w:trPr>
          <w:trHeight w:val="255"/>
          <w:jc w:val="center"/>
        </w:trPr>
        <w:tc>
          <w:tcPr>
            <w:tcW w:w="1899"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040" w:type="dxa"/>
            <w:vMerge w:val="restart"/>
            <w:shd w:val="clear" w:color="auto" w:fill="auto"/>
            <w:noWrap/>
            <w:vAlign w:val="center"/>
            <w:hideMark/>
          </w:tcPr>
          <w:p w:rsidR="006E541F" w:rsidRPr="006E541F" w:rsidRDefault="006E541F" w:rsidP="006E541F">
            <w:pPr>
              <w:spacing w:after="0" w:line="240" w:lineRule="auto"/>
              <w:jc w:val="center"/>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60361644</w:t>
            </w: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p</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4.0</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4.9</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1.6</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10.4</w:t>
            </w:r>
          </w:p>
        </w:tc>
      </w:tr>
      <w:tr w:rsidR="006E541F" w:rsidRPr="006E541F" w:rsidTr="006E541F">
        <w:trPr>
          <w:trHeight w:val="255"/>
          <w:jc w:val="center"/>
        </w:trPr>
        <w:tc>
          <w:tcPr>
            <w:tcW w:w="1899"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040"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v</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316.8</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1448.4</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242.7</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2007.9</w:t>
            </w:r>
          </w:p>
        </w:tc>
      </w:tr>
      <w:tr w:rsidR="006E541F" w:rsidRPr="006E541F" w:rsidTr="006E541F">
        <w:trPr>
          <w:trHeight w:val="255"/>
          <w:jc w:val="center"/>
        </w:trPr>
        <w:tc>
          <w:tcPr>
            <w:tcW w:w="1899"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040"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zv</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7.9</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44.2</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7.4</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59.6</w:t>
            </w:r>
          </w:p>
        </w:tc>
      </w:tr>
      <w:tr w:rsidR="006E541F" w:rsidRPr="006E541F" w:rsidTr="006E541F">
        <w:trPr>
          <w:trHeight w:val="255"/>
          <w:jc w:val="center"/>
        </w:trPr>
        <w:tc>
          <w:tcPr>
            <w:tcW w:w="2939" w:type="dxa"/>
            <w:gridSpan w:val="2"/>
            <w:vMerge w:val="restart"/>
            <w:shd w:val="clear" w:color="auto" w:fill="auto"/>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60.Национални парк -III - степен заштите</w:t>
            </w: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p</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4.0</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9.4</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1.6</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14.9</w:t>
            </w:r>
          </w:p>
        </w:tc>
      </w:tr>
      <w:tr w:rsidR="006E541F" w:rsidRPr="006E541F" w:rsidTr="006E541F">
        <w:trPr>
          <w:trHeight w:val="255"/>
          <w:jc w:val="center"/>
        </w:trPr>
        <w:tc>
          <w:tcPr>
            <w:tcW w:w="2939" w:type="dxa"/>
            <w:gridSpan w:val="2"/>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v</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316.8</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1953.1</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242.7</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2512.6</w:t>
            </w:r>
          </w:p>
        </w:tc>
      </w:tr>
      <w:tr w:rsidR="006E541F" w:rsidRPr="006E541F" w:rsidTr="006E541F">
        <w:trPr>
          <w:trHeight w:val="255"/>
          <w:jc w:val="center"/>
        </w:trPr>
        <w:tc>
          <w:tcPr>
            <w:tcW w:w="2939" w:type="dxa"/>
            <w:gridSpan w:val="2"/>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zv</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7.9</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66.9</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7.4</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82.2</w:t>
            </w:r>
          </w:p>
        </w:tc>
      </w:tr>
      <w:tr w:rsidR="006E541F" w:rsidRPr="006E541F" w:rsidTr="006E541F">
        <w:trPr>
          <w:trHeight w:val="255"/>
          <w:jc w:val="center"/>
        </w:trPr>
        <w:tc>
          <w:tcPr>
            <w:tcW w:w="2939" w:type="dxa"/>
            <w:gridSpan w:val="2"/>
            <w:vMerge w:val="restart"/>
            <w:shd w:val="clear" w:color="auto" w:fill="auto"/>
            <w:noWrap/>
            <w:vAlign w:val="center"/>
            <w:hideMark/>
          </w:tcPr>
          <w:p w:rsidR="006E541F" w:rsidRPr="006E541F" w:rsidRDefault="006E541F" w:rsidP="006E541F">
            <w:pPr>
              <w:spacing w:after="0" w:line="240" w:lineRule="auto"/>
              <w:jc w:val="center"/>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УКУПНО</w:t>
            </w: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p</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0.1</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21.6</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222.9</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589.5</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834.1</w:t>
            </w:r>
          </w:p>
        </w:tc>
      </w:tr>
      <w:tr w:rsidR="006E541F" w:rsidRPr="006E541F" w:rsidTr="006E541F">
        <w:trPr>
          <w:trHeight w:val="255"/>
          <w:jc w:val="center"/>
        </w:trPr>
        <w:tc>
          <w:tcPr>
            <w:tcW w:w="2939" w:type="dxa"/>
            <w:gridSpan w:val="2"/>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v</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3.2</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5792.8</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13794.5</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30691.5</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50282.0</w:t>
            </w:r>
          </w:p>
        </w:tc>
      </w:tr>
      <w:tr w:rsidR="006E541F" w:rsidRPr="006E541F" w:rsidTr="006E541F">
        <w:trPr>
          <w:trHeight w:val="255"/>
          <w:jc w:val="center"/>
        </w:trPr>
        <w:tc>
          <w:tcPr>
            <w:tcW w:w="2939" w:type="dxa"/>
            <w:gridSpan w:val="2"/>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zv</w:t>
            </w:r>
          </w:p>
        </w:tc>
        <w:tc>
          <w:tcPr>
            <w:tcW w:w="1385"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401"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411"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0.1</w:t>
            </w:r>
          </w:p>
        </w:tc>
        <w:tc>
          <w:tcPr>
            <w:tcW w:w="38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852"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164.1</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281.0</w:t>
            </w:r>
          </w:p>
        </w:tc>
        <w:tc>
          <w:tcPr>
            <w:tcW w:w="999"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596.9</w:t>
            </w:r>
          </w:p>
        </w:tc>
        <w:tc>
          <w:tcPr>
            <w:tcW w:w="48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8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1042.1</w:t>
            </w:r>
          </w:p>
        </w:tc>
      </w:tr>
    </w:tbl>
    <w:p w:rsidR="004A5688" w:rsidRPr="004A5688" w:rsidRDefault="004A5688" w:rsidP="004A5688">
      <w:pPr>
        <w:spacing w:after="0" w:line="240" w:lineRule="auto"/>
        <w:ind w:firstLine="720"/>
        <w:jc w:val="both"/>
        <w:rPr>
          <w:rFonts w:ascii="Times New Roman" w:eastAsia="Times New Roman" w:hAnsi="Times New Roman" w:cs="Times New Roman"/>
          <w:sz w:val="24"/>
          <w:szCs w:val="24"/>
        </w:rPr>
      </w:pPr>
    </w:p>
    <w:p w:rsidR="004A5688" w:rsidRDefault="004A5688" w:rsidP="001A3F98">
      <w:pPr>
        <w:spacing w:after="0" w:line="240" w:lineRule="auto"/>
        <w:ind w:firstLine="720"/>
        <w:jc w:val="both"/>
        <w:rPr>
          <w:rFonts w:ascii="Times New Roman" w:eastAsia="Times New Roman" w:hAnsi="Times New Roman" w:cs="Times New Roman"/>
          <w:sz w:val="24"/>
          <w:szCs w:val="24"/>
        </w:rPr>
      </w:pPr>
      <w:r w:rsidRPr="004A5688">
        <w:rPr>
          <w:rFonts w:ascii="Times New Roman" w:eastAsia="Times New Roman" w:hAnsi="Times New Roman" w:cs="Times New Roman"/>
          <w:sz w:val="24"/>
          <w:szCs w:val="24"/>
        </w:rPr>
        <w:t xml:space="preserve">У изданачким састојинама по површини и запремини доминира </w:t>
      </w:r>
      <w:r>
        <w:rPr>
          <w:rFonts w:ascii="Times New Roman" w:eastAsia="Times New Roman" w:hAnsi="Times New Roman" w:cs="Times New Roman"/>
          <w:sz w:val="24"/>
          <w:szCs w:val="24"/>
        </w:rPr>
        <w:t>V</w:t>
      </w:r>
      <w:r w:rsidR="001A3F98" w:rsidRPr="004A5688">
        <w:rPr>
          <w:rFonts w:ascii="Times New Roman" w:eastAsia="Times New Roman" w:hAnsi="Times New Roman" w:cs="Times New Roman"/>
          <w:sz w:val="24"/>
          <w:szCs w:val="24"/>
        </w:rPr>
        <w:t>I</w:t>
      </w:r>
      <w:r w:rsidRPr="004A5688">
        <w:rPr>
          <w:rFonts w:ascii="Times New Roman" w:eastAsia="Times New Roman" w:hAnsi="Times New Roman" w:cs="Times New Roman"/>
          <w:sz w:val="24"/>
          <w:szCs w:val="24"/>
        </w:rPr>
        <w:t xml:space="preserve"> добни разред.</w:t>
      </w:r>
    </w:p>
    <w:p w:rsidR="001A3F98" w:rsidRPr="001A3F98" w:rsidRDefault="001A3F98" w:rsidP="001A3F98">
      <w:pPr>
        <w:spacing w:after="0" w:line="240" w:lineRule="auto"/>
        <w:ind w:firstLine="720"/>
        <w:jc w:val="both"/>
        <w:rPr>
          <w:rFonts w:ascii="Times New Roman" w:eastAsia="Times New Roman" w:hAnsi="Times New Roman" w:cs="Times New Roman"/>
          <w:sz w:val="24"/>
          <w:szCs w:val="24"/>
        </w:rPr>
      </w:pPr>
    </w:p>
    <w:p w:rsidR="00E27EBE" w:rsidRPr="00E27EBE" w:rsidRDefault="00E27EBE" w:rsidP="00E27EBE">
      <w:pPr>
        <w:tabs>
          <w:tab w:val="right" w:pos="13959"/>
        </w:tabs>
        <w:ind w:firstLine="720"/>
        <w:rPr>
          <w:rFonts w:ascii="Times New Roman" w:hAnsi="Times New Roman"/>
          <w:sz w:val="24"/>
          <w:szCs w:val="24"/>
        </w:rPr>
      </w:pPr>
      <w:r w:rsidRPr="00E27EBE">
        <w:rPr>
          <w:rFonts w:ascii="Times New Roman" w:hAnsi="Times New Roman"/>
          <w:sz w:val="24"/>
          <w:szCs w:val="24"/>
        </w:rPr>
        <w:t>Добна структура мешовитих састојина</w:t>
      </w:r>
      <w:r w:rsidR="004A5688">
        <w:rPr>
          <w:rFonts w:ascii="Times New Roman" w:hAnsi="Times New Roman"/>
          <w:sz w:val="24"/>
          <w:szCs w:val="24"/>
        </w:rPr>
        <w:t>:</w:t>
      </w:r>
    </w:p>
    <w:tbl>
      <w:tblPr>
        <w:tblW w:w="12228" w:type="dxa"/>
        <w:jc w:val="center"/>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241"/>
        <w:gridCol w:w="1587"/>
        <w:gridCol w:w="987"/>
        <w:gridCol w:w="1554"/>
        <w:gridCol w:w="1571"/>
        <w:gridCol w:w="372"/>
        <w:gridCol w:w="955"/>
        <w:gridCol w:w="439"/>
        <w:gridCol w:w="955"/>
        <w:gridCol w:w="439"/>
        <w:gridCol w:w="545"/>
        <w:gridCol w:w="840"/>
      </w:tblGrid>
      <w:tr w:rsidR="006E541F" w:rsidRPr="006E541F" w:rsidTr="006E541F">
        <w:trPr>
          <w:trHeight w:val="255"/>
          <w:jc w:val="center"/>
        </w:trPr>
        <w:tc>
          <w:tcPr>
            <w:tcW w:w="2241" w:type="dxa"/>
            <w:vMerge w:val="restart"/>
            <w:shd w:val="clear" w:color="000000" w:fill="D8D8D8"/>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Намена основна</w:t>
            </w:r>
          </w:p>
        </w:tc>
        <w:tc>
          <w:tcPr>
            <w:tcW w:w="1587" w:type="dxa"/>
            <w:vMerge w:val="restart"/>
            <w:shd w:val="clear" w:color="000000" w:fill="D8D8D8"/>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Газдинска класа</w:t>
            </w:r>
          </w:p>
        </w:tc>
        <w:tc>
          <w:tcPr>
            <w:tcW w:w="840" w:type="dxa"/>
            <w:vMerge w:val="restart"/>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Податак</w:t>
            </w:r>
          </w:p>
        </w:tc>
        <w:tc>
          <w:tcPr>
            <w:tcW w:w="6720" w:type="dxa"/>
            <w:gridSpan w:val="8"/>
            <w:shd w:val="clear" w:color="000000" w:fill="D8D8D8"/>
            <w:noWrap/>
            <w:vAlign w:val="center"/>
            <w:hideMark/>
          </w:tcPr>
          <w:p w:rsidR="006E541F" w:rsidRPr="006E541F" w:rsidRDefault="006E541F" w:rsidP="006E541F">
            <w:pPr>
              <w:spacing w:after="0" w:line="240" w:lineRule="auto"/>
              <w:jc w:val="center"/>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ДОБНИ РАЗРЕДИ</w:t>
            </w:r>
          </w:p>
        </w:tc>
        <w:tc>
          <w:tcPr>
            <w:tcW w:w="840" w:type="dxa"/>
            <w:vMerge w:val="restart"/>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Свега</w:t>
            </w:r>
          </w:p>
        </w:tc>
      </w:tr>
      <w:tr w:rsidR="006E541F" w:rsidRPr="006E541F" w:rsidTr="006E541F">
        <w:trPr>
          <w:trHeight w:val="255"/>
          <w:jc w:val="center"/>
        </w:trPr>
        <w:tc>
          <w:tcPr>
            <w:tcW w:w="2241" w:type="dxa"/>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1587" w:type="dxa"/>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840" w:type="dxa"/>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3125" w:type="dxa"/>
            <w:gridSpan w:val="2"/>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I</w:t>
            </w:r>
          </w:p>
        </w:tc>
        <w:tc>
          <w:tcPr>
            <w:tcW w:w="306"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II</w:t>
            </w:r>
          </w:p>
        </w:tc>
        <w:tc>
          <w:tcPr>
            <w:tcW w:w="955"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III</w:t>
            </w:r>
          </w:p>
        </w:tc>
        <w:tc>
          <w:tcPr>
            <w:tcW w:w="417"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IV</w:t>
            </w:r>
          </w:p>
        </w:tc>
        <w:tc>
          <w:tcPr>
            <w:tcW w:w="955"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V</w:t>
            </w:r>
          </w:p>
        </w:tc>
        <w:tc>
          <w:tcPr>
            <w:tcW w:w="417"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VI</w:t>
            </w:r>
          </w:p>
        </w:tc>
        <w:tc>
          <w:tcPr>
            <w:tcW w:w="545"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VII</w:t>
            </w:r>
          </w:p>
        </w:tc>
        <w:tc>
          <w:tcPr>
            <w:tcW w:w="840" w:type="dxa"/>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r>
      <w:tr w:rsidR="006E541F" w:rsidRPr="006E541F" w:rsidTr="006E541F">
        <w:trPr>
          <w:trHeight w:val="255"/>
          <w:jc w:val="center"/>
        </w:trPr>
        <w:tc>
          <w:tcPr>
            <w:tcW w:w="2241" w:type="dxa"/>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1587" w:type="dxa"/>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840" w:type="dxa"/>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1554"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слабо обр.</w:t>
            </w:r>
          </w:p>
        </w:tc>
        <w:tc>
          <w:tcPr>
            <w:tcW w:w="1571"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добро обр.</w:t>
            </w:r>
          </w:p>
        </w:tc>
        <w:tc>
          <w:tcPr>
            <w:tcW w:w="306"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55"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417"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55"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417"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545"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840" w:type="dxa"/>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r>
      <w:tr w:rsidR="006E541F" w:rsidRPr="006E541F" w:rsidTr="006E541F">
        <w:trPr>
          <w:trHeight w:val="255"/>
          <w:jc w:val="center"/>
        </w:trPr>
        <w:tc>
          <w:tcPr>
            <w:tcW w:w="12228" w:type="dxa"/>
            <w:gridSpan w:val="12"/>
            <w:shd w:val="clear" w:color="000000" w:fill="FFFFFF"/>
            <w:noWrap/>
            <w:vAlign w:val="center"/>
            <w:hideMark/>
          </w:tcPr>
          <w:p w:rsidR="006E541F" w:rsidRPr="006E541F" w:rsidRDefault="006E541F" w:rsidP="006E541F">
            <w:pPr>
              <w:spacing w:after="0" w:line="240" w:lineRule="auto"/>
              <w:jc w:val="center"/>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ДОБНИ РАЗРЕД - 10 ГОДИНА</w:t>
            </w:r>
          </w:p>
        </w:tc>
      </w:tr>
      <w:tr w:rsidR="006E541F" w:rsidRPr="006E541F" w:rsidTr="006E541F">
        <w:trPr>
          <w:trHeight w:val="255"/>
          <w:jc w:val="center"/>
        </w:trPr>
        <w:tc>
          <w:tcPr>
            <w:tcW w:w="2241" w:type="dxa"/>
            <w:vMerge w:val="restart"/>
            <w:shd w:val="clear" w:color="auto" w:fill="auto"/>
            <w:noWrap/>
            <w:vAlign w:val="center"/>
            <w:hideMark/>
          </w:tcPr>
          <w:p w:rsidR="006E541F" w:rsidRPr="006E541F" w:rsidRDefault="006E541F" w:rsidP="006E541F">
            <w:pPr>
              <w:spacing w:after="0" w:line="240" w:lineRule="auto"/>
              <w:jc w:val="center"/>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587" w:type="dxa"/>
            <w:vMerge w:val="restart"/>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59360644</w:t>
            </w:r>
          </w:p>
        </w:tc>
        <w:tc>
          <w:tcPr>
            <w:tcW w:w="840"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p</w:t>
            </w:r>
          </w:p>
        </w:tc>
        <w:tc>
          <w:tcPr>
            <w:tcW w:w="1554"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571"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06"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3.29</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54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40"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3.29</w:t>
            </w:r>
          </w:p>
        </w:tc>
      </w:tr>
      <w:tr w:rsidR="006E541F" w:rsidRPr="006E541F" w:rsidTr="006E541F">
        <w:trPr>
          <w:trHeight w:val="255"/>
          <w:jc w:val="center"/>
        </w:trPr>
        <w:tc>
          <w:tcPr>
            <w:tcW w:w="2241"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587"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v</w:t>
            </w:r>
          </w:p>
        </w:tc>
        <w:tc>
          <w:tcPr>
            <w:tcW w:w="1554"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571"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06"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1059.3</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54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40"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1059.3</w:t>
            </w:r>
          </w:p>
        </w:tc>
      </w:tr>
      <w:tr w:rsidR="006E541F" w:rsidRPr="006E541F" w:rsidTr="006E541F">
        <w:trPr>
          <w:trHeight w:val="255"/>
          <w:jc w:val="center"/>
        </w:trPr>
        <w:tc>
          <w:tcPr>
            <w:tcW w:w="2241"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587"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zv</w:t>
            </w:r>
          </w:p>
        </w:tc>
        <w:tc>
          <w:tcPr>
            <w:tcW w:w="1554"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571"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06"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24.1</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54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40"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24.1</w:t>
            </w:r>
          </w:p>
        </w:tc>
      </w:tr>
      <w:tr w:rsidR="006E541F" w:rsidRPr="006E541F" w:rsidTr="006E541F">
        <w:trPr>
          <w:trHeight w:val="255"/>
          <w:jc w:val="center"/>
        </w:trPr>
        <w:tc>
          <w:tcPr>
            <w:tcW w:w="2241"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587" w:type="dxa"/>
            <w:vMerge w:val="restart"/>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59361644</w:t>
            </w:r>
          </w:p>
        </w:tc>
        <w:tc>
          <w:tcPr>
            <w:tcW w:w="840"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p</w:t>
            </w:r>
          </w:p>
        </w:tc>
        <w:tc>
          <w:tcPr>
            <w:tcW w:w="1554"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571"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06"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5.9</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54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40"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5.9</w:t>
            </w:r>
          </w:p>
        </w:tc>
      </w:tr>
      <w:tr w:rsidR="006E541F" w:rsidRPr="006E541F" w:rsidTr="006E541F">
        <w:trPr>
          <w:trHeight w:val="255"/>
          <w:jc w:val="center"/>
        </w:trPr>
        <w:tc>
          <w:tcPr>
            <w:tcW w:w="2241"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587"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v</w:t>
            </w:r>
          </w:p>
        </w:tc>
        <w:tc>
          <w:tcPr>
            <w:tcW w:w="1554"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571"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06"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561.9</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54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40"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561.9</w:t>
            </w:r>
          </w:p>
        </w:tc>
      </w:tr>
      <w:tr w:rsidR="006E541F" w:rsidRPr="006E541F" w:rsidTr="006E541F">
        <w:trPr>
          <w:trHeight w:val="255"/>
          <w:jc w:val="center"/>
        </w:trPr>
        <w:tc>
          <w:tcPr>
            <w:tcW w:w="2241"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587"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zv</w:t>
            </w:r>
          </w:p>
        </w:tc>
        <w:tc>
          <w:tcPr>
            <w:tcW w:w="1554"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571"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06"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19.0</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54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40"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19.0</w:t>
            </w:r>
          </w:p>
        </w:tc>
      </w:tr>
      <w:tr w:rsidR="006E541F" w:rsidRPr="006E541F" w:rsidTr="006E541F">
        <w:trPr>
          <w:trHeight w:val="255"/>
          <w:jc w:val="center"/>
        </w:trPr>
        <w:tc>
          <w:tcPr>
            <w:tcW w:w="3828" w:type="dxa"/>
            <w:gridSpan w:val="2"/>
            <w:vMerge w:val="restart"/>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59.Национални парк - II - степен заштите</w:t>
            </w:r>
          </w:p>
        </w:tc>
        <w:tc>
          <w:tcPr>
            <w:tcW w:w="840"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p</w:t>
            </w:r>
          </w:p>
        </w:tc>
        <w:tc>
          <w:tcPr>
            <w:tcW w:w="1554"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571"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306"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9.2</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54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840"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9.2</w:t>
            </w:r>
          </w:p>
        </w:tc>
      </w:tr>
      <w:tr w:rsidR="006E541F" w:rsidRPr="006E541F" w:rsidTr="006E541F">
        <w:trPr>
          <w:trHeight w:val="255"/>
          <w:jc w:val="center"/>
        </w:trPr>
        <w:tc>
          <w:tcPr>
            <w:tcW w:w="3828" w:type="dxa"/>
            <w:gridSpan w:val="2"/>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840"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v</w:t>
            </w:r>
          </w:p>
        </w:tc>
        <w:tc>
          <w:tcPr>
            <w:tcW w:w="1554"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571"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306"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1621.2</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54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840"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1621.2</w:t>
            </w:r>
          </w:p>
        </w:tc>
      </w:tr>
      <w:tr w:rsidR="006E541F" w:rsidRPr="006E541F" w:rsidTr="006E541F">
        <w:trPr>
          <w:trHeight w:val="255"/>
          <w:jc w:val="center"/>
        </w:trPr>
        <w:tc>
          <w:tcPr>
            <w:tcW w:w="3828" w:type="dxa"/>
            <w:gridSpan w:val="2"/>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840"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zv</w:t>
            </w:r>
          </w:p>
        </w:tc>
        <w:tc>
          <w:tcPr>
            <w:tcW w:w="1554"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571"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306"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43.2</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54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840"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43.2</w:t>
            </w:r>
          </w:p>
        </w:tc>
      </w:tr>
      <w:tr w:rsidR="006E541F" w:rsidRPr="006E541F" w:rsidTr="006E541F">
        <w:trPr>
          <w:trHeight w:val="255"/>
          <w:jc w:val="center"/>
        </w:trPr>
        <w:tc>
          <w:tcPr>
            <w:tcW w:w="12228" w:type="dxa"/>
            <w:gridSpan w:val="12"/>
            <w:shd w:val="clear" w:color="000000" w:fill="FFFFFF"/>
            <w:noWrap/>
            <w:vAlign w:val="center"/>
            <w:hideMark/>
          </w:tcPr>
          <w:p w:rsidR="006E541F" w:rsidRPr="006E541F" w:rsidRDefault="006E541F" w:rsidP="006E541F">
            <w:pPr>
              <w:spacing w:after="0" w:line="240" w:lineRule="auto"/>
              <w:jc w:val="center"/>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ДОБНИ РАЗРЕД - 20 ГОДИНА</w:t>
            </w:r>
          </w:p>
        </w:tc>
      </w:tr>
      <w:tr w:rsidR="006E541F" w:rsidRPr="006E541F" w:rsidTr="006E541F">
        <w:trPr>
          <w:trHeight w:val="255"/>
          <w:jc w:val="center"/>
        </w:trPr>
        <w:tc>
          <w:tcPr>
            <w:tcW w:w="2241" w:type="dxa"/>
            <w:vMerge w:val="restart"/>
            <w:shd w:val="clear" w:color="auto" w:fill="auto"/>
            <w:noWrap/>
            <w:vAlign w:val="center"/>
            <w:hideMark/>
          </w:tcPr>
          <w:p w:rsidR="006E541F" w:rsidRPr="006E541F" w:rsidRDefault="006E541F" w:rsidP="006E541F">
            <w:pPr>
              <w:spacing w:after="0" w:line="240" w:lineRule="auto"/>
              <w:jc w:val="center"/>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587" w:type="dxa"/>
            <w:vMerge w:val="restart"/>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60351644</w:t>
            </w:r>
          </w:p>
        </w:tc>
        <w:tc>
          <w:tcPr>
            <w:tcW w:w="840"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p</w:t>
            </w:r>
          </w:p>
        </w:tc>
        <w:tc>
          <w:tcPr>
            <w:tcW w:w="1554"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571"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06"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19.85</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54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40"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19.85</w:t>
            </w:r>
          </w:p>
        </w:tc>
      </w:tr>
      <w:tr w:rsidR="006E541F" w:rsidRPr="006E541F" w:rsidTr="006E541F">
        <w:trPr>
          <w:trHeight w:val="255"/>
          <w:jc w:val="center"/>
        </w:trPr>
        <w:tc>
          <w:tcPr>
            <w:tcW w:w="2241"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587"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v</w:t>
            </w:r>
          </w:p>
        </w:tc>
        <w:tc>
          <w:tcPr>
            <w:tcW w:w="1554"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571"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06"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8170.2</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54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40"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8170.2</w:t>
            </w:r>
          </w:p>
        </w:tc>
      </w:tr>
      <w:tr w:rsidR="006E541F" w:rsidRPr="006E541F" w:rsidTr="006E541F">
        <w:trPr>
          <w:trHeight w:val="255"/>
          <w:jc w:val="center"/>
        </w:trPr>
        <w:tc>
          <w:tcPr>
            <w:tcW w:w="2241"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587"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zv</w:t>
            </w:r>
          </w:p>
        </w:tc>
        <w:tc>
          <w:tcPr>
            <w:tcW w:w="1554"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571"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306"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204.1</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54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840"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204.1</w:t>
            </w:r>
          </w:p>
        </w:tc>
      </w:tr>
      <w:tr w:rsidR="006E541F" w:rsidRPr="006E541F" w:rsidTr="006E541F">
        <w:trPr>
          <w:trHeight w:val="255"/>
          <w:jc w:val="center"/>
        </w:trPr>
        <w:tc>
          <w:tcPr>
            <w:tcW w:w="3828" w:type="dxa"/>
            <w:gridSpan w:val="2"/>
            <w:vMerge w:val="restart"/>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60.Национални парк -III - степен заштите</w:t>
            </w:r>
          </w:p>
        </w:tc>
        <w:tc>
          <w:tcPr>
            <w:tcW w:w="840"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p</w:t>
            </w:r>
          </w:p>
        </w:tc>
        <w:tc>
          <w:tcPr>
            <w:tcW w:w="1554"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571"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306"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19.85</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54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840"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19.85</w:t>
            </w:r>
          </w:p>
        </w:tc>
      </w:tr>
      <w:tr w:rsidR="006E541F" w:rsidRPr="006E541F" w:rsidTr="006E541F">
        <w:trPr>
          <w:trHeight w:val="255"/>
          <w:jc w:val="center"/>
        </w:trPr>
        <w:tc>
          <w:tcPr>
            <w:tcW w:w="3828" w:type="dxa"/>
            <w:gridSpan w:val="2"/>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840"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v</w:t>
            </w:r>
          </w:p>
        </w:tc>
        <w:tc>
          <w:tcPr>
            <w:tcW w:w="1554"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571"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306"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8170.2</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54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840"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8170.2</w:t>
            </w:r>
          </w:p>
        </w:tc>
      </w:tr>
      <w:tr w:rsidR="006E541F" w:rsidRPr="006E541F" w:rsidTr="006E541F">
        <w:trPr>
          <w:trHeight w:val="255"/>
          <w:jc w:val="center"/>
        </w:trPr>
        <w:tc>
          <w:tcPr>
            <w:tcW w:w="3828" w:type="dxa"/>
            <w:gridSpan w:val="2"/>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840"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zv</w:t>
            </w:r>
          </w:p>
        </w:tc>
        <w:tc>
          <w:tcPr>
            <w:tcW w:w="1554"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571"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306"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204.1</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54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840"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204.1</w:t>
            </w:r>
          </w:p>
        </w:tc>
      </w:tr>
      <w:tr w:rsidR="006E541F" w:rsidRPr="006E541F" w:rsidTr="006E541F">
        <w:trPr>
          <w:trHeight w:val="255"/>
          <w:jc w:val="center"/>
        </w:trPr>
        <w:tc>
          <w:tcPr>
            <w:tcW w:w="3828" w:type="dxa"/>
            <w:gridSpan w:val="2"/>
            <w:vMerge w:val="restart"/>
            <w:shd w:val="clear" w:color="auto" w:fill="auto"/>
            <w:noWrap/>
            <w:vAlign w:val="center"/>
            <w:hideMark/>
          </w:tcPr>
          <w:p w:rsidR="006E541F" w:rsidRPr="006E541F" w:rsidRDefault="006E541F" w:rsidP="006E541F">
            <w:pPr>
              <w:spacing w:after="0" w:line="240" w:lineRule="auto"/>
              <w:jc w:val="center"/>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УКУПНО</w:t>
            </w:r>
          </w:p>
        </w:tc>
        <w:tc>
          <w:tcPr>
            <w:tcW w:w="840"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p</w:t>
            </w:r>
          </w:p>
        </w:tc>
        <w:tc>
          <w:tcPr>
            <w:tcW w:w="1554"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571"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306"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19.85</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9.17</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54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840"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29.02</w:t>
            </w:r>
          </w:p>
        </w:tc>
      </w:tr>
      <w:tr w:rsidR="006E541F" w:rsidRPr="006E541F" w:rsidTr="006E541F">
        <w:trPr>
          <w:trHeight w:val="255"/>
          <w:jc w:val="center"/>
        </w:trPr>
        <w:tc>
          <w:tcPr>
            <w:tcW w:w="3828" w:type="dxa"/>
            <w:gridSpan w:val="2"/>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840"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v</w:t>
            </w:r>
          </w:p>
        </w:tc>
        <w:tc>
          <w:tcPr>
            <w:tcW w:w="1554"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571"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306"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8170.2</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1621.2</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54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840"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9791.4</w:t>
            </w:r>
          </w:p>
        </w:tc>
      </w:tr>
      <w:tr w:rsidR="006E541F" w:rsidRPr="006E541F" w:rsidTr="006E541F">
        <w:trPr>
          <w:trHeight w:val="255"/>
          <w:jc w:val="center"/>
        </w:trPr>
        <w:tc>
          <w:tcPr>
            <w:tcW w:w="3828" w:type="dxa"/>
            <w:gridSpan w:val="2"/>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840"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zv</w:t>
            </w:r>
          </w:p>
        </w:tc>
        <w:tc>
          <w:tcPr>
            <w:tcW w:w="1554"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571"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306"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204.1</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55"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43.2</w:t>
            </w:r>
          </w:p>
        </w:tc>
        <w:tc>
          <w:tcPr>
            <w:tcW w:w="417"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545" w:type="dxa"/>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840" w:type="dxa"/>
            <w:shd w:val="clear" w:color="auto" w:fill="auto"/>
            <w:noWrap/>
            <w:vAlign w:val="center"/>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247.2</w:t>
            </w:r>
          </w:p>
        </w:tc>
      </w:tr>
    </w:tbl>
    <w:p w:rsidR="00E27EBE" w:rsidRDefault="00E27EBE" w:rsidP="00E27EBE">
      <w:pPr>
        <w:tabs>
          <w:tab w:val="right" w:pos="13959"/>
        </w:tabs>
        <w:ind w:firstLine="720"/>
        <w:rPr>
          <w:rFonts w:ascii="Times New Roman" w:hAnsi="Times New Roman"/>
          <w:sz w:val="32"/>
          <w:szCs w:val="32"/>
        </w:rPr>
      </w:pPr>
    </w:p>
    <w:p w:rsidR="00E27EBE" w:rsidRDefault="00E27EBE" w:rsidP="00E27EBE">
      <w:pPr>
        <w:spacing w:after="0" w:line="240" w:lineRule="auto"/>
        <w:ind w:firstLine="720"/>
        <w:jc w:val="both"/>
        <w:rPr>
          <w:rFonts w:ascii="Times New Roman" w:eastAsia="Times New Roman" w:hAnsi="Times New Roman" w:cs="Times New Roman"/>
          <w:sz w:val="24"/>
          <w:szCs w:val="24"/>
        </w:rPr>
      </w:pPr>
      <w:r w:rsidRPr="00E27EBE">
        <w:rPr>
          <w:rFonts w:ascii="Times New Roman" w:eastAsia="Times New Roman" w:hAnsi="Times New Roman" w:cs="Times New Roman"/>
          <w:sz w:val="24"/>
          <w:szCs w:val="24"/>
        </w:rPr>
        <w:t>У мешовитим састојинама по површини и по запремини доминира I</w:t>
      </w:r>
      <w:r w:rsidR="004A5688" w:rsidRPr="00E27EBE">
        <w:rPr>
          <w:rFonts w:ascii="Times New Roman" w:eastAsia="Times New Roman" w:hAnsi="Times New Roman" w:cs="Times New Roman"/>
          <w:sz w:val="24"/>
          <w:szCs w:val="24"/>
        </w:rPr>
        <w:t>II</w:t>
      </w:r>
      <w:r w:rsidRPr="00E27EBE">
        <w:rPr>
          <w:rFonts w:ascii="Times New Roman" w:eastAsia="Times New Roman" w:hAnsi="Times New Roman" w:cs="Times New Roman"/>
          <w:sz w:val="24"/>
          <w:szCs w:val="24"/>
        </w:rPr>
        <w:t xml:space="preserve"> добни разред.</w:t>
      </w:r>
    </w:p>
    <w:p w:rsidR="001A3F98" w:rsidRDefault="001A3F98" w:rsidP="00E27EBE">
      <w:pPr>
        <w:spacing w:after="0" w:line="240" w:lineRule="auto"/>
        <w:ind w:firstLine="720"/>
        <w:jc w:val="both"/>
        <w:rPr>
          <w:rFonts w:ascii="Times New Roman" w:eastAsia="Times New Roman" w:hAnsi="Times New Roman" w:cs="Times New Roman"/>
          <w:sz w:val="24"/>
          <w:szCs w:val="24"/>
        </w:rPr>
      </w:pPr>
    </w:p>
    <w:p w:rsidR="001A3F98" w:rsidRDefault="001A3F98" w:rsidP="00E27EBE">
      <w:pPr>
        <w:spacing w:after="0" w:line="240" w:lineRule="auto"/>
        <w:ind w:firstLine="720"/>
        <w:jc w:val="both"/>
        <w:rPr>
          <w:rFonts w:ascii="Times New Roman" w:eastAsia="Times New Roman" w:hAnsi="Times New Roman" w:cs="Times New Roman"/>
          <w:sz w:val="24"/>
          <w:szCs w:val="24"/>
        </w:rPr>
      </w:pPr>
    </w:p>
    <w:p w:rsidR="001A3F98" w:rsidRPr="001A3F98" w:rsidRDefault="001A3F98" w:rsidP="001A3F98">
      <w:pPr>
        <w:spacing w:after="0" w:line="240" w:lineRule="auto"/>
        <w:ind w:firstLine="720"/>
        <w:jc w:val="both"/>
        <w:rPr>
          <w:rFonts w:ascii="Times New Roman" w:eastAsia="Times New Roman" w:hAnsi="Times New Roman" w:cs="Times New Roman"/>
          <w:sz w:val="24"/>
          <w:szCs w:val="24"/>
        </w:rPr>
      </w:pPr>
      <w:r w:rsidRPr="001A3F98">
        <w:rPr>
          <w:rFonts w:ascii="Times New Roman" w:eastAsia="Times New Roman" w:hAnsi="Times New Roman" w:cs="Times New Roman"/>
          <w:sz w:val="24"/>
          <w:szCs w:val="24"/>
        </w:rPr>
        <w:t>Добна структура вештачки подигнутих састојина:</w:t>
      </w:r>
    </w:p>
    <w:p w:rsidR="001A3F98" w:rsidRPr="00E27EBE" w:rsidRDefault="001A3F98" w:rsidP="00E27EBE">
      <w:pPr>
        <w:spacing w:after="0" w:line="240" w:lineRule="auto"/>
        <w:ind w:firstLine="720"/>
        <w:jc w:val="both"/>
        <w:rPr>
          <w:rFonts w:ascii="Times New Roman" w:eastAsia="Times New Roman" w:hAnsi="Times New Roman" w:cs="Times New Roman"/>
          <w:sz w:val="24"/>
          <w:szCs w:val="24"/>
        </w:rPr>
      </w:pPr>
    </w:p>
    <w:tbl>
      <w:tblPr>
        <w:tblW w:w="12701" w:type="dxa"/>
        <w:jc w:val="center"/>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115"/>
        <w:gridCol w:w="1685"/>
        <w:gridCol w:w="987"/>
        <w:gridCol w:w="1489"/>
        <w:gridCol w:w="1507"/>
        <w:gridCol w:w="372"/>
        <w:gridCol w:w="758"/>
        <w:gridCol w:w="916"/>
        <w:gridCol w:w="1074"/>
        <w:gridCol w:w="439"/>
        <w:gridCol w:w="523"/>
        <w:gridCol w:w="1100"/>
      </w:tblGrid>
      <w:tr w:rsidR="006E541F" w:rsidRPr="006E541F" w:rsidTr="006E541F">
        <w:trPr>
          <w:trHeight w:val="255"/>
          <w:jc w:val="center"/>
        </w:trPr>
        <w:tc>
          <w:tcPr>
            <w:tcW w:w="2115" w:type="dxa"/>
            <w:vMerge w:val="restart"/>
            <w:shd w:val="clear" w:color="000000" w:fill="D8D8D8"/>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Намена основна</w:t>
            </w:r>
          </w:p>
        </w:tc>
        <w:tc>
          <w:tcPr>
            <w:tcW w:w="1685" w:type="dxa"/>
            <w:vMerge w:val="restart"/>
            <w:shd w:val="clear" w:color="000000" w:fill="D8D8D8"/>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Газдинска класа</w:t>
            </w:r>
          </w:p>
        </w:tc>
        <w:tc>
          <w:tcPr>
            <w:tcW w:w="840" w:type="dxa"/>
            <w:vMerge w:val="restart"/>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Податак</w:t>
            </w:r>
          </w:p>
        </w:tc>
        <w:tc>
          <w:tcPr>
            <w:tcW w:w="6961" w:type="dxa"/>
            <w:gridSpan w:val="8"/>
            <w:shd w:val="clear" w:color="000000" w:fill="D8D8D8"/>
            <w:noWrap/>
            <w:vAlign w:val="center"/>
            <w:hideMark/>
          </w:tcPr>
          <w:p w:rsidR="006E541F" w:rsidRPr="006E541F" w:rsidRDefault="006E541F" w:rsidP="006E541F">
            <w:pPr>
              <w:spacing w:after="0" w:line="240" w:lineRule="auto"/>
              <w:jc w:val="center"/>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ДОБНИ РАЗРЕДИ</w:t>
            </w:r>
          </w:p>
        </w:tc>
        <w:tc>
          <w:tcPr>
            <w:tcW w:w="1100" w:type="dxa"/>
            <w:vMerge w:val="restart"/>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Свега</w:t>
            </w:r>
          </w:p>
        </w:tc>
      </w:tr>
      <w:tr w:rsidR="006E541F" w:rsidRPr="006E541F" w:rsidTr="006E541F">
        <w:trPr>
          <w:trHeight w:val="255"/>
          <w:jc w:val="center"/>
        </w:trPr>
        <w:tc>
          <w:tcPr>
            <w:tcW w:w="2115" w:type="dxa"/>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1685" w:type="dxa"/>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840" w:type="dxa"/>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2996" w:type="dxa"/>
            <w:gridSpan w:val="2"/>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I</w:t>
            </w:r>
          </w:p>
        </w:tc>
        <w:tc>
          <w:tcPr>
            <w:tcW w:w="294"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II</w:t>
            </w:r>
          </w:p>
        </w:tc>
        <w:tc>
          <w:tcPr>
            <w:tcW w:w="758"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III</w:t>
            </w:r>
          </w:p>
        </w:tc>
        <w:tc>
          <w:tcPr>
            <w:tcW w:w="916"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IV</w:t>
            </w:r>
          </w:p>
        </w:tc>
        <w:tc>
          <w:tcPr>
            <w:tcW w:w="1074"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V</w:t>
            </w:r>
          </w:p>
        </w:tc>
        <w:tc>
          <w:tcPr>
            <w:tcW w:w="400"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VI</w:t>
            </w:r>
          </w:p>
        </w:tc>
        <w:tc>
          <w:tcPr>
            <w:tcW w:w="523"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VII</w:t>
            </w:r>
          </w:p>
        </w:tc>
        <w:tc>
          <w:tcPr>
            <w:tcW w:w="1100" w:type="dxa"/>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r>
      <w:tr w:rsidR="006E541F" w:rsidRPr="006E541F" w:rsidTr="006E541F">
        <w:trPr>
          <w:trHeight w:val="255"/>
          <w:jc w:val="center"/>
        </w:trPr>
        <w:tc>
          <w:tcPr>
            <w:tcW w:w="2115" w:type="dxa"/>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1685" w:type="dxa"/>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840" w:type="dxa"/>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1489"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слабо обр.</w:t>
            </w:r>
          </w:p>
        </w:tc>
        <w:tc>
          <w:tcPr>
            <w:tcW w:w="1507"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добро обр.</w:t>
            </w:r>
          </w:p>
        </w:tc>
        <w:tc>
          <w:tcPr>
            <w:tcW w:w="294"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758"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916"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074"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400"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523" w:type="dxa"/>
            <w:shd w:val="clear" w:color="000000" w:fill="D8D8D8"/>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100" w:type="dxa"/>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r>
      <w:tr w:rsidR="006E541F" w:rsidRPr="006E541F" w:rsidTr="006E541F">
        <w:trPr>
          <w:trHeight w:val="255"/>
          <w:jc w:val="center"/>
        </w:trPr>
        <w:tc>
          <w:tcPr>
            <w:tcW w:w="12701" w:type="dxa"/>
            <w:gridSpan w:val="12"/>
            <w:shd w:val="clear" w:color="000000" w:fill="FFFFFF"/>
            <w:noWrap/>
            <w:vAlign w:val="center"/>
            <w:hideMark/>
          </w:tcPr>
          <w:p w:rsidR="006E541F" w:rsidRPr="006E541F" w:rsidRDefault="006E541F" w:rsidP="006E541F">
            <w:pPr>
              <w:spacing w:after="0" w:line="240" w:lineRule="auto"/>
              <w:jc w:val="center"/>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ДОБНИ РАЗРЕД - 10 ГОДИНА</w:t>
            </w:r>
          </w:p>
        </w:tc>
      </w:tr>
      <w:tr w:rsidR="006E541F" w:rsidRPr="006E541F" w:rsidTr="006E541F">
        <w:trPr>
          <w:trHeight w:val="255"/>
          <w:jc w:val="center"/>
        </w:trPr>
        <w:tc>
          <w:tcPr>
            <w:tcW w:w="2115" w:type="dxa"/>
            <w:vMerge w:val="restart"/>
            <w:shd w:val="clear" w:color="auto" w:fill="auto"/>
            <w:noWrap/>
            <w:vAlign w:val="bottom"/>
            <w:hideMark/>
          </w:tcPr>
          <w:p w:rsidR="006E541F" w:rsidRPr="006E541F" w:rsidRDefault="006E541F" w:rsidP="006E541F">
            <w:pPr>
              <w:spacing w:after="0" w:line="240" w:lineRule="auto"/>
              <w:jc w:val="center"/>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685" w:type="dxa"/>
            <w:vMerge w:val="restart"/>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59470645</w:t>
            </w: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p</w:t>
            </w:r>
          </w:p>
        </w:tc>
        <w:tc>
          <w:tcPr>
            <w:tcW w:w="148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507"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294"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758"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7.7</w:t>
            </w:r>
          </w:p>
        </w:tc>
        <w:tc>
          <w:tcPr>
            <w:tcW w:w="916"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3.4</w:t>
            </w:r>
          </w:p>
        </w:tc>
        <w:tc>
          <w:tcPr>
            <w:tcW w:w="1074"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0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523"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10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11.1</w:t>
            </w:r>
          </w:p>
        </w:tc>
      </w:tr>
      <w:tr w:rsidR="006E541F" w:rsidRPr="006E541F" w:rsidTr="006E541F">
        <w:trPr>
          <w:trHeight w:val="255"/>
          <w:jc w:val="center"/>
        </w:trPr>
        <w:tc>
          <w:tcPr>
            <w:tcW w:w="2115"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685"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v</w:t>
            </w:r>
          </w:p>
        </w:tc>
        <w:tc>
          <w:tcPr>
            <w:tcW w:w="148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507"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294"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758"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574.5</w:t>
            </w:r>
          </w:p>
        </w:tc>
        <w:tc>
          <w:tcPr>
            <w:tcW w:w="916"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1609.2</w:t>
            </w:r>
          </w:p>
        </w:tc>
        <w:tc>
          <w:tcPr>
            <w:tcW w:w="1074"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0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523"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10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2183.7</w:t>
            </w:r>
          </w:p>
        </w:tc>
      </w:tr>
      <w:tr w:rsidR="006E541F" w:rsidRPr="006E541F" w:rsidTr="006E541F">
        <w:trPr>
          <w:trHeight w:val="255"/>
          <w:jc w:val="center"/>
        </w:trPr>
        <w:tc>
          <w:tcPr>
            <w:tcW w:w="2115"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685"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zv</w:t>
            </w:r>
          </w:p>
        </w:tc>
        <w:tc>
          <w:tcPr>
            <w:tcW w:w="148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507"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294"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758"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10.3</w:t>
            </w:r>
          </w:p>
        </w:tc>
        <w:tc>
          <w:tcPr>
            <w:tcW w:w="916"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55.1</w:t>
            </w:r>
          </w:p>
        </w:tc>
        <w:tc>
          <w:tcPr>
            <w:tcW w:w="1074"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40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523"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10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65.4</w:t>
            </w:r>
          </w:p>
        </w:tc>
      </w:tr>
      <w:tr w:rsidR="006E541F" w:rsidRPr="006E541F" w:rsidTr="006E541F">
        <w:trPr>
          <w:trHeight w:val="255"/>
          <w:jc w:val="center"/>
        </w:trPr>
        <w:tc>
          <w:tcPr>
            <w:tcW w:w="2115"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685" w:type="dxa"/>
            <w:vMerge w:val="restart"/>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59475774</w:t>
            </w: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p</w:t>
            </w:r>
          </w:p>
        </w:tc>
        <w:tc>
          <w:tcPr>
            <w:tcW w:w="148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507"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294"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75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1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074"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40.4</w:t>
            </w:r>
          </w:p>
        </w:tc>
        <w:tc>
          <w:tcPr>
            <w:tcW w:w="40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523"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10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40.4</w:t>
            </w:r>
          </w:p>
        </w:tc>
      </w:tr>
      <w:tr w:rsidR="006E541F" w:rsidRPr="006E541F" w:rsidTr="006E541F">
        <w:trPr>
          <w:trHeight w:val="255"/>
          <w:jc w:val="center"/>
        </w:trPr>
        <w:tc>
          <w:tcPr>
            <w:tcW w:w="2115"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685"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v</w:t>
            </w:r>
          </w:p>
        </w:tc>
        <w:tc>
          <w:tcPr>
            <w:tcW w:w="148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507"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294"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75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1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074"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15028.2</w:t>
            </w:r>
          </w:p>
        </w:tc>
        <w:tc>
          <w:tcPr>
            <w:tcW w:w="40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523"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10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15028.2</w:t>
            </w:r>
          </w:p>
        </w:tc>
      </w:tr>
      <w:tr w:rsidR="006E541F" w:rsidRPr="006E541F" w:rsidTr="006E541F">
        <w:trPr>
          <w:trHeight w:val="255"/>
          <w:jc w:val="center"/>
        </w:trPr>
        <w:tc>
          <w:tcPr>
            <w:tcW w:w="2115"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685"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zv</w:t>
            </w:r>
          </w:p>
        </w:tc>
        <w:tc>
          <w:tcPr>
            <w:tcW w:w="148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507"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294"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75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1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074"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332.0</w:t>
            </w:r>
          </w:p>
        </w:tc>
        <w:tc>
          <w:tcPr>
            <w:tcW w:w="40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523"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10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332.0</w:t>
            </w:r>
          </w:p>
        </w:tc>
      </w:tr>
      <w:tr w:rsidR="006E541F" w:rsidRPr="006E541F" w:rsidTr="006E541F">
        <w:trPr>
          <w:trHeight w:val="255"/>
          <w:jc w:val="center"/>
        </w:trPr>
        <w:tc>
          <w:tcPr>
            <w:tcW w:w="2115"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685" w:type="dxa"/>
            <w:vMerge w:val="restart"/>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59476774</w:t>
            </w: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p</w:t>
            </w:r>
          </w:p>
        </w:tc>
        <w:tc>
          <w:tcPr>
            <w:tcW w:w="148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507"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294"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75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1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074"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27.8</w:t>
            </w:r>
          </w:p>
        </w:tc>
        <w:tc>
          <w:tcPr>
            <w:tcW w:w="40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523"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10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27.8</w:t>
            </w:r>
          </w:p>
        </w:tc>
      </w:tr>
      <w:tr w:rsidR="006E541F" w:rsidRPr="006E541F" w:rsidTr="006E541F">
        <w:trPr>
          <w:trHeight w:val="255"/>
          <w:jc w:val="center"/>
        </w:trPr>
        <w:tc>
          <w:tcPr>
            <w:tcW w:w="2115"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685"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v</w:t>
            </w:r>
          </w:p>
        </w:tc>
        <w:tc>
          <w:tcPr>
            <w:tcW w:w="148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507"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294"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75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1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074"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11093.5</w:t>
            </w:r>
          </w:p>
        </w:tc>
        <w:tc>
          <w:tcPr>
            <w:tcW w:w="40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523"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10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11093.5</w:t>
            </w:r>
          </w:p>
        </w:tc>
      </w:tr>
      <w:tr w:rsidR="006E541F" w:rsidRPr="006E541F" w:rsidTr="006E541F">
        <w:trPr>
          <w:trHeight w:val="255"/>
          <w:jc w:val="center"/>
        </w:trPr>
        <w:tc>
          <w:tcPr>
            <w:tcW w:w="2115"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685"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zv</w:t>
            </w:r>
          </w:p>
        </w:tc>
        <w:tc>
          <w:tcPr>
            <w:tcW w:w="148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507"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294"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75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1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074"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331.1</w:t>
            </w:r>
          </w:p>
        </w:tc>
        <w:tc>
          <w:tcPr>
            <w:tcW w:w="40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523"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10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331.1</w:t>
            </w:r>
          </w:p>
        </w:tc>
      </w:tr>
      <w:tr w:rsidR="006E541F" w:rsidRPr="006E541F" w:rsidTr="006E541F">
        <w:trPr>
          <w:trHeight w:val="255"/>
          <w:jc w:val="center"/>
        </w:trPr>
        <w:tc>
          <w:tcPr>
            <w:tcW w:w="2115"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685" w:type="dxa"/>
            <w:vMerge w:val="restart"/>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59479265</w:t>
            </w: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p</w:t>
            </w:r>
          </w:p>
        </w:tc>
        <w:tc>
          <w:tcPr>
            <w:tcW w:w="148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507"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294"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75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1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074"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0.8</w:t>
            </w:r>
          </w:p>
        </w:tc>
        <w:tc>
          <w:tcPr>
            <w:tcW w:w="40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523"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10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0.8</w:t>
            </w:r>
          </w:p>
        </w:tc>
      </w:tr>
      <w:tr w:rsidR="006E541F" w:rsidRPr="006E541F" w:rsidTr="006E541F">
        <w:trPr>
          <w:trHeight w:val="255"/>
          <w:jc w:val="center"/>
        </w:trPr>
        <w:tc>
          <w:tcPr>
            <w:tcW w:w="2115"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685"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v</w:t>
            </w:r>
          </w:p>
        </w:tc>
        <w:tc>
          <w:tcPr>
            <w:tcW w:w="148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507"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294"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75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1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074"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291.1</w:t>
            </w:r>
          </w:p>
        </w:tc>
        <w:tc>
          <w:tcPr>
            <w:tcW w:w="40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523"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10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291.1</w:t>
            </w:r>
          </w:p>
        </w:tc>
      </w:tr>
      <w:tr w:rsidR="006E541F" w:rsidRPr="006E541F" w:rsidTr="006E541F">
        <w:trPr>
          <w:trHeight w:val="255"/>
          <w:jc w:val="center"/>
        </w:trPr>
        <w:tc>
          <w:tcPr>
            <w:tcW w:w="2115"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1685" w:type="dxa"/>
            <w:vMerge/>
            <w:vAlign w:val="center"/>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zv</w:t>
            </w:r>
          </w:p>
        </w:tc>
        <w:tc>
          <w:tcPr>
            <w:tcW w:w="148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507"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294"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758"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916"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074"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9.0</w:t>
            </w:r>
          </w:p>
        </w:tc>
        <w:tc>
          <w:tcPr>
            <w:tcW w:w="40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523"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 </w:t>
            </w:r>
          </w:p>
        </w:tc>
        <w:tc>
          <w:tcPr>
            <w:tcW w:w="110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color w:val="000000"/>
                <w:sz w:val="20"/>
                <w:szCs w:val="20"/>
              </w:rPr>
            </w:pPr>
            <w:r w:rsidRPr="006E541F">
              <w:rPr>
                <w:rFonts w:ascii="Times New Roman" w:eastAsia="Times New Roman" w:hAnsi="Times New Roman" w:cs="Times New Roman"/>
                <w:color w:val="000000"/>
                <w:sz w:val="20"/>
                <w:szCs w:val="20"/>
              </w:rPr>
              <w:t>9.0</w:t>
            </w:r>
          </w:p>
        </w:tc>
      </w:tr>
      <w:tr w:rsidR="006E541F" w:rsidRPr="006E541F" w:rsidTr="006E541F">
        <w:trPr>
          <w:trHeight w:val="255"/>
          <w:jc w:val="center"/>
        </w:trPr>
        <w:tc>
          <w:tcPr>
            <w:tcW w:w="3800" w:type="dxa"/>
            <w:gridSpan w:val="2"/>
            <w:vMerge w:val="restart"/>
            <w:shd w:val="clear" w:color="auto" w:fill="auto"/>
            <w:noWrap/>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59.Национални парк - II - степен заштите</w:t>
            </w: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p</w:t>
            </w:r>
          </w:p>
        </w:tc>
        <w:tc>
          <w:tcPr>
            <w:tcW w:w="148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507"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294"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758"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7.7</w:t>
            </w:r>
          </w:p>
        </w:tc>
        <w:tc>
          <w:tcPr>
            <w:tcW w:w="916"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3.4</w:t>
            </w:r>
          </w:p>
        </w:tc>
        <w:tc>
          <w:tcPr>
            <w:tcW w:w="1074"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69.0</w:t>
            </w:r>
          </w:p>
        </w:tc>
        <w:tc>
          <w:tcPr>
            <w:tcW w:w="40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523"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10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80.1</w:t>
            </w:r>
          </w:p>
        </w:tc>
      </w:tr>
      <w:tr w:rsidR="006E541F" w:rsidRPr="006E541F" w:rsidTr="006E541F">
        <w:trPr>
          <w:trHeight w:val="255"/>
          <w:jc w:val="center"/>
        </w:trPr>
        <w:tc>
          <w:tcPr>
            <w:tcW w:w="3800" w:type="dxa"/>
            <w:gridSpan w:val="2"/>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v</w:t>
            </w:r>
          </w:p>
        </w:tc>
        <w:tc>
          <w:tcPr>
            <w:tcW w:w="148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507"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294"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758"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574.5</w:t>
            </w:r>
          </w:p>
        </w:tc>
        <w:tc>
          <w:tcPr>
            <w:tcW w:w="916"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1609.2</w:t>
            </w:r>
          </w:p>
        </w:tc>
        <w:tc>
          <w:tcPr>
            <w:tcW w:w="1074"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26412.9</w:t>
            </w:r>
          </w:p>
        </w:tc>
        <w:tc>
          <w:tcPr>
            <w:tcW w:w="40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523"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10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28596.5</w:t>
            </w:r>
          </w:p>
        </w:tc>
      </w:tr>
      <w:tr w:rsidR="006E541F" w:rsidRPr="006E541F" w:rsidTr="006E541F">
        <w:trPr>
          <w:trHeight w:val="255"/>
          <w:jc w:val="center"/>
        </w:trPr>
        <w:tc>
          <w:tcPr>
            <w:tcW w:w="3800" w:type="dxa"/>
            <w:gridSpan w:val="2"/>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zv</w:t>
            </w:r>
          </w:p>
        </w:tc>
        <w:tc>
          <w:tcPr>
            <w:tcW w:w="148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507"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294"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758"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10.3</w:t>
            </w:r>
          </w:p>
        </w:tc>
        <w:tc>
          <w:tcPr>
            <w:tcW w:w="916"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55.1</w:t>
            </w:r>
          </w:p>
        </w:tc>
        <w:tc>
          <w:tcPr>
            <w:tcW w:w="1074"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672.1</w:t>
            </w:r>
          </w:p>
        </w:tc>
        <w:tc>
          <w:tcPr>
            <w:tcW w:w="40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523"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10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737.5</w:t>
            </w:r>
          </w:p>
        </w:tc>
      </w:tr>
      <w:tr w:rsidR="006E541F" w:rsidRPr="006E541F" w:rsidTr="006E541F">
        <w:trPr>
          <w:trHeight w:val="255"/>
          <w:jc w:val="center"/>
        </w:trPr>
        <w:tc>
          <w:tcPr>
            <w:tcW w:w="3800" w:type="dxa"/>
            <w:gridSpan w:val="2"/>
            <w:vMerge w:val="restart"/>
            <w:shd w:val="clear" w:color="auto" w:fill="auto"/>
            <w:noWrap/>
            <w:vAlign w:val="center"/>
            <w:hideMark/>
          </w:tcPr>
          <w:p w:rsidR="006E541F" w:rsidRPr="006E541F" w:rsidRDefault="006E541F" w:rsidP="006E541F">
            <w:pPr>
              <w:spacing w:after="0" w:line="240" w:lineRule="auto"/>
              <w:jc w:val="center"/>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УКУПНО</w:t>
            </w: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p</w:t>
            </w:r>
          </w:p>
        </w:tc>
        <w:tc>
          <w:tcPr>
            <w:tcW w:w="148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507"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294"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758"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7.7</w:t>
            </w:r>
          </w:p>
        </w:tc>
        <w:tc>
          <w:tcPr>
            <w:tcW w:w="916"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3.4</w:t>
            </w:r>
          </w:p>
        </w:tc>
        <w:tc>
          <w:tcPr>
            <w:tcW w:w="1074"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69.0</w:t>
            </w:r>
          </w:p>
        </w:tc>
        <w:tc>
          <w:tcPr>
            <w:tcW w:w="40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523"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10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80.1</w:t>
            </w:r>
          </w:p>
        </w:tc>
      </w:tr>
      <w:tr w:rsidR="006E541F" w:rsidRPr="006E541F" w:rsidTr="006E541F">
        <w:trPr>
          <w:trHeight w:val="255"/>
          <w:jc w:val="center"/>
        </w:trPr>
        <w:tc>
          <w:tcPr>
            <w:tcW w:w="3800" w:type="dxa"/>
            <w:gridSpan w:val="2"/>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v</w:t>
            </w:r>
          </w:p>
        </w:tc>
        <w:tc>
          <w:tcPr>
            <w:tcW w:w="148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507"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294"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758"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574.5</w:t>
            </w:r>
          </w:p>
        </w:tc>
        <w:tc>
          <w:tcPr>
            <w:tcW w:w="916"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1609.2</w:t>
            </w:r>
          </w:p>
        </w:tc>
        <w:tc>
          <w:tcPr>
            <w:tcW w:w="1074"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26412.9</w:t>
            </w:r>
          </w:p>
        </w:tc>
        <w:tc>
          <w:tcPr>
            <w:tcW w:w="40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523"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10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28596.5</w:t>
            </w:r>
          </w:p>
        </w:tc>
      </w:tr>
      <w:tr w:rsidR="006E541F" w:rsidRPr="006E541F" w:rsidTr="006E541F">
        <w:trPr>
          <w:trHeight w:val="255"/>
          <w:jc w:val="center"/>
        </w:trPr>
        <w:tc>
          <w:tcPr>
            <w:tcW w:w="3800" w:type="dxa"/>
            <w:gridSpan w:val="2"/>
            <w:vMerge/>
            <w:vAlign w:val="center"/>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p>
        </w:tc>
        <w:tc>
          <w:tcPr>
            <w:tcW w:w="84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zv</w:t>
            </w:r>
          </w:p>
        </w:tc>
        <w:tc>
          <w:tcPr>
            <w:tcW w:w="1489"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507"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294"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758"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10.3</w:t>
            </w:r>
          </w:p>
        </w:tc>
        <w:tc>
          <w:tcPr>
            <w:tcW w:w="916"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55.1</w:t>
            </w:r>
          </w:p>
        </w:tc>
        <w:tc>
          <w:tcPr>
            <w:tcW w:w="1074"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672.1</w:t>
            </w:r>
          </w:p>
        </w:tc>
        <w:tc>
          <w:tcPr>
            <w:tcW w:w="400"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523" w:type="dxa"/>
            <w:shd w:val="clear" w:color="auto" w:fill="auto"/>
            <w:noWrap/>
            <w:vAlign w:val="bottom"/>
            <w:hideMark/>
          </w:tcPr>
          <w:p w:rsidR="006E541F" w:rsidRPr="006E541F" w:rsidRDefault="006E541F" w:rsidP="006E541F">
            <w:pPr>
              <w:spacing w:after="0" w:line="240" w:lineRule="auto"/>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 </w:t>
            </w:r>
          </w:p>
        </w:tc>
        <w:tc>
          <w:tcPr>
            <w:tcW w:w="1100" w:type="dxa"/>
            <w:shd w:val="clear" w:color="auto" w:fill="auto"/>
            <w:noWrap/>
            <w:vAlign w:val="bottom"/>
            <w:hideMark/>
          </w:tcPr>
          <w:p w:rsidR="006E541F" w:rsidRPr="006E541F" w:rsidRDefault="006E541F" w:rsidP="006E541F">
            <w:pPr>
              <w:spacing w:after="0" w:line="240" w:lineRule="auto"/>
              <w:jc w:val="right"/>
              <w:rPr>
                <w:rFonts w:ascii="Times New Roman" w:eastAsia="Times New Roman" w:hAnsi="Times New Roman" w:cs="Times New Roman"/>
                <w:b/>
                <w:bCs/>
                <w:color w:val="000000"/>
                <w:sz w:val="20"/>
                <w:szCs w:val="20"/>
              </w:rPr>
            </w:pPr>
            <w:r w:rsidRPr="006E541F">
              <w:rPr>
                <w:rFonts w:ascii="Times New Roman" w:eastAsia="Times New Roman" w:hAnsi="Times New Roman" w:cs="Times New Roman"/>
                <w:b/>
                <w:bCs/>
                <w:color w:val="000000"/>
                <w:sz w:val="20"/>
                <w:szCs w:val="20"/>
              </w:rPr>
              <w:t>737.5</w:t>
            </w:r>
          </w:p>
        </w:tc>
      </w:tr>
    </w:tbl>
    <w:p w:rsidR="00E27EBE" w:rsidRPr="00AD74CD" w:rsidRDefault="00E27EBE" w:rsidP="00AD74CD">
      <w:pPr>
        <w:tabs>
          <w:tab w:val="right" w:pos="13959"/>
        </w:tabs>
        <w:spacing w:after="0" w:line="240" w:lineRule="auto"/>
        <w:jc w:val="both"/>
        <w:rPr>
          <w:rFonts w:ascii="Times New Roman" w:hAnsi="Times New Roman"/>
          <w:sz w:val="24"/>
          <w:szCs w:val="24"/>
        </w:rPr>
      </w:pPr>
    </w:p>
    <w:p w:rsidR="001A3F98" w:rsidRDefault="001A3F98" w:rsidP="001A3F98">
      <w:pPr>
        <w:spacing w:after="0" w:line="240" w:lineRule="auto"/>
        <w:ind w:firstLine="720"/>
        <w:jc w:val="both"/>
        <w:rPr>
          <w:rFonts w:ascii="Times New Roman" w:eastAsia="Times New Roman" w:hAnsi="Times New Roman" w:cs="Times New Roman"/>
          <w:sz w:val="24"/>
          <w:szCs w:val="24"/>
        </w:rPr>
      </w:pPr>
      <w:r w:rsidRPr="001A3F98">
        <w:rPr>
          <w:rFonts w:ascii="Times New Roman" w:eastAsia="Times New Roman" w:hAnsi="Times New Roman" w:cs="Times New Roman"/>
          <w:sz w:val="24"/>
          <w:szCs w:val="24"/>
        </w:rPr>
        <w:t>У вештачки подигнутим састојинама по п</w:t>
      </w:r>
      <w:r w:rsidR="004C6637">
        <w:rPr>
          <w:rFonts w:ascii="Times New Roman" w:eastAsia="Times New Roman" w:hAnsi="Times New Roman" w:cs="Times New Roman"/>
          <w:sz w:val="24"/>
          <w:szCs w:val="24"/>
        </w:rPr>
        <w:t>овршини и запремини доминира V</w:t>
      </w:r>
      <w:r w:rsidRPr="001A3F98">
        <w:rPr>
          <w:rFonts w:ascii="Times New Roman" w:eastAsia="Times New Roman" w:hAnsi="Times New Roman" w:cs="Times New Roman"/>
          <w:sz w:val="24"/>
          <w:szCs w:val="24"/>
        </w:rPr>
        <w:t xml:space="preserve"> добни разред.</w:t>
      </w:r>
    </w:p>
    <w:p w:rsidR="00164A48" w:rsidRDefault="00164A48" w:rsidP="001A3F98">
      <w:pPr>
        <w:spacing w:after="0" w:line="240" w:lineRule="auto"/>
        <w:ind w:firstLine="720"/>
        <w:jc w:val="both"/>
        <w:rPr>
          <w:rFonts w:ascii="Times New Roman" w:eastAsia="Times New Roman" w:hAnsi="Times New Roman" w:cs="Times New Roman"/>
          <w:sz w:val="24"/>
          <w:szCs w:val="24"/>
        </w:rPr>
      </w:pPr>
    </w:p>
    <w:p w:rsidR="00EB1982" w:rsidRDefault="00EB1982" w:rsidP="001A3F98">
      <w:pPr>
        <w:spacing w:after="0" w:line="240" w:lineRule="auto"/>
        <w:ind w:firstLine="720"/>
        <w:jc w:val="both"/>
        <w:rPr>
          <w:rFonts w:ascii="Times New Roman" w:eastAsia="Times New Roman" w:hAnsi="Times New Roman" w:cs="Times New Roman"/>
          <w:sz w:val="24"/>
          <w:szCs w:val="24"/>
        </w:rPr>
      </w:pPr>
    </w:p>
    <w:p w:rsidR="00EB1982" w:rsidRDefault="00EB1982" w:rsidP="001A3F98">
      <w:pPr>
        <w:spacing w:after="0" w:line="240" w:lineRule="auto"/>
        <w:ind w:firstLine="720"/>
        <w:jc w:val="both"/>
        <w:rPr>
          <w:rFonts w:ascii="Times New Roman" w:eastAsia="Times New Roman" w:hAnsi="Times New Roman" w:cs="Times New Roman"/>
          <w:sz w:val="24"/>
          <w:szCs w:val="24"/>
        </w:rPr>
      </w:pPr>
    </w:p>
    <w:p w:rsidR="00EB1982" w:rsidRDefault="00EB1982" w:rsidP="001A3F98">
      <w:pPr>
        <w:spacing w:after="0" w:line="240" w:lineRule="auto"/>
        <w:ind w:firstLine="720"/>
        <w:jc w:val="both"/>
        <w:rPr>
          <w:rFonts w:ascii="Times New Roman" w:eastAsia="Times New Roman" w:hAnsi="Times New Roman" w:cs="Times New Roman"/>
          <w:sz w:val="24"/>
          <w:szCs w:val="24"/>
        </w:rPr>
      </w:pPr>
    </w:p>
    <w:p w:rsidR="00EB1982" w:rsidRDefault="00EB1982" w:rsidP="001A3F98">
      <w:pPr>
        <w:spacing w:after="0" w:line="240" w:lineRule="auto"/>
        <w:ind w:firstLine="720"/>
        <w:jc w:val="both"/>
        <w:rPr>
          <w:rFonts w:ascii="Times New Roman" w:eastAsia="Times New Roman" w:hAnsi="Times New Roman" w:cs="Times New Roman"/>
          <w:sz w:val="24"/>
          <w:szCs w:val="24"/>
        </w:rPr>
      </w:pPr>
    </w:p>
    <w:p w:rsidR="00EB1982" w:rsidRPr="00EB1982" w:rsidRDefault="00EB1982" w:rsidP="001A3F98">
      <w:pPr>
        <w:spacing w:after="0" w:line="240" w:lineRule="auto"/>
        <w:ind w:firstLine="720"/>
        <w:jc w:val="both"/>
        <w:rPr>
          <w:rFonts w:ascii="Times New Roman" w:eastAsia="Times New Roman" w:hAnsi="Times New Roman" w:cs="Times New Roman"/>
          <w:sz w:val="24"/>
          <w:szCs w:val="24"/>
        </w:rPr>
      </w:pPr>
    </w:p>
    <w:p w:rsidR="00164A48" w:rsidRDefault="00164A48" w:rsidP="00E93BBF">
      <w:pPr>
        <w:pStyle w:val="kb2"/>
      </w:pPr>
      <w:bookmarkStart w:id="209" w:name="_Toc23852123"/>
      <w:r>
        <w:lastRenderedPageBreak/>
        <w:t xml:space="preserve">5.10. </w:t>
      </w:r>
      <w:r w:rsidRPr="003F53B3">
        <w:t>Стање необраслих површина</w:t>
      </w:r>
      <w:bookmarkEnd w:id="209"/>
    </w:p>
    <w:p w:rsidR="00164A48" w:rsidRPr="00071480" w:rsidRDefault="00164A48" w:rsidP="00164A48">
      <w:pPr>
        <w:spacing w:after="0" w:line="240" w:lineRule="auto"/>
        <w:jc w:val="both"/>
        <w:rPr>
          <w:rFonts w:ascii="Times New Roman" w:hAnsi="Times New Roman" w:cs="Times New Roman"/>
          <w:sz w:val="32"/>
          <w:szCs w:val="32"/>
        </w:rPr>
      </w:pPr>
    </w:p>
    <w:tbl>
      <w:tblPr>
        <w:tblW w:w="3940" w:type="dxa"/>
        <w:jc w:val="center"/>
        <w:tblInd w:w="93" w:type="dxa"/>
        <w:tblLook w:val="04A0"/>
      </w:tblPr>
      <w:tblGrid>
        <w:gridCol w:w="2260"/>
        <w:gridCol w:w="840"/>
        <w:gridCol w:w="840"/>
      </w:tblGrid>
      <w:tr w:rsidR="005916F8" w:rsidRPr="005916F8" w:rsidTr="005916F8">
        <w:trPr>
          <w:trHeight w:val="255"/>
          <w:jc w:val="center"/>
        </w:trPr>
        <w:tc>
          <w:tcPr>
            <w:tcW w:w="22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916F8" w:rsidRPr="005916F8" w:rsidRDefault="005916F8" w:rsidP="005916F8">
            <w:pPr>
              <w:spacing w:after="0" w:line="240" w:lineRule="auto"/>
              <w:rPr>
                <w:rFonts w:ascii="Times New Roman" w:eastAsia="Times New Roman" w:hAnsi="Times New Roman" w:cs="Times New Roman"/>
                <w:b/>
                <w:bCs/>
                <w:color w:val="000000"/>
                <w:sz w:val="20"/>
                <w:szCs w:val="20"/>
              </w:rPr>
            </w:pPr>
            <w:r w:rsidRPr="005916F8">
              <w:rPr>
                <w:rFonts w:ascii="Times New Roman" w:eastAsia="Times New Roman" w:hAnsi="Times New Roman" w:cs="Times New Roman"/>
                <w:b/>
                <w:bCs/>
                <w:color w:val="000000"/>
                <w:sz w:val="20"/>
                <w:szCs w:val="20"/>
              </w:rPr>
              <w:t>Врста земљишта</w:t>
            </w:r>
          </w:p>
        </w:tc>
        <w:tc>
          <w:tcPr>
            <w:tcW w:w="840" w:type="dxa"/>
            <w:tcBorders>
              <w:top w:val="single" w:sz="4" w:space="0" w:color="auto"/>
              <w:left w:val="nil"/>
              <w:bottom w:val="single" w:sz="4" w:space="0" w:color="auto"/>
              <w:right w:val="single" w:sz="4" w:space="0" w:color="auto"/>
            </w:tcBorders>
            <w:shd w:val="clear" w:color="000000" w:fill="D8D8D8"/>
            <w:noWrap/>
            <w:vAlign w:val="center"/>
            <w:hideMark/>
          </w:tcPr>
          <w:p w:rsidR="005916F8" w:rsidRPr="005916F8" w:rsidRDefault="005916F8" w:rsidP="005916F8">
            <w:pPr>
              <w:spacing w:after="0" w:line="240" w:lineRule="auto"/>
              <w:rPr>
                <w:rFonts w:ascii="Times New Roman" w:eastAsia="Times New Roman" w:hAnsi="Times New Roman" w:cs="Times New Roman"/>
                <w:b/>
                <w:bCs/>
                <w:color w:val="000000"/>
                <w:sz w:val="20"/>
                <w:szCs w:val="20"/>
              </w:rPr>
            </w:pPr>
            <w:r w:rsidRPr="005916F8">
              <w:rPr>
                <w:rFonts w:ascii="Times New Roman" w:eastAsia="Times New Roman" w:hAnsi="Times New Roman" w:cs="Times New Roman"/>
                <w:b/>
                <w:bCs/>
                <w:color w:val="000000"/>
                <w:sz w:val="20"/>
                <w:szCs w:val="20"/>
              </w:rPr>
              <w:t>Pha</w:t>
            </w:r>
          </w:p>
        </w:tc>
        <w:tc>
          <w:tcPr>
            <w:tcW w:w="840" w:type="dxa"/>
            <w:tcBorders>
              <w:top w:val="single" w:sz="4" w:space="0" w:color="auto"/>
              <w:left w:val="nil"/>
              <w:bottom w:val="single" w:sz="4" w:space="0" w:color="auto"/>
              <w:right w:val="single" w:sz="4" w:space="0" w:color="auto"/>
            </w:tcBorders>
            <w:shd w:val="clear" w:color="000000" w:fill="D8D8D8"/>
            <w:noWrap/>
            <w:vAlign w:val="center"/>
            <w:hideMark/>
          </w:tcPr>
          <w:p w:rsidR="005916F8" w:rsidRPr="005916F8" w:rsidRDefault="005916F8" w:rsidP="005916F8">
            <w:pPr>
              <w:spacing w:after="0" w:line="240" w:lineRule="auto"/>
              <w:rPr>
                <w:rFonts w:ascii="Times New Roman" w:eastAsia="Times New Roman" w:hAnsi="Times New Roman" w:cs="Times New Roman"/>
                <w:b/>
                <w:bCs/>
                <w:color w:val="000000"/>
                <w:sz w:val="20"/>
                <w:szCs w:val="20"/>
              </w:rPr>
            </w:pPr>
            <w:r w:rsidRPr="005916F8">
              <w:rPr>
                <w:rFonts w:ascii="Times New Roman" w:eastAsia="Times New Roman" w:hAnsi="Times New Roman" w:cs="Times New Roman"/>
                <w:b/>
                <w:bCs/>
                <w:color w:val="000000"/>
                <w:sz w:val="20"/>
                <w:szCs w:val="20"/>
              </w:rPr>
              <w:t>P %</w:t>
            </w:r>
          </w:p>
        </w:tc>
      </w:tr>
      <w:tr w:rsidR="005916F8" w:rsidRPr="005916F8" w:rsidTr="005916F8">
        <w:trPr>
          <w:trHeight w:val="255"/>
          <w:jc w:val="center"/>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rsidR="005916F8" w:rsidRPr="005916F8" w:rsidRDefault="005916F8" w:rsidP="005916F8">
            <w:pPr>
              <w:spacing w:after="0" w:line="240" w:lineRule="auto"/>
              <w:rPr>
                <w:rFonts w:ascii="Times New Roman" w:eastAsia="Times New Roman" w:hAnsi="Times New Roman" w:cs="Times New Roman"/>
                <w:color w:val="000000"/>
                <w:sz w:val="20"/>
                <w:szCs w:val="20"/>
              </w:rPr>
            </w:pPr>
            <w:r w:rsidRPr="005916F8">
              <w:rPr>
                <w:rFonts w:ascii="Times New Roman" w:eastAsia="Times New Roman" w:hAnsi="Times New Roman" w:cs="Times New Roman"/>
                <w:color w:val="000000"/>
                <w:sz w:val="20"/>
                <w:szCs w:val="20"/>
              </w:rPr>
              <w:t>12. Шумско земљиште</w:t>
            </w:r>
          </w:p>
        </w:tc>
        <w:tc>
          <w:tcPr>
            <w:tcW w:w="840" w:type="dxa"/>
            <w:tcBorders>
              <w:top w:val="nil"/>
              <w:left w:val="nil"/>
              <w:bottom w:val="single" w:sz="4" w:space="0" w:color="auto"/>
              <w:right w:val="single" w:sz="4" w:space="0" w:color="auto"/>
            </w:tcBorders>
            <w:shd w:val="clear" w:color="auto" w:fill="auto"/>
            <w:noWrap/>
            <w:vAlign w:val="center"/>
            <w:hideMark/>
          </w:tcPr>
          <w:p w:rsidR="005916F8" w:rsidRPr="005916F8" w:rsidRDefault="005916F8" w:rsidP="005916F8">
            <w:pPr>
              <w:spacing w:after="0" w:line="240" w:lineRule="auto"/>
              <w:jc w:val="right"/>
              <w:rPr>
                <w:rFonts w:ascii="Times New Roman" w:eastAsia="Times New Roman" w:hAnsi="Times New Roman" w:cs="Times New Roman"/>
                <w:color w:val="000000"/>
                <w:sz w:val="20"/>
                <w:szCs w:val="20"/>
              </w:rPr>
            </w:pPr>
            <w:r w:rsidRPr="005916F8">
              <w:rPr>
                <w:rFonts w:ascii="Times New Roman" w:eastAsia="Times New Roman" w:hAnsi="Times New Roman" w:cs="Times New Roman"/>
                <w:color w:val="000000"/>
                <w:sz w:val="20"/>
                <w:szCs w:val="20"/>
              </w:rPr>
              <w:t>5.98</w:t>
            </w:r>
          </w:p>
        </w:tc>
        <w:tc>
          <w:tcPr>
            <w:tcW w:w="840" w:type="dxa"/>
            <w:tcBorders>
              <w:top w:val="nil"/>
              <w:left w:val="nil"/>
              <w:bottom w:val="single" w:sz="4" w:space="0" w:color="auto"/>
              <w:right w:val="single" w:sz="4" w:space="0" w:color="auto"/>
            </w:tcBorders>
            <w:shd w:val="clear" w:color="auto" w:fill="auto"/>
            <w:noWrap/>
            <w:vAlign w:val="center"/>
            <w:hideMark/>
          </w:tcPr>
          <w:p w:rsidR="005916F8" w:rsidRPr="005916F8" w:rsidRDefault="005916F8" w:rsidP="005916F8">
            <w:pPr>
              <w:spacing w:after="0" w:line="240" w:lineRule="auto"/>
              <w:jc w:val="right"/>
              <w:rPr>
                <w:rFonts w:ascii="Times New Roman" w:eastAsia="Times New Roman" w:hAnsi="Times New Roman" w:cs="Times New Roman"/>
                <w:color w:val="000000"/>
                <w:sz w:val="20"/>
                <w:szCs w:val="20"/>
              </w:rPr>
            </w:pPr>
            <w:r w:rsidRPr="005916F8">
              <w:rPr>
                <w:rFonts w:ascii="Times New Roman" w:eastAsia="Times New Roman" w:hAnsi="Times New Roman" w:cs="Times New Roman"/>
                <w:color w:val="000000"/>
                <w:sz w:val="20"/>
                <w:szCs w:val="20"/>
              </w:rPr>
              <w:t>26.5</w:t>
            </w:r>
          </w:p>
        </w:tc>
      </w:tr>
      <w:tr w:rsidR="005916F8" w:rsidRPr="005916F8" w:rsidTr="005916F8">
        <w:trPr>
          <w:trHeight w:val="255"/>
          <w:jc w:val="center"/>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rsidR="005916F8" w:rsidRPr="005916F8" w:rsidRDefault="005916F8" w:rsidP="005916F8">
            <w:pPr>
              <w:spacing w:after="0" w:line="240" w:lineRule="auto"/>
              <w:rPr>
                <w:rFonts w:ascii="Times New Roman" w:eastAsia="Times New Roman" w:hAnsi="Times New Roman" w:cs="Times New Roman"/>
                <w:color w:val="000000"/>
                <w:sz w:val="20"/>
                <w:szCs w:val="20"/>
              </w:rPr>
            </w:pPr>
            <w:r w:rsidRPr="005916F8">
              <w:rPr>
                <w:rFonts w:ascii="Times New Roman" w:eastAsia="Times New Roman" w:hAnsi="Times New Roman" w:cs="Times New Roman"/>
                <w:color w:val="000000"/>
                <w:sz w:val="20"/>
                <w:szCs w:val="20"/>
              </w:rPr>
              <w:t>24. Пут</w:t>
            </w:r>
          </w:p>
        </w:tc>
        <w:tc>
          <w:tcPr>
            <w:tcW w:w="840" w:type="dxa"/>
            <w:tcBorders>
              <w:top w:val="nil"/>
              <w:left w:val="nil"/>
              <w:bottom w:val="single" w:sz="4" w:space="0" w:color="auto"/>
              <w:right w:val="single" w:sz="4" w:space="0" w:color="auto"/>
            </w:tcBorders>
            <w:shd w:val="clear" w:color="auto" w:fill="auto"/>
            <w:noWrap/>
            <w:vAlign w:val="center"/>
            <w:hideMark/>
          </w:tcPr>
          <w:p w:rsidR="005916F8" w:rsidRPr="005916F8" w:rsidRDefault="005916F8" w:rsidP="005916F8">
            <w:pPr>
              <w:spacing w:after="0" w:line="240" w:lineRule="auto"/>
              <w:jc w:val="right"/>
              <w:rPr>
                <w:rFonts w:ascii="Times New Roman" w:eastAsia="Times New Roman" w:hAnsi="Times New Roman" w:cs="Times New Roman"/>
                <w:color w:val="000000"/>
                <w:sz w:val="20"/>
                <w:szCs w:val="20"/>
              </w:rPr>
            </w:pPr>
            <w:r w:rsidRPr="005916F8">
              <w:rPr>
                <w:rFonts w:ascii="Times New Roman" w:eastAsia="Times New Roman" w:hAnsi="Times New Roman" w:cs="Times New Roman"/>
                <w:color w:val="000000"/>
                <w:sz w:val="20"/>
                <w:szCs w:val="20"/>
              </w:rPr>
              <w:t>2.30</w:t>
            </w:r>
          </w:p>
        </w:tc>
        <w:tc>
          <w:tcPr>
            <w:tcW w:w="840" w:type="dxa"/>
            <w:tcBorders>
              <w:top w:val="nil"/>
              <w:left w:val="nil"/>
              <w:bottom w:val="single" w:sz="4" w:space="0" w:color="auto"/>
              <w:right w:val="single" w:sz="4" w:space="0" w:color="auto"/>
            </w:tcBorders>
            <w:shd w:val="clear" w:color="auto" w:fill="auto"/>
            <w:noWrap/>
            <w:vAlign w:val="center"/>
            <w:hideMark/>
          </w:tcPr>
          <w:p w:rsidR="005916F8" w:rsidRPr="005916F8" w:rsidRDefault="005916F8" w:rsidP="005916F8">
            <w:pPr>
              <w:spacing w:after="0" w:line="240" w:lineRule="auto"/>
              <w:jc w:val="right"/>
              <w:rPr>
                <w:rFonts w:ascii="Times New Roman" w:eastAsia="Times New Roman" w:hAnsi="Times New Roman" w:cs="Times New Roman"/>
                <w:color w:val="000000"/>
                <w:sz w:val="20"/>
                <w:szCs w:val="20"/>
              </w:rPr>
            </w:pPr>
            <w:r w:rsidRPr="005916F8">
              <w:rPr>
                <w:rFonts w:ascii="Times New Roman" w:eastAsia="Times New Roman" w:hAnsi="Times New Roman" w:cs="Times New Roman"/>
                <w:color w:val="000000"/>
                <w:sz w:val="20"/>
                <w:szCs w:val="20"/>
              </w:rPr>
              <w:t>10.2</w:t>
            </w:r>
          </w:p>
        </w:tc>
      </w:tr>
      <w:tr w:rsidR="005916F8" w:rsidRPr="005916F8" w:rsidTr="005916F8">
        <w:trPr>
          <w:trHeight w:val="255"/>
          <w:jc w:val="center"/>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rsidR="005916F8" w:rsidRPr="005916F8" w:rsidRDefault="005916F8" w:rsidP="005916F8">
            <w:pPr>
              <w:spacing w:after="0" w:line="240" w:lineRule="auto"/>
              <w:rPr>
                <w:rFonts w:ascii="Times New Roman" w:eastAsia="Times New Roman" w:hAnsi="Times New Roman" w:cs="Times New Roman"/>
                <w:color w:val="000000"/>
                <w:sz w:val="20"/>
                <w:szCs w:val="20"/>
              </w:rPr>
            </w:pPr>
            <w:r w:rsidRPr="005916F8">
              <w:rPr>
                <w:rFonts w:ascii="Times New Roman" w:eastAsia="Times New Roman" w:hAnsi="Times New Roman" w:cs="Times New Roman"/>
                <w:color w:val="000000"/>
                <w:sz w:val="20"/>
                <w:szCs w:val="20"/>
              </w:rPr>
              <w:t>27. Камењар</w:t>
            </w:r>
          </w:p>
        </w:tc>
        <w:tc>
          <w:tcPr>
            <w:tcW w:w="840" w:type="dxa"/>
            <w:tcBorders>
              <w:top w:val="nil"/>
              <w:left w:val="nil"/>
              <w:bottom w:val="single" w:sz="4" w:space="0" w:color="auto"/>
              <w:right w:val="single" w:sz="4" w:space="0" w:color="auto"/>
            </w:tcBorders>
            <w:shd w:val="clear" w:color="auto" w:fill="auto"/>
            <w:noWrap/>
            <w:vAlign w:val="center"/>
            <w:hideMark/>
          </w:tcPr>
          <w:p w:rsidR="005916F8" w:rsidRPr="005916F8" w:rsidRDefault="005916F8" w:rsidP="005916F8">
            <w:pPr>
              <w:spacing w:after="0" w:line="240" w:lineRule="auto"/>
              <w:jc w:val="right"/>
              <w:rPr>
                <w:rFonts w:ascii="Times New Roman" w:eastAsia="Times New Roman" w:hAnsi="Times New Roman" w:cs="Times New Roman"/>
                <w:color w:val="000000"/>
                <w:sz w:val="20"/>
                <w:szCs w:val="20"/>
              </w:rPr>
            </w:pPr>
            <w:r w:rsidRPr="005916F8">
              <w:rPr>
                <w:rFonts w:ascii="Times New Roman" w:eastAsia="Times New Roman" w:hAnsi="Times New Roman" w:cs="Times New Roman"/>
                <w:color w:val="000000"/>
                <w:sz w:val="20"/>
                <w:szCs w:val="20"/>
              </w:rPr>
              <w:t>2.01</w:t>
            </w:r>
          </w:p>
        </w:tc>
        <w:tc>
          <w:tcPr>
            <w:tcW w:w="840" w:type="dxa"/>
            <w:tcBorders>
              <w:top w:val="nil"/>
              <w:left w:val="nil"/>
              <w:bottom w:val="single" w:sz="4" w:space="0" w:color="auto"/>
              <w:right w:val="single" w:sz="4" w:space="0" w:color="auto"/>
            </w:tcBorders>
            <w:shd w:val="clear" w:color="auto" w:fill="auto"/>
            <w:noWrap/>
            <w:vAlign w:val="center"/>
            <w:hideMark/>
          </w:tcPr>
          <w:p w:rsidR="005916F8" w:rsidRPr="005916F8" w:rsidRDefault="005916F8" w:rsidP="005916F8">
            <w:pPr>
              <w:spacing w:after="0" w:line="240" w:lineRule="auto"/>
              <w:jc w:val="right"/>
              <w:rPr>
                <w:rFonts w:ascii="Times New Roman" w:eastAsia="Times New Roman" w:hAnsi="Times New Roman" w:cs="Times New Roman"/>
                <w:color w:val="000000"/>
                <w:sz w:val="20"/>
                <w:szCs w:val="20"/>
              </w:rPr>
            </w:pPr>
            <w:r w:rsidRPr="005916F8">
              <w:rPr>
                <w:rFonts w:ascii="Times New Roman" w:eastAsia="Times New Roman" w:hAnsi="Times New Roman" w:cs="Times New Roman"/>
                <w:color w:val="000000"/>
                <w:sz w:val="20"/>
                <w:szCs w:val="20"/>
              </w:rPr>
              <w:t>8.9</w:t>
            </w:r>
          </w:p>
        </w:tc>
      </w:tr>
      <w:tr w:rsidR="005916F8" w:rsidRPr="005916F8" w:rsidTr="005916F8">
        <w:trPr>
          <w:trHeight w:val="255"/>
          <w:jc w:val="center"/>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rsidR="005916F8" w:rsidRPr="005916F8" w:rsidRDefault="005916F8" w:rsidP="005916F8">
            <w:pPr>
              <w:spacing w:after="0" w:line="240" w:lineRule="auto"/>
              <w:rPr>
                <w:rFonts w:ascii="Times New Roman" w:eastAsia="Times New Roman" w:hAnsi="Times New Roman" w:cs="Times New Roman"/>
                <w:color w:val="000000"/>
                <w:sz w:val="20"/>
                <w:szCs w:val="20"/>
              </w:rPr>
            </w:pPr>
            <w:r w:rsidRPr="005916F8">
              <w:rPr>
                <w:rFonts w:ascii="Times New Roman" w:eastAsia="Times New Roman" w:hAnsi="Times New Roman" w:cs="Times New Roman"/>
                <w:color w:val="000000"/>
                <w:sz w:val="20"/>
                <w:szCs w:val="20"/>
              </w:rPr>
              <w:t>37. Далековод</w:t>
            </w:r>
          </w:p>
        </w:tc>
        <w:tc>
          <w:tcPr>
            <w:tcW w:w="840" w:type="dxa"/>
            <w:tcBorders>
              <w:top w:val="nil"/>
              <w:left w:val="nil"/>
              <w:bottom w:val="single" w:sz="4" w:space="0" w:color="auto"/>
              <w:right w:val="single" w:sz="4" w:space="0" w:color="auto"/>
            </w:tcBorders>
            <w:shd w:val="clear" w:color="auto" w:fill="auto"/>
            <w:noWrap/>
            <w:vAlign w:val="center"/>
            <w:hideMark/>
          </w:tcPr>
          <w:p w:rsidR="005916F8" w:rsidRPr="005916F8" w:rsidRDefault="005916F8" w:rsidP="005916F8">
            <w:pPr>
              <w:spacing w:after="0" w:line="240" w:lineRule="auto"/>
              <w:jc w:val="right"/>
              <w:rPr>
                <w:rFonts w:ascii="Times New Roman" w:eastAsia="Times New Roman" w:hAnsi="Times New Roman" w:cs="Times New Roman"/>
                <w:color w:val="000000"/>
                <w:sz w:val="20"/>
                <w:szCs w:val="20"/>
              </w:rPr>
            </w:pPr>
            <w:r w:rsidRPr="005916F8">
              <w:rPr>
                <w:rFonts w:ascii="Times New Roman" w:eastAsia="Times New Roman" w:hAnsi="Times New Roman" w:cs="Times New Roman"/>
                <w:color w:val="000000"/>
                <w:sz w:val="20"/>
                <w:szCs w:val="20"/>
              </w:rPr>
              <w:t>4.20</w:t>
            </w:r>
          </w:p>
        </w:tc>
        <w:tc>
          <w:tcPr>
            <w:tcW w:w="840" w:type="dxa"/>
            <w:tcBorders>
              <w:top w:val="nil"/>
              <w:left w:val="nil"/>
              <w:bottom w:val="single" w:sz="4" w:space="0" w:color="auto"/>
              <w:right w:val="single" w:sz="4" w:space="0" w:color="auto"/>
            </w:tcBorders>
            <w:shd w:val="clear" w:color="auto" w:fill="auto"/>
            <w:noWrap/>
            <w:vAlign w:val="center"/>
            <w:hideMark/>
          </w:tcPr>
          <w:p w:rsidR="005916F8" w:rsidRPr="005916F8" w:rsidRDefault="005916F8" w:rsidP="005916F8">
            <w:pPr>
              <w:spacing w:after="0" w:line="240" w:lineRule="auto"/>
              <w:jc w:val="right"/>
              <w:rPr>
                <w:rFonts w:ascii="Times New Roman" w:eastAsia="Times New Roman" w:hAnsi="Times New Roman" w:cs="Times New Roman"/>
                <w:color w:val="000000"/>
                <w:sz w:val="20"/>
                <w:szCs w:val="20"/>
              </w:rPr>
            </w:pPr>
            <w:r w:rsidRPr="005916F8">
              <w:rPr>
                <w:rFonts w:ascii="Times New Roman" w:eastAsia="Times New Roman" w:hAnsi="Times New Roman" w:cs="Times New Roman"/>
                <w:color w:val="000000"/>
                <w:sz w:val="20"/>
                <w:szCs w:val="20"/>
              </w:rPr>
              <w:t>18.6</w:t>
            </w:r>
          </w:p>
        </w:tc>
      </w:tr>
      <w:tr w:rsidR="005916F8" w:rsidRPr="005916F8" w:rsidTr="005916F8">
        <w:trPr>
          <w:trHeight w:val="255"/>
          <w:jc w:val="center"/>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rsidR="005916F8" w:rsidRPr="005916F8" w:rsidRDefault="005916F8" w:rsidP="005916F8">
            <w:pPr>
              <w:spacing w:after="0" w:line="240" w:lineRule="auto"/>
              <w:rPr>
                <w:rFonts w:ascii="Times New Roman" w:eastAsia="Times New Roman" w:hAnsi="Times New Roman" w:cs="Times New Roman"/>
                <w:color w:val="000000"/>
                <w:sz w:val="20"/>
                <w:szCs w:val="20"/>
              </w:rPr>
            </w:pPr>
            <w:r w:rsidRPr="005916F8">
              <w:rPr>
                <w:rFonts w:ascii="Times New Roman" w:eastAsia="Times New Roman" w:hAnsi="Times New Roman" w:cs="Times New Roman"/>
                <w:color w:val="000000"/>
                <w:sz w:val="20"/>
                <w:szCs w:val="20"/>
              </w:rPr>
              <w:t>42. Зграде и др. објекти</w:t>
            </w:r>
          </w:p>
        </w:tc>
        <w:tc>
          <w:tcPr>
            <w:tcW w:w="840" w:type="dxa"/>
            <w:tcBorders>
              <w:top w:val="nil"/>
              <w:left w:val="nil"/>
              <w:bottom w:val="single" w:sz="4" w:space="0" w:color="auto"/>
              <w:right w:val="single" w:sz="4" w:space="0" w:color="auto"/>
            </w:tcBorders>
            <w:shd w:val="clear" w:color="auto" w:fill="auto"/>
            <w:noWrap/>
            <w:vAlign w:val="center"/>
            <w:hideMark/>
          </w:tcPr>
          <w:p w:rsidR="005916F8" w:rsidRPr="005916F8" w:rsidRDefault="005916F8" w:rsidP="005916F8">
            <w:pPr>
              <w:spacing w:after="0" w:line="240" w:lineRule="auto"/>
              <w:jc w:val="right"/>
              <w:rPr>
                <w:rFonts w:ascii="Times New Roman" w:eastAsia="Times New Roman" w:hAnsi="Times New Roman" w:cs="Times New Roman"/>
                <w:color w:val="000000"/>
                <w:sz w:val="20"/>
                <w:szCs w:val="20"/>
              </w:rPr>
            </w:pPr>
            <w:r w:rsidRPr="005916F8">
              <w:rPr>
                <w:rFonts w:ascii="Times New Roman" w:eastAsia="Times New Roman" w:hAnsi="Times New Roman" w:cs="Times New Roman"/>
                <w:color w:val="000000"/>
                <w:sz w:val="20"/>
                <w:szCs w:val="20"/>
              </w:rPr>
              <w:t>6.46</w:t>
            </w:r>
          </w:p>
        </w:tc>
        <w:tc>
          <w:tcPr>
            <w:tcW w:w="840" w:type="dxa"/>
            <w:tcBorders>
              <w:top w:val="nil"/>
              <w:left w:val="nil"/>
              <w:bottom w:val="single" w:sz="4" w:space="0" w:color="auto"/>
              <w:right w:val="single" w:sz="4" w:space="0" w:color="auto"/>
            </w:tcBorders>
            <w:shd w:val="clear" w:color="auto" w:fill="auto"/>
            <w:noWrap/>
            <w:vAlign w:val="center"/>
            <w:hideMark/>
          </w:tcPr>
          <w:p w:rsidR="005916F8" w:rsidRPr="005916F8" w:rsidRDefault="005916F8" w:rsidP="005916F8">
            <w:pPr>
              <w:spacing w:after="0" w:line="240" w:lineRule="auto"/>
              <w:jc w:val="right"/>
              <w:rPr>
                <w:rFonts w:ascii="Times New Roman" w:eastAsia="Times New Roman" w:hAnsi="Times New Roman" w:cs="Times New Roman"/>
                <w:color w:val="000000"/>
                <w:sz w:val="20"/>
                <w:szCs w:val="20"/>
              </w:rPr>
            </w:pPr>
            <w:r w:rsidRPr="005916F8">
              <w:rPr>
                <w:rFonts w:ascii="Times New Roman" w:eastAsia="Times New Roman" w:hAnsi="Times New Roman" w:cs="Times New Roman"/>
                <w:color w:val="000000"/>
                <w:sz w:val="20"/>
                <w:szCs w:val="20"/>
              </w:rPr>
              <w:t>28.6</w:t>
            </w:r>
          </w:p>
        </w:tc>
      </w:tr>
      <w:tr w:rsidR="005916F8" w:rsidRPr="005916F8" w:rsidTr="005916F8">
        <w:trPr>
          <w:trHeight w:val="255"/>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5916F8" w:rsidRPr="005916F8" w:rsidRDefault="005916F8" w:rsidP="005916F8">
            <w:pPr>
              <w:spacing w:after="0" w:line="240" w:lineRule="auto"/>
              <w:rPr>
                <w:rFonts w:ascii="Times New Roman" w:eastAsia="Times New Roman" w:hAnsi="Times New Roman" w:cs="Times New Roman"/>
                <w:color w:val="000000"/>
                <w:sz w:val="20"/>
                <w:szCs w:val="20"/>
              </w:rPr>
            </w:pPr>
            <w:r w:rsidRPr="005916F8">
              <w:rPr>
                <w:rFonts w:ascii="Times New Roman" w:eastAsia="Times New Roman" w:hAnsi="Times New Roman" w:cs="Times New Roman"/>
                <w:color w:val="000000"/>
                <w:sz w:val="20"/>
                <w:szCs w:val="20"/>
              </w:rPr>
              <w:t>64. Каменолом</w:t>
            </w:r>
          </w:p>
        </w:tc>
        <w:tc>
          <w:tcPr>
            <w:tcW w:w="840" w:type="dxa"/>
            <w:tcBorders>
              <w:top w:val="nil"/>
              <w:left w:val="nil"/>
              <w:bottom w:val="single" w:sz="4" w:space="0" w:color="auto"/>
              <w:right w:val="single" w:sz="4" w:space="0" w:color="auto"/>
            </w:tcBorders>
            <w:shd w:val="clear" w:color="auto" w:fill="auto"/>
            <w:noWrap/>
            <w:vAlign w:val="center"/>
            <w:hideMark/>
          </w:tcPr>
          <w:p w:rsidR="005916F8" w:rsidRPr="005916F8" w:rsidRDefault="005916F8" w:rsidP="005916F8">
            <w:pPr>
              <w:spacing w:after="0" w:line="240" w:lineRule="auto"/>
              <w:jc w:val="right"/>
              <w:rPr>
                <w:rFonts w:ascii="Times New Roman" w:eastAsia="Times New Roman" w:hAnsi="Times New Roman" w:cs="Times New Roman"/>
                <w:color w:val="000000"/>
                <w:sz w:val="20"/>
                <w:szCs w:val="20"/>
              </w:rPr>
            </w:pPr>
            <w:r w:rsidRPr="005916F8">
              <w:rPr>
                <w:rFonts w:ascii="Times New Roman" w:eastAsia="Times New Roman" w:hAnsi="Times New Roman" w:cs="Times New Roman"/>
                <w:color w:val="000000"/>
                <w:sz w:val="20"/>
                <w:szCs w:val="20"/>
              </w:rPr>
              <w:t>1.65</w:t>
            </w:r>
          </w:p>
        </w:tc>
        <w:tc>
          <w:tcPr>
            <w:tcW w:w="840" w:type="dxa"/>
            <w:tcBorders>
              <w:top w:val="nil"/>
              <w:left w:val="nil"/>
              <w:bottom w:val="single" w:sz="4" w:space="0" w:color="auto"/>
              <w:right w:val="single" w:sz="4" w:space="0" w:color="auto"/>
            </w:tcBorders>
            <w:shd w:val="clear" w:color="auto" w:fill="auto"/>
            <w:noWrap/>
            <w:vAlign w:val="center"/>
            <w:hideMark/>
          </w:tcPr>
          <w:p w:rsidR="005916F8" w:rsidRPr="005916F8" w:rsidRDefault="005916F8" w:rsidP="005916F8">
            <w:pPr>
              <w:spacing w:after="0" w:line="240" w:lineRule="auto"/>
              <w:jc w:val="right"/>
              <w:rPr>
                <w:rFonts w:ascii="Times New Roman" w:eastAsia="Times New Roman" w:hAnsi="Times New Roman" w:cs="Times New Roman"/>
                <w:color w:val="000000"/>
                <w:sz w:val="20"/>
                <w:szCs w:val="20"/>
              </w:rPr>
            </w:pPr>
            <w:r w:rsidRPr="005916F8">
              <w:rPr>
                <w:rFonts w:ascii="Times New Roman" w:eastAsia="Times New Roman" w:hAnsi="Times New Roman" w:cs="Times New Roman"/>
                <w:color w:val="000000"/>
                <w:sz w:val="20"/>
                <w:szCs w:val="20"/>
              </w:rPr>
              <w:t>7.3</w:t>
            </w:r>
          </w:p>
        </w:tc>
      </w:tr>
      <w:tr w:rsidR="005916F8" w:rsidRPr="005916F8" w:rsidTr="005916F8">
        <w:trPr>
          <w:trHeight w:val="255"/>
          <w:jc w:val="center"/>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rsidR="005916F8" w:rsidRPr="005916F8" w:rsidRDefault="005916F8" w:rsidP="005916F8">
            <w:pPr>
              <w:spacing w:after="0" w:line="240" w:lineRule="auto"/>
              <w:jc w:val="center"/>
              <w:rPr>
                <w:rFonts w:ascii="Times New Roman" w:eastAsia="Times New Roman" w:hAnsi="Times New Roman" w:cs="Times New Roman"/>
                <w:b/>
                <w:bCs/>
                <w:color w:val="000000"/>
                <w:sz w:val="20"/>
                <w:szCs w:val="20"/>
              </w:rPr>
            </w:pPr>
            <w:r w:rsidRPr="005916F8">
              <w:rPr>
                <w:rFonts w:ascii="Times New Roman" w:eastAsia="Times New Roman" w:hAnsi="Times New Roman" w:cs="Times New Roman"/>
                <w:b/>
                <w:bCs/>
                <w:color w:val="000000"/>
                <w:sz w:val="20"/>
                <w:szCs w:val="20"/>
              </w:rPr>
              <w:t>УКУПНО</w:t>
            </w:r>
          </w:p>
        </w:tc>
        <w:tc>
          <w:tcPr>
            <w:tcW w:w="840" w:type="dxa"/>
            <w:tcBorders>
              <w:top w:val="nil"/>
              <w:left w:val="nil"/>
              <w:bottom w:val="single" w:sz="4" w:space="0" w:color="auto"/>
              <w:right w:val="single" w:sz="4" w:space="0" w:color="auto"/>
            </w:tcBorders>
            <w:shd w:val="clear" w:color="auto" w:fill="auto"/>
            <w:noWrap/>
            <w:vAlign w:val="center"/>
            <w:hideMark/>
          </w:tcPr>
          <w:p w:rsidR="005916F8" w:rsidRPr="005916F8" w:rsidRDefault="005916F8" w:rsidP="005916F8">
            <w:pPr>
              <w:spacing w:after="0" w:line="240" w:lineRule="auto"/>
              <w:jc w:val="right"/>
              <w:rPr>
                <w:rFonts w:ascii="Times New Roman" w:eastAsia="Times New Roman" w:hAnsi="Times New Roman" w:cs="Times New Roman"/>
                <w:b/>
                <w:bCs/>
                <w:color w:val="000000"/>
                <w:sz w:val="20"/>
                <w:szCs w:val="20"/>
              </w:rPr>
            </w:pPr>
            <w:r w:rsidRPr="005916F8">
              <w:rPr>
                <w:rFonts w:ascii="Times New Roman" w:eastAsia="Times New Roman" w:hAnsi="Times New Roman" w:cs="Times New Roman"/>
                <w:b/>
                <w:bCs/>
                <w:color w:val="000000"/>
                <w:sz w:val="20"/>
                <w:szCs w:val="20"/>
              </w:rPr>
              <w:t>22.60</w:t>
            </w:r>
          </w:p>
        </w:tc>
        <w:tc>
          <w:tcPr>
            <w:tcW w:w="840" w:type="dxa"/>
            <w:tcBorders>
              <w:top w:val="nil"/>
              <w:left w:val="nil"/>
              <w:bottom w:val="single" w:sz="4" w:space="0" w:color="auto"/>
              <w:right w:val="single" w:sz="4" w:space="0" w:color="auto"/>
            </w:tcBorders>
            <w:shd w:val="clear" w:color="auto" w:fill="auto"/>
            <w:noWrap/>
            <w:vAlign w:val="center"/>
            <w:hideMark/>
          </w:tcPr>
          <w:p w:rsidR="005916F8" w:rsidRPr="005916F8" w:rsidRDefault="005916F8" w:rsidP="005916F8">
            <w:pPr>
              <w:spacing w:after="0" w:line="240" w:lineRule="auto"/>
              <w:jc w:val="right"/>
              <w:rPr>
                <w:rFonts w:ascii="Times New Roman" w:eastAsia="Times New Roman" w:hAnsi="Times New Roman" w:cs="Times New Roman"/>
                <w:b/>
                <w:bCs/>
                <w:color w:val="000000"/>
                <w:sz w:val="20"/>
                <w:szCs w:val="20"/>
              </w:rPr>
            </w:pPr>
            <w:r w:rsidRPr="005916F8">
              <w:rPr>
                <w:rFonts w:ascii="Times New Roman" w:eastAsia="Times New Roman" w:hAnsi="Times New Roman" w:cs="Times New Roman"/>
                <w:b/>
                <w:bCs/>
                <w:color w:val="000000"/>
                <w:sz w:val="20"/>
                <w:szCs w:val="20"/>
              </w:rPr>
              <w:t>100.0</w:t>
            </w:r>
          </w:p>
        </w:tc>
      </w:tr>
    </w:tbl>
    <w:p w:rsidR="00164A48" w:rsidRPr="00071480" w:rsidRDefault="00164A48" w:rsidP="00164A48">
      <w:pPr>
        <w:spacing w:after="0" w:line="240" w:lineRule="auto"/>
        <w:jc w:val="both"/>
        <w:rPr>
          <w:rFonts w:ascii="Times New Roman" w:hAnsi="Times New Roman" w:cs="Times New Roman"/>
          <w:sz w:val="32"/>
          <w:szCs w:val="32"/>
        </w:rPr>
      </w:pPr>
    </w:p>
    <w:p w:rsidR="00164A48" w:rsidRPr="003F53B3" w:rsidRDefault="00164A48" w:rsidP="00164A48">
      <w:pPr>
        <w:spacing w:after="0" w:line="240" w:lineRule="auto"/>
        <w:ind w:firstLine="720"/>
        <w:jc w:val="both"/>
        <w:rPr>
          <w:rFonts w:ascii="Times New Roman" w:hAnsi="Times New Roman" w:cs="Times New Roman"/>
          <w:sz w:val="24"/>
          <w:szCs w:val="24"/>
        </w:rPr>
      </w:pPr>
      <w:r w:rsidRPr="003F53B3">
        <w:rPr>
          <w:rFonts w:ascii="Times New Roman" w:hAnsi="Times New Roman" w:cs="Times New Roman"/>
          <w:sz w:val="24"/>
          <w:szCs w:val="24"/>
        </w:rPr>
        <w:t>Необрасле површине разврстане су по врсти односно начину коришћења земљишта као:</w:t>
      </w:r>
    </w:p>
    <w:p w:rsidR="00164A48" w:rsidRPr="003F53B3" w:rsidRDefault="00164A48" w:rsidP="00164A48">
      <w:pPr>
        <w:spacing w:after="0" w:line="240" w:lineRule="auto"/>
        <w:ind w:firstLine="720"/>
        <w:jc w:val="both"/>
        <w:rPr>
          <w:rFonts w:ascii="Times New Roman" w:eastAsia="Times New Roman" w:hAnsi="Times New Roman" w:cs="Times New Roman"/>
          <w:spacing w:val="-2"/>
          <w:position w:val="10"/>
          <w:sz w:val="24"/>
          <w:szCs w:val="24"/>
        </w:rPr>
      </w:pPr>
      <w:r w:rsidRPr="003F53B3">
        <w:rPr>
          <w:rFonts w:ascii="Times New Roman" w:eastAsia="Times New Roman" w:hAnsi="Times New Roman" w:cs="Times New Roman"/>
          <w:spacing w:val="-2"/>
          <w:position w:val="10"/>
          <w:sz w:val="24"/>
          <w:szCs w:val="24"/>
        </w:rPr>
        <w:t xml:space="preserve">- шумско земљиште - код 12, чине их одсеци:  </w:t>
      </w:r>
      <w:r>
        <w:rPr>
          <w:rFonts w:ascii="Times New Roman" w:eastAsia="Times New Roman" w:hAnsi="Times New Roman" w:cs="Times New Roman"/>
          <w:spacing w:val="-2"/>
          <w:position w:val="10"/>
          <w:sz w:val="24"/>
          <w:szCs w:val="24"/>
        </w:rPr>
        <w:t>1/1, 1/2, 1/3, 6/3, 7/2, и 13/1</w:t>
      </w:r>
      <w:r w:rsidRPr="003F53B3">
        <w:rPr>
          <w:rFonts w:ascii="Times New Roman" w:eastAsia="Times New Roman" w:hAnsi="Times New Roman" w:cs="Times New Roman"/>
          <w:spacing w:val="-2"/>
          <w:position w:val="10"/>
          <w:sz w:val="24"/>
          <w:szCs w:val="24"/>
        </w:rPr>
        <w:t xml:space="preserve"> на укупној површини </w:t>
      </w:r>
      <w:r>
        <w:rPr>
          <w:rFonts w:ascii="Times New Roman" w:eastAsia="Times New Roman" w:hAnsi="Times New Roman" w:cs="Times New Roman"/>
          <w:spacing w:val="-2"/>
          <w:position w:val="10"/>
          <w:sz w:val="24"/>
          <w:szCs w:val="24"/>
        </w:rPr>
        <w:t xml:space="preserve">5,98 ха односно </w:t>
      </w:r>
      <w:r w:rsidR="005916F8">
        <w:rPr>
          <w:rFonts w:ascii="Times New Roman" w:eastAsia="Times New Roman" w:hAnsi="Times New Roman" w:cs="Times New Roman"/>
          <w:spacing w:val="-2"/>
          <w:position w:val="10"/>
          <w:sz w:val="24"/>
          <w:szCs w:val="24"/>
        </w:rPr>
        <w:t>26,5</w:t>
      </w:r>
      <w:r w:rsidRPr="003F53B3">
        <w:rPr>
          <w:rFonts w:ascii="Times New Roman" w:eastAsia="Times New Roman" w:hAnsi="Times New Roman" w:cs="Times New Roman"/>
          <w:spacing w:val="-2"/>
          <w:position w:val="10"/>
          <w:sz w:val="24"/>
          <w:szCs w:val="24"/>
        </w:rPr>
        <w:t>%;</w:t>
      </w:r>
    </w:p>
    <w:p w:rsidR="00164A48" w:rsidRPr="003F53B3" w:rsidRDefault="00164A48" w:rsidP="00164A48">
      <w:pPr>
        <w:spacing w:after="0" w:line="240" w:lineRule="auto"/>
        <w:ind w:firstLine="720"/>
        <w:jc w:val="both"/>
        <w:rPr>
          <w:rFonts w:ascii="Times New Roman" w:eastAsia="Times New Roman" w:hAnsi="Times New Roman" w:cs="Times New Roman"/>
          <w:spacing w:val="-2"/>
          <w:position w:val="10"/>
          <w:sz w:val="24"/>
          <w:szCs w:val="24"/>
        </w:rPr>
      </w:pPr>
      <w:r w:rsidRPr="003F53B3">
        <w:rPr>
          <w:rFonts w:ascii="Times New Roman" w:eastAsia="Times New Roman" w:hAnsi="Times New Roman" w:cs="Times New Roman"/>
          <w:spacing w:val="-2"/>
          <w:position w:val="10"/>
          <w:sz w:val="24"/>
          <w:szCs w:val="24"/>
        </w:rPr>
        <w:t xml:space="preserve">- пут - код 24, чине га одсеци: </w:t>
      </w:r>
      <w:r>
        <w:rPr>
          <w:rFonts w:ascii="Times New Roman" w:eastAsia="Times New Roman" w:hAnsi="Times New Roman" w:cs="Times New Roman"/>
          <w:spacing w:val="-2"/>
          <w:position w:val="10"/>
          <w:sz w:val="24"/>
          <w:szCs w:val="24"/>
        </w:rPr>
        <w:t>6/2, 8/1, 13/3</w:t>
      </w:r>
      <w:r w:rsidRPr="003F53B3">
        <w:rPr>
          <w:rFonts w:ascii="Times New Roman" w:eastAsia="Times New Roman" w:hAnsi="Times New Roman" w:cs="Times New Roman"/>
          <w:spacing w:val="-2"/>
          <w:position w:val="10"/>
          <w:sz w:val="24"/>
          <w:szCs w:val="24"/>
        </w:rPr>
        <w:t>,</w:t>
      </w:r>
      <w:r>
        <w:rPr>
          <w:rFonts w:ascii="Times New Roman" w:eastAsia="Times New Roman" w:hAnsi="Times New Roman" w:cs="Times New Roman"/>
          <w:spacing w:val="-2"/>
          <w:position w:val="10"/>
          <w:sz w:val="24"/>
          <w:szCs w:val="24"/>
        </w:rPr>
        <w:t xml:space="preserve"> 13/4, 13/5 и 17/1 </w:t>
      </w:r>
      <w:r w:rsidRPr="003F53B3">
        <w:rPr>
          <w:rFonts w:ascii="Times New Roman" w:eastAsia="Times New Roman" w:hAnsi="Times New Roman" w:cs="Times New Roman"/>
          <w:spacing w:val="-2"/>
          <w:position w:val="10"/>
          <w:sz w:val="24"/>
          <w:szCs w:val="24"/>
        </w:rPr>
        <w:t xml:space="preserve"> на укупној површини од </w:t>
      </w:r>
      <w:r>
        <w:rPr>
          <w:rFonts w:ascii="Times New Roman" w:eastAsia="Times New Roman" w:hAnsi="Times New Roman" w:cs="Times New Roman"/>
          <w:spacing w:val="-2"/>
          <w:position w:val="10"/>
          <w:sz w:val="24"/>
          <w:szCs w:val="24"/>
        </w:rPr>
        <w:t>2,30</w:t>
      </w:r>
      <w:r w:rsidRPr="003F53B3">
        <w:rPr>
          <w:rFonts w:ascii="Times New Roman" w:eastAsia="Times New Roman" w:hAnsi="Times New Roman" w:cs="Times New Roman"/>
          <w:spacing w:val="-2"/>
          <w:position w:val="10"/>
          <w:sz w:val="24"/>
          <w:szCs w:val="24"/>
        </w:rPr>
        <w:t xml:space="preserve"> ха</w:t>
      </w:r>
      <w:r w:rsidR="005916F8">
        <w:rPr>
          <w:rFonts w:ascii="Times New Roman" w:eastAsia="Times New Roman" w:hAnsi="Times New Roman" w:cs="Times New Roman"/>
          <w:spacing w:val="-2"/>
          <w:position w:val="10"/>
          <w:sz w:val="24"/>
          <w:szCs w:val="24"/>
        </w:rPr>
        <w:t xml:space="preserve"> односно 10,2</w:t>
      </w:r>
      <w:r w:rsidRPr="003F53B3">
        <w:rPr>
          <w:rFonts w:ascii="Times New Roman" w:eastAsia="Times New Roman" w:hAnsi="Times New Roman" w:cs="Times New Roman"/>
          <w:spacing w:val="-2"/>
          <w:position w:val="10"/>
          <w:sz w:val="24"/>
          <w:szCs w:val="24"/>
        </w:rPr>
        <w:t>%;</w:t>
      </w:r>
    </w:p>
    <w:p w:rsidR="00164A48" w:rsidRPr="003F53B3" w:rsidRDefault="00164A48" w:rsidP="00164A48">
      <w:pPr>
        <w:spacing w:after="0" w:line="240" w:lineRule="auto"/>
        <w:ind w:firstLine="720"/>
        <w:jc w:val="both"/>
        <w:rPr>
          <w:rFonts w:ascii="Times New Roman" w:eastAsia="Times New Roman" w:hAnsi="Times New Roman" w:cs="Times New Roman"/>
          <w:spacing w:val="-2"/>
          <w:position w:val="10"/>
          <w:sz w:val="24"/>
          <w:szCs w:val="24"/>
        </w:rPr>
      </w:pPr>
      <w:r w:rsidRPr="003F53B3">
        <w:rPr>
          <w:rFonts w:ascii="Times New Roman" w:eastAsia="Times New Roman" w:hAnsi="Times New Roman" w:cs="Times New Roman"/>
          <w:spacing w:val="-2"/>
          <w:position w:val="10"/>
          <w:sz w:val="24"/>
          <w:szCs w:val="24"/>
        </w:rPr>
        <w:t xml:space="preserve">- камењар - код 27, чине га одсеци: </w:t>
      </w:r>
      <w:r>
        <w:rPr>
          <w:rFonts w:ascii="Times New Roman" w:eastAsia="Times New Roman" w:hAnsi="Times New Roman" w:cs="Times New Roman"/>
          <w:spacing w:val="-2"/>
          <w:position w:val="10"/>
          <w:sz w:val="24"/>
          <w:szCs w:val="24"/>
        </w:rPr>
        <w:t>17/2 и 18/3</w:t>
      </w:r>
      <w:r w:rsidRPr="003F53B3">
        <w:rPr>
          <w:rFonts w:ascii="Times New Roman" w:eastAsia="Times New Roman" w:hAnsi="Times New Roman" w:cs="Times New Roman"/>
          <w:spacing w:val="-2"/>
          <w:position w:val="10"/>
          <w:sz w:val="24"/>
          <w:szCs w:val="24"/>
        </w:rPr>
        <w:t xml:space="preserve">, на укупној површини од </w:t>
      </w:r>
      <w:r>
        <w:rPr>
          <w:rFonts w:ascii="Times New Roman" w:eastAsia="Times New Roman" w:hAnsi="Times New Roman" w:cs="Times New Roman"/>
          <w:spacing w:val="-2"/>
          <w:position w:val="10"/>
          <w:sz w:val="24"/>
          <w:szCs w:val="24"/>
        </w:rPr>
        <w:t>2,01</w:t>
      </w:r>
      <w:r w:rsidRPr="003F53B3">
        <w:rPr>
          <w:rFonts w:ascii="Times New Roman" w:eastAsia="Times New Roman" w:hAnsi="Times New Roman" w:cs="Times New Roman"/>
          <w:spacing w:val="-2"/>
          <w:position w:val="10"/>
          <w:sz w:val="24"/>
          <w:szCs w:val="24"/>
        </w:rPr>
        <w:t xml:space="preserve"> ха односно </w:t>
      </w:r>
      <w:r w:rsidR="005916F8">
        <w:rPr>
          <w:rFonts w:ascii="Times New Roman" w:eastAsia="Times New Roman" w:hAnsi="Times New Roman" w:cs="Times New Roman"/>
          <w:spacing w:val="-2"/>
          <w:position w:val="10"/>
          <w:sz w:val="24"/>
          <w:szCs w:val="24"/>
        </w:rPr>
        <w:t>8,9</w:t>
      </w:r>
      <w:r w:rsidR="005916F8" w:rsidRPr="003F53B3">
        <w:rPr>
          <w:rFonts w:ascii="Times New Roman" w:eastAsia="Times New Roman" w:hAnsi="Times New Roman" w:cs="Times New Roman"/>
          <w:spacing w:val="-2"/>
          <w:position w:val="10"/>
          <w:sz w:val="24"/>
          <w:szCs w:val="24"/>
        </w:rPr>
        <w:t xml:space="preserve"> </w:t>
      </w:r>
      <w:r w:rsidRPr="003F53B3">
        <w:rPr>
          <w:rFonts w:ascii="Times New Roman" w:eastAsia="Times New Roman" w:hAnsi="Times New Roman" w:cs="Times New Roman"/>
          <w:spacing w:val="-2"/>
          <w:position w:val="10"/>
          <w:sz w:val="24"/>
          <w:szCs w:val="24"/>
        </w:rPr>
        <w:t>%;</w:t>
      </w:r>
    </w:p>
    <w:p w:rsidR="00164A48" w:rsidRDefault="00164A48" w:rsidP="00164A48">
      <w:pPr>
        <w:spacing w:after="0" w:line="240" w:lineRule="auto"/>
        <w:ind w:firstLine="720"/>
        <w:jc w:val="both"/>
        <w:rPr>
          <w:rFonts w:ascii="Times New Roman" w:eastAsia="Times New Roman" w:hAnsi="Times New Roman" w:cs="Times New Roman"/>
          <w:spacing w:val="-2"/>
          <w:position w:val="10"/>
          <w:sz w:val="24"/>
          <w:szCs w:val="24"/>
        </w:rPr>
      </w:pPr>
      <w:r w:rsidRPr="003F53B3">
        <w:rPr>
          <w:rFonts w:ascii="Times New Roman" w:eastAsia="Times New Roman" w:hAnsi="Times New Roman" w:cs="Times New Roman"/>
          <w:spacing w:val="-2"/>
          <w:position w:val="10"/>
          <w:sz w:val="24"/>
          <w:szCs w:val="24"/>
        </w:rPr>
        <w:t xml:space="preserve">- далековод – код 37, чине га одсеци: </w:t>
      </w:r>
      <w:r>
        <w:rPr>
          <w:rFonts w:ascii="Times New Roman" w:eastAsia="Times New Roman" w:hAnsi="Times New Roman" w:cs="Times New Roman"/>
          <w:spacing w:val="-2"/>
          <w:position w:val="10"/>
          <w:sz w:val="24"/>
          <w:szCs w:val="24"/>
        </w:rPr>
        <w:t>6/1</w:t>
      </w:r>
      <w:r w:rsidRPr="003F53B3">
        <w:rPr>
          <w:rFonts w:ascii="Times New Roman" w:eastAsia="Times New Roman" w:hAnsi="Times New Roman" w:cs="Times New Roman"/>
          <w:spacing w:val="-2"/>
          <w:position w:val="10"/>
          <w:sz w:val="24"/>
          <w:szCs w:val="24"/>
        </w:rPr>
        <w:t>,</w:t>
      </w:r>
      <w:r>
        <w:rPr>
          <w:rFonts w:ascii="Times New Roman" w:eastAsia="Times New Roman" w:hAnsi="Times New Roman" w:cs="Times New Roman"/>
          <w:spacing w:val="-2"/>
          <w:position w:val="10"/>
          <w:sz w:val="24"/>
          <w:szCs w:val="24"/>
        </w:rPr>
        <w:t xml:space="preserve"> 6/4, 6/5, 7/1, 18/1 и 18/2 </w:t>
      </w:r>
      <w:r w:rsidRPr="003F53B3">
        <w:rPr>
          <w:rFonts w:ascii="Times New Roman" w:eastAsia="Times New Roman" w:hAnsi="Times New Roman" w:cs="Times New Roman"/>
          <w:spacing w:val="-2"/>
          <w:position w:val="10"/>
          <w:sz w:val="24"/>
          <w:szCs w:val="24"/>
        </w:rPr>
        <w:t xml:space="preserve"> на укупној површини од </w:t>
      </w:r>
      <w:r>
        <w:rPr>
          <w:rFonts w:ascii="Times New Roman" w:eastAsia="Times New Roman" w:hAnsi="Times New Roman" w:cs="Times New Roman"/>
          <w:spacing w:val="-2"/>
          <w:position w:val="10"/>
          <w:sz w:val="24"/>
          <w:szCs w:val="24"/>
        </w:rPr>
        <w:t>4,20</w:t>
      </w:r>
      <w:r w:rsidRPr="003F53B3">
        <w:rPr>
          <w:rFonts w:ascii="Times New Roman" w:eastAsia="Times New Roman" w:hAnsi="Times New Roman" w:cs="Times New Roman"/>
          <w:spacing w:val="-2"/>
          <w:position w:val="10"/>
          <w:sz w:val="24"/>
          <w:szCs w:val="24"/>
        </w:rPr>
        <w:t xml:space="preserve"> ха</w:t>
      </w:r>
      <w:r>
        <w:rPr>
          <w:rFonts w:ascii="Times New Roman" w:eastAsia="Times New Roman" w:hAnsi="Times New Roman" w:cs="Times New Roman"/>
          <w:spacing w:val="-2"/>
          <w:position w:val="10"/>
          <w:sz w:val="24"/>
          <w:szCs w:val="24"/>
        </w:rPr>
        <w:t xml:space="preserve"> односно </w:t>
      </w:r>
      <w:r w:rsidR="005916F8">
        <w:rPr>
          <w:rFonts w:ascii="Times New Roman" w:eastAsia="Times New Roman" w:hAnsi="Times New Roman" w:cs="Times New Roman"/>
          <w:spacing w:val="-2"/>
          <w:position w:val="10"/>
          <w:sz w:val="24"/>
          <w:szCs w:val="24"/>
        </w:rPr>
        <w:t>18,6</w:t>
      </w:r>
      <w:r w:rsidRPr="003F53B3">
        <w:rPr>
          <w:rFonts w:ascii="Times New Roman" w:eastAsia="Times New Roman" w:hAnsi="Times New Roman" w:cs="Times New Roman"/>
          <w:spacing w:val="-2"/>
          <w:position w:val="10"/>
          <w:sz w:val="24"/>
          <w:szCs w:val="24"/>
        </w:rPr>
        <w:t>%;</w:t>
      </w:r>
    </w:p>
    <w:p w:rsidR="005916F8" w:rsidRPr="005916F8" w:rsidRDefault="005916F8" w:rsidP="00164A48">
      <w:pPr>
        <w:spacing w:after="0" w:line="240" w:lineRule="auto"/>
        <w:ind w:firstLine="720"/>
        <w:jc w:val="both"/>
        <w:rPr>
          <w:rFonts w:ascii="Times New Roman" w:eastAsia="Times New Roman" w:hAnsi="Times New Roman" w:cs="Times New Roman"/>
          <w:spacing w:val="-2"/>
          <w:position w:val="10"/>
          <w:sz w:val="24"/>
          <w:szCs w:val="24"/>
        </w:rPr>
      </w:pPr>
      <w:r>
        <w:rPr>
          <w:rFonts w:ascii="Times New Roman" w:eastAsia="Times New Roman" w:hAnsi="Times New Roman" w:cs="Times New Roman"/>
          <w:spacing w:val="-2"/>
          <w:position w:val="10"/>
          <w:sz w:val="24"/>
          <w:szCs w:val="24"/>
        </w:rPr>
        <w:t>- зграде и др. објекти - код 42, чине га одсеци 4/1 и 11/1 на укупној површини од 6,46 ха односно 28,6</w:t>
      </w:r>
      <w:r w:rsidRPr="003F53B3">
        <w:rPr>
          <w:rFonts w:ascii="Times New Roman" w:eastAsia="Times New Roman" w:hAnsi="Times New Roman" w:cs="Times New Roman"/>
          <w:spacing w:val="-2"/>
          <w:position w:val="10"/>
          <w:sz w:val="24"/>
          <w:szCs w:val="24"/>
        </w:rPr>
        <w:t>%;</w:t>
      </w:r>
    </w:p>
    <w:p w:rsidR="00164A48" w:rsidRPr="00621CB9" w:rsidRDefault="00164A48" w:rsidP="00164A48">
      <w:pPr>
        <w:spacing w:after="0" w:line="240" w:lineRule="auto"/>
        <w:ind w:firstLine="720"/>
        <w:jc w:val="both"/>
        <w:rPr>
          <w:rFonts w:ascii="Times New Roman" w:eastAsia="Times New Roman" w:hAnsi="Times New Roman" w:cs="Times New Roman"/>
          <w:spacing w:val="-2"/>
          <w:position w:val="10"/>
          <w:sz w:val="24"/>
          <w:szCs w:val="24"/>
        </w:rPr>
      </w:pPr>
      <w:r>
        <w:rPr>
          <w:rFonts w:ascii="Times New Roman" w:eastAsia="Times New Roman" w:hAnsi="Times New Roman" w:cs="Times New Roman"/>
          <w:spacing w:val="-2"/>
          <w:position w:val="10"/>
          <w:sz w:val="24"/>
          <w:szCs w:val="24"/>
        </w:rPr>
        <w:t xml:space="preserve">- каменолом – код 64, чине га одсеци: 12/1, 13/2, и 18/4 на укупној површини од 1,65 ха, односно </w:t>
      </w:r>
      <w:r w:rsidR="005916F8">
        <w:rPr>
          <w:rFonts w:ascii="Times New Roman" w:eastAsia="Times New Roman" w:hAnsi="Times New Roman" w:cs="Times New Roman"/>
          <w:spacing w:val="-2"/>
          <w:position w:val="10"/>
          <w:sz w:val="24"/>
          <w:szCs w:val="24"/>
        </w:rPr>
        <w:t>7,3</w:t>
      </w:r>
      <w:r w:rsidRPr="003F53B3">
        <w:rPr>
          <w:rFonts w:ascii="Times New Roman" w:eastAsia="Times New Roman" w:hAnsi="Times New Roman" w:cs="Times New Roman"/>
          <w:spacing w:val="-2"/>
          <w:position w:val="10"/>
          <w:sz w:val="24"/>
          <w:szCs w:val="24"/>
        </w:rPr>
        <w:t>%</w:t>
      </w:r>
    </w:p>
    <w:p w:rsidR="00164A48" w:rsidRPr="00151B91" w:rsidRDefault="00164A48" w:rsidP="00164A48">
      <w:pPr>
        <w:spacing w:after="0" w:line="240" w:lineRule="auto"/>
        <w:ind w:firstLine="720"/>
        <w:jc w:val="both"/>
        <w:rPr>
          <w:rFonts w:ascii="Times New Roman" w:eastAsia="Times New Roman" w:hAnsi="Times New Roman" w:cs="Times New Roman"/>
          <w:spacing w:val="-2"/>
          <w:position w:val="10"/>
          <w:sz w:val="24"/>
          <w:szCs w:val="24"/>
        </w:rPr>
      </w:pPr>
      <w:r w:rsidRPr="00151B91">
        <w:rPr>
          <w:rFonts w:ascii="Times New Roman" w:eastAsia="Times New Roman" w:hAnsi="Times New Roman" w:cs="Times New Roman"/>
          <w:spacing w:val="-2"/>
          <w:position w:val="10"/>
          <w:sz w:val="24"/>
          <w:szCs w:val="24"/>
        </w:rPr>
        <w:t xml:space="preserve">Најзаступљенија категорија је </w:t>
      </w:r>
      <w:r w:rsidR="00151B91" w:rsidRPr="00151B91">
        <w:rPr>
          <w:rFonts w:ascii="Times New Roman" w:eastAsia="Times New Roman" w:hAnsi="Times New Roman" w:cs="Times New Roman"/>
          <w:spacing w:val="-2"/>
          <w:position w:val="10"/>
          <w:sz w:val="24"/>
          <w:szCs w:val="24"/>
        </w:rPr>
        <w:t>зграде и други објекти</w:t>
      </w:r>
      <w:r w:rsidRPr="00151B91">
        <w:rPr>
          <w:rFonts w:ascii="Times New Roman" w:eastAsia="Times New Roman" w:hAnsi="Times New Roman" w:cs="Times New Roman"/>
          <w:spacing w:val="-2"/>
          <w:position w:val="10"/>
          <w:sz w:val="24"/>
          <w:szCs w:val="24"/>
        </w:rPr>
        <w:t xml:space="preserve"> (код </w:t>
      </w:r>
      <w:r w:rsidR="00151B91" w:rsidRPr="00151B91">
        <w:rPr>
          <w:rFonts w:ascii="Times New Roman" w:eastAsia="Times New Roman" w:hAnsi="Times New Roman" w:cs="Times New Roman"/>
          <w:spacing w:val="-2"/>
          <w:position w:val="10"/>
          <w:sz w:val="24"/>
          <w:szCs w:val="24"/>
        </w:rPr>
        <w:t>42</w:t>
      </w:r>
      <w:r w:rsidRPr="00151B91">
        <w:rPr>
          <w:rFonts w:ascii="Times New Roman" w:eastAsia="Times New Roman" w:hAnsi="Times New Roman" w:cs="Times New Roman"/>
          <w:spacing w:val="-2"/>
          <w:position w:val="10"/>
          <w:sz w:val="24"/>
          <w:szCs w:val="24"/>
        </w:rPr>
        <w:t xml:space="preserve">) са површином </w:t>
      </w:r>
      <w:r w:rsidR="00151B91" w:rsidRPr="00151B91">
        <w:rPr>
          <w:rFonts w:ascii="Times New Roman" w:eastAsia="Times New Roman" w:hAnsi="Times New Roman" w:cs="Times New Roman"/>
          <w:spacing w:val="-2"/>
          <w:position w:val="10"/>
          <w:sz w:val="24"/>
          <w:szCs w:val="24"/>
        </w:rPr>
        <w:t>6,46</w:t>
      </w:r>
      <w:r w:rsidRPr="00151B91">
        <w:rPr>
          <w:rFonts w:ascii="Times New Roman" w:eastAsia="Times New Roman" w:hAnsi="Times New Roman" w:cs="Times New Roman"/>
          <w:spacing w:val="-2"/>
          <w:position w:val="10"/>
          <w:sz w:val="24"/>
          <w:szCs w:val="24"/>
        </w:rPr>
        <w:t xml:space="preserve"> ха односно </w:t>
      </w:r>
      <w:r w:rsidR="00151B91" w:rsidRPr="00151B91">
        <w:rPr>
          <w:rFonts w:ascii="Times New Roman" w:eastAsia="Times New Roman" w:hAnsi="Times New Roman" w:cs="Times New Roman"/>
          <w:spacing w:val="-2"/>
          <w:position w:val="10"/>
          <w:sz w:val="24"/>
          <w:szCs w:val="24"/>
        </w:rPr>
        <w:t>28,6</w:t>
      </w:r>
      <w:r w:rsidRPr="00151B91">
        <w:rPr>
          <w:rFonts w:ascii="Times New Roman" w:eastAsia="Times New Roman" w:hAnsi="Times New Roman" w:cs="Times New Roman"/>
          <w:spacing w:val="-2"/>
          <w:position w:val="10"/>
          <w:sz w:val="24"/>
          <w:szCs w:val="24"/>
        </w:rPr>
        <w:t>%.</w:t>
      </w:r>
    </w:p>
    <w:p w:rsidR="0034386B" w:rsidRDefault="0034386B" w:rsidP="00164A48">
      <w:pPr>
        <w:spacing w:after="0" w:line="240" w:lineRule="auto"/>
        <w:ind w:firstLine="720"/>
        <w:jc w:val="both"/>
        <w:rPr>
          <w:rFonts w:ascii="Times New Roman" w:eastAsia="Times New Roman" w:hAnsi="Times New Roman" w:cs="Times New Roman"/>
          <w:spacing w:val="-2"/>
          <w:position w:val="10"/>
          <w:sz w:val="24"/>
          <w:szCs w:val="24"/>
        </w:rPr>
      </w:pPr>
    </w:p>
    <w:p w:rsidR="0034386B" w:rsidRDefault="0034386B" w:rsidP="00E93BBF">
      <w:pPr>
        <w:pStyle w:val="kb2"/>
      </w:pPr>
      <w:bookmarkStart w:id="210" w:name="_Toc23852124"/>
      <w:r>
        <w:t xml:space="preserve">5.11. </w:t>
      </w:r>
      <w:r w:rsidRPr="0034386B">
        <w:t>Здравствено стање шума</w:t>
      </w:r>
      <w:bookmarkEnd w:id="210"/>
    </w:p>
    <w:p w:rsidR="0034386B" w:rsidRPr="001C058C" w:rsidRDefault="0034386B" w:rsidP="0034386B">
      <w:pPr>
        <w:spacing w:after="0" w:line="240" w:lineRule="auto"/>
        <w:ind w:firstLine="720"/>
        <w:jc w:val="center"/>
        <w:rPr>
          <w:rFonts w:ascii="Times New Roman" w:eastAsia="Times New Roman" w:hAnsi="Times New Roman" w:cs="Times New Roman"/>
          <w:spacing w:val="-2"/>
          <w:position w:val="10"/>
          <w:sz w:val="24"/>
          <w:szCs w:val="24"/>
        </w:rPr>
      </w:pPr>
    </w:p>
    <w:p w:rsidR="005C39D2" w:rsidRDefault="00535075" w:rsidP="005350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535075">
        <w:rPr>
          <w:rFonts w:ascii="Times New Roman" w:eastAsia="Times New Roman" w:hAnsi="Times New Roman" w:cs="Times New Roman"/>
          <w:sz w:val="24"/>
          <w:szCs w:val="24"/>
          <w:lang w:val="sr-Latn-CS"/>
        </w:rPr>
        <w:t>мајући</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у</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виду</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rPr>
        <w:t xml:space="preserve"> тренутно стање шума</w:t>
      </w:r>
      <w:r>
        <w:rPr>
          <w:rFonts w:ascii="Times New Roman" w:eastAsia="Times New Roman" w:hAnsi="Times New Roman" w:cs="Times New Roman"/>
          <w:sz w:val="24"/>
          <w:szCs w:val="24"/>
        </w:rPr>
        <w:t xml:space="preserve">, ако се посматра </w:t>
      </w:r>
      <w:r w:rsidRPr="00535075">
        <w:rPr>
          <w:rFonts w:ascii="Times New Roman" w:eastAsia="Times New Roman" w:hAnsi="Times New Roman" w:cs="Times New Roman"/>
          <w:sz w:val="24"/>
          <w:szCs w:val="24"/>
          <w:lang w:val="sr-Latn-CS"/>
        </w:rPr>
        <w:t>ГЈ</w:t>
      </w:r>
      <w:r w:rsidRPr="00535075">
        <w:rPr>
          <w:rFonts w:ascii="Times New Roman" w:eastAsia="Times New Roman" w:hAnsi="Times New Roman" w:cs="Times New Roman"/>
          <w:sz w:val="24"/>
          <w:szCs w:val="24"/>
          <w:lang w:val="sr-Cyrl-CS"/>
        </w:rPr>
        <w:t xml:space="preserve"> </w:t>
      </w:r>
      <w:r w:rsidR="00080DA1">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rPr>
        <w:t>МЗ Рача</w:t>
      </w:r>
      <w:r w:rsidR="00080DA1">
        <w:rPr>
          <w:rFonts w:ascii="Times New Roman" w:eastAsia="Times New Roman" w:hAnsi="Times New Roman" w:cs="Times New Roman"/>
          <w:sz w:val="24"/>
          <w:szCs w:val="24"/>
          <w:lang w:val="sr-Cyrl-CS"/>
        </w:rPr>
        <w:t>"</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у</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целини</w:t>
      </w:r>
      <w:r>
        <w:rPr>
          <w:rFonts w:ascii="Times New Roman" w:eastAsia="Times New Roman" w:hAnsi="Times New Roman" w:cs="Times New Roman"/>
          <w:sz w:val="24"/>
          <w:szCs w:val="24"/>
        </w:rPr>
        <w:t>,</w:t>
      </w:r>
      <w:r w:rsidRPr="00535075">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може се констатовати да </w:t>
      </w:r>
      <w:r w:rsidRPr="00535075">
        <w:rPr>
          <w:rFonts w:ascii="Times New Roman" w:eastAsia="Times New Roman" w:hAnsi="Times New Roman" w:cs="Times New Roman"/>
          <w:sz w:val="24"/>
          <w:szCs w:val="24"/>
          <w:lang w:val="sr-Latn-CS"/>
        </w:rPr>
        <w:t>нису</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запажене</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појаве</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интензивнијег</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сушења</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шума</w:t>
      </w:r>
      <w:r>
        <w:rPr>
          <w:rFonts w:ascii="Times New Roman" w:eastAsia="Times New Roman" w:hAnsi="Times New Roman" w:cs="Times New Roman"/>
          <w:sz w:val="24"/>
          <w:szCs w:val="24"/>
          <w:lang w:val="sr-Cyrl-CS"/>
        </w:rPr>
        <w:t xml:space="preserve"> и </w:t>
      </w:r>
      <w:r w:rsidRPr="00535075">
        <w:rPr>
          <w:rFonts w:ascii="Times New Roman" w:eastAsia="Times New Roman" w:hAnsi="Times New Roman" w:cs="Times New Roman"/>
          <w:sz w:val="24"/>
          <w:szCs w:val="24"/>
          <w:lang w:val="sr-Latn-CS"/>
        </w:rPr>
        <w:t>да</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је</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здравствено</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стање</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задовољавајуће</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Међутим</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rPr>
        <w:t xml:space="preserve">потенцијална </w:t>
      </w:r>
      <w:r w:rsidRPr="00535075">
        <w:rPr>
          <w:rFonts w:ascii="Times New Roman" w:eastAsia="Times New Roman" w:hAnsi="Times New Roman" w:cs="Times New Roman"/>
          <w:sz w:val="24"/>
          <w:szCs w:val="24"/>
          <w:lang w:val="sr-Latn-CS"/>
        </w:rPr>
        <w:t>угроженост</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ових</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шума</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је</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евидента,</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те је</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rPr>
        <w:t xml:space="preserve">потребно </w:t>
      </w:r>
      <w:r w:rsidRPr="00535075">
        <w:rPr>
          <w:rFonts w:ascii="Times New Roman" w:eastAsia="Times New Roman" w:hAnsi="Times New Roman" w:cs="Times New Roman"/>
          <w:sz w:val="24"/>
          <w:szCs w:val="24"/>
          <w:lang w:val="sr-Latn-CS"/>
        </w:rPr>
        <w:t>предузимање</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неопходних</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мера</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како</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 xml:space="preserve">би се предупредиле евентуалне </w:t>
      </w:r>
      <w:r w:rsidRPr="00535075">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Latn-CS"/>
        </w:rPr>
        <w:t>штете</w:t>
      </w:r>
      <w:r>
        <w:rPr>
          <w:rFonts w:ascii="Times New Roman" w:eastAsia="Times New Roman" w:hAnsi="Times New Roman" w:cs="Times New Roman"/>
          <w:sz w:val="24"/>
          <w:szCs w:val="24"/>
        </w:rPr>
        <w:t xml:space="preserve"> и услови за појаву истих свели на најмању могућу меру</w:t>
      </w:r>
      <w:r w:rsidR="00430B44">
        <w:rPr>
          <w:rFonts w:ascii="Times New Roman" w:eastAsia="Times New Roman" w:hAnsi="Times New Roman" w:cs="Times New Roman"/>
          <w:sz w:val="24"/>
          <w:szCs w:val="24"/>
        </w:rPr>
        <w:t xml:space="preserve">. </w:t>
      </w:r>
    </w:p>
    <w:p w:rsidR="00535075" w:rsidRPr="00535075" w:rsidRDefault="00535075" w:rsidP="00535075">
      <w:pPr>
        <w:spacing w:after="0" w:line="240" w:lineRule="auto"/>
        <w:ind w:firstLine="720"/>
        <w:jc w:val="both"/>
        <w:rPr>
          <w:rFonts w:ascii="Times New Roman" w:eastAsia="Times New Roman" w:hAnsi="Times New Roman" w:cs="Times New Roman"/>
          <w:sz w:val="24"/>
          <w:szCs w:val="24"/>
          <w:lang w:val="sr-Cyrl-CS"/>
        </w:rPr>
      </w:pPr>
      <w:r w:rsidRPr="00535075">
        <w:rPr>
          <w:rFonts w:ascii="Times New Roman" w:eastAsia="Times New Roman" w:hAnsi="Times New Roman" w:cs="Times New Roman"/>
          <w:sz w:val="24"/>
          <w:szCs w:val="24"/>
          <w:lang w:val="sr-Cyrl-CS"/>
        </w:rPr>
        <w:t xml:space="preserve"> </w:t>
      </w:r>
    </w:p>
    <w:p w:rsidR="00535075" w:rsidRPr="00535075" w:rsidRDefault="00535075" w:rsidP="00535075">
      <w:pPr>
        <w:keepNext/>
        <w:widowControl w:val="0"/>
        <w:spacing w:after="0" w:line="240" w:lineRule="auto"/>
        <w:ind w:firstLine="720"/>
        <w:jc w:val="both"/>
        <w:rPr>
          <w:rFonts w:ascii="Times New Roman" w:eastAsia="Times New Roman" w:hAnsi="Times New Roman" w:cs="Times New Roman"/>
          <w:sz w:val="24"/>
          <w:szCs w:val="24"/>
          <w:lang w:val="sr-Latn-CS"/>
        </w:rPr>
      </w:pPr>
      <w:r w:rsidRPr="00535075">
        <w:rPr>
          <w:rFonts w:ascii="Times New Roman" w:eastAsia="Times New Roman" w:hAnsi="Times New Roman" w:cs="Times New Roman"/>
          <w:sz w:val="24"/>
          <w:szCs w:val="24"/>
          <w:lang w:val="sr-Latn-CS"/>
        </w:rPr>
        <w:t>Ово</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се</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пре</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свега</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односи на</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вештачки по</w:t>
      </w:r>
      <w:r w:rsidRPr="00535075">
        <w:rPr>
          <w:rFonts w:ascii="Times New Roman" w:eastAsia="Times New Roman" w:hAnsi="Times New Roman" w:cs="Times New Roman"/>
          <w:sz w:val="24"/>
          <w:szCs w:val="24"/>
        </w:rPr>
        <w:t>д</w:t>
      </w:r>
      <w:r w:rsidRPr="00535075">
        <w:rPr>
          <w:rFonts w:ascii="Times New Roman" w:eastAsia="Times New Roman" w:hAnsi="Times New Roman" w:cs="Times New Roman"/>
          <w:sz w:val="24"/>
          <w:szCs w:val="24"/>
          <w:lang w:val="sr-Latn-CS"/>
        </w:rPr>
        <w:t>игнуте састојине</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бора и других четинара</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Овде</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се</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ради</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о</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састојинама</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у</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којима</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углавном</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нису</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спроведене</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мере</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неге</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тако</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да</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је</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број</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стабала</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по</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јединици</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површине</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велики</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стабла</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су</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изузетно</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високог</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степена</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виткости</w:t>
      </w:r>
      <w:r w:rsidRPr="00535075">
        <w:rPr>
          <w:rFonts w:ascii="Times New Roman" w:eastAsia="Times New Roman" w:hAnsi="Times New Roman" w:cs="Times New Roman"/>
          <w:sz w:val="24"/>
          <w:szCs w:val="24"/>
          <w:lang w:val="sr-Cyrl-CS"/>
        </w:rPr>
        <w:t>, ш</w:t>
      </w:r>
      <w:r w:rsidRPr="00535075">
        <w:rPr>
          <w:rFonts w:ascii="Times New Roman" w:eastAsia="Times New Roman" w:hAnsi="Times New Roman" w:cs="Times New Roman"/>
          <w:sz w:val="24"/>
          <w:szCs w:val="24"/>
          <w:lang w:val="sr-Latn-CS"/>
        </w:rPr>
        <w:t>то</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за</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последицу</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има</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подложност</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састојина</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снеголомима</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и</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ветроломима</w:t>
      </w:r>
      <w:r w:rsidRPr="00535075">
        <w:rPr>
          <w:rFonts w:ascii="Times New Roman" w:eastAsia="Times New Roman" w:hAnsi="Times New Roman" w:cs="Times New Roman"/>
          <w:sz w:val="24"/>
          <w:szCs w:val="24"/>
          <w:lang w:val="sr-Cyrl-CS"/>
        </w:rPr>
        <w:t xml:space="preserve">. </w:t>
      </w:r>
    </w:p>
    <w:p w:rsidR="00535075" w:rsidRDefault="00535075" w:rsidP="00535075">
      <w:pPr>
        <w:keepNext/>
        <w:widowControl w:val="0"/>
        <w:spacing w:after="0" w:line="240" w:lineRule="auto"/>
        <w:ind w:firstLine="720"/>
        <w:jc w:val="both"/>
        <w:rPr>
          <w:rFonts w:ascii="Times New Roman" w:eastAsia="Times New Roman" w:hAnsi="Times New Roman" w:cs="Times New Roman"/>
          <w:sz w:val="24"/>
          <w:szCs w:val="24"/>
        </w:rPr>
      </w:pPr>
      <w:r w:rsidRPr="00535075">
        <w:rPr>
          <w:rFonts w:ascii="Times New Roman" w:eastAsia="Times New Roman" w:hAnsi="Times New Roman" w:cs="Times New Roman"/>
          <w:sz w:val="24"/>
          <w:szCs w:val="24"/>
        </w:rPr>
        <w:t>Што се тиче штетног дејства снега, највеће штете у шуми настају превеликим оптерећењем круна шумског дрвећа услед чега долази до снеголома, снегоизвала и китина (савијања стабала). Слично важи и за деловање леда (ледених киша) који изазива ледоломе. У</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rPr>
        <w:t>неколико</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rPr>
        <w:t>вештачки подигнутих састојина</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rPr>
        <w:t>бора</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rPr>
        <w:t>ве</w:t>
      </w:r>
      <w:r w:rsidRPr="00535075">
        <w:rPr>
          <w:rFonts w:ascii="Times New Roman" w:eastAsia="Times New Roman" w:hAnsi="Times New Roman" w:cs="Times New Roman"/>
          <w:sz w:val="24"/>
          <w:szCs w:val="24"/>
          <w:lang w:val="sr-Cyrl-CS"/>
        </w:rPr>
        <w:t xml:space="preserve">ћ </w:t>
      </w:r>
      <w:r w:rsidRPr="00535075">
        <w:rPr>
          <w:rFonts w:ascii="Times New Roman" w:eastAsia="Times New Roman" w:hAnsi="Times New Roman" w:cs="Times New Roman"/>
          <w:sz w:val="24"/>
          <w:szCs w:val="24"/>
        </w:rPr>
        <w:t>је</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rPr>
        <w:t>до</w:t>
      </w:r>
      <w:r w:rsidRPr="00535075">
        <w:rPr>
          <w:rFonts w:ascii="Times New Roman" w:eastAsia="Times New Roman" w:hAnsi="Times New Roman" w:cs="Times New Roman"/>
          <w:sz w:val="24"/>
          <w:szCs w:val="24"/>
          <w:lang w:val="sr-Cyrl-CS"/>
        </w:rPr>
        <w:t>ш</w:t>
      </w:r>
      <w:r w:rsidRPr="00535075">
        <w:rPr>
          <w:rFonts w:ascii="Times New Roman" w:eastAsia="Times New Roman" w:hAnsi="Times New Roman" w:cs="Times New Roman"/>
          <w:sz w:val="24"/>
          <w:szCs w:val="24"/>
        </w:rPr>
        <w:t>ло</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до</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појаве</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снеголома</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и</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ове</w:t>
      </w:r>
      <w:r w:rsidRPr="00535075">
        <w:rPr>
          <w:rFonts w:ascii="Times New Roman" w:eastAsia="Times New Roman" w:hAnsi="Times New Roman" w:cs="Times New Roman"/>
          <w:sz w:val="24"/>
          <w:szCs w:val="24"/>
          <w:lang w:val="sr-Cyrl-CS"/>
        </w:rPr>
        <w:t xml:space="preserve"> ш</w:t>
      </w:r>
      <w:r w:rsidRPr="00535075">
        <w:rPr>
          <w:rFonts w:ascii="Times New Roman" w:eastAsia="Times New Roman" w:hAnsi="Times New Roman" w:cs="Times New Roman"/>
          <w:sz w:val="24"/>
          <w:szCs w:val="24"/>
          <w:lang w:val="sr-Latn-CS"/>
        </w:rPr>
        <w:t>тете</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нису</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саниране</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тако</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да</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постоји</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реална</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опасност</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од</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појаве</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градације</w:t>
      </w:r>
      <w:r w:rsidRPr="00535075">
        <w:rPr>
          <w:rFonts w:ascii="Times New Roman" w:eastAsia="Times New Roman" w:hAnsi="Times New Roman" w:cs="Times New Roman"/>
          <w:sz w:val="24"/>
          <w:szCs w:val="24"/>
          <w:lang w:val="sr-Cyrl-CS"/>
        </w:rPr>
        <w:t xml:space="preserve"> </w:t>
      </w:r>
      <w:r w:rsidRPr="00535075">
        <w:rPr>
          <w:rFonts w:ascii="Times New Roman" w:eastAsia="Times New Roman" w:hAnsi="Times New Roman" w:cs="Times New Roman"/>
          <w:sz w:val="24"/>
          <w:szCs w:val="24"/>
          <w:lang w:val="sr-Latn-CS"/>
        </w:rPr>
        <w:t>поткорњака.</w:t>
      </w:r>
    </w:p>
    <w:p w:rsidR="00865187" w:rsidRPr="0008513C" w:rsidRDefault="000202B2" w:rsidP="0008513C">
      <w:pPr>
        <w:keepNext/>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Услед појаве интензивније суше у претходном уређајном периоду дошло је до већих штета у 16-ом одељењу, а на потезу Оштра стена. Стабла смрче су била најосетљивија на екстремно високе температуре, најпре је дошло до њиховог сушења, а касније до ломова и извала.  </w:t>
      </w:r>
    </w:p>
    <w:p w:rsidR="00D36B61" w:rsidRDefault="00D36B61" w:rsidP="001C058C">
      <w:pPr>
        <w:spacing w:after="0" w:line="240" w:lineRule="auto"/>
        <w:ind w:firstLine="720"/>
        <w:jc w:val="center"/>
        <w:rPr>
          <w:rFonts w:ascii="Times New Roman" w:hAnsi="Times New Roman" w:cs="Times New Roman"/>
          <w:sz w:val="24"/>
          <w:szCs w:val="24"/>
        </w:rPr>
      </w:pPr>
    </w:p>
    <w:p w:rsidR="00D36B61" w:rsidRDefault="00DE7B7B" w:rsidP="00E93BBF">
      <w:pPr>
        <w:pStyle w:val="kb3"/>
        <w:rPr>
          <w:lang w:eastAsia="sr-Cyrl-CS"/>
        </w:rPr>
      </w:pPr>
      <w:bookmarkStart w:id="211" w:name="_Toc23852125"/>
      <w:r w:rsidRPr="00DE7B7B">
        <w:rPr>
          <w:lang w:val="sr-Cyrl-CS" w:eastAsia="sr-Cyrl-CS"/>
        </w:rPr>
        <w:t>5.11.1</w:t>
      </w:r>
      <w:r w:rsidR="00D36B61" w:rsidRPr="00DE7B7B">
        <w:rPr>
          <w:lang w:val="sr-Cyrl-CS" w:eastAsia="sr-Cyrl-CS"/>
        </w:rPr>
        <w:t>Угроженост од пожара</w:t>
      </w:r>
      <w:bookmarkEnd w:id="211"/>
    </w:p>
    <w:p w:rsidR="00E93BBF" w:rsidRPr="00E93BBF" w:rsidRDefault="00E93BBF" w:rsidP="00E93BBF">
      <w:pPr>
        <w:pStyle w:val="kb3"/>
        <w:rPr>
          <w:sz w:val="24"/>
          <w:szCs w:val="24"/>
          <w:lang w:eastAsia="sr-Cyrl-CS"/>
        </w:rPr>
      </w:pPr>
    </w:p>
    <w:tbl>
      <w:tblPr>
        <w:tblW w:w="8460" w:type="dxa"/>
        <w:jc w:val="center"/>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485"/>
        <w:gridCol w:w="940"/>
        <w:gridCol w:w="830"/>
        <w:gridCol w:w="1041"/>
        <w:gridCol w:w="831"/>
        <w:gridCol w:w="831"/>
        <w:gridCol w:w="840"/>
        <w:gridCol w:w="831"/>
        <w:gridCol w:w="831"/>
      </w:tblGrid>
      <w:tr w:rsidR="00CF07FE" w:rsidRPr="00CF07FE" w:rsidTr="00CF07FE">
        <w:trPr>
          <w:trHeight w:val="285"/>
          <w:jc w:val="center"/>
        </w:trPr>
        <w:tc>
          <w:tcPr>
            <w:tcW w:w="1480" w:type="dxa"/>
            <w:vMerge w:val="restart"/>
            <w:shd w:val="clear" w:color="000000" w:fill="D9D9D9"/>
            <w:vAlign w:val="center"/>
            <w:hideMark/>
          </w:tcPr>
          <w:p w:rsidR="00CF07FE" w:rsidRPr="00CF07FE" w:rsidRDefault="00CF07FE" w:rsidP="00CF07FE">
            <w:pPr>
              <w:spacing w:after="0" w:line="240" w:lineRule="auto"/>
              <w:jc w:val="center"/>
              <w:rPr>
                <w:rFonts w:ascii="Times New Roman" w:eastAsia="Times New Roman" w:hAnsi="Times New Roman" w:cs="Times New Roman"/>
                <w:b/>
                <w:bCs/>
                <w:color w:val="000000"/>
              </w:rPr>
            </w:pPr>
            <w:r w:rsidRPr="00CF07FE">
              <w:rPr>
                <w:rFonts w:ascii="Times New Roman" w:eastAsia="Times New Roman" w:hAnsi="Times New Roman" w:cs="Times New Roman"/>
                <w:b/>
                <w:bCs/>
                <w:color w:val="000000"/>
              </w:rPr>
              <w:t>Степен угрожености</w:t>
            </w:r>
          </w:p>
        </w:tc>
        <w:tc>
          <w:tcPr>
            <w:tcW w:w="1780" w:type="dxa"/>
            <w:gridSpan w:val="2"/>
            <w:shd w:val="clear" w:color="000000" w:fill="D9D9D9"/>
            <w:vAlign w:val="center"/>
            <w:hideMark/>
          </w:tcPr>
          <w:p w:rsidR="00CF07FE" w:rsidRPr="00CF07FE" w:rsidRDefault="00CF07FE" w:rsidP="00CF07FE">
            <w:pPr>
              <w:spacing w:after="0" w:line="240" w:lineRule="auto"/>
              <w:jc w:val="center"/>
              <w:rPr>
                <w:rFonts w:ascii="Times New Roman" w:eastAsia="Times New Roman" w:hAnsi="Times New Roman" w:cs="Times New Roman"/>
                <w:b/>
                <w:bCs/>
                <w:color w:val="000000"/>
              </w:rPr>
            </w:pPr>
            <w:r w:rsidRPr="00CF07FE">
              <w:rPr>
                <w:rFonts w:ascii="Times New Roman" w:eastAsia="Times New Roman" w:hAnsi="Times New Roman" w:cs="Times New Roman"/>
                <w:b/>
                <w:bCs/>
                <w:color w:val="000000"/>
              </w:rPr>
              <w:t>Површина</w:t>
            </w:r>
          </w:p>
        </w:tc>
        <w:tc>
          <w:tcPr>
            <w:tcW w:w="2680" w:type="dxa"/>
            <w:gridSpan w:val="3"/>
            <w:shd w:val="clear" w:color="000000" w:fill="D9D9D9"/>
            <w:vAlign w:val="center"/>
            <w:hideMark/>
          </w:tcPr>
          <w:p w:rsidR="00CF07FE" w:rsidRPr="00CF07FE" w:rsidRDefault="00CF07FE" w:rsidP="00CF07FE">
            <w:pPr>
              <w:spacing w:after="0" w:line="240" w:lineRule="auto"/>
              <w:jc w:val="center"/>
              <w:rPr>
                <w:rFonts w:ascii="Times New Roman" w:eastAsia="Times New Roman" w:hAnsi="Times New Roman" w:cs="Times New Roman"/>
                <w:b/>
                <w:bCs/>
                <w:color w:val="000000"/>
              </w:rPr>
            </w:pPr>
            <w:r w:rsidRPr="00CF07FE">
              <w:rPr>
                <w:rFonts w:ascii="Times New Roman" w:eastAsia="Times New Roman" w:hAnsi="Times New Roman" w:cs="Times New Roman"/>
                <w:b/>
                <w:bCs/>
                <w:color w:val="000000"/>
              </w:rPr>
              <w:t>Запремина</w:t>
            </w:r>
          </w:p>
        </w:tc>
        <w:tc>
          <w:tcPr>
            <w:tcW w:w="2520" w:type="dxa"/>
            <w:gridSpan w:val="3"/>
            <w:shd w:val="clear" w:color="000000" w:fill="D9D9D9"/>
            <w:vAlign w:val="center"/>
            <w:hideMark/>
          </w:tcPr>
          <w:p w:rsidR="00CF07FE" w:rsidRPr="00CF07FE" w:rsidRDefault="00CF07FE" w:rsidP="00CF07FE">
            <w:pPr>
              <w:spacing w:after="0" w:line="240" w:lineRule="auto"/>
              <w:jc w:val="center"/>
              <w:rPr>
                <w:rFonts w:ascii="Times New Roman" w:eastAsia="Times New Roman" w:hAnsi="Times New Roman" w:cs="Times New Roman"/>
                <w:b/>
                <w:bCs/>
                <w:color w:val="000000"/>
              </w:rPr>
            </w:pPr>
            <w:r w:rsidRPr="00CF07FE">
              <w:rPr>
                <w:rFonts w:ascii="Times New Roman" w:eastAsia="Times New Roman" w:hAnsi="Times New Roman" w:cs="Times New Roman"/>
                <w:b/>
                <w:bCs/>
                <w:color w:val="000000"/>
              </w:rPr>
              <w:t>Текући запремински прираст</w:t>
            </w:r>
          </w:p>
        </w:tc>
      </w:tr>
      <w:tr w:rsidR="00CF07FE" w:rsidRPr="00CF07FE" w:rsidTr="00CF07FE">
        <w:trPr>
          <w:trHeight w:val="330"/>
          <w:jc w:val="center"/>
        </w:trPr>
        <w:tc>
          <w:tcPr>
            <w:tcW w:w="1480" w:type="dxa"/>
            <w:vMerge/>
            <w:vAlign w:val="center"/>
            <w:hideMark/>
          </w:tcPr>
          <w:p w:rsidR="00CF07FE" w:rsidRPr="00CF07FE" w:rsidRDefault="00CF07FE" w:rsidP="00CF07FE">
            <w:pPr>
              <w:spacing w:after="0" w:line="240" w:lineRule="auto"/>
              <w:rPr>
                <w:rFonts w:ascii="Times New Roman" w:eastAsia="Times New Roman" w:hAnsi="Times New Roman" w:cs="Times New Roman"/>
                <w:b/>
                <w:bCs/>
                <w:color w:val="000000"/>
              </w:rPr>
            </w:pPr>
          </w:p>
        </w:tc>
        <w:tc>
          <w:tcPr>
            <w:tcW w:w="940" w:type="dxa"/>
            <w:shd w:val="clear" w:color="000000" w:fill="D9D9D9"/>
            <w:vAlign w:val="center"/>
            <w:hideMark/>
          </w:tcPr>
          <w:p w:rsidR="00CF07FE" w:rsidRPr="00CF07FE" w:rsidRDefault="00CF07FE" w:rsidP="00CF07FE">
            <w:pPr>
              <w:spacing w:after="0" w:line="240" w:lineRule="auto"/>
              <w:jc w:val="center"/>
              <w:rPr>
                <w:rFonts w:ascii="Times New Roman" w:eastAsia="Times New Roman" w:hAnsi="Times New Roman" w:cs="Times New Roman"/>
                <w:b/>
                <w:bCs/>
                <w:color w:val="000000"/>
              </w:rPr>
            </w:pPr>
            <w:r w:rsidRPr="00CF07FE">
              <w:rPr>
                <w:rFonts w:ascii="Times New Roman" w:eastAsia="Times New Roman" w:hAnsi="Times New Roman" w:cs="Times New Roman"/>
                <w:b/>
                <w:bCs/>
                <w:color w:val="000000"/>
              </w:rPr>
              <w:t>ха</w:t>
            </w:r>
          </w:p>
        </w:tc>
        <w:tc>
          <w:tcPr>
            <w:tcW w:w="840" w:type="dxa"/>
            <w:shd w:val="clear" w:color="000000" w:fill="D9D9D9"/>
            <w:vAlign w:val="center"/>
            <w:hideMark/>
          </w:tcPr>
          <w:p w:rsidR="00CF07FE" w:rsidRPr="00CF07FE" w:rsidRDefault="00CF07FE" w:rsidP="00CF07FE">
            <w:pPr>
              <w:spacing w:after="0" w:line="240" w:lineRule="auto"/>
              <w:jc w:val="center"/>
              <w:rPr>
                <w:rFonts w:ascii="Times New Roman" w:eastAsia="Times New Roman" w:hAnsi="Times New Roman" w:cs="Times New Roman"/>
                <w:b/>
                <w:bCs/>
                <w:color w:val="000000"/>
              </w:rPr>
            </w:pPr>
            <w:r w:rsidRPr="00CF07FE">
              <w:rPr>
                <w:rFonts w:ascii="Times New Roman" w:eastAsia="Times New Roman" w:hAnsi="Times New Roman" w:cs="Times New Roman"/>
                <w:b/>
                <w:bCs/>
                <w:color w:val="000000"/>
              </w:rPr>
              <w:t>%</w:t>
            </w:r>
          </w:p>
        </w:tc>
        <w:tc>
          <w:tcPr>
            <w:tcW w:w="1000" w:type="dxa"/>
            <w:shd w:val="clear" w:color="000000" w:fill="D9D9D9"/>
            <w:vAlign w:val="center"/>
            <w:hideMark/>
          </w:tcPr>
          <w:p w:rsidR="00CF07FE" w:rsidRPr="00CF07FE" w:rsidRDefault="00CF07FE" w:rsidP="00CF07FE">
            <w:pPr>
              <w:spacing w:after="0" w:line="240" w:lineRule="auto"/>
              <w:jc w:val="center"/>
              <w:rPr>
                <w:rFonts w:ascii="Times New Roman" w:eastAsia="Times New Roman" w:hAnsi="Times New Roman" w:cs="Times New Roman"/>
                <w:b/>
                <w:bCs/>
                <w:color w:val="000000"/>
              </w:rPr>
            </w:pPr>
            <w:r w:rsidRPr="00CF07FE">
              <w:rPr>
                <w:rFonts w:ascii="Times New Roman" w:eastAsia="Times New Roman" w:hAnsi="Times New Roman" w:cs="Times New Roman"/>
                <w:b/>
                <w:bCs/>
                <w:color w:val="000000"/>
              </w:rPr>
              <w:t>м</w:t>
            </w:r>
            <w:r w:rsidRPr="00CF07FE">
              <w:rPr>
                <w:rFonts w:ascii="Times New Roman" w:eastAsia="Times New Roman" w:hAnsi="Times New Roman" w:cs="Times New Roman"/>
                <w:b/>
                <w:bCs/>
                <w:color w:val="000000"/>
                <w:vertAlign w:val="superscript"/>
              </w:rPr>
              <w:t>3</w:t>
            </w:r>
          </w:p>
        </w:tc>
        <w:tc>
          <w:tcPr>
            <w:tcW w:w="840" w:type="dxa"/>
            <w:shd w:val="clear" w:color="000000" w:fill="D9D9D9"/>
            <w:vAlign w:val="center"/>
            <w:hideMark/>
          </w:tcPr>
          <w:p w:rsidR="00CF07FE" w:rsidRPr="00CF07FE" w:rsidRDefault="00CF07FE" w:rsidP="00CF07FE">
            <w:pPr>
              <w:spacing w:after="0" w:line="240" w:lineRule="auto"/>
              <w:jc w:val="center"/>
              <w:rPr>
                <w:rFonts w:ascii="Times New Roman" w:eastAsia="Times New Roman" w:hAnsi="Times New Roman" w:cs="Times New Roman"/>
                <w:b/>
                <w:bCs/>
                <w:color w:val="000000"/>
              </w:rPr>
            </w:pPr>
            <w:r w:rsidRPr="00CF07FE">
              <w:rPr>
                <w:rFonts w:ascii="Times New Roman" w:eastAsia="Times New Roman" w:hAnsi="Times New Roman" w:cs="Times New Roman"/>
                <w:b/>
                <w:bCs/>
                <w:color w:val="000000"/>
              </w:rPr>
              <w:t>%</w:t>
            </w:r>
          </w:p>
        </w:tc>
        <w:tc>
          <w:tcPr>
            <w:tcW w:w="840" w:type="dxa"/>
            <w:shd w:val="clear" w:color="000000" w:fill="D9D9D9"/>
            <w:vAlign w:val="center"/>
            <w:hideMark/>
          </w:tcPr>
          <w:p w:rsidR="00CF07FE" w:rsidRPr="00CF07FE" w:rsidRDefault="00CF07FE" w:rsidP="00CF07FE">
            <w:pPr>
              <w:spacing w:after="0" w:line="240" w:lineRule="auto"/>
              <w:jc w:val="center"/>
              <w:rPr>
                <w:rFonts w:ascii="Times New Roman" w:eastAsia="Times New Roman" w:hAnsi="Times New Roman" w:cs="Times New Roman"/>
                <w:b/>
                <w:bCs/>
                <w:color w:val="000000"/>
              </w:rPr>
            </w:pPr>
            <w:r w:rsidRPr="00CF07FE">
              <w:rPr>
                <w:rFonts w:ascii="Times New Roman" w:eastAsia="Times New Roman" w:hAnsi="Times New Roman" w:cs="Times New Roman"/>
                <w:b/>
                <w:bCs/>
                <w:color w:val="000000"/>
              </w:rPr>
              <w:t>м</w:t>
            </w:r>
            <w:r w:rsidRPr="00CF07FE">
              <w:rPr>
                <w:rFonts w:ascii="Times New Roman" w:eastAsia="Times New Roman" w:hAnsi="Times New Roman" w:cs="Times New Roman"/>
                <w:b/>
                <w:bCs/>
                <w:color w:val="000000"/>
                <w:vertAlign w:val="superscript"/>
              </w:rPr>
              <w:t>3</w:t>
            </w:r>
            <w:r w:rsidRPr="00CF07FE">
              <w:rPr>
                <w:rFonts w:ascii="Times New Roman" w:eastAsia="Times New Roman" w:hAnsi="Times New Roman" w:cs="Times New Roman"/>
                <w:b/>
                <w:bCs/>
                <w:color w:val="000000"/>
              </w:rPr>
              <w:t>/ха</w:t>
            </w:r>
          </w:p>
        </w:tc>
        <w:tc>
          <w:tcPr>
            <w:tcW w:w="840" w:type="dxa"/>
            <w:shd w:val="clear" w:color="000000" w:fill="D9D9D9"/>
            <w:vAlign w:val="center"/>
            <w:hideMark/>
          </w:tcPr>
          <w:p w:rsidR="00CF07FE" w:rsidRPr="00CF07FE" w:rsidRDefault="00CF07FE" w:rsidP="00CF07FE">
            <w:pPr>
              <w:spacing w:after="0" w:line="240" w:lineRule="auto"/>
              <w:jc w:val="center"/>
              <w:rPr>
                <w:rFonts w:ascii="Times New Roman" w:eastAsia="Times New Roman" w:hAnsi="Times New Roman" w:cs="Times New Roman"/>
                <w:b/>
                <w:bCs/>
                <w:color w:val="000000"/>
              </w:rPr>
            </w:pPr>
            <w:r w:rsidRPr="00CF07FE">
              <w:rPr>
                <w:rFonts w:ascii="Times New Roman" w:eastAsia="Times New Roman" w:hAnsi="Times New Roman" w:cs="Times New Roman"/>
                <w:b/>
                <w:bCs/>
                <w:color w:val="000000"/>
              </w:rPr>
              <w:t>м</w:t>
            </w:r>
            <w:r w:rsidRPr="00CF07FE">
              <w:rPr>
                <w:rFonts w:ascii="Times New Roman" w:eastAsia="Times New Roman" w:hAnsi="Times New Roman" w:cs="Times New Roman"/>
                <w:b/>
                <w:bCs/>
                <w:color w:val="000000"/>
                <w:vertAlign w:val="superscript"/>
              </w:rPr>
              <w:t>3</w:t>
            </w:r>
          </w:p>
        </w:tc>
        <w:tc>
          <w:tcPr>
            <w:tcW w:w="840" w:type="dxa"/>
            <w:shd w:val="clear" w:color="000000" w:fill="D9D9D9"/>
            <w:vAlign w:val="center"/>
            <w:hideMark/>
          </w:tcPr>
          <w:p w:rsidR="00CF07FE" w:rsidRPr="00CF07FE" w:rsidRDefault="00CF07FE" w:rsidP="00CF07FE">
            <w:pPr>
              <w:spacing w:after="0" w:line="240" w:lineRule="auto"/>
              <w:jc w:val="center"/>
              <w:rPr>
                <w:rFonts w:ascii="Times New Roman" w:eastAsia="Times New Roman" w:hAnsi="Times New Roman" w:cs="Times New Roman"/>
                <w:b/>
                <w:bCs/>
                <w:color w:val="000000"/>
              </w:rPr>
            </w:pPr>
            <w:r w:rsidRPr="00CF07FE">
              <w:rPr>
                <w:rFonts w:ascii="Times New Roman" w:eastAsia="Times New Roman" w:hAnsi="Times New Roman" w:cs="Times New Roman"/>
                <w:b/>
                <w:bCs/>
                <w:color w:val="000000"/>
              </w:rPr>
              <w:t>%</w:t>
            </w:r>
          </w:p>
        </w:tc>
        <w:tc>
          <w:tcPr>
            <w:tcW w:w="840" w:type="dxa"/>
            <w:shd w:val="clear" w:color="000000" w:fill="D9D9D9"/>
            <w:vAlign w:val="center"/>
            <w:hideMark/>
          </w:tcPr>
          <w:p w:rsidR="00CF07FE" w:rsidRPr="00CF07FE" w:rsidRDefault="00CF07FE" w:rsidP="00CF07FE">
            <w:pPr>
              <w:spacing w:after="0" w:line="240" w:lineRule="auto"/>
              <w:jc w:val="center"/>
              <w:rPr>
                <w:rFonts w:ascii="Times New Roman" w:eastAsia="Times New Roman" w:hAnsi="Times New Roman" w:cs="Times New Roman"/>
                <w:b/>
                <w:bCs/>
                <w:color w:val="000000"/>
              </w:rPr>
            </w:pPr>
            <w:r w:rsidRPr="00CF07FE">
              <w:rPr>
                <w:rFonts w:ascii="Times New Roman" w:eastAsia="Times New Roman" w:hAnsi="Times New Roman" w:cs="Times New Roman"/>
                <w:b/>
                <w:bCs/>
                <w:color w:val="000000"/>
              </w:rPr>
              <w:t>м</w:t>
            </w:r>
            <w:r w:rsidRPr="00CF07FE">
              <w:rPr>
                <w:rFonts w:ascii="Times New Roman" w:eastAsia="Times New Roman" w:hAnsi="Times New Roman" w:cs="Times New Roman"/>
                <w:b/>
                <w:bCs/>
                <w:color w:val="000000"/>
                <w:vertAlign w:val="superscript"/>
              </w:rPr>
              <w:t>3</w:t>
            </w:r>
            <w:r w:rsidRPr="00CF07FE">
              <w:rPr>
                <w:rFonts w:ascii="Times New Roman" w:eastAsia="Times New Roman" w:hAnsi="Times New Roman" w:cs="Times New Roman"/>
                <w:b/>
                <w:bCs/>
                <w:color w:val="000000"/>
              </w:rPr>
              <w:t>/ха</w:t>
            </w:r>
          </w:p>
        </w:tc>
      </w:tr>
      <w:tr w:rsidR="00CF07FE" w:rsidRPr="00CF07FE" w:rsidTr="00CF07FE">
        <w:trPr>
          <w:trHeight w:val="300"/>
          <w:jc w:val="center"/>
        </w:trPr>
        <w:tc>
          <w:tcPr>
            <w:tcW w:w="1480" w:type="dxa"/>
            <w:shd w:val="clear" w:color="auto" w:fill="auto"/>
            <w:vAlign w:val="center"/>
            <w:hideMark/>
          </w:tcPr>
          <w:p w:rsidR="00CF07FE" w:rsidRPr="00CF07FE" w:rsidRDefault="00CF07FE" w:rsidP="00CF07FE">
            <w:pPr>
              <w:spacing w:after="0" w:line="240" w:lineRule="auto"/>
              <w:jc w:val="center"/>
              <w:rPr>
                <w:rFonts w:ascii="Times New Roman" w:eastAsia="Times New Roman" w:hAnsi="Times New Roman" w:cs="Times New Roman"/>
                <w:color w:val="000000"/>
              </w:rPr>
            </w:pPr>
            <w:r w:rsidRPr="00CF07FE">
              <w:rPr>
                <w:rFonts w:ascii="Times New Roman" w:eastAsia="Times New Roman" w:hAnsi="Times New Roman" w:cs="Times New Roman"/>
                <w:color w:val="000000"/>
              </w:rPr>
              <w:t>I</w:t>
            </w:r>
          </w:p>
        </w:tc>
        <w:tc>
          <w:tcPr>
            <w:tcW w:w="940" w:type="dxa"/>
            <w:shd w:val="clear" w:color="auto" w:fill="auto"/>
            <w:noWrap/>
            <w:vAlign w:val="center"/>
            <w:hideMark/>
          </w:tcPr>
          <w:p w:rsidR="00CF07FE" w:rsidRPr="00CF07FE" w:rsidRDefault="00CF07FE" w:rsidP="00CF07FE">
            <w:pPr>
              <w:spacing w:after="0" w:line="240" w:lineRule="auto"/>
              <w:jc w:val="right"/>
              <w:rPr>
                <w:rFonts w:ascii="Times New Roman" w:eastAsia="Times New Roman" w:hAnsi="Times New Roman" w:cs="Times New Roman"/>
                <w:color w:val="000000"/>
                <w:sz w:val="20"/>
                <w:szCs w:val="20"/>
              </w:rPr>
            </w:pPr>
            <w:r w:rsidRPr="00CF07FE">
              <w:rPr>
                <w:rFonts w:ascii="Times New Roman" w:eastAsia="Times New Roman" w:hAnsi="Times New Roman" w:cs="Times New Roman"/>
                <w:color w:val="000000"/>
                <w:sz w:val="20"/>
                <w:szCs w:val="20"/>
              </w:rPr>
              <w:t>382.43</w:t>
            </w:r>
          </w:p>
        </w:tc>
        <w:tc>
          <w:tcPr>
            <w:tcW w:w="840" w:type="dxa"/>
            <w:shd w:val="clear" w:color="auto" w:fill="auto"/>
            <w:vAlign w:val="center"/>
            <w:hideMark/>
          </w:tcPr>
          <w:p w:rsidR="00CF07FE" w:rsidRPr="00CF07FE" w:rsidRDefault="00CF07FE" w:rsidP="00CF07FE">
            <w:pPr>
              <w:spacing w:after="0" w:line="240" w:lineRule="auto"/>
              <w:jc w:val="right"/>
              <w:rPr>
                <w:rFonts w:ascii="Times New Roman" w:eastAsia="Times New Roman" w:hAnsi="Times New Roman" w:cs="Times New Roman"/>
              </w:rPr>
            </w:pPr>
            <w:r w:rsidRPr="00CF07FE">
              <w:rPr>
                <w:rFonts w:ascii="Times New Roman" w:eastAsia="Times New Roman" w:hAnsi="Times New Roman" w:cs="Times New Roman"/>
              </w:rPr>
              <w:t>25.2</w:t>
            </w:r>
          </w:p>
        </w:tc>
        <w:tc>
          <w:tcPr>
            <w:tcW w:w="1000" w:type="dxa"/>
            <w:shd w:val="clear" w:color="auto" w:fill="auto"/>
            <w:noWrap/>
            <w:vAlign w:val="center"/>
            <w:hideMark/>
          </w:tcPr>
          <w:p w:rsidR="00CF07FE" w:rsidRPr="00CF07FE" w:rsidRDefault="00CF07FE" w:rsidP="00CF07FE">
            <w:pPr>
              <w:spacing w:after="0" w:line="240" w:lineRule="auto"/>
              <w:jc w:val="right"/>
              <w:rPr>
                <w:rFonts w:ascii="Times New Roman" w:eastAsia="Times New Roman" w:hAnsi="Times New Roman" w:cs="Times New Roman"/>
                <w:color w:val="000000"/>
                <w:sz w:val="20"/>
                <w:szCs w:val="20"/>
              </w:rPr>
            </w:pPr>
            <w:r w:rsidRPr="00CF07FE">
              <w:rPr>
                <w:rFonts w:ascii="Times New Roman" w:eastAsia="Times New Roman" w:hAnsi="Times New Roman" w:cs="Times New Roman"/>
                <w:color w:val="000000"/>
                <w:sz w:val="20"/>
                <w:szCs w:val="20"/>
              </w:rPr>
              <w:t>68045.1</w:t>
            </w:r>
          </w:p>
        </w:tc>
        <w:tc>
          <w:tcPr>
            <w:tcW w:w="840" w:type="dxa"/>
            <w:shd w:val="clear" w:color="auto" w:fill="auto"/>
            <w:vAlign w:val="center"/>
            <w:hideMark/>
          </w:tcPr>
          <w:p w:rsidR="00CF07FE" w:rsidRPr="00CF07FE" w:rsidRDefault="00CF07FE" w:rsidP="00CF07FE">
            <w:pPr>
              <w:spacing w:after="0" w:line="240" w:lineRule="auto"/>
              <w:jc w:val="right"/>
              <w:rPr>
                <w:rFonts w:ascii="Times New Roman" w:eastAsia="Times New Roman" w:hAnsi="Times New Roman" w:cs="Times New Roman"/>
              </w:rPr>
            </w:pPr>
            <w:r w:rsidRPr="00CF07FE">
              <w:rPr>
                <w:rFonts w:ascii="Times New Roman" w:eastAsia="Times New Roman" w:hAnsi="Times New Roman" w:cs="Times New Roman"/>
              </w:rPr>
              <w:t>27.5</w:t>
            </w:r>
          </w:p>
        </w:tc>
        <w:tc>
          <w:tcPr>
            <w:tcW w:w="840" w:type="dxa"/>
            <w:shd w:val="clear" w:color="auto" w:fill="auto"/>
            <w:vAlign w:val="center"/>
            <w:hideMark/>
          </w:tcPr>
          <w:p w:rsidR="00CF07FE" w:rsidRPr="00CF07FE" w:rsidRDefault="00CF07FE" w:rsidP="00CF07FE">
            <w:pPr>
              <w:spacing w:after="0" w:line="240" w:lineRule="auto"/>
              <w:jc w:val="right"/>
              <w:rPr>
                <w:rFonts w:ascii="Times New Roman" w:eastAsia="Times New Roman" w:hAnsi="Times New Roman" w:cs="Times New Roman"/>
              </w:rPr>
            </w:pPr>
            <w:r w:rsidRPr="00CF07FE">
              <w:rPr>
                <w:rFonts w:ascii="Times New Roman" w:eastAsia="Times New Roman" w:hAnsi="Times New Roman" w:cs="Times New Roman"/>
              </w:rPr>
              <w:t>177.9</w:t>
            </w:r>
          </w:p>
        </w:tc>
        <w:tc>
          <w:tcPr>
            <w:tcW w:w="840" w:type="dxa"/>
            <w:shd w:val="clear" w:color="auto" w:fill="auto"/>
            <w:noWrap/>
            <w:vAlign w:val="center"/>
            <w:hideMark/>
          </w:tcPr>
          <w:p w:rsidR="00CF07FE" w:rsidRPr="00CF07FE" w:rsidRDefault="00CF07FE" w:rsidP="00CF07FE">
            <w:pPr>
              <w:spacing w:after="0" w:line="240" w:lineRule="auto"/>
              <w:jc w:val="right"/>
              <w:rPr>
                <w:rFonts w:ascii="Times New Roman" w:eastAsia="Times New Roman" w:hAnsi="Times New Roman" w:cs="Times New Roman"/>
                <w:color w:val="000000"/>
                <w:sz w:val="20"/>
                <w:szCs w:val="20"/>
              </w:rPr>
            </w:pPr>
            <w:r w:rsidRPr="00CF07FE">
              <w:rPr>
                <w:rFonts w:ascii="Times New Roman" w:eastAsia="Times New Roman" w:hAnsi="Times New Roman" w:cs="Times New Roman"/>
                <w:color w:val="000000"/>
                <w:sz w:val="20"/>
                <w:szCs w:val="20"/>
              </w:rPr>
              <w:t>1557.8</w:t>
            </w:r>
          </w:p>
        </w:tc>
        <w:tc>
          <w:tcPr>
            <w:tcW w:w="840" w:type="dxa"/>
            <w:shd w:val="clear" w:color="auto" w:fill="auto"/>
            <w:vAlign w:val="center"/>
            <w:hideMark/>
          </w:tcPr>
          <w:p w:rsidR="00CF07FE" w:rsidRPr="00CF07FE" w:rsidRDefault="00CF07FE" w:rsidP="00CF07FE">
            <w:pPr>
              <w:spacing w:after="0" w:line="240" w:lineRule="auto"/>
              <w:jc w:val="right"/>
              <w:rPr>
                <w:rFonts w:ascii="Times New Roman" w:eastAsia="Times New Roman" w:hAnsi="Times New Roman" w:cs="Times New Roman"/>
              </w:rPr>
            </w:pPr>
            <w:r w:rsidRPr="00CF07FE">
              <w:rPr>
                <w:rFonts w:ascii="Times New Roman" w:eastAsia="Times New Roman" w:hAnsi="Times New Roman" w:cs="Times New Roman"/>
              </w:rPr>
              <w:t>26.5</w:t>
            </w:r>
          </w:p>
        </w:tc>
        <w:tc>
          <w:tcPr>
            <w:tcW w:w="840" w:type="dxa"/>
            <w:shd w:val="clear" w:color="auto" w:fill="auto"/>
            <w:vAlign w:val="center"/>
            <w:hideMark/>
          </w:tcPr>
          <w:p w:rsidR="00CF07FE" w:rsidRPr="00CF07FE" w:rsidRDefault="00CF07FE" w:rsidP="00CF07FE">
            <w:pPr>
              <w:spacing w:after="0" w:line="240" w:lineRule="auto"/>
              <w:jc w:val="right"/>
              <w:rPr>
                <w:rFonts w:ascii="Times New Roman" w:eastAsia="Times New Roman" w:hAnsi="Times New Roman" w:cs="Times New Roman"/>
              </w:rPr>
            </w:pPr>
            <w:r w:rsidRPr="00CF07FE">
              <w:rPr>
                <w:rFonts w:ascii="Times New Roman" w:eastAsia="Times New Roman" w:hAnsi="Times New Roman" w:cs="Times New Roman"/>
              </w:rPr>
              <w:t>4.1</w:t>
            </w:r>
          </w:p>
        </w:tc>
      </w:tr>
      <w:tr w:rsidR="00CF07FE" w:rsidRPr="00CF07FE" w:rsidTr="00CF07FE">
        <w:trPr>
          <w:trHeight w:val="300"/>
          <w:jc w:val="center"/>
        </w:trPr>
        <w:tc>
          <w:tcPr>
            <w:tcW w:w="1480" w:type="dxa"/>
            <w:shd w:val="clear" w:color="auto" w:fill="auto"/>
            <w:vAlign w:val="center"/>
            <w:hideMark/>
          </w:tcPr>
          <w:p w:rsidR="00CF07FE" w:rsidRPr="00CF07FE" w:rsidRDefault="00CF07FE" w:rsidP="00CF07FE">
            <w:pPr>
              <w:spacing w:after="0" w:line="240" w:lineRule="auto"/>
              <w:jc w:val="center"/>
              <w:rPr>
                <w:rFonts w:ascii="Times New Roman" w:eastAsia="Times New Roman" w:hAnsi="Times New Roman" w:cs="Times New Roman"/>
                <w:color w:val="000000"/>
              </w:rPr>
            </w:pPr>
            <w:r w:rsidRPr="00CF07FE">
              <w:rPr>
                <w:rFonts w:ascii="Times New Roman" w:eastAsia="Times New Roman" w:hAnsi="Times New Roman" w:cs="Times New Roman"/>
                <w:color w:val="000000"/>
              </w:rPr>
              <w:t>II</w:t>
            </w:r>
          </w:p>
        </w:tc>
        <w:tc>
          <w:tcPr>
            <w:tcW w:w="940" w:type="dxa"/>
            <w:shd w:val="clear" w:color="auto" w:fill="auto"/>
            <w:noWrap/>
            <w:vAlign w:val="center"/>
            <w:hideMark/>
          </w:tcPr>
          <w:p w:rsidR="00CF07FE" w:rsidRPr="00CF07FE" w:rsidRDefault="00CF07FE" w:rsidP="00CF07FE">
            <w:pPr>
              <w:spacing w:after="0" w:line="240" w:lineRule="auto"/>
              <w:jc w:val="right"/>
              <w:rPr>
                <w:rFonts w:ascii="Times New Roman" w:eastAsia="Times New Roman" w:hAnsi="Times New Roman" w:cs="Times New Roman"/>
                <w:color w:val="000000"/>
                <w:sz w:val="20"/>
                <w:szCs w:val="20"/>
              </w:rPr>
            </w:pPr>
            <w:r w:rsidRPr="00CF07FE">
              <w:rPr>
                <w:rFonts w:ascii="Times New Roman" w:eastAsia="Times New Roman" w:hAnsi="Times New Roman" w:cs="Times New Roman"/>
                <w:color w:val="000000"/>
                <w:sz w:val="20"/>
                <w:szCs w:val="20"/>
              </w:rPr>
              <w:t>95.50</w:t>
            </w:r>
          </w:p>
        </w:tc>
        <w:tc>
          <w:tcPr>
            <w:tcW w:w="840" w:type="dxa"/>
            <w:shd w:val="clear" w:color="auto" w:fill="auto"/>
            <w:vAlign w:val="center"/>
            <w:hideMark/>
          </w:tcPr>
          <w:p w:rsidR="00CF07FE" w:rsidRPr="00CF07FE" w:rsidRDefault="00CF07FE" w:rsidP="00CF07FE">
            <w:pPr>
              <w:spacing w:after="0" w:line="240" w:lineRule="auto"/>
              <w:jc w:val="right"/>
              <w:rPr>
                <w:rFonts w:ascii="Times New Roman" w:eastAsia="Times New Roman" w:hAnsi="Times New Roman" w:cs="Times New Roman"/>
              </w:rPr>
            </w:pPr>
            <w:r w:rsidRPr="00CF07FE">
              <w:rPr>
                <w:rFonts w:ascii="Times New Roman" w:eastAsia="Times New Roman" w:hAnsi="Times New Roman" w:cs="Times New Roman"/>
              </w:rPr>
              <w:t>6.3</w:t>
            </w:r>
          </w:p>
        </w:tc>
        <w:tc>
          <w:tcPr>
            <w:tcW w:w="1000" w:type="dxa"/>
            <w:shd w:val="clear" w:color="auto" w:fill="auto"/>
            <w:noWrap/>
            <w:vAlign w:val="center"/>
            <w:hideMark/>
          </w:tcPr>
          <w:p w:rsidR="00CF07FE" w:rsidRPr="00CF07FE" w:rsidRDefault="00CF07FE" w:rsidP="00CF07FE">
            <w:pPr>
              <w:spacing w:after="0" w:line="240" w:lineRule="auto"/>
              <w:jc w:val="right"/>
              <w:rPr>
                <w:rFonts w:ascii="Times New Roman" w:eastAsia="Times New Roman" w:hAnsi="Times New Roman" w:cs="Times New Roman"/>
                <w:color w:val="000000"/>
                <w:sz w:val="20"/>
                <w:szCs w:val="20"/>
              </w:rPr>
            </w:pPr>
            <w:r w:rsidRPr="00CF07FE">
              <w:rPr>
                <w:rFonts w:ascii="Times New Roman" w:eastAsia="Times New Roman" w:hAnsi="Times New Roman" w:cs="Times New Roman"/>
                <w:color w:val="000000"/>
                <w:sz w:val="20"/>
                <w:szCs w:val="20"/>
              </w:rPr>
              <w:t>40541.1</w:t>
            </w:r>
          </w:p>
        </w:tc>
        <w:tc>
          <w:tcPr>
            <w:tcW w:w="840" w:type="dxa"/>
            <w:shd w:val="clear" w:color="auto" w:fill="auto"/>
            <w:vAlign w:val="center"/>
            <w:hideMark/>
          </w:tcPr>
          <w:p w:rsidR="00CF07FE" w:rsidRPr="00CF07FE" w:rsidRDefault="00CF07FE" w:rsidP="00CF07FE">
            <w:pPr>
              <w:spacing w:after="0" w:line="240" w:lineRule="auto"/>
              <w:jc w:val="right"/>
              <w:rPr>
                <w:rFonts w:ascii="Times New Roman" w:eastAsia="Times New Roman" w:hAnsi="Times New Roman" w:cs="Times New Roman"/>
              </w:rPr>
            </w:pPr>
            <w:r w:rsidRPr="00CF07FE">
              <w:rPr>
                <w:rFonts w:ascii="Times New Roman" w:eastAsia="Times New Roman" w:hAnsi="Times New Roman" w:cs="Times New Roman"/>
              </w:rPr>
              <w:t>16.4</w:t>
            </w:r>
          </w:p>
        </w:tc>
        <w:tc>
          <w:tcPr>
            <w:tcW w:w="840" w:type="dxa"/>
            <w:shd w:val="clear" w:color="auto" w:fill="auto"/>
            <w:vAlign w:val="center"/>
            <w:hideMark/>
          </w:tcPr>
          <w:p w:rsidR="00CF07FE" w:rsidRPr="00CF07FE" w:rsidRDefault="00CF07FE" w:rsidP="00CF07FE">
            <w:pPr>
              <w:spacing w:after="0" w:line="240" w:lineRule="auto"/>
              <w:jc w:val="right"/>
              <w:rPr>
                <w:rFonts w:ascii="Times New Roman" w:eastAsia="Times New Roman" w:hAnsi="Times New Roman" w:cs="Times New Roman"/>
              </w:rPr>
            </w:pPr>
            <w:r w:rsidRPr="00CF07FE">
              <w:rPr>
                <w:rFonts w:ascii="Times New Roman" w:eastAsia="Times New Roman" w:hAnsi="Times New Roman" w:cs="Times New Roman"/>
              </w:rPr>
              <w:t>424.5</w:t>
            </w:r>
          </w:p>
        </w:tc>
        <w:tc>
          <w:tcPr>
            <w:tcW w:w="840" w:type="dxa"/>
            <w:shd w:val="clear" w:color="auto" w:fill="auto"/>
            <w:noWrap/>
            <w:vAlign w:val="center"/>
            <w:hideMark/>
          </w:tcPr>
          <w:p w:rsidR="00CF07FE" w:rsidRPr="00CF07FE" w:rsidRDefault="00CF07FE" w:rsidP="00CF07FE">
            <w:pPr>
              <w:spacing w:after="0" w:line="240" w:lineRule="auto"/>
              <w:jc w:val="right"/>
              <w:rPr>
                <w:rFonts w:ascii="Times New Roman" w:eastAsia="Times New Roman" w:hAnsi="Times New Roman" w:cs="Times New Roman"/>
                <w:color w:val="000000"/>
                <w:sz w:val="20"/>
                <w:szCs w:val="20"/>
              </w:rPr>
            </w:pPr>
            <w:r w:rsidRPr="00CF07FE">
              <w:rPr>
                <w:rFonts w:ascii="Times New Roman" w:eastAsia="Times New Roman" w:hAnsi="Times New Roman" w:cs="Times New Roman"/>
                <w:color w:val="000000"/>
                <w:sz w:val="20"/>
                <w:szCs w:val="20"/>
              </w:rPr>
              <w:t>1064.9</w:t>
            </w:r>
          </w:p>
        </w:tc>
        <w:tc>
          <w:tcPr>
            <w:tcW w:w="840" w:type="dxa"/>
            <w:shd w:val="clear" w:color="auto" w:fill="auto"/>
            <w:vAlign w:val="center"/>
            <w:hideMark/>
          </w:tcPr>
          <w:p w:rsidR="00CF07FE" w:rsidRPr="00CF07FE" w:rsidRDefault="00CF07FE" w:rsidP="00CF07FE">
            <w:pPr>
              <w:spacing w:after="0" w:line="240" w:lineRule="auto"/>
              <w:jc w:val="right"/>
              <w:rPr>
                <w:rFonts w:ascii="Times New Roman" w:eastAsia="Times New Roman" w:hAnsi="Times New Roman" w:cs="Times New Roman"/>
              </w:rPr>
            </w:pPr>
            <w:r w:rsidRPr="00CF07FE">
              <w:rPr>
                <w:rFonts w:ascii="Times New Roman" w:eastAsia="Times New Roman" w:hAnsi="Times New Roman" w:cs="Times New Roman"/>
              </w:rPr>
              <w:t>18.1</w:t>
            </w:r>
          </w:p>
        </w:tc>
        <w:tc>
          <w:tcPr>
            <w:tcW w:w="840" w:type="dxa"/>
            <w:shd w:val="clear" w:color="auto" w:fill="auto"/>
            <w:vAlign w:val="center"/>
            <w:hideMark/>
          </w:tcPr>
          <w:p w:rsidR="00CF07FE" w:rsidRPr="00CF07FE" w:rsidRDefault="00CF07FE" w:rsidP="00CF07FE">
            <w:pPr>
              <w:spacing w:after="0" w:line="240" w:lineRule="auto"/>
              <w:jc w:val="right"/>
              <w:rPr>
                <w:rFonts w:ascii="Times New Roman" w:eastAsia="Times New Roman" w:hAnsi="Times New Roman" w:cs="Times New Roman"/>
              </w:rPr>
            </w:pPr>
            <w:r w:rsidRPr="00CF07FE">
              <w:rPr>
                <w:rFonts w:ascii="Times New Roman" w:eastAsia="Times New Roman" w:hAnsi="Times New Roman" w:cs="Times New Roman"/>
              </w:rPr>
              <w:t>11.2</w:t>
            </w:r>
          </w:p>
        </w:tc>
      </w:tr>
      <w:tr w:rsidR="00CF07FE" w:rsidRPr="00CF07FE" w:rsidTr="00CF07FE">
        <w:trPr>
          <w:trHeight w:val="300"/>
          <w:jc w:val="center"/>
        </w:trPr>
        <w:tc>
          <w:tcPr>
            <w:tcW w:w="1480" w:type="dxa"/>
            <w:shd w:val="clear" w:color="auto" w:fill="auto"/>
            <w:vAlign w:val="center"/>
            <w:hideMark/>
          </w:tcPr>
          <w:p w:rsidR="00CF07FE" w:rsidRPr="00CF07FE" w:rsidRDefault="00CF07FE" w:rsidP="00CF07FE">
            <w:pPr>
              <w:spacing w:after="0" w:line="240" w:lineRule="auto"/>
              <w:jc w:val="center"/>
              <w:rPr>
                <w:rFonts w:ascii="Times New Roman" w:eastAsia="Times New Roman" w:hAnsi="Times New Roman" w:cs="Times New Roman"/>
                <w:color w:val="000000"/>
              </w:rPr>
            </w:pPr>
            <w:r w:rsidRPr="00CF07FE">
              <w:rPr>
                <w:rFonts w:ascii="Times New Roman" w:eastAsia="Times New Roman" w:hAnsi="Times New Roman" w:cs="Times New Roman"/>
                <w:color w:val="000000"/>
              </w:rPr>
              <w:t>III</w:t>
            </w:r>
          </w:p>
        </w:tc>
        <w:tc>
          <w:tcPr>
            <w:tcW w:w="940" w:type="dxa"/>
            <w:shd w:val="clear" w:color="auto" w:fill="auto"/>
            <w:noWrap/>
            <w:vAlign w:val="center"/>
            <w:hideMark/>
          </w:tcPr>
          <w:p w:rsidR="00CF07FE" w:rsidRPr="00CF07FE" w:rsidRDefault="00CF07FE" w:rsidP="00CF07FE">
            <w:pPr>
              <w:spacing w:after="0" w:line="240" w:lineRule="auto"/>
              <w:jc w:val="right"/>
              <w:rPr>
                <w:rFonts w:ascii="Times New Roman" w:eastAsia="Times New Roman" w:hAnsi="Times New Roman" w:cs="Times New Roman"/>
                <w:color w:val="000000"/>
                <w:sz w:val="20"/>
                <w:szCs w:val="20"/>
              </w:rPr>
            </w:pPr>
            <w:r w:rsidRPr="00CF07FE">
              <w:rPr>
                <w:rFonts w:ascii="Times New Roman" w:eastAsia="Times New Roman" w:hAnsi="Times New Roman" w:cs="Times New Roman"/>
                <w:color w:val="000000"/>
                <w:sz w:val="20"/>
                <w:szCs w:val="20"/>
              </w:rPr>
              <w:t>427.47</w:t>
            </w:r>
          </w:p>
        </w:tc>
        <w:tc>
          <w:tcPr>
            <w:tcW w:w="840" w:type="dxa"/>
            <w:shd w:val="clear" w:color="auto" w:fill="auto"/>
            <w:vAlign w:val="center"/>
            <w:hideMark/>
          </w:tcPr>
          <w:p w:rsidR="00CF07FE" w:rsidRPr="00CF07FE" w:rsidRDefault="00CF07FE" w:rsidP="00CF07FE">
            <w:pPr>
              <w:spacing w:after="0" w:line="240" w:lineRule="auto"/>
              <w:jc w:val="right"/>
              <w:rPr>
                <w:rFonts w:ascii="Times New Roman" w:eastAsia="Times New Roman" w:hAnsi="Times New Roman" w:cs="Times New Roman"/>
              </w:rPr>
            </w:pPr>
            <w:r w:rsidRPr="00CF07FE">
              <w:rPr>
                <w:rFonts w:ascii="Times New Roman" w:eastAsia="Times New Roman" w:hAnsi="Times New Roman" w:cs="Times New Roman"/>
              </w:rPr>
              <w:t>28.2</w:t>
            </w:r>
          </w:p>
        </w:tc>
        <w:tc>
          <w:tcPr>
            <w:tcW w:w="1000" w:type="dxa"/>
            <w:shd w:val="clear" w:color="auto" w:fill="auto"/>
            <w:noWrap/>
            <w:vAlign w:val="center"/>
            <w:hideMark/>
          </w:tcPr>
          <w:p w:rsidR="00CF07FE" w:rsidRPr="00CF07FE" w:rsidRDefault="00CF07FE" w:rsidP="00CF07FE">
            <w:pPr>
              <w:spacing w:after="0" w:line="240" w:lineRule="auto"/>
              <w:jc w:val="right"/>
              <w:rPr>
                <w:rFonts w:ascii="Times New Roman" w:eastAsia="Times New Roman" w:hAnsi="Times New Roman" w:cs="Times New Roman"/>
                <w:color w:val="000000"/>
                <w:sz w:val="20"/>
                <w:szCs w:val="20"/>
              </w:rPr>
            </w:pPr>
            <w:r w:rsidRPr="00CF07FE">
              <w:rPr>
                <w:rFonts w:ascii="Times New Roman" w:eastAsia="Times New Roman" w:hAnsi="Times New Roman" w:cs="Times New Roman"/>
                <w:color w:val="000000"/>
                <w:sz w:val="20"/>
                <w:szCs w:val="20"/>
              </w:rPr>
              <w:t>25197.4</w:t>
            </w:r>
          </w:p>
        </w:tc>
        <w:tc>
          <w:tcPr>
            <w:tcW w:w="840" w:type="dxa"/>
            <w:shd w:val="clear" w:color="auto" w:fill="auto"/>
            <w:vAlign w:val="center"/>
            <w:hideMark/>
          </w:tcPr>
          <w:p w:rsidR="00CF07FE" w:rsidRPr="00CF07FE" w:rsidRDefault="00CF07FE" w:rsidP="00CF07FE">
            <w:pPr>
              <w:spacing w:after="0" w:line="240" w:lineRule="auto"/>
              <w:jc w:val="right"/>
              <w:rPr>
                <w:rFonts w:ascii="Times New Roman" w:eastAsia="Times New Roman" w:hAnsi="Times New Roman" w:cs="Times New Roman"/>
              </w:rPr>
            </w:pPr>
            <w:r w:rsidRPr="00CF07FE">
              <w:rPr>
                <w:rFonts w:ascii="Times New Roman" w:eastAsia="Times New Roman" w:hAnsi="Times New Roman" w:cs="Times New Roman"/>
              </w:rPr>
              <w:t>10.2</w:t>
            </w:r>
          </w:p>
        </w:tc>
        <w:tc>
          <w:tcPr>
            <w:tcW w:w="840" w:type="dxa"/>
            <w:shd w:val="clear" w:color="auto" w:fill="auto"/>
            <w:vAlign w:val="center"/>
            <w:hideMark/>
          </w:tcPr>
          <w:p w:rsidR="00CF07FE" w:rsidRPr="00CF07FE" w:rsidRDefault="00CF07FE" w:rsidP="00CF07FE">
            <w:pPr>
              <w:spacing w:after="0" w:line="240" w:lineRule="auto"/>
              <w:jc w:val="right"/>
              <w:rPr>
                <w:rFonts w:ascii="Times New Roman" w:eastAsia="Times New Roman" w:hAnsi="Times New Roman" w:cs="Times New Roman"/>
              </w:rPr>
            </w:pPr>
            <w:r w:rsidRPr="00CF07FE">
              <w:rPr>
                <w:rFonts w:ascii="Times New Roman" w:eastAsia="Times New Roman" w:hAnsi="Times New Roman" w:cs="Times New Roman"/>
              </w:rPr>
              <w:t>58.9</w:t>
            </w:r>
          </w:p>
        </w:tc>
        <w:tc>
          <w:tcPr>
            <w:tcW w:w="840" w:type="dxa"/>
            <w:shd w:val="clear" w:color="auto" w:fill="auto"/>
            <w:noWrap/>
            <w:vAlign w:val="center"/>
            <w:hideMark/>
          </w:tcPr>
          <w:p w:rsidR="00CF07FE" w:rsidRPr="00CF07FE" w:rsidRDefault="00CF07FE" w:rsidP="00CF07FE">
            <w:pPr>
              <w:spacing w:after="0" w:line="240" w:lineRule="auto"/>
              <w:jc w:val="right"/>
              <w:rPr>
                <w:rFonts w:ascii="Times New Roman" w:eastAsia="Times New Roman" w:hAnsi="Times New Roman" w:cs="Times New Roman"/>
                <w:color w:val="000000"/>
                <w:sz w:val="20"/>
                <w:szCs w:val="20"/>
              </w:rPr>
            </w:pPr>
            <w:r w:rsidRPr="00CF07FE">
              <w:rPr>
                <w:rFonts w:ascii="Times New Roman" w:eastAsia="Times New Roman" w:hAnsi="Times New Roman" w:cs="Times New Roman"/>
                <w:color w:val="000000"/>
                <w:sz w:val="20"/>
                <w:szCs w:val="20"/>
              </w:rPr>
              <w:t>467.3</w:t>
            </w:r>
          </w:p>
        </w:tc>
        <w:tc>
          <w:tcPr>
            <w:tcW w:w="840" w:type="dxa"/>
            <w:shd w:val="clear" w:color="auto" w:fill="auto"/>
            <w:vAlign w:val="center"/>
            <w:hideMark/>
          </w:tcPr>
          <w:p w:rsidR="00CF07FE" w:rsidRPr="00CF07FE" w:rsidRDefault="00CF07FE" w:rsidP="00CF07FE">
            <w:pPr>
              <w:spacing w:after="0" w:line="240" w:lineRule="auto"/>
              <w:jc w:val="right"/>
              <w:rPr>
                <w:rFonts w:ascii="Times New Roman" w:eastAsia="Times New Roman" w:hAnsi="Times New Roman" w:cs="Times New Roman"/>
              </w:rPr>
            </w:pPr>
            <w:r w:rsidRPr="00CF07FE">
              <w:rPr>
                <w:rFonts w:ascii="Times New Roman" w:eastAsia="Times New Roman" w:hAnsi="Times New Roman" w:cs="Times New Roman"/>
              </w:rPr>
              <w:t>8.0</w:t>
            </w:r>
          </w:p>
        </w:tc>
        <w:tc>
          <w:tcPr>
            <w:tcW w:w="840" w:type="dxa"/>
            <w:shd w:val="clear" w:color="auto" w:fill="auto"/>
            <w:vAlign w:val="center"/>
            <w:hideMark/>
          </w:tcPr>
          <w:p w:rsidR="00CF07FE" w:rsidRPr="00CF07FE" w:rsidRDefault="00CF07FE" w:rsidP="00CF07FE">
            <w:pPr>
              <w:spacing w:after="0" w:line="240" w:lineRule="auto"/>
              <w:jc w:val="right"/>
              <w:rPr>
                <w:rFonts w:ascii="Times New Roman" w:eastAsia="Times New Roman" w:hAnsi="Times New Roman" w:cs="Times New Roman"/>
              </w:rPr>
            </w:pPr>
            <w:r w:rsidRPr="00CF07FE">
              <w:rPr>
                <w:rFonts w:ascii="Times New Roman" w:eastAsia="Times New Roman" w:hAnsi="Times New Roman" w:cs="Times New Roman"/>
              </w:rPr>
              <w:t>1.1</w:t>
            </w:r>
          </w:p>
        </w:tc>
      </w:tr>
      <w:tr w:rsidR="00CF07FE" w:rsidRPr="00CF07FE" w:rsidTr="00CF07FE">
        <w:trPr>
          <w:trHeight w:val="300"/>
          <w:jc w:val="center"/>
        </w:trPr>
        <w:tc>
          <w:tcPr>
            <w:tcW w:w="1480" w:type="dxa"/>
            <w:shd w:val="clear" w:color="auto" w:fill="auto"/>
            <w:vAlign w:val="center"/>
            <w:hideMark/>
          </w:tcPr>
          <w:p w:rsidR="00CF07FE" w:rsidRPr="00CF07FE" w:rsidRDefault="00CF07FE" w:rsidP="00CF07FE">
            <w:pPr>
              <w:spacing w:after="0" w:line="240" w:lineRule="auto"/>
              <w:jc w:val="center"/>
              <w:rPr>
                <w:rFonts w:ascii="Times New Roman" w:eastAsia="Times New Roman" w:hAnsi="Times New Roman" w:cs="Times New Roman"/>
                <w:color w:val="000000"/>
              </w:rPr>
            </w:pPr>
            <w:r w:rsidRPr="00CF07FE">
              <w:rPr>
                <w:rFonts w:ascii="Times New Roman" w:eastAsia="Times New Roman" w:hAnsi="Times New Roman" w:cs="Times New Roman"/>
                <w:color w:val="000000"/>
              </w:rPr>
              <w:t>IV</w:t>
            </w:r>
          </w:p>
        </w:tc>
        <w:tc>
          <w:tcPr>
            <w:tcW w:w="940" w:type="dxa"/>
            <w:shd w:val="clear" w:color="auto" w:fill="auto"/>
            <w:noWrap/>
            <w:vAlign w:val="center"/>
            <w:hideMark/>
          </w:tcPr>
          <w:p w:rsidR="00CF07FE" w:rsidRPr="00CF07FE" w:rsidRDefault="00CF07FE" w:rsidP="00CF07FE">
            <w:pPr>
              <w:spacing w:after="0" w:line="240" w:lineRule="auto"/>
              <w:jc w:val="right"/>
              <w:rPr>
                <w:rFonts w:ascii="Times New Roman" w:eastAsia="Times New Roman" w:hAnsi="Times New Roman" w:cs="Times New Roman"/>
                <w:color w:val="000000"/>
                <w:sz w:val="20"/>
                <w:szCs w:val="20"/>
              </w:rPr>
            </w:pPr>
            <w:r w:rsidRPr="00CF07FE">
              <w:rPr>
                <w:rFonts w:ascii="Times New Roman" w:eastAsia="Times New Roman" w:hAnsi="Times New Roman" w:cs="Times New Roman"/>
                <w:color w:val="000000"/>
                <w:sz w:val="20"/>
                <w:szCs w:val="20"/>
              </w:rPr>
              <w:t>610.10</w:t>
            </w:r>
          </w:p>
        </w:tc>
        <w:tc>
          <w:tcPr>
            <w:tcW w:w="840" w:type="dxa"/>
            <w:shd w:val="clear" w:color="auto" w:fill="auto"/>
            <w:vAlign w:val="center"/>
            <w:hideMark/>
          </w:tcPr>
          <w:p w:rsidR="00CF07FE" w:rsidRPr="00CF07FE" w:rsidRDefault="00CF07FE" w:rsidP="00CF07FE">
            <w:pPr>
              <w:spacing w:after="0" w:line="240" w:lineRule="auto"/>
              <w:jc w:val="right"/>
              <w:rPr>
                <w:rFonts w:ascii="Times New Roman" w:eastAsia="Times New Roman" w:hAnsi="Times New Roman" w:cs="Times New Roman"/>
              </w:rPr>
            </w:pPr>
            <w:r w:rsidRPr="00CF07FE">
              <w:rPr>
                <w:rFonts w:ascii="Times New Roman" w:eastAsia="Times New Roman" w:hAnsi="Times New Roman" w:cs="Times New Roman"/>
              </w:rPr>
              <w:t>40.3</w:t>
            </w:r>
          </w:p>
        </w:tc>
        <w:tc>
          <w:tcPr>
            <w:tcW w:w="1000" w:type="dxa"/>
            <w:shd w:val="clear" w:color="auto" w:fill="auto"/>
            <w:noWrap/>
            <w:vAlign w:val="center"/>
            <w:hideMark/>
          </w:tcPr>
          <w:p w:rsidR="00CF07FE" w:rsidRPr="00CF07FE" w:rsidRDefault="00CF07FE" w:rsidP="00CF07FE">
            <w:pPr>
              <w:spacing w:after="0" w:line="240" w:lineRule="auto"/>
              <w:jc w:val="right"/>
              <w:rPr>
                <w:rFonts w:ascii="Times New Roman" w:eastAsia="Times New Roman" w:hAnsi="Times New Roman" w:cs="Times New Roman"/>
                <w:color w:val="000000"/>
                <w:sz w:val="20"/>
                <w:szCs w:val="20"/>
              </w:rPr>
            </w:pPr>
            <w:r w:rsidRPr="00CF07FE">
              <w:rPr>
                <w:rFonts w:ascii="Times New Roman" w:eastAsia="Times New Roman" w:hAnsi="Times New Roman" w:cs="Times New Roman"/>
                <w:color w:val="000000"/>
                <w:sz w:val="20"/>
                <w:szCs w:val="20"/>
              </w:rPr>
              <w:t>113579.7</w:t>
            </w:r>
          </w:p>
        </w:tc>
        <w:tc>
          <w:tcPr>
            <w:tcW w:w="840" w:type="dxa"/>
            <w:shd w:val="clear" w:color="auto" w:fill="auto"/>
            <w:vAlign w:val="center"/>
            <w:hideMark/>
          </w:tcPr>
          <w:p w:rsidR="00CF07FE" w:rsidRPr="00CF07FE" w:rsidRDefault="00CF07FE" w:rsidP="00CF07FE">
            <w:pPr>
              <w:spacing w:after="0" w:line="240" w:lineRule="auto"/>
              <w:jc w:val="right"/>
              <w:rPr>
                <w:rFonts w:ascii="Times New Roman" w:eastAsia="Times New Roman" w:hAnsi="Times New Roman" w:cs="Times New Roman"/>
              </w:rPr>
            </w:pPr>
            <w:r w:rsidRPr="00CF07FE">
              <w:rPr>
                <w:rFonts w:ascii="Times New Roman" w:eastAsia="Times New Roman" w:hAnsi="Times New Roman" w:cs="Times New Roman"/>
              </w:rPr>
              <w:t>45.9</w:t>
            </w:r>
          </w:p>
        </w:tc>
        <w:tc>
          <w:tcPr>
            <w:tcW w:w="840" w:type="dxa"/>
            <w:shd w:val="clear" w:color="auto" w:fill="auto"/>
            <w:vAlign w:val="center"/>
            <w:hideMark/>
          </w:tcPr>
          <w:p w:rsidR="00CF07FE" w:rsidRPr="00CF07FE" w:rsidRDefault="00CF07FE" w:rsidP="00CF07FE">
            <w:pPr>
              <w:spacing w:after="0" w:line="240" w:lineRule="auto"/>
              <w:jc w:val="right"/>
              <w:rPr>
                <w:rFonts w:ascii="Times New Roman" w:eastAsia="Times New Roman" w:hAnsi="Times New Roman" w:cs="Times New Roman"/>
              </w:rPr>
            </w:pPr>
            <w:r w:rsidRPr="00CF07FE">
              <w:rPr>
                <w:rFonts w:ascii="Times New Roman" w:eastAsia="Times New Roman" w:hAnsi="Times New Roman" w:cs="Times New Roman"/>
              </w:rPr>
              <w:t>186.2</w:t>
            </w:r>
          </w:p>
        </w:tc>
        <w:tc>
          <w:tcPr>
            <w:tcW w:w="840" w:type="dxa"/>
            <w:shd w:val="clear" w:color="auto" w:fill="auto"/>
            <w:noWrap/>
            <w:vAlign w:val="center"/>
            <w:hideMark/>
          </w:tcPr>
          <w:p w:rsidR="00CF07FE" w:rsidRPr="00CF07FE" w:rsidRDefault="00CF07FE" w:rsidP="00CF07FE">
            <w:pPr>
              <w:spacing w:after="0" w:line="240" w:lineRule="auto"/>
              <w:jc w:val="right"/>
              <w:rPr>
                <w:rFonts w:ascii="Times New Roman" w:eastAsia="Times New Roman" w:hAnsi="Times New Roman" w:cs="Times New Roman"/>
                <w:color w:val="000000"/>
                <w:sz w:val="20"/>
                <w:szCs w:val="20"/>
              </w:rPr>
            </w:pPr>
            <w:r w:rsidRPr="00CF07FE">
              <w:rPr>
                <w:rFonts w:ascii="Times New Roman" w:eastAsia="Times New Roman" w:hAnsi="Times New Roman" w:cs="Times New Roman"/>
                <w:color w:val="000000"/>
                <w:sz w:val="20"/>
                <w:szCs w:val="20"/>
              </w:rPr>
              <w:t>2779.1</w:t>
            </w:r>
          </w:p>
        </w:tc>
        <w:tc>
          <w:tcPr>
            <w:tcW w:w="840" w:type="dxa"/>
            <w:shd w:val="clear" w:color="auto" w:fill="auto"/>
            <w:vAlign w:val="center"/>
            <w:hideMark/>
          </w:tcPr>
          <w:p w:rsidR="00CF07FE" w:rsidRPr="00CF07FE" w:rsidRDefault="00CF07FE" w:rsidP="00CF07FE">
            <w:pPr>
              <w:spacing w:after="0" w:line="240" w:lineRule="auto"/>
              <w:jc w:val="right"/>
              <w:rPr>
                <w:rFonts w:ascii="Times New Roman" w:eastAsia="Times New Roman" w:hAnsi="Times New Roman" w:cs="Times New Roman"/>
              </w:rPr>
            </w:pPr>
            <w:r w:rsidRPr="00CF07FE">
              <w:rPr>
                <w:rFonts w:ascii="Times New Roman" w:eastAsia="Times New Roman" w:hAnsi="Times New Roman" w:cs="Times New Roman"/>
              </w:rPr>
              <w:t>47.4</w:t>
            </w:r>
          </w:p>
        </w:tc>
        <w:tc>
          <w:tcPr>
            <w:tcW w:w="840" w:type="dxa"/>
            <w:shd w:val="clear" w:color="auto" w:fill="auto"/>
            <w:vAlign w:val="center"/>
            <w:hideMark/>
          </w:tcPr>
          <w:p w:rsidR="00CF07FE" w:rsidRPr="00CF07FE" w:rsidRDefault="00CF07FE" w:rsidP="00CF07FE">
            <w:pPr>
              <w:spacing w:after="0" w:line="240" w:lineRule="auto"/>
              <w:jc w:val="right"/>
              <w:rPr>
                <w:rFonts w:ascii="Times New Roman" w:eastAsia="Times New Roman" w:hAnsi="Times New Roman" w:cs="Times New Roman"/>
              </w:rPr>
            </w:pPr>
            <w:r w:rsidRPr="00CF07FE">
              <w:rPr>
                <w:rFonts w:ascii="Times New Roman" w:eastAsia="Times New Roman" w:hAnsi="Times New Roman" w:cs="Times New Roman"/>
              </w:rPr>
              <w:t>4.6</w:t>
            </w:r>
          </w:p>
        </w:tc>
      </w:tr>
      <w:tr w:rsidR="00CF07FE" w:rsidRPr="00CF07FE" w:rsidTr="00CF07FE">
        <w:trPr>
          <w:trHeight w:val="285"/>
          <w:jc w:val="center"/>
        </w:trPr>
        <w:tc>
          <w:tcPr>
            <w:tcW w:w="1480" w:type="dxa"/>
            <w:shd w:val="clear" w:color="auto" w:fill="auto"/>
            <w:vAlign w:val="center"/>
            <w:hideMark/>
          </w:tcPr>
          <w:p w:rsidR="00CF07FE" w:rsidRPr="00CF07FE" w:rsidRDefault="00CF07FE" w:rsidP="00CF07FE">
            <w:pPr>
              <w:spacing w:after="0" w:line="240" w:lineRule="auto"/>
              <w:jc w:val="center"/>
              <w:rPr>
                <w:rFonts w:ascii="Times New Roman" w:eastAsia="Times New Roman" w:hAnsi="Times New Roman" w:cs="Times New Roman"/>
                <w:b/>
                <w:bCs/>
                <w:color w:val="000000"/>
              </w:rPr>
            </w:pPr>
            <w:r w:rsidRPr="00CF07FE">
              <w:rPr>
                <w:rFonts w:ascii="Times New Roman" w:eastAsia="Times New Roman" w:hAnsi="Times New Roman" w:cs="Times New Roman"/>
                <w:b/>
                <w:bCs/>
                <w:color w:val="000000"/>
              </w:rPr>
              <w:t xml:space="preserve">Укупно </w:t>
            </w:r>
          </w:p>
        </w:tc>
        <w:tc>
          <w:tcPr>
            <w:tcW w:w="940" w:type="dxa"/>
            <w:shd w:val="clear" w:color="auto" w:fill="auto"/>
            <w:vAlign w:val="center"/>
            <w:hideMark/>
          </w:tcPr>
          <w:p w:rsidR="00CF07FE" w:rsidRPr="00CF07FE" w:rsidRDefault="00CF07FE" w:rsidP="00CF07FE">
            <w:pPr>
              <w:spacing w:after="0" w:line="240" w:lineRule="auto"/>
              <w:jc w:val="right"/>
              <w:rPr>
                <w:rFonts w:ascii="Times New Roman" w:eastAsia="Times New Roman" w:hAnsi="Times New Roman" w:cs="Times New Roman"/>
                <w:b/>
                <w:bCs/>
              </w:rPr>
            </w:pPr>
            <w:r w:rsidRPr="00CF07FE">
              <w:rPr>
                <w:rFonts w:ascii="Times New Roman" w:eastAsia="Times New Roman" w:hAnsi="Times New Roman" w:cs="Times New Roman"/>
                <w:b/>
                <w:bCs/>
              </w:rPr>
              <w:t>1515.50</w:t>
            </w:r>
          </w:p>
        </w:tc>
        <w:tc>
          <w:tcPr>
            <w:tcW w:w="840" w:type="dxa"/>
            <w:shd w:val="clear" w:color="auto" w:fill="auto"/>
            <w:vAlign w:val="center"/>
            <w:hideMark/>
          </w:tcPr>
          <w:p w:rsidR="00CF07FE" w:rsidRPr="00CF07FE" w:rsidRDefault="00CF07FE" w:rsidP="00CF07FE">
            <w:pPr>
              <w:spacing w:after="0" w:line="240" w:lineRule="auto"/>
              <w:jc w:val="right"/>
              <w:rPr>
                <w:rFonts w:ascii="Times New Roman" w:eastAsia="Times New Roman" w:hAnsi="Times New Roman" w:cs="Times New Roman"/>
                <w:b/>
                <w:bCs/>
              </w:rPr>
            </w:pPr>
            <w:r w:rsidRPr="00CF07FE">
              <w:rPr>
                <w:rFonts w:ascii="Times New Roman" w:eastAsia="Times New Roman" w:hAnsi="Times New Roman" w:cs="Times New Roman"/>
                <w:b/>
                <w:bCs/>
              </w:rPr>
              <w:t>100.0</w:t>
            </w:r>
          </w:p>
        </w:tc>
        <w:tc>
          <w:tcPr>
            <w:tcW w:w="1000" w:type="dxa"/>
            <w:shd w:val="clear" w:color="auto" w:fill="auto"/>
            <w:vAlign w:val="center"/>
            <w:hideMark/>
          </w:tcPr>
          <w:p w:rsidR="00CF07FE" w:rsidRPr="00CF07FE" w:rsidRDefault="00CF07FE" w:rsidP="00CF07FE">
            <w:pPr>
              <w:spacing w:after="0" w:line="240" w:lineRule="auto"/>
              <w:jc w:val="right"/>
              <w:rPr>
                <w:rFonts w:ascii="Times New Roman" w:eastAsia="Times New Roman" w:hAnsi="Times New Roman" w:cs="Times New Roman"/>
                <w:b/>
                <w:bCs/>
              </w:rPr>
            </w:pPr>
            <w:r w:rsidRPr="00CF07FE">
              <w:rPr>
                <w:rFonts w:ascii="Times New Roman" w:eastAsia="Times New Roman" w:hAnsi="Times New Roman" w:cs="Times New Roman"/>
                <w:b/>
                <w:bCs/>
              </w:rPr>
              <w:t>247363.2</w:t>
            </w:r>
          </w:p>
        </w:tc>
        <w:tc>
          <w:tcPr>
            <w:tcW w:w="840" w:type="dxa"/>
            <w:shd w:val="clear" w:color="auto" w:fill="auto"/>
            <w:vAlign w:val="center"/>
            <w:hideMark/>
          </w:tcPr>
          <w:p w:rsidR="00CF07FE" w:rsidRPr="00CF07FE" w:rsidRDefault="00CF07FE" w:rsidP="00CF07FE">
            <w:pPr>
              <w:spacing w:after="0" w:line="240" w:lineRule="auto"/>
              <w:jc w:val="right"/>
              <w:rPr>
                <w:rFonts w:ascii="Times New Roman" w:eastAsia="Times New Roman" w:hAnsi="Times New Roman" w:cs="Times New Roman"/>
                <w:b/>
                <w:bCs/>
              </w:rPr>
            </w:pPr>
            <w:r w:rsidRPr="00CF07FE">
              <w:rPr>
                <w:rFonts w:ascii="Times New Roman" w:eastAsia="Times New Roman" w:hAnsi="Times New Roman" w:cs="Times New Roman"/>
                <w:b/>
                <w:bCs/>
              </w:rPr>
              <w:t>100.0</w:t>
            </w:r>
          </w:p>
        </w:tc>
        <w:tc>
          <w:tcPr>
            <w:tcW w:w="840" w:type="dxa"/>
            <w:shd w:val="clear" w:color="auto" w:fill="auto"/>
            <w:vAlign w:val="center"/>
            <w:hideMark/>
          </w:tcPr>
          <w:p w:rsidR="00CF07FE" w:rsidRPr="00CF07FE" w:rsidRDefault="00CF07FE" w:rsidP="00CF07FE">
            <w:pPr>
              <w:spacing w:after="0" w:line="240" w:lineRule="auto"/>
              <w:jc w:val="right"/>
              <w:rPr>
                <w:rFonts w:ascii="Times New Roman" w:eastAsia="Times New Roman" w:hAnsi="Times New Roman" w:cs="Times New Roman"/>
                <w:b/>
                <w:bCs/>
              </w:rPr>
            </w:pPr>
            <w:r w:rsidRPr="00CF07FE">
              <w:rPr>
                <w:rFonts w:ascii="Times New Roman" w:eastAsia="Times New Roman" w:hAnsi="Times New Roman" w:cs="Times New Roman"/>
                <w:b/>
                <w:bCs/>
              </w:rPr>
              <w:t>163.2</w:t>
            </w:r>
          </w:p>
        </w:tc>
        <w:tc>
          <w:tcPr>
            <w:tcW w:w="840" w:type="dxa"/>
            <w:shd w:val="clear" w:color="auto" w:fill="auto"/>
            <w:vAlign w:val="center"/>
            <w:hideMark/>
          </w:tcPr>
          <w:p w:rsidR="00CF07FE" w:rsidRPr="00CF07FE" w:rsidRDefault="00CF07FE" w:rsidP="00CF07FE">
            <w:pPr>
              <w:spacing w:after="0" w:line="240" w:lineRule="auto"/>
              <w:jc w:val="right"/>
              <w:rPr>
                <w:rFonts w:ascii="Times New Roman" w:eastAsia="Times New Roman" w:hAnsi="Times New Roman" w:cs="Times New Roman"/>
                <w:b/>
                <w:bCs/>
              </w:rPr>
            </w:pPr>
            <w:r w:rsidRPr="00CF07FE">
              <w:rPr>
                <w:rFonts w:ascii="Times New Roman" w:eastAsia="Times New Roman" w:hAnsi="Times New Roman" w:cs="Times New Roman"/>
                <w:b/>
                <w:bCs/>
              </w:rPr>
              <w:t>5869.1</w:t>
            </w:r>
          </w:p>
        </w:tc>
        <w:tc>
          <w:tcPr>
            <w:tcW w:w="840" w:type="dxa"/>
            <w:shd w:val="clear" w:color="auto" w:fill="auto"/>
            <w:vAlign w:val="center"/>
            <w:hideMark/>
          </w:tcPr>
          <w:p w:rsidR="00CF07FE" w:rsidRPr="00CF07FE" w:rsidRDefault="00CF07FE" w:rsidP="00CF07FE">
            <w:pPr>
              <w:spacing w:after="0" w:line="240" w:lineRule="auto"/>
              <w:jc w:val="right"/>
              <w:rPr>
                <w:rFonts w:ascii="Times New Roman" w:eastAsia="Times New Roman" w:hAnsi="Times New Roman" w:cs="Times New Roman"/>
                <w:b/>
                <w:bCs/>
              </w:rPr>
            </w:pPr>
            <w:r w:rsidRPr="00CF07FE">
              <w:rPr>
                <w:rFonts w:ascii="Times New Roman" w:eastAsia="Times New Roman" w:hAnsi="Times New Roman" w:cs="Times New Roman"/>
                <w:b/>
                <w:bCs/>
              </w:rPr>
              <w:t>100.0</w:t>
            </w:r>
          </w:p>
        </w:tc>
        <w:tc>
          <w:tcPr>
            <w:tcW w:w="840" w:type="dxa"/>
            <w:shd w:val="clear" w:color="auto" w:fill="auto"/>
            <w:vAlign w:val="center"/>
            <w:hideMark/>
          </w:tcPr>
          <w:p w:rsidR="00CF07FE" w:rsidRPr="00CF07FE" w:rsidRDefault="00CF07FE" w:rsidP="00CF07FE">
            <w:pPr>
              <w:spacing w:after="0" w:line="240" w:lineRule="auto"/>
              <w:jc w:val="right"/>
              <w:rPr>
                <w:rFonts w:ascii="Times New Roman" w:eastAsia="Times New Roman" w:hAnsi="Times New Roman" w:cs="Times New Roman"/>
                <w:b/>
                <w:bCs/>
              </w:rPr>
            </w:pPr>
            <w:r w:rsidRPr="00CF07FE">
              <w:rPr>
                <w:rFonts w:ascii="Times New Roman" w:eastAsia="Times New Roman" w:hAnsi="Times New Roman" w:cs="Times New Roman"/>
                <w:b/>
                <w:bCs/>
              </w:rPr>
              <w:t>3.9</w:t>
            </w:r>
          </w:p>
        </w:tc>
      </w:tr>
    </w:tbl>
    <w:p w:rsidR="00CC5978" w:rsidRPr="001C058C" w:rsidRDefault="00CC5978" w:rsidP="001C058C">
      <w:pPr>
        <w:spacing w:after="0" w:line="240" w:lineRule="auto"/>
        <w:rPr>
          <w:rFonts w:ascii="Times New Roman" w:hAnsi="Times New Roman" w:cs="Times New Roman"/>
          <w:sz w:val="24"/>
          <w:szCs w:val="24"/>
          <w:lang w:eastAsia="sr-Cyrl-CS"/>
        </w:rPr>
      </w:pPr>
    </w:p>
    <w:p w:rsidR="00D36B61" w:rsidRPr="006B6CC3" w:rsidRDefault="00D36B61" w:rsidP="001C058C">
      <w:pPr>
        <w:spacing w:after="0" w:line="240" w:lineRule="auto"/>
        <w:ind w:firstLine="720"/>
        <w:jc w:val="both"/>
        <w:rPr>
          <w:rFonts w:ascii="Times New Roman" w:eastAsia="Times New Roman" w:hAnsi="Times New Roman" w:cs="Times New Roman"/>
          <w:color w:val="000000"/>
          <w:sz w:val="24"/>
          <w:szCs w:val="24"/>
        </w:rPr>
      </w:pPr>
      <w:r w:rsidRPr="006B6CC3">
        <w:rPr>
          <w:rFonts w:ascii="Times New Roman" w:hAnsi="Times New Roman"/>
          <w:sz w:val="24"/>
          <w:szCs w:val="24"/>
        </w:rPr>
        <w:t>Што</w:t>
      </w:r>
      <w:r w:rsidRPr="006B6CC3">
        <w:rPr>
          <w:rFonts w:ascii="Times New Roman" w:hAnsi="Times New Roman" w:cs="Times New Roman"/>
          <w:sz w:val="24"/>
          <w:szCs w:val="24"/>
        </w:rPr>
        <w:t xml:space="preserve"> </w:t>
      </w:r>
      <w:r w:rsidRPr="006B6CC3">
        <w:rPr>
          <w:rFonts w:ascii="Times New Roman" w:hAnsi="Times New Roman"/>
          <w:sz w:val="24"/>
          <w:szCs w:val="24"/>
        </w:rPr>
        <w:t>се</w:t>
      </w:r>
      <w:r w:rsidRPr="006B6CC3">
        <w:rPr>
          <w:rFonts w:ascii="Times New Roman" w:hAnsi="Times New Roman" w:cs="Times New Roman"/>
          <w:sz w:val="24"/>
          <w:szCs w:val="24"/>
        </w:rPr>
        <w:t xml:space="preserve"> </w:t>
      </w:r>
      <w:r w:rsidRPr="006B6CC3">
        <w:rPr>
          <w:rFonts w:ascii="Times New Roman" w:hAnsi="Times New Roman"/>
          <w:sz w:val="24"/>
          <w:szCs w:val="24"/>
        </w:rPr>
        <w:t>тиче</w:t>
      </w:r>
      <w:r w:rsidRPr="006B6CC3">
        <w:rPr>
          <w:rFonts w:ascii="Times New Roman" w:hAnsi="Times New Roman" w:cs="Times New Roman"/>
          <w:sz w:val="24"/>
          <w:szCs w:val="24"/>
        </w:rPr>
        <w:t xml:space="preserve"> </w:t>
      </w:r>
      <w:r w:rsidRPr="006B6CC3">
        <w:rPr>
          <w:rFonts w:ascii="Times New Roman" w:hAnsi="Times New Roman"/>
          <w:sz w:val="24"/>
          <w:szCs w:val="24"/>
        </w:rPr>
        <w:t>угрожености</w:t>
      </w:r>
      <w:r w:rsidRPr="006B6CC3">
        <w:rPr>
          <w:rFonts w:ascii="Times New Roman" w:hAnsi="Times New Roman" w:cs="Times New Roman"/>
          <w:sz w:val="24"/>
          <w:szCs w:val="24"/>
        </w:rPr>
        <w:t xml:space="preserve"> </w:t>
      </w:r>
      <w:r w:rsidRPr="006B6CC3">
        <w:rPr>
          <w:rFonts w:ascii="Times New Roman" w:hAnsi="Times New Roman"/>
          <w:sz w:val="24"/>
          <w:szCs w:val="24"/>
        </w:rPr>
        <w:t>од</w:t>
      </w:r>
      <w:r w:rsidRPr="006B6CC3">
        <w:rPr>
          <w:rFonts w:ascii="Times New Roman" w:hAnsi="Times New Roman" w:cs="Times New Roman"/>
          <w:sz w:val="24"/>
          <w:szCs w:val="24"/>
        </w:rPr>
        <w:t xml:space="preserve"> </w:t>
      </w:r>
      <w:r w:rsidRPr="006B6CC3">
        <w:rPr>
          <w:rFonts w:ascii="Times New Roman" w:hAnsi="Times New Roman"/>
          <w:sz w:val="24"/>
          <w:szCs w:val="24"/>
        </w:rPr>
        <w:t>пожара, шуме</w:t>
      </w:r>
      <w:r w:rsidRPr="006B6CC3">
        <w:rPr>
          <w:rFonts w:ascii="Times New Roman" w:hAnsi="Times New Roman" w:cs="Times New Roman"/>
          <w:sz w:val="24"/>
          <w:szCs w:val="24"/>
        </w:rPr>
        <w:t xml:space="preserve"> </w:t>
      </w:r>
      <w:r w:rsidRPr="006B6CC3">
        <w:rPr>
          <w:rFonts w:ascii="Times New Roman" w:hAnsi="Times New Roman"/>
          <w:sz w:val="24"/>
          <w:szCs w:val="24"/>
        </w:rPr>
        <w:t>ове</w:t>
      </w:r>
      <w:r w:rsidRPr="006B6CC3">
        <w:rPr>
          <w:rFonts w:ascii="Times New Roman" w:hAnsi="Times New Roman" w:cs="Times New Roman"/>
          <w:sz w:val="24"/>
          <w:szCs w:val="24"/>
        </w:rPr>
        <w:t xml:space="preserve"> </w:t>
      </w:r>
      <w:r w:rsidRPr="006B6CC3">
        <w:rPr>
          <w:rFonts w:ascii="Times New Roman" w:hAnsi="Times New Roman"/>
          <w:sz w:val="24"/>
          <w:szCs w:val="24"/>
        </w:rPr>
        <w:t>газдинске</w:t>
      </w:r>
      <w:r w:rsidRPr="006B6CC3">
        <w:rPr>
          <w:rFonts w:ascii="Times New Roman" w:hAnsi="Times New Roman" w:cs="Times New Roman"/>
          <w:sz w:val="24"/>
          <w:szCs w:val="24"/>
        </w:rPr>
        <w:t xml:space="preserve"> </w:t>
      </w:r>
      <w:r w:rsidRPr="006B6CC3">
        <w:rPr>
          <w:rFonts w:ascii="Times New Roman" w:hAnsi="Times New Roman"/>
          <w:sz w:val="24"/>
          <w:szCs w:val="24"/>
        </w:rPr>
        <w:t>јединице</w:t>
      </w:r>
      <w:r w:rsidRPr="006B6CC3">
        <w:rPr>
          <w:rFonts w:ascii="Times New Roman" w:hAnsi="Times New Roman" w:cs="Times New Roman"/>
          <w:sz w:val="24"/>
          <w:szCs w:val="24"/>
        </w:rPr>
        <w:t xml:space="preserve"> </w:t>
      </w:r>
      <w:r w:rsidRPr="006B6CC3">
        <w:rPr>
          <w:rFonts w:ascii="Times New Roman" w:hAnsi="Times New Roman"/>
          <w:sz w:val="24"/>
          <w:szCs w:val="24"/>
        </w:rPr>
        <w:t>се</w:t>
      </w:r>
      <w:r w:rsidRPr="006B6CC3">
        <w:rPr>
          <w:rFonts w:ascii="Times New Roman" w:hAnsi="Times New Roman" w:cs="Times New Roman"/>
          <w:sz w:val="24"/>
          <w:szCs w:val="24"/>
        </w:rPr>
        <w:t xml:space="preserve"> </w:t>
      </w:r>
      <w:r w:rsidRPr="006B6CC3">
        <w:rPr>
          <w:rFonts w:ascii="Times New Roman" w:hAnsi="Times New Roman"/>
          <w:sz w:val="24"/>
          <w:szCs w:val="24"/>
        </w:rPr>
        <w:t>могу</w:t>
      </w:r>
      <w:r w:rsidRPr="006B6CC3">
        <w:rPr>
          <w:rFonts w:ascii="Times New Roman" w:hAnsi="Times New Roman" w:cs="Times New Roman"/>
          <w:sz w:val="24"/>
          <w:szCs w:val="24"/>
        </w:rPr>
        <w:t xml:space="preserve"> </w:t>
      </w:r>
      <w:r w:rsidRPr="006B6CC3">
        <w:rPr>
          <w:rFonts w:ascii="Times New Roman" w:hAnsi="Times New Roman"/>
          <w:sz w:val="24"/>
          <w:szCs w:val="24"/>
        </w:rPr>
        <w:t>сврстати</w:t>
      </w:r>
      <w:r w:rsidRPr="006B6CC3">
        <w:rPr>
          <w:rFonts w:ascii="Times New Roman" w:hAnsi="Times New Roman" w:cs="Times New Roman"/>
          <w:sz w:val="24"/>
          <w:szCs w:val="24"/>
        </w:rPr>
        <w:t xml:space="preserve"> </w:t>
      </w:r>
      <w:r w:rsidRPr="006B6CC3">
        <w:rPr>
          <w:rFonts w:ascii="Times New Roman" w:hAnsi="Times New Roman"/>
          <w:sz w:val="24"/>
          <w:szCs w:val="24"/>
        </w:rPr>
        <w:t>у IV категорију</w:t>
      </w:r>
      <w:r w:rsidRPr="006B6CC3">
        <w:rPr>
          <w:rFonts w:ascii="Times New Roman" w:hAnsi="Times New Roman" w:cs="Times New Roman"/>
          <w:sz w:val="24"/>
          <w:szCs w:val="24"/>
        </w:rPr>
        <w:t xml:space="preserve">, </w:t>
      </w:r>
      <w:r w:rsidRPr="006B6CC3">
        <w:rPr>
          <w:rFonts w:ascii="Times New Roman" w:hAnsi="Times New Roman"/>
          <w:sz w:val="24"/>
          <w:szCs w:val="24"/>
        </w:rPr>
        <w:t>од</w:t>
      </w:r>
      <w:r w:rsidRPr="006B6CC3">
        <w:rPr>
          <w:rFonts w:ascii="Times New Roman" w:hAnsi="Times New Roman" w:cs="Times New Roman"/>
          <w:sz w:val="24"/>
          <w:szCs w:val="24"/>
        </w:rPr>
        <w:t xml:space="preserve"> </w:t>
      </w:r>
      <w:r w:rsidRPr="006B6CC3">
        <w:rPr>
          <w:rFonts w:ascii="Times New Roman" w:hAnsi="Times New Roman"/>
          <w:sz w:val="24"/>
          <w:szCs w:val="24"/>
        </w:rPr>
        <w:t>пет</w:t>
      </w:r>
      <w:r w:rsidRPr="006B6CC3">
        <w:rPr>
          <w:rFonts w:ascii="Times New Roman" w:hAnsi="Times New Roman" w:cs="Times New Roman"/>
          <w:sz w:val="24"/>
          <w:szCs w:val="24"/>
        </w:rPr>
        <w:t xml:space="preserve"> </w:t>
      </w:r>
      <w:r w:rsidRPr="006B6CC3">
        <w:rPr>
          <w:rFonts w:ascii="Times New Roman" w:hAnsi="Times New Roman"/>
          <w:sz w:val="24"/>
          <w:szCs w:val="24"/>
        </w:rPr>
        <w:t>категорија</w:t>
      </w:r>
      <w:r w:rsidRPr="006B6CC3">
        <w:rPr>
          <w:rFonts w:ascii="Times New Roman" w:hAnsi="Times New Roman" w:cs="Times New Roman"/>
          <w:sz w:val="24"/>
          <w:szCs w:val="24"/>
        </w:rPr>
        <w:t xml:space="preserve"> </w:t>
      </w:r>
      <w:r w:rsidRPr="006B6CC3">
        <w:rPr>
          <w:rFonts w:ascii="Times New Roman" w:hAnsi="Times New Roman"/>
          <w:sz w:val="24"/>
          <w:szCs w:val="24"/>
        </w:rPr>
        <w:t>угрожености шумске</w:t>
      </w:r>
      <w:r w:rsidRPr="006B6CC3">
        <w:rPr>
          <w:rFonts w:ascii="Times New Roman" w:hAnsi="Times New Roman" w:cs="Times New Roman"/>
          <w:sz w:val="24"/>
          <w:szCs w:val="24"/>
        </w:rPr>
        <w:t xml:space="preserve"> </w:t>
      </w:r>
      <w:r w:rsidRPr="006B6CC3">
        <w:rPr>
          <w:rFonts w:ascii="Times New Roman" w:hAnsi="Times New Roman"/>
          <w:sz w:val="24"/>
          <w:szCs w:val="24"/>
        </w:rPr>
        <w:t>вегетације</w:t>
      </w:r>
      <w:r w:rsidRPr="006B6CC3">
        <w:rPr>
          <w:rFonts w:ascii="Times New Roman" w:hAnsi="Times New Roman" w:cs="Times New Roman"/>
          <w:sz w:val="24"/>
          <w:szCs w:val="24"/>
        </w:rPr>
        <w:t xml:space="preserve">. </w:t>
      </w:r>
      <w:r w:rsidRPr="006B6CC3">
        <w:rPr>
          <w:rFonts w:ascii="Times New Roman" w:hAnsi="Times New Roman"/>
          <w:sz w:val="24"/>
          <w:szCs w:val="24"/>
        </w:rPr>
        <w:t xml:space="preserve">Четврта </w:t>
      </w:r>
      <w:r w:rsidRPr="006B6CC3">
        <w:rPr>
          <w:rFonts w:ascii="Times New Roman" w:hAnsi="Times New Roman" w:cs="Times New Roman"/>
          <w:sz w:val="24"/>
          <w:szCs w:val="24"/>
        </w:rPr>
        <w:t xml:space="preserve"> </w:t>
      </w:r>
      <w:r w:rsidRPr="006B6CC3">
        <w:rPr>
          <w:rFonts w:ascii="Times New Roman" w:hAnsi="Times New Roman"/>
          <w:sz w:val="24"/>
          <w:szCs w:val="24"/>
        </w:rPr>
        <w:t>категорија</w:t>
      </w:r>
      <w:r w:rsidRPr="006B6CC3">
        <w:rPr>
          <w:rFonts w:ascii="Times New Roman" w:hAnsi="Times New Roman" w:cs="Times New Roman"/>
          <w:sz w:val="24"/>
          <w:szCs w:val="24"/>
        </w:rPr>
        <w:t xml:space="preserve"> </w:t>
      </w:r>
      <w:r w:rsidRPr="006B6CC3">
        <w:rPr>
          <w:rFonts w:ascii="Times New Roman" w:hAnsi="Times New Roman"/>
          <w:sz w:val="24"/>
          <w:szCs w:val="24"/>
        </w:rPr>
        <w:t>подразумева</w:t>
      </w:r>
      <w:r w:rsidRPr="006B6CC3">
        <w:rPr>
          <w:rFonts w:ascii="Times New Roman" w:hAnsi="Times New Roman" w:cs="Times New Roman"/>
          <w:sz w:val="24"/>
          <w:szCs w:val="24"/>
        </w:rPr>
        <w:t xml:space="preserve"> </w:t>
      </w:r>
      <w:r w:rsidRPr="006B6CC3">
        <w:rPr>
          <w:rFonts w:ascii="Times New Roman" w:hAnsi="Times New Roman"/>
          <w:sz w:val="24"/>
          <w:szCs w:val="24"/>
        </w:rPr>
        <w:t>слабо угрожену</w:t>
      </w:r>
      <w:r w:rsidRPr="006B6CC3">
        <w:rPr>
          <w:rFonts w:ascii="Times New Roman" w:hAnsi="Times New Roman" w:cs="Times New Roman"/>
          <w:sz w:val="24"/>
          <w:szCs w:val="24"/>
        </w:rPr>
        <w:t xml:space="preserve"> </w:t>
      </w:r>
      <w:r w:rsidRPr="006B6CC3">
        <w:rPr>
          <w:rFonts w:ascii="Times New Roman" w:hAnsi="Times New Roman"/>
          <w:sz w:val="24"/>
          <w:szCs w:val="24"/>
        </w:rPr>
        <w:t>вегетацију</w:t>
      </w:r>
      <w:r w:rsidRPr="006B6CC3">
        <w:rPr>
          <w:rFonts w:ascii="Times New Roman" w:hAnsi="Times New Roman" w:cs="Times New Roman"/>
          <w:sz w:val="24"/>
          <w:szCs w:val="24"/>
        </w:rPr>
        <w:t xml:space="preserve"> </w:t>
      </w:r>
      <w:r w:rsidRPr="006B6CC3">
        <w:rPr>
          <w:rFonts w:ascii="Times New Roman" w:hAnsi="Times New Roman"/>
          <w:sz w:val="24"/>
          <w:szCs w:val="24"/>
        </w:rPr>
        <w:t>и</w:t>
      </w:r>
      <w:r w:rsidRPr="006B6CC3">
        <w:rPr>
          <w:rFonts w:ascii="Times New Roman" w:hAnsi="Times New Roman" w:cs="Times New Roman"/>
          <w:sz w:val="24"/>
          <w:szCs w:val="24"/>
        </w:rPr>
        <w:t xml:space="preserve"> </w:t>
      </w:r>
      <w:r w:rsidRPr="006B6CC3">
        <w:rPr>
          <w:rFonts w:ascii="Times New Roman" w:hAnsi="Times New Roman"/>
          <w:sz w:val="24"/>
          <w:szCs w:val="24"/>
        </w:rPr>
        <w:t>овде</w:t>
      </w:r>
      <w:r w:rsidRPr="006B6CC3">
        <w:rPr>
          <w:rFonts w:ascii="Times New Roman" w:hAnsi="Times New Roman" w:cs="Times New Roman"/>
          <w:sz w:val="24"/>
          <w:szCs w:val="24"/>
        </w:rPr>
        <w:t xml:space="preserve"> </w:t>
      </w:r>
      <w:r w:rsidRPr="006B6CC3">
        <w:rPr>
          <w:rFonts w:ascii="Times New Roman" w:hAnsi="Times New Roman"/>
          <w:sz w:val="24"/>
          <w:szCs w:val="24"/>
        </w:rPr>
        <w:t>спадају</w:t>
      </w:r>
      <w:r w:rsidRPr="006B6CC3">
        <w:rPr>
          <w:rFonts w:ascii="Times New Roman" w:hAnsi="Times New Roman" w:cs="Times New Roman"/>
          <w:sz w:val="24"/>
          <w:szCs w:val="24"/>
        </w:rPr>
        <w:t xml:space="preserve"> </w:t>
      </w:r>
      <w:r w:rsidRPr="006B6CC3">
        <w:rPr>
          <w:rFonts w:ascii="Times New Roman" w:hAnsi="Times New Roman"/>
          <w:sz w:val="24"/>
          <w:szCs w:val="24"/>
        </w:rPr>
        <w:t>све</w:t>
      </w:r>
      <w:r w:rsidRPr="006B6CC3">
        <w:rPr>
          <w:rFonts w:ascii="Times New Roman" w:hAnsi="Times New Roman" w:cs="Times New Roman"/>
          <w:sz w:val="24"/>
          <w:szCs w:val="24"/>
        </w:rPr>
        <w:t xml:space="preserve"> </w:t>
      </w:r>
      <w:r w:rsidRPr="006B6CC3">
        <w:rPr>
          <w:rFonts w:ascii="Times New Roman" w:eastAsia="Times New Roman" w:hAnsi="Times New Roman" w:cs="Times New Roman"/>
          <w:color w:val="000000"/>
          <w:sz w:val="24"/>
          <w:szCs w:val="24"/>
        </w:rPr>
        <w:t xml:space="preserve">састојине букве и других мезофилних врста лишћара </w:t>
      </w:r>
      <w:r w:rsidRPr="006B6CC3">
        <w:rPr>
          <w:rFonts w:ascii="Times New Roman" w:hAnsi="Times New Roman" w:cs="Times New Roman"/>
          <w:sz w:val="24"/>
          <w:szCs w:val="24"/>
        </w:rPr>
        <w:t>(</w:t>
      </w:r>
      <w:r w:rsidR="009D07F0">
        <w:rPr>
          <w:rFonts w:ascii="Times New Roman" w:hAnsi="Times New Roman"/>
          <w:sz w:val="24"/>
          <w:szCs w:val="24"/>
        </w:rPr>
        <w:t>Плану развоја</w:t>
      </w:r>
      <w:r w:rsidRPr="006B6CC3">
        <w:rPr>
          <w:rFonts w:ascii="Times New Roman" w:hAnsi="Times New Roman" w:cs="Times New Roman"/>
          <w:sz w:val="24"/>
          <w:szCs w:val="24"/>
        </w:rPr>
        <w:t xml:space="preserve">). </w:t>
      </w:r>
      <w:r w:rsidRPr="006B6CC3">
        <w:rPr>
          <w:rFonts w:ascii="Times New Roman" w:hAnsi="Times New Roman"/>
          <w:sz w:val="24"/>
          <w:szCs w:val="24"/>
        </w:rPr>
        <w:t>По</w:t>
      </w:r>
      <w:r w:rsidRPr="006B6CC3">
        <w:rPr>
          <w:rFonts w:ascii="Times New Roman" w:hAnsi="Times New Roman" w:cs="Times New Roman"/>
          <w:sz w:val="24"/>
          <w:szCs w:val="24"/>
        </w:rPr>
        <w:t xml:space="preserve"> </w:t>
      </w:r>
      <w:r w:rsidRPr="006B6CC3">
        <w:rPr>
          <w:rFonts w:ascii="Times New Roman" w:hAnsi="Times New Roman"/>
          <w:sz w:val="24"/>
          <w:szCs w:val="24"/>
        </w:rPr>
        <w:t>Плану</w:t>
      </w:r>
      <w:r w:rsidRPr="006B6CC3">
        <w:rPr>
          <w:rFonts w:ascii="Times New Roman" w:hAnsi="Times New Roman" w:cs="Times New Roman"/>
          <w:sz w:val="24"/>
          <w:szCs w:val="24"/>
        </w:rPr>
        <w:t xml:space="preserve"> </w:t>
      </w:r>
      <w:r w:rsidRPr="006B6CC3">
        <w:rPr>
          <w:rFonts w:ascii="Times New Roman" w:hAnsi="Times New Roman"/>
          <w:sz w:val="24"/>
          <w:szCs w:val="24"/>
        </w:rPr>
        <w:t>за</w:t>
      </w:r>
      <w:r w:rsidRPr="006B6CC3">
        <w:rPr>
          <w:rFonts w:ascii="Times New Roman" w:hAnsi="Times New Roman" w:cs="Times New Roman"/>
          <w:sz w:val="24"/>
          <w:szCs w:val="24"/>
        </w:rPr>
        <w:t>ш</w:t>
      </w:r>
      <w:r w:rsidRPr="006B6CC3">
        <w:rPr>
          <w:rFonts w:ascii="Times New Roman" w:hAnsi="Times New Roman"/>
          <w:sz w:val="24"/>
          <w:szCs w:val="24"/>
        </w:rPr>
        <w:t>тите</w:t>
      </w:r>
      <w:r w:rsidRPr="006B6CC3">
        <w:rPr>
          <w:rFonts w:ascii="Times New Roman" w:hAnsi="Times New Roman" w:cs="Times New Roman"/>
          <w:sz w:val="24"/>
          <w:szCs w:val="24"/>
        </w:rPr>
        <w:t xml:space="preserve"> ш</w:t>
      </w:r>
      <w:r w:rsidRPr="006B6CC3">
        <w:rPr>
          <w:rFonts w:ascii="Times New Roman" w:hAnsi="Times New Roman"/>
          <w:sz w:val="24"/>
          <w:szCs w:val="24"/>
        </w:rPr>
        <w:t>ума</w:t>
      </w:r>
      <w:r w:rsidRPr="006B6CC3">
        <w:rPr>
          <w:rFonts w:ascii="Times New Roman" w:hAnsi="Times New Roman" w:cs="Times New Roman"/>
          <w:sz w:val="24"/>
          <w:szCs w:val="24"/>
        </w:rPr>
        <w:t xml:space="preserve"> </w:t>
      </w:r>
      <w:r w:rsidRPr="006B6CC3">
        <w:rPr>
          <w:rFonts w:ascii="Times New Roman" w:hAnsi="Times New Roman"/>
          <w:sz w:val="24"/>
          <w:szCs w:val="24"/>
        </w:rPr>
        <w:t>из</w:t>
      </w:r>
      <w:r w:rsidRPr="006B6CC3">
        <w:rPr>
          <w:rFonts w:ascii="Times New Roman" w:hAnsi="Times New Roman" w:cs="Times New Roman"/>
          <w:sz w:val="24"/>
          <w:szCs w:val="24"/>
        </w:rPr>
        <w:t xml:space="preserve"> 2003.</w:t>
      </w:r>
      <w:r w:rsidR="006B6CC3" w:rsidRPr="006B6CC3">
        <w:rPr>
          <w:rFonts w:ascii="Times New Roman" w:hAnsi="Times New Roman" w:cs="Times New Roman"/>
          <w:sz w:val="24"/>
          <w:szCs w:val="24"/>
        </w:rPr>
        <w:t xml:space="preserve"> у </w:t>
      </w:r>
      <w:r w:rsidR="006B6CC3" w:rsidRPr="006B6CC3">
        <w:rPr>
          <w:rFonts w:ascii="Times New Roman" w:eastAsia="Times New Roman" w:hAnsi="Times New Roman" w:cs="Times New Roman"/>
          <w:color w:val="000000"/>
          <w:sz w:val="24"/>
          <w:szCs w:val="24"/>
        </w:rPr>
        <w:t xml:space="preserve">I степен угрожености спадају састојине и културе борова  као и састојине у зони I степена заштите (јако угрожене), у II степен угрожености спадају састојине смрче, јеле и културе смрче и других четинара (јако угрожене), и у III степен угрожености спадају састојине  храстова, багрема, као и шикараста вегетација ( средње угрожене). </w:t>
      </w:r>
    </w:p>
    <w:p w:rsidR="0008513C" w:rsidRDefault="00D36B61" w:rsidP="001C058C">
      <w:pPr>
        <w:spacing w:after="0" w:line="240" w:lineRule="auto"/>
        <w:ind w:firstLine="720"/>
        <w:jc w:val="both"/>
        <w:rPr>
          <w:rFonts w:ascii="Times New Roman" w:eastAsiaTheme="minorHAnsi" w:hAnsi="Times New Roman" w:cs="Times New Roman"/>
          <w:sz w:val="24"/>
          <w:szCs w:val="24"/>
        </w:rPr>
      </w:pPr>
      <w:r w:rsidRPr="006B6CC3">
        <w:rPr>
          <w:rFonts w:ascii="Times New Roman" w:eastAsiaTheme="minorHAnsi" w:hAnsi="Times New Roman" w:cs="Times New Roman"/>
          <w:sz w:val="24"/>
          <w:szCs w:val="24"/>
          <w:lang w:val="ru-RU"/>
        </w:rPr>
        <w:t>У шумама ГЈ "</w:t>
      </w:r>
      <w:r w:rsidR="006B6CC3">
        <w:rPr>
          <w:rFonts w:ascii="Times New Roman" w:eastAsiaTheme="minorHAnsi" w:hAnsi="Times New Roman" w:cs="Times New Roman"/>
          <w:sz w:val="24"/>
          <w:szCs w:val="24"/>
          <w:lang w:val="ru-RU"/>
        </w:rPr>
        <w:t>МЗ Рача</w:t>
      </w:r>
      <w:r w:rsidRPr="006B6CC3">
        <w:rPr>
          <w:rFonts w:ascii="Times New Roman" w:eastAsiaTheme="minorHAnsi" w:hAnsi="Times New Roman" w:cs="Times New Roman"/>
          <w:sz w:val="24"/>
          <w:szCs w:val="24"/>
          <w:lang w:val="ru-RU"/>
        </w:rPr>
        <w:t xml:space="preserve">" доминирају састојине </w:t>
      </w:r>
      <w:r w:rsidR="006B6CC3" w:rsidRPr="006B6CC3">
        <w:rPr>
          <w:rFonts w:ascii="Times New Roman" w:eastAsia="Times New Roman" w:hAnsi="Times New Roman" w:cs="Times New Roman"/>
          <w:color w:val="000000"/>
          <w:sz w:val="24"/>
          <w:szCs w:val="24"/>
        </w:rPr>
        <w:t>букве и других мезофилних врста лишћара</w:t>
      </w:r>
      <w:r w:rsidRPr="006B6CC3">
        <w:rPr>
          <w:rFonts w:ascii="Times New Roman" w:eastAsiaTheme="minorHAnsi" w:hAnsi="Times New Roman" w:cs="Times New Roman"/>
          <w:sz w:val="24"/>
          <w:szCs w:val="24"/>
          <w:lang w:val="ru-RU"/>
        </w:rPr>
        <w:t xml:space="preserve"> које чине категорију </w:t>
      </w:r>
      <w:r w:rsidR="006B6CC3" w:rsidRPr="006B6CC3">
        <w:rPr>
          <w:rFonts w:ascii="Times New Roman" w:hAnsi="Times New Roman"/>
          <w:sz w:val="24"/>
          <w:szCs w:val="24"/>
        </w:rPr>
        <w:t>IV</w:t>
      </w:r>
      <w:r w:rsidRPr="006B6CC3">
        <w:rPr>
          <w:rFonts w:ascii="Times New Roman" w:eastAsiaTheme="minorHAnsi" w:hAnsi="Times New Roman" w:cs="Times New Roman"/>
          <w:sz w:val="24"/>
          <w:szCs w:val="24"/>
          <w:lang w:val="ru-RU"/>
        </w:rPr>
        <w:t xml:space="preserve"> степена угрожености са </w:t>
      </w:r>
      <w:r w:rsidR="006B6CC3">
        <w:rPr>
          <w:rFonts w:ascii="Times New Roman" w:eastAsiaTheme="minorHAnsi" w:hAnsi="Times New Roman" w:cs="Times New Roman"/>
          <w:sz w:val="24"/>
          <w:szCs w:val="24"/>
        </w:rPr>
        <w:t>40,3</w:t>
      </w:r>
      <w:r w:rsidRPr="006B6CC3">
        <w:rPr>
          <w:rFonts w:ascii="Times New Roman" w:eastAsiaTheme="minorHAnsi" w:hAnsi="Times New Roman" w:cs="Times New Roman"/>
          <w:sz w:val="24"/>
          <w:szCs w:val="24"/>
          <w:lang w:val="ru-RU"/>
        </w:rPr>
        <w:t xml:space="preserve">% учешћа у површини; шуме у </w:t>
      </w:r>
      <w:r w:rsidR="00C30BF5" w:rsidRPr="006B6CC3">
        <w:rPr>
          <w:rFonts w:ascii="Times New Roman" w:eastAsia="Times New Roman" w:hAnsi="Times New Roman" w:cs="Times New Roman"/>
          <w:color w:val="000000"/>
          <w:sz w:val="24"/>
          <w:szCs w:val="24"/>
        </w:rPr>
        <w:t>III</w:t>
      </w:r>
      <w:r w:rsidR="00C30BF5" w:rsidRPr="006B6CC3">
        <w:rPr>
          <w:rFonts w:ascii="Times New Roman" w:eastAsiaTheme="minorHAnsi" w:hAnsi="Times New Roman" w:cs="Times New Roman"/>
          <w:sz w:val="24"/>
          <w:szCs w:val="24"/>
          <w:lang w:val="ru-RU"/>
        </w:rPr>
        <w:t xml:space="preserve"> </w:t>
      </w:r>
      <w:r w:rsidRPr="006B6CC3">
        <w:rPr>
          <w:rFonts w:ascii="Times New Roman" w:eastAsiaTheme="minorHAnsi" w:hAnsi="Times New Roman" w:cs="Times New Roman"/>
          <w:sz w:val="24"/>
          <w:szCs w:val="24"/>
          <w:lang w:val="ru-RU"/>
        </w:rPr>
        <w:t xml:space="preserve">степену  угрожености </w:t>
      </w:r>
      <w:r w:rsidR="00C30BF5">
        <w:rPr>
          <w:rFonts w:ascii="Times New Roman" w:eastAsiaTheme="minorHAnsi" w:hAnsi="Times New Roman" w:cs="Times New Roman"/>
          <w:sz w:val="24"/>
          <w:szCs w:val="24"/>
          <w:lang w:val="ru-RU"/>
        </w:rPr>
        <w:t xml:space="preserve"> чине </w:t>
      </w:r>
      <w:r w:rsidRPr="006B6CC3">
        <w:rPr>
          <w:rFonts w:ascii="Times New Roman" w:eastAsiaTheme="minorHAnsi" w:hAnsi="Times New Roman" w:cs="Times New Roman"/>
          <w:sz w:val="24"/>
          <w:szCs w:val="24"/>
          <w:lang w:val="ru-RU"/>
        </w:rPr>
        <w:t xml:space="preserve">састојине </w:t>
      </w:r>
      <w:r w:rsidR="00C30BF5" w:rsidRPr="006B6CC3">
        <w:rPr>
          <w:rFonts w:ascii="Times New Roman" w:eastAsia="Times New Roman" w:hAnsi="Times New Roman" w:cs="Times New Roman"/>
          <w:color w:val="000000"/>
          <w:sz w:val="24"/>
          <w:szCs w:val="24"/>
        </w:rPr>
        <w:t>састојине  храстова, багрема, као и шикараста вегетација</w:t>
      </w:r>
      <w:r w:rsidR="00296FA0">
        <w:rPr>
          <w:rFonts w:ascii="Times New Roman" w:eastAsia="Times New Roman" w:hAnsi="Times New Roman" w:cs="Times New Roman"/>
          <w:color w:val="000000"/>
          <w:sz w:val="24"/>
          <w:szCs w:val="24"/>
        </w:rPr>
        <w:t xml:space="preserve"> и </w:t>
      </w:r>
      <w:r w:rsidR="00C30BF5">
        <w:rPr>
          <w:rFonts w:ascii="Times New Roman" w:eastAsia="Times New Roman" w:hAnsi="Times New Roman" w:cs="Times New Roman"/>
          <w:color w:val="000000"/>
          <w:sz w:val="24"/>
          <w:szCs w:val="24"/>
        </w:rPr>
        <w:t xml:space="preserve"> </w:t>
      </w:r>
      <w:r w:rsidR="00C30BF5">
        <w:rPr>
          <w:rFonts w:ascii="Times New Roman" w:eastAsiaTheme="minorHAnsi" w:hAnsi="Times New Roman" w:cs="Times New Roman"/>
          <w:sz w:val="24"/>
          <w:szCs w:val="24"/>
          <w:lang w:val="ru-RU"/>
        </w:rPr>
        <w:t>представљају категорију средње</w:t>
      </w:r>
      <w:r w:rsidR="00C30BF5" w:rsidRPr="006B6CC3">
        <w:rPr>
          <w:rFonts w:ascii="Times New Roman" w:eastAsiaTheme="minorHAnsi" w:hAnsi="Times New Roman" w:cs="Times New Roman"/>
          <w:sz w:val="24"/>
          <w:szCs w:val="24"/>
          <w:lang w:val="ru-RU"/>
        </w:rPr>
        <w:t xml:space="preserve"> угрожених шума</w:t>
      </w:r>
      <w:r w:rsidR="00C30BF5">
        <w:rPr>
          <w:rFonts w:ascii="Times New Roman" w:eastAsiaTheme="minorHAnsi" w:hAnsi="Times New Roman" w:cs="Times New Roman"/>
          <w:sz w:val="24"/>
          <w:szCs w:val="24"/>
          <w:lang w:val="ru-RU"/>
        </w:rPr>
        <w:t xml:space="preserve"> </w:t>
      </w:r>
      <w:r w:rsidR="00C30BF5" w:rsidRPr="006B6CC3">
        <w:rPr>
          <w:rFonts w:ascii="Times New Roman" w:eastAsiaTheme="minorHAnsi" w:hAnsi="Times New Roman" w:cs="Times New Roman"/>
          <w:sz w:val="24"/>
          <w:szCs w:val="24"/>
          <w:lang w:val="ru-RU"/>
        </w:rPr>
        <w:t xml:space="preserve">и заступљене су са </w:t>
      </w:r>
      <w:r w:rsidR="00C30BF5" w:rsidRPr="006B6CC3">
        <w:rPr>
          <w:rFonts w:ascii="Times New Roman" w:eastAsiaTheme="minorHAnsi" w:hAnsi="Times New Roman" w:cs="Times New Roman"/>
          <w:sz w:val="24"/>
          <w:szCs w:val="24"/>
        </w:rPr>
        <w:t>2</w:t>
      </w:r>
      <w:r w:rsidR="00C30BF5">
        <w:rPr>
          <w:rFonts w:ascii="Times New Roman" w:eastAsiaTheme="minorHAnsi" w:hAnsi="Times New Roman" w:cs="Times New Roman"/>
          <w:sz w:val="24"/>
          <w:szCs w:val="24"/>
        </w:rPr>
        <w:t>8,2</w:t>
      </w:r>
      <w:r w:rsidR="00C30BF5">
        <w:rPr>
          <w:rFonts w:ascii="Times New Roman" w:eastAsiaTheme="minorHAnsi" w:hAnsi="Times New Roman" w:cs="Times New Roman"/>
          <w:sz w:val="24"/>
          <w:szCs w:val="24"/>
          <w:lang w:val="ru-RU"/>
        </w:rPr>
        <w:t>%;</w:t>
      </w:r>
      <w:r w:rsidR="00C30BF5" w:rsidRPr="006B6CC3">
        <w:rPr>
          <w:rFonts w:ascii="Times New Roman" w:eastAsiaTheme="minorHAnsi" w:hAnsi="Times New Roman" w:cs="Times New Roman"/>
          <w:sz w:val="24"/>
          <w:szCs w:val="24"/>
          <w:lang w:val="ru-RU"/>
        </w:rPr>
        <w:t xml:space="preserve"> шуме у </w:t>
      </w:r>
      <w:r w:rsidR="00C30BF5" w:rsidRPr="006B6CC3">
        <w:rPr>
          <w:rFonts w:ascii="Times New Roman" w:eastAsia="Times New Roman" w:hAnsi="Times New Roman" w:cs="Times New Roman"/>
          <w:sz w:val="24"/>
          <w:szCs w:val="24"/>
        </w:rPr>
        <w:t>I</w:t>
      </w:r>
      <w:r w:rsidR="00C30BF5" w:rsidRPr="006B6CC3">
        <w:rPr>
          <w:rFonts w:ascii="Times New Roman" w:eastAsiaTheme="minorHAnsi" w:hAnsi="Times New Roman" w:cs="Times New Roman"/>
          <w:sz w:val="24"/>
          <w:szCs w:val="24"/>
          <w:lang w:val="ru-RU"/>
        </w:rPr>
        <w:t xml:space="preserve"> степену  угрожености (</w:t>
      </w:r>
      <w:r w:rsidR="00C30BF5" w:rsidRPr="006B6CC3">
        <w:rPr>
          <w:rFonts w:ascii="Times New Roman" w:eastAsiaTheme="minorHAnsi" w:hAnsi="Times New Roman" w:cs="Times New Roman"/>
          <w:sz w:val="24"/>
          <w:szCs w:val="24"/>
          <w:lang w:val="sr-Cyrl-CS"/>
        </w:rPr>
        <w:t xml:space="preserve">као најугроженије, нарочито ако су у близини насељених места и места у којима је често присуство човека као главног изазивача пожара су свакако културе  и природне састојине борова) и оне су заступљене са </w:t>
      </w:r>
      <w:r w:rsidR="00C30BF5">
        <w:rPr>
          <w:rFonts w:ascii="Times New Roman" w:eastAsiaTheme="minorHAnsi" w:hAnsi="Times New Roman" w:cs="Times New Roman"/>
          <w:sz w:val="24"/>
          <w:szCs w:val="24"/>
        </w:rPr>
        <w:t>25,2</w:t>
      </w:r>
      <w:r w:rsidR="00296FA0" w:rsidRPr="006B6CC3">
        <w:rPr>
          <w:rFonts w:ascii="Times New Roman" w:eastAsiaTheme="minorHAnsi" w:hAnsi="Times New Roman" w:cs="Times New Roman"/>
          <w:sz w:val="24"/>
          <w:szCs w:val="24"/>
          <w:lang w:val="ru-RU"/>
        </w:rPr>
        <w:t>%</w:t>
      </w:r>
      <w:r w:rsidR="00296FA0">
        <w:rPr>
          <w:rFonts w:ascii="Times New Roman" w:eastAsiaTheme="minorHAnsi" w:hAnsi="Times New Roman" w:cs="Times New Roman"/>
          <w:sz w:val="24"/>
          <w:szCs w:val="24"/>
        </w:rPr>
        <w:t>;</w:t>
      </w:r>
      <w:r w:rsidR="00296FA0" w:rsidRPr="00296FA0">
        <w:rPr>
          <w:rFonts w:ascii="Times New Roman" w:eastAsiaTheme="minorHAnsi" w:hAnsi="Times New Roman" w:cs="Times New Roman"/>
          <w:sz w:val="24"/>
          <w:szCs w:val="24"/>
          <w:lang w:val="ru-RU"/>
        </w:rPr>
        <w:t xml:space="preserve"> </w:t>
      </w:r>
      <w:r w:rsidR="00296FA0" w:rsidRPr="006B6CC3">
        <w:rPr>
          <w:rFonts w:ascii="Times New Roman" w:eastAsiaTheme="minorHAnsi" w:hAnsi="Times New Roman" w:cs="Times New Roman"/>
          <w:sz w:val="24"/>
          <w:szCs w:val="24"/>
          <w:lang w:val="ru-RU"/>
        </w:rPr>
        <w:t xml:space="preserve">састојине јеле, смрче и културе смрче и других четинара чине категорију </w:t>
      </w:r>
      <w:r w:rsidR="00296FA0" w:rsidRPr="006B6CC3">
        <w:rPr>
          <w:rFonts w:ascii="Times New Roman" w:eastAsia="Times New Roman" w:hAnsi="Times New Roman" w:cs="Times New Roman"/>
          <w:sz w:val="24"/>
          <w:szCs w:val="24"/>
        </w:rPr>
        <w:t>II</w:t>
      </w:r>
      <w:r w:rsidR="00296FA0" w:rsidRPr="006B6CC3">
        <w:rPr>
          <w:rFonts w:ascii="Times New Roman" w:eastAsiaTheme="minorHAnsi" w:hAnsi="Times New Roman" w:cs="Times New Roman"/>
          <w:sz w:val="24"/>
          <w:szCs w:val="24"/>
          <w:lang w:val="ru-RU"/>
        </w:rPr>
        <w:t xml:space="preserve"> степена угрожености</w:t>
      </w:r>
      <w:r w:rsidR="00296FA0">
        <w:rPr>
          <w:rFonts w:ascii="Times New Roman" w:eastAsiaTheme="minorHAnsi" w:hAnsi="Times New Roman" w:cs="Times New Roman"/>
          <w:sz w:val="24"/>
          <w:szCs w:val="24"/>
          <w:lang w:val="ru-RU"/>
        </w:rPr>
        <w:t xml:space="preserve"> и заступљене су </w:t>
      </w:r>
      <w:r w:rsidR="00296FA0" w:rsidRPr="006B6CC3">
        <w:rPr>
          <w:rFonts w:ascii="Times New Roman" w:eastAsiaTheme="minorHAnsi" w:hAnsi="Times New Roman" w:cs="Times New Roman"/>
          <w:sz w:val="24"/>
          <w:szCs w:val="24"/>
          <w:lang w:val="ru-RU"/>
        </w:rPr>
        <w:t>са</w:t>
      </w:r>
      <w:r w:rsidR="00296FA0">
        <w:rPr>
          <w:rFonts w:ascii="Times New Roman" w:eastAsiaTheme="minorHAnsi" w:hAnsi="Times New Roman" w:cs="Times New Roman"/>
          <w:sz w:val="24"/>
          <w:szCs w:val="24"/>
          <w:lang w:val="ru-RU"/>
        </w:rPr>
        <w:t xml:space="preserve"> свега</w:t>
      </w:r>
      <w:r w:rsidR="00296FA0" w:rsidRPr="006B6CC3">
        <w:rPr>
          <w:rFonts w:ascii="Times New Roman" w:eastAsiaTheme="minorHAnsi" w:hAnsi="Times New Roman" w:cs="Times New Roman"/>
          <w:sz w:val="24"/>
          <w:szCs w:val="24"/>
          <w:lang w:val="ru-RU"/>
        </w:rPr>
        <w:t xml:space="preserve"> </w:t>
      </w:r>
      <w:r w:rsidR="00296FA0">
        <w:rPr>
          <w:rFonts w:ascii="Times New Roman" w:eastAsiaTheme="minorHAnsi" w:hAnsi="Times New Roman" w:cs="Times New Roman"/>
          <w:sz w:val="24"/>
          <w:szCs w:val="24"/>
          <w:lang w:val="ru-RU"/>
        </w:rPr>
        <w:t>6,3</w:t>
      </w:r>
      <w:r w:rsidR="00296FA0" w:rsidRPr="006B6CC3">
        <w:rPr>
          <w:rFonts w:ascii="Times New Roman" w:eastAsiaTheme="minorHAnsi" w:hAnsi="Times New Roman" w:cs="Times New Roman"/>
          <w:sz w:val="24"/>
          <w:szCs w:val="24"/>
          <w:lang w:val="ru-RU"/>
        </w:rPr>
        <w:t>%</w:t>
      </w:r>
      <w:r w:rsidR="0008513C">
        <w:rPr>
          <w:rFonts w:ascii="Times New Roman" w:eastAsiaTheme="minorHAnsi" w:hAnsi="Times New Roman" w:cs="Times New Roman"/>
          <w:sz w:val="24"/>
          <w:szCs w:val="24"/>
          <w:lang w:val="ru-RU"/>
        </w:rPr>
        <w:t>.</w:t>
      </w:r>
    </w:p>
    <w:p w:rsidR="00F844AA" w:rsidRDefault="00F844AA" w:rsidP="001C058C">
      <w:pPr>
        <w:spacing w:after="0" w:line="240" w:lineRule="auto"/>
        <w:ind w:firstLine="720"/>
        <w:jc w:val="both"/>
        <w:rPr>
          <w:rFonts w:ascii="Times New Roman" w:eastAsiaTheme="minorHAnsi" w:hAnsi="Times New Roman" w:cs="Times New Roman"/>
          <w:sz w:val="24"/>
          <w:szCs w:val="24"/>
        </w:rPr>
      </w:pPr>
    </w:p>
    <w:p w:rsidR="00F844AA" w:rsidRPr="00F844AA" w:rsidRDefault="00F844AA" w:rsidP="001C058C">
      <w:pPr>
        <w:spacing w:after="0" w:line="240" w:lineRule="auto"/>
        <w:ind w:firstLine="720"/>
        <w:jc w:val="both"/>
        <w:rPr>
          <w:rFonts w:ascii="Times New Roman" w:eastAsiaTheme="minorHAnsi" w:hAnsi="Times New Roman" w:cs="Times New Roman"/>
          <w:sz w:val="24"/>
          <w:szCs w:val="24"/>
        </w:rPr>
      </w:pPr>
    </w:p>
    <w:p w:rsidR="0008513C" w:rsidRPr="0008513C" w:rsidRDefault="0008513C" w:rsidP="00E93BBF">
      <w:pPr>
        <w:pStyle w:val="kb3"/>
        <w:rPr>
          <w:rFonts w:eastAsia="Calibri"/>
          <w:lang w:val="ru-RU"/>
        </w:rPr>
      </w:pPr>
      <w:bookmarkStart w:id="212" w:name="_Toc8977863"/>
      <w:bookmarkStart w:id="213" w:name="_Toc23852126"/>
      <w:r w:rsidRPr="0008513C">
        <w:rPr>
          <w:rFonts w:eastAsia="Calibri"/>
          <w:lang w:val="ru-RU"/>
        </w:rPr>
        <w:t>5.1</w:t>
      </w:r>
      <w:r>
        <w:rPr>
          <w:rFonts w:eastAsia="Calibri"/>
          <w:lang w:val="ru-RU"/>
        </w:rPr>
        <w:t>1</w:t>
      </w:r>
      <w:r w:rsidRPr="0008513C">
        <w:rPr>
          <w:rFonts w:eastAsia="Calibri"/>
          <w:lang w:val="ru-RU"/>
        </w:rPr>
        <w:t>.2. Фитопатолошка обољења</w:t>
      </w:r>
      <w:bookmarkEnd w:id="212"/>
      <w:bookmarkEnd w:id="213"/>
    </w:p>
    <w:p w:rsidR="0008513C" w:rsidRPr="0008513C" w:rsidRDefault="0008513C" w:rsidP="001C058C">
      <w:pPr>
        <w:spacing w:after="0" w:line="240" w:lineRule="auto"/>
        <w:ind w:firstLine="720"/>
        <w:jc w:val="both"/>
        <w:rPr>
          <w:rFonts w:ascii="Times New Roman" w:eastAsia="Calibri" w:hAnsi="Times New Roman" w:cs="Times New Roman"/>
          <w:i/>
          <w:sz w:val="28"/>
          <w:szCs w:val="28"/>
          <w:lang w:val="ru-RU"/>
        </w:rPr>
      </w:pPr>
    </w:p>
    <w:p w:rsidR="0008513C" w:rsidRPr="0008513C" w:rsidRDefault="0008513C" w:rsidP="001C058C">
      <w:pPr>
        <w:spacing w:after="0" w:line="240" w:lineRule="auto"/>
        <w:ind w:firstLine="720"/>
        <w:jc w:val="both"/>
        <w:rPr>
          <w:rFonts w:ascii="Times New Roman" w:eastAsia="Calibri" w:hAnsi="Times New Roman" w:cs="Times New Roman"/>
          <w:sz w:val="24"/>
          <w:szCs w:val="24"/>
          <w:lang w:val="ru-RU"/>
        </w:rPr>
      </w:pPr>
      <w:r w:rsidRPr="0008513C">
        <w:rPr>
          <w:rFonts w:ascii="Times New Roman" w:eastAsia="Calibri" w:hAnsi="Times New Roman" w:cs="Times New Roman"/>
          <w:sz w:val="24"/>
          <w:szCs w:val="24"/>
          <w:lang w:val="sr-Cyrl-CS"/>
        </w:rPr>
        <w:t xml:space="preserve">Од фитопатогених појава на подручју ове газдинске јединице срећу се различите врсте гљивичних обољења (микоза). Укупна оштећења од патогених гљива ипак нису великих размера, али неопходно је озбиљно приступити праћењу присуства патогених врста, како би се избегле озбиљније штете. </w:t>
      </w:r>
    </w:p>
    <w:p w:rsidR="0008513C" w:rsidRPr="0008513C" w:rsidRDefault="0008513C" w:rsidP="001C058C">
      <w:pPr>
        <w:spacing w:after="0" w:line="240" w:lineRule="auto"/>
        <w:ind w:firstLine="720"/>
        <w:jc w:val="both"/>
        <w:rPr>
          <w:rFonts w:ascii="Times New Roman" w:eastAsia="Calibri" w:hAnsi="Times New Roman" w:cs="Times New Roman"/>
          <w:color w:val="FF0000"/>
          <w:sz w:val="24"/>
          <w:szCs w:val="24"/>
          <w:lang w:val="sr-Cyrl-CS"/>
        </w:rPr>
      </w:pPr>
      <w:r w:rsidRPr="0008513C">
        <w:rPr>
          <w:rFonts w:ascii="Times New Roman" w:eastAsia="Calibri" w:hAnsi="Times New Roman" w:cs="Times New Roman"/>
          <w:sz w:val="24"/>
          <w:szCs w:val="24"/>
          <w:lang w:val="ru-RU"/>
        </w:rPr>
        <w:t xml:space="preserve">У природним састојинама </w:t>
      </w:r>
      <w:r w:rsidRPr="00080DA1">
        <w:rPr>
          <w:rFonts w:ascii="Times New Roman" w:eastAsia="Calibri" w:hAnsi="Times New Roman" w:cs="Times New Roman"/>
          <w:sz w:val="24"/>
          <w:szCs w:val="24"/>
          <w:lang w:val="ru-RU"/>
        </w:rPr>
        <w:t>букве</w:t>
      </w:r>
      <w:r w:rsidRPr="0008513C">
        <w:rPr>
          <w:rFonts w:ascii="Times New Roman" w:eastAsia="Calibri" w:hAnsi="Times New Roman" w:cs="Times New Roman"/>
          <w:sz w:val="24"/>
          <w:szCs w:val="24"/>
          <w:lang w:val="ru-RU"/>
        </w:rPr>
        <w:t xml:space="preserve"> која је најраспрострањенија врста дрвећа у овој газдинској јединици јавља се велики број сапрофитских и паразитских гљива. На стаблима букве јавља се преко 20 врста гљива које изазивају некрозу коре и преко 60 врста које узрокују трулеж дрвета, гљиве које се јављају на лишћу немају већи значај. </w:t>
      </w:r>
      <w:r w:rsidRPr="0008513C">
        <w:rPr>
          <w:rFonts w:ascii="Times New Roman" w:eastAsia="Calibri" w:hAnsi="Times New Roman" w:cs="Times New Roman"/>
          <w:sz w:val="24"/>
          <w:szCs w:val="24"/>
          <w:lang w:val="sr-Cyrl-CS"/>
        </w:rPr>
        <w:t xml:space="preserve">Буково дрво је веома осетљиво и подложно нападу трулежница непосредно после сече (процене говоре да се преко30% дрвне масе букве изгуби у шуми и на стовариштима деловањем </w:t>
      </w:r>
      <w:r w:rsidRPr="0008513C">
        <w:rPr>
          <w:rFonts w:ascii="Times New Roman" w:eastAsia="Calibri" w:hAnsi="Times New Roman" w:cs="Times New Roman"/>
          <w:sz w:val="24"/>
          <w:szCs w:val="24"/>
          <w:lang w:val="sr-Cyrl-CS"/>
        </w:rPr>
        <w:lastRenderedPageBreak/>
        <w:t xml:space="preserve">трулежница). На првом месту треба издвојити трулежнице </w:t>
      </w:r>
      <w:r w:rsidRPr="0008513C">
        <w:rPr>
          <w:rFonts w:ascii="Times New Roman" w:eastAsia="Calibri" w:hAnsi="Times New Roman" w:cs="Times New Roman"/>
          <w:i/>
          <w:sz w:val="24"/>
          <w:szCs w:val="24"/>
        </w:rPr>
        <w:t>Fomes</w:t>
      </w:r>
      <w:r w:rsidRPr="0008513C">
        <w:rPr>
          <w:rFonts w:ascii="Times New Roman" w:eastAsia="Calibri" w:hAnsi="Times New Roman" w:cs="Times New Roman"/>
          <w:i/>
          <w:sz w:val="24"/>
          <w:szCs w:val="24"/>
          <w:lang w:val="sr-Cyrl-CS"/>
        </w:rPr>
        <w:t xml:space="preserve"> </w:t>
      </w:r>
      <w:r w:rsidRPr="0008513C">
        <w:rPr>
          <w:rFonts w:ascii="Times New Roman" w:eastAsia="Calibri" w:hAnsi="Times New Roman" w:cs="Times New Roman"/>
          <w:i/>
          <w:sz w:val="24"/>
          <w:szCs w:val="24"/>
        </w:rPr>
        <w:t>fomentarius</w:t>
      </w:r>
      <w:r w:rsidRPr="0008513C">
        <w:rPr>
          <w:rFonts w:ascii="Times New Roman" w:eastAsia="Calibri" w:hAnsi="Times New Roman" w:cs="Times New Roman"/>
          <w:sz w:val="24"/>
          <w:szCs w:val="24"/>
          <w:lang w:val="sr-Cyrl-CS"/>
        </w:rPr>
        <w:t xml:space="preserve"> (напада и жива стабла а трулеж се наставља и на обореном дрвету), </w:t>
      </w:r>
      <w:r w:rsidRPr="0008513C">
        <w:rPr>
          <w:rFonts w:ascii="Times New Roman" w:eastAsia="Calibri" w:hAnsi="Times New Roman" w:cs="Times New Roman"/>
          <w:i/>
          <w:sz w:val="24"/>
          <w:szCs w:val="24"/>
        </w:rPr>
        <w:t>Hypoxylon</w:t>
      </w:r>
      <w:r w:rsidRPr="0008513C">
        <w:rPr>
          <w:rFonts w:ascii="Times New Roman" w:eastAsia="Calibri" w:hAnsi="Times New Roman" w:cs="Times New Roman"/>
          <w:i/>
          <w:sz w:val="24"/>
          <w:szCs w:val="24"/>
          <w:lang w:val="sr-Cyrl-CS"/>
        </w:rPr>
        <w:t xml:space="preserve"> </w:t>
      </w:r>
      <w:r w:rsidRPr="0008513C">
        <w:rPr>
          <w:rFonts w:ascii="Times New Roman" w:eastAsia="Calibri" w:hAnsi="Times New Roman" w:cs="Times New Roman"/>
          <w:i/>
          <w:sz w:val="24"/>
          <w:szCs w:val="24"/>
        </w:rPr>
        <w:t>deustum</w:t>
      </w:r>
      <w:r w:rsidRPr="0008513C">
        <w:rPr>
          <w:rFonts w:ascii="Times New Roman" w:eastAsia="Calibri" w:hAnsi="Times New Roman" w:cs="Times New Roman"/>
          <w:sz w:val="24"/>
          <w:szCs w:val="24"/>
          <w:lang w:val="sr-Cyrl-CS"/>
        </w:rPr>
        <w:t xml:space="preserve"> (напада дубећа стабла, а сматра се да узрокује и црвено срце букве), </w:t>
      </w:r>
      <w:r w:rsidRPr="0008513C">
        <w:rPr>
          <w:rFonts w:ascii="Times New Roman" w:eastAsia="Calibri" w:hAnsi="Times New Roman" w:cs="Times New Roman"/>
          <w:i/>
          <w:sz w:val="24"/>
          <w:szCs w:val="24"/>
        </w:rPr>
        <w:t>Ganoderma</w:t>
      </w:r>
      <w:r w:rsidRPr="0008513C">
        <w:rPr>
          <w:rFonts w:ascii="Times New Roman" w:eastAsia="Calibri" w:hAnsi="Times New Roman" w:cs="Times New Roman"/>
          <w:i/>
          <w:sz w:val="24"/>
          <w:szCs w:val="24"/>
          <w:lang w:val="sr-Cyrl-CS"/>
        </w:rPr>
        <w:t xml:space="preserve"> </w:t>
      </w:r>
      <w:r w:rsidRPr="0008513C">
        <w:rPr>
          <w:rFonts w:ascii="Times New Roman" w:eastAsia="Calibri" w:hAnsi="Times New Roman" w:cs="Times New Roman"/>
          <w:i/>
          <w:sz w:val="24"/>
          <w:szCs w:val="24"/>
        </w:rPr>
        <w:t>applanatum</w:t>
      </w:r>
      <w:r w:rsidRPr="0008513C">
        <w:rPr>
          <w:rFonts w:ascii="Times New Roman" w:eastAsia="Calibri" w:hAnsi="Times New Roman" w:cs="Times New Roman"/>
          <w:sz w:val="24"/>
          <w:szCs w:val="24"/>
          <w:lang w:val="sr-Cyrl-CS"/>
        </w:rPr>
        <w:t xml:space="preserve"> (трулеж настаје у приданку старих живих стабала а наставља се и по обарању стабла), </w:t>
      </w:r>
      <w:r w:rsidRPr="0008513C">
        <w:rPr>
          <w:rFonts w:ascii="Times New Roman" w:eastAsia="Calibri" w:hAnsi="Times New Roman" w:cs="Times New Roman"/>
          <w:i/>
          <w:sz w:val="24"/>
          <w:szCs w:val="24"/>
        </w:rPr>
        <w:t>Bjerkandera</w:t>
      </w:r>
      <w:r w:rsidRPr="0008513C">
        <w:rPr>
          <w:rFonts w:ascii="Times New Roman" w:eastAsia="Calibri" w:hAnsi="Times New Roman" w:cs="Times New Roman"/>
          <w:i/>
          <w:sz w:val="24"/>
          <w:szCs w:val="24"/>
          <w:lang w:val="sr-Cyrl-CS"/>
        </w:rPr>
        <w:t xml:space="preserve"> </w:t>
      </w:r>
      <w:r w:rsidRPr="0008513C">
        <w:rPr>
          <w:rFonts w:ascii="Times New Roman" w:eastAsia="Calibri" w:hAnsi="Times New Roman" w:cs="Times New Roman"/>
          <w:i/>
          <w:sz w:val="24"/>
          <w:szCs w:val="24"/>
        </w:rPr>
        <w:t>adusta</w:t>
      </w:r>
      <w:r w:rsidRPr="0008513C">
        <w:rPr>
          <w:rFonts w:ascii="Times New Roman" w:eastAsia="Calibri" w:hAnsi="Times New Roman" w:cs="Times New Roman"/>
          <w:i/>
          <w:sz w:val="24"/>
          <w:szCs w:val="24"/>
          <w:lang w:val="sr-Cyrl-CS"/>
        </w:rPr>
        <w:t xml:space="preserve">, </w:t>
      </w:r>
      <w:r w:rsidRPr="0008513C">
        <w:rPr>
          <w:rFonts w:ascii="Times New Roman" w:eastAsia="Calibri" w:hAnsi="Times New Roman" w:cs="Times New Roman"/>
          <w:i/>
          <w:sz w:val="24"/>
          <w:szCs w:val="24"/>
        </w:rPr>
        <w:t>Pholiota</w:t>
      </w:r>
      <w:r w:rsidRPr="0008513C">
        <w:rPr>
          <w:rFonts w:ascii="Times New Roman" w:eastAsia="Calibri" w:hAnsi="Times New Roman" w:cs="Times New Roman"/>
          <w:i/>
          <w:sz w:val="24"/>
          <w:szCs w:val="24"/>
          <w:lang w:val="sr-Cyrl-CS"/>
        </w:rPr>
        <w:t xml:space="preserve"> </w:t>
      </w:r>
      <w:r w:rsidRPr="0008513C">
        <w:rPr>
          <w:rFonts w:ascii="Times New Roman" w:eastAsia="Calibri" w:hAnsi="Times New Roman" w:cs="Times New Roman"/>
          <w:i/>
          <w:sz w:val="24"/>
          <w:szCs w:val="24"/>
        </w:rPr>
        <w:t>adiposa</w:t>
      </w:r>
      <w:r w:rsidRPr="0008513C">
        <w:rPr>
          <w:rFonts w:ascii="Times New Roman" w:eastAsia="Calibri" w:hAnsi="Times New Roman" w:cs="Times New Roman"/>
          <w:i/>
          <w:sz w:val="24"/>
          <w:szCs w:val="24"/>
          <w:lang w:val="sr-Cyrl-CS"/>
        </w:rPr>
        <w:t xml:space="preserve">, </w:t>
      </w:r>
      <w:r w:rsidRPr="0008513C">
        <w:rPr>
          <w:rFonts w:ascii="Times New Roman" w:eastAsia="Calibri" w:hAnsi="Times New Roman" w:cs="Times New Roman"/>
          <w:i/>
          <w:sz w:val="24"/>
          <w:szCs w:val="24"/>
        </w:rPr>
        <w:t>Stereum</w:t>
      </w:r>
      <w:r w:rsidRPr="0008513C">
        <w:rPr>
          <w:rFonts w:ascii="Times New Roman" w:eastAsia="Calibri" w:hAnsi="Times New Roman" w:cs="Times New Roman"/>
          <w:i/>
          <w:sz w:val="24"/>
          <w:szCs w:val="24"/>
          <w:lang w:val="sr-Cyrl-CS"/>
        </w:rPr>
        <w:t xml:space="preserve"> </w:t>
      </w:r>
      <w:r w:rsidRPr="0008513C">
        <w:rPr>
          <w:rFonts w:ascii="Times New Roman" w:eastAsia="Calibri" w:hAnsi="Times New Roman" w:cs="Times New Roman"/>
          <w:i/>
          <w:sz w:val="24"/>
          <w:szCs w:val="24"/>
        </w:rPr>
        <w:t>spp</w:t>
      </w:r>
      <w:r w:rsidRPr="0008513C">
        <w:rPr>
          <w:rFonts w:ascii="Times New Roman" w:eastAsia="Calibri" w:hAnsi="Times New Roman" w:cs="Times New Roman"/>
          <w:i/>
          <w:sz w:val="24"/>
          <w:szCs w:val="24"/>
          <w:lang w:val="sr-Cyrl-CS"/>
        </w:rPr>
        <w:t xml:space="preserve">, </w:t>
      </w:r>
      <w:r w:rsidRPr="0008513C">
        <w:rPr>
          <w:rFonts w:ascii="Times New Roman" w:eastAsia="Calibri" w:hAnsi="Times New Roman" w:cs="Times New Roman"/>
          <w:i/>
          <w:sz w:val="24"/>
          <w:szCs w:val="24"/>
        </w:rPr>
        <w:t>Pleurotus</w:t>
      </w:r>
      <w:r w:rsidRPr="0008513C">
        <w:rPr>
          <w:rFonts w:ascii="Times New Roman" w:eastAsia="Calibri" w:hAnsi="Times New Roman" w:cs="Times New Roman"/>
          <w:i/>
          <w:sz w:val="24"/>
          <w:szCs w:val="24"/>
          <w:lang w:val="sr-Cyrl-CS"/>
        </w:rPr>
        <w:t xml:space="preserve"> </w:t>
      </w:r>
      <w:r w:rsidRPr="0008513C">
        <w:rPr>
          <w:rFonts w:ascii="Times New Roman" w:eastAsia="Calibri" w:hAnsi="Times New Roman" w:cs="Times New Roman"/>
          <w:i/>
          <w:sz w:val="24"/>
          <w:szCs w:val="24"/>
        </w:rPr>
        <w:t>ostreatus</w:t>
      </w:r>
      <w:r w:rsidRPr="0008513C">
        <w:rPr>
          <w:rFonts w:ascii="Times New Roman" w:eastAsia="Calibri" w:hAnsi="Times New Roman" w:cs="Times New Roman"/>
          <w:i/>
          <w:sz w:val="24"/>
          <w:szCs w:val="24"/>
          <w:lang w:val="sr-Cyrl-CS"/>
        </w:rPr>
        <w:t xml:space="preserve">, </w:t>
      </w:r>
      <w:r w:rsidRPr="0008513C">
        <w:rPr>
          <w:rFonts w:ascii="Times New Roman" w:eastAsia="Calibri" w:hAnsi="Times New Roman" w:cs="Times New Roman"/>
          <w:i/>
          <w:sz w:val="24"/>
          <w:szCs w:val="24"/>
        </w:rPr>
        <w:t>Melanopus</w:t>
      </w:r>
      <w:r w:rsidRPr="0008513C">
        <w:rPr>
          <w:rFonts w:ascii="Times New Roman" w:eastAsia="Calibri" w:hAnsi="Times New Roman" w:cs="Times New Roman"/>
          <w:i/>
          <w:sz w:val="24"/>
          <w:szCs w:val="24"/>
          <w:lang w:val="sr-Cyrl-CS"/>
        </w:rPr>
        <w:t xml:space="preserve"> </w:t>
      </w:r>
      <w:r w:rsidRPr="0008513C">
        <w:rPr>
          <w:rFonts w:ascii="Times New Roman" w:eastAsia="Calibri" w:hAnsi="Times New Roman" w:cs="Times New Roman"/>
          <w:i/>
          <w:sz w:val="24"/>
          <w:szCs w:val="24"/>
        </w:rPr>
        <w:t>squamosus</w:t>
      </w:r>
      <w:r w:rsidRPr="0008513C">
        <w:rPr>
          <w:rFonts w:ascii="Times New Roman" w:eastAsia="Calibri" w:hAnsi="Times New Roman" w:cs="Times New Roman"/>
          <w:i/>
          <w:sz w:val="24"/>
          <w:szCs w:val="24"/>
          <w:lang w:val="sr-Cyrl-CS"/>
        </w:rPr>
        <w:t xml:space="preserve">, </w:t>
      </w:r>
      <w:r w:rsidRPr="0008513C">
        <w:rPr>
          <w:rFonts w:ascii="Times New Roman" w:eastAsia="Calibri" w:hAnsi="Times New Roman" w:cs="Times New Roman"/>
          <w:i/>
          <w:sz w:val="24"/>
          <w:szCs w:val="24"/>
        </w:rPr>
        <w:t>Trametes</w:t>
      </w:r>
      <w:r w:rsidRPr="0008513C">
        <w:rPr>
          <w:rFonts w:ascii="Times New Roman" w:eastAsia="Calibri" w:hAnsi="Times New Roman" w:cs="Times New Roman"/>
          <w:i/>
          <w:sz w:val="24"/>
          <w:szCs w:val="24"/>
          <w:lang w:val="sr-Cyrl-CS"/>
        </w:rPr>
        <w:t xml:space="preserve"> </w:t>
      </w:r>
      <w:r w:rsidRPr="0008513C">
        <w:rPr>
          <w:rFonts w:ascii="Times New Roman" w:eastAsia="Calibri" w:hAnsi="Times New Roman" w:cs="Times New Roman"/>
          <w:i/>
          <w:sz w:val="24"/>
          <w:szCs w:val="24"/>
        </w:rPr>
        <w:t>gibossa</w:t>
      </w:r>
      <w:r w:rsidRPr="0008513C">
        <w:rPr>
          <w:rFonts w:ascii="Times New Roman" w:eastAsia="Calibri" w:hAnsi="Times New Roman" w:cs="Times New Roman"/>
          <w:i/>
          <w:sz w:val="24"/>
          <w:szCs w:val="24"/>
          <w:lang w:val="sr-Cyrl-CS"/>
        </w:rPr>
        <w:t xml:space="preserve">, </w:t>
      </w:r>
      <w:r w:rsidRPr="0008513C">
        <w:rPr>
          <w:rFonts w:ascii="Times New Roman" w:eastAsia="Calibri" w:hAnsi="Times New Roman" w:cs="Times New Roman"/>
          <w:i/>
          <w:sz w:val="24"/>
          <w:szCs w:val="24"/>
        </w:rPr>
        <w:t>T</w:t>
      </w:r>
      <w:r w:rsidRPr="0008513C">
        <w:rPr>
          <w:rFonts w:ascii="Times New Roman" w:eastAsia="Calibri" w:hAnsi="Times New Roman" w:cs="Times New Roman"/>
          <w:i/>
          <w:sz w:val="24"/>
          <w:szCs w:val="24"/>
          <w:lang w:val="sr-Cyrl-CS"/>
        </w:rPr>
        <w:t xml:space="preserve">. </w:t>
      </w:r>
      <w:r w:rsidRPr="0008513C">
        <w:rPr>
          <w:rFonts w:ascii="Times New Roman" w:eastAsia="Calibri" w:hAnsi="Times New Roman" w:cs="Times New Roman"/>
          <w:i/>
          <w:sz w:val="24"/>
          <w:szCs w:val="24"/>
        </w:rPr>
        <w:t>versicolor</w:t>
      </w:r>
      <w:r w:rsidRPr="0008513C">
        <w:rPr>
          <w:rFonts w:ascii="Times New Roman" w:eastAsia="Calibri" w:hAnsi="Times New Roman" w:cs="Times New Roman"/>
          <w:i/>
          <w:sz w:val="24"/>
          <w:szCs w:val="24"/>
          <w:lang w:val="sr-Cyrl-CS"/>
        </w:rPr>
        <w:t xml:space="preserve">, </w:t>
      </w:r>
      <w:r w:rsidRPr="0008513C">
        <w:rPr>
          <w:rFonts w:ascii="Times New Roman" w:eastAsia="Calibri" w:hAnsi="Times New Roman" w:cs="Times New Roman"/>
          <w:i/>
          <w:sz w:val="24"/>
          <w:szCs w:val="24"/>
        </w:rPr>
        <w:t>T</w:t>
      </w:r>
      <w:r w:rsidRPr="0008513C">
        <w:rPr>
          <w:rFonts w:ascii="Times New Roman" w:eastAsia="Calibri" w:hAnsi="Times New Roman" w:cs="Times New Roman"/>
          <w:i/>
          <w:sz w:val="24"/>
          <w:szCs w:val="24"/>
          <w:lang w:val="sr-Cyrl-CS"/>
        </w:rPr>
        <w:t xml:space="preserve">. </w:t>
      </w:r>
      <w:r w:rsidRPr="0008513C">
        <w:rPr>
          <w:rFonts w:ascii="Times New Roman" w:eastAsia="Calibri" w:hAnsi="Times New Roman" w:cs="Times New Roman"/>
          <w:i/>
          <w:sz w:val="24"/>
          <w:szCs w:val="24"/>
        </w:rPr>
        <w:t>hirsutum</w:t>
      </w:r>
      <w:r w:rsidRPr="0008513C">
        <w:rPr>
          <w:rFonts w:ascii="Times New Roman" w:eastAsia="Calibri" w:hAnsi="Times New Roman" w:cs="Times New Roman"/>
          <w:i/>
          <w:sz w:val="24"/>
          <w:szCs w:val="24"/>
          <w:lang w:val="sr-Cyrl-CS"/>
        </w:rPr>
        <w:t xml:space="preserve">,  </w:t>
      </w:r>
      <w:r w:rsidRPr="0008513C">
        <w:rPr>
          <w:rFonts w:ascii="Times New Roman" w:eastAsia="Calibri" w:hAnsi="Times New Roman" w:cs="Times New Roman"/>
          <w:i/>
          <w:sz w:val="24"/>
          <w:szCs w:val="24"/>
        </w:rPr>
        <w:t>T</w:t>
      </w:r>
      <w:r w:rsidRPr="0008513C">
        <w:rPr>
          <w:rFonts w:ascii="Times New Roman" w:eastAsia="Calibri" w:hAnsi="Times New Roman" w:cs="Times New Roman"/>
          <w:i/>
          <w:sz w:val="24"/>
          <w:szCs w:val="24"/>
          <w:lang w:val="sr-Cyrl-CS"/>
        </w:rPr>
        <w:t xml:space="preserve">. </w:t>
      </w:r>
      <w:r w:rsidRPr="0008513C">
        <w:rPr>
          <w:rFonts w:ascii="Times New Roman" w:eastAsia="Calibri" w:hAnsi="Times New Roman" w:cs="Times New Roman"/>
          <w:i/>
          <w:sz w:val="24"/>
          <w:szCs w:val="24"/>
        </w:rPr>
        <w:t>cinnabarina</w:t>
      </w:r>
      <w:r w:rsidRPr="0008513C">
        <w:rPr>
          <w:rFonts w:ascii="Times New Roman" w:eastAsia="Calibri" w:hAnsi="Times New Roman" w:cs="Times New Roman"/>
          <w:i/>
          <w:sz w:val="24"/>
          <w:szCs w:val="24"/>
          <w:lang w:val="sr-Cyrl-CS"/>
        </w:rPr>
        <w:t xml:space="preserve">, </w:t>
      </w:r>
      <w:r w:rsidRPr="0008513C">
        <w:rPr>
          <w:rFonts w:ascii="Times New Roman" w:eastAsia="Calibri" w:hAnsi="Times New Roman" w:cs="Times New Roman"/>
          <w:i/>
          <w:sz w:val="24"/>
          <w:szCs w:val="24"/>
        </w:rPr>
        <w:t>Hypoxylon</w:t>
      </w:r>
      <w:r w:rsidRPr="0008513C">
        <w:rPr>
          <w:rFonts w:ascii="Times New Roman" w:eastAsia="Calibri" w:hAnsi="Times New Roman" w:cs="Times New Roman"/>
          <w:i/>
          <w:sz w:val="24"/>
          <w:szCs w:val="24"/>
          <w:lang w:val="sr-Cyrl-CS"/>
        </w:rPr>
        <w:t xml:space="preserve"> </w:t>
      </w:r>
      <w:r w:rsidRPr="0008513C">
        <w:rPr>
          <w:rFonts w:ascii="Times New Roman" w:eastAsia="Calibri" w:hAnsi="Times New Roman" w:cs="Times New Roman"/>
          <w:i/>
          <w:sz w:val="24"/>
          <w:szCs w:val="24"/>
        </w:rPr>
        <w:t>spp</w:t>
      </w:r>
      <w:r w:rsidRPr="0008513C">
        <w:rPr>
          <w:rFonts w:ascii="Times New Roman" w:eastAsia="Calibri" w:hAnsi="Times New Roman" w:cs="Times New Roman"/>
          <w:i/>
          <w:sz w:val="24"/>
          <w:szCs w:val="24"/>
          <w:lang w:val="sr-Cyrl-CS"/>
        </w:rPr>
        <w:t xml:space="preserve">., </w:t>
      </w:r>
      <w:r w:rsidRPr="0008513C">
        <w:rPr>
          <w:rFonts w:ascii="Times New Roman" w:eastAsia="Calibri" w:hAnsi="Times New Roman" w:cs="Times New Roman"/>
          <w:i/>
          <w:sz w:val="24"/>
          <w:szCs w:val="24"/>
        </w:rPr>
        <w:t>Polyporus</w:t>
      </w:r>
      <w:r w:rsidRPr="0008513C">
        <w:rPr>
          <w:rFonts w:ascii="Times New Roman" w:eastAsia="Calibri" w:hAnsi="Times New Roman" w:cs="Times New Roman"/>
          <w:i/>
          <w:sz w:val="24"/>
          <w:szCs w:val="24"/>
          <w:lang w:val="sr-Cyrl-CS"/>
        </w:rPr>
        <w:t xml:space="preserve"> </w:t>
      </w:r>
      <w:r w:rsidRPr="0008513C">
        <w:rPr>
          <w:rFonts w:ascii="Times New Roman" w:eastAsia="Calibri" w:hAnsi="Times New Roman" w:cs="Times New Roman"/>
          <w:i/>
          <w:sz w:val="24"/>
          <w:szCs w:val="24"/>
        </w:rPr>
        <w:t>squamosus</w:t>
      </w:r>
      <w:r w:rsidRPr="0008513C">
        <w:rPr>
          <w:rFonts w:ascii="Times New Roman" w:eastAsia="Calibri" w:hAnsi="Times New Roman" w:cs="Times New Roman"/>
          <w:i/>
          <w:sz w:val="24"/>
          <w:szCs w:val="24"/>
          <w:lang w:val="sr-Cyrl-CS"/>
        </w:rPr>
        <w:t xml:space="preserve"> </w:t>
      </w:r>
      <w:r w:rsidRPr="0008513C">
        <w:rPr>
          <w:rFonts w:ascii="Times New Roman" w:eastAsia="Calibri" w:hAnsi="Times New Roman" w:cs="Times New Roman"/>
          <w:i/>
          <w:sz w:val="24"/>
          <w:szCs w:val="24"/>
        </w:rPr>
        <w:t>Fr</w:t>
      </w:r>
      <w:r w:rsidRPr="0008513C">
        <w:rPr>
          <w:rFonts w:ascii="Times New Roman" w:eastAsia="Calibri" w:hAnsi="Times New Roman" w:cs="Times New Roman"/>
          <w:i/>
          <w:sz w:val="24"/>
          <w:szCs w:val="24"/>
          <w:lang w:val="sr-Cyrl-CS"/>
        </w:rPr>
        <w:t xml:space="preserve">., </w:t>
      </w:r>
      <w:r w:rsidRPr="0008513C">
        <w:rPr>
          <w:rFonts w:ascii="Times New Roman" w:eastAsia="Calibri" w:hAnsi="Times New Roman" w:cs="Times New Roman"/>
          <w:i/>
          <w:sz w:val="24"/>
          <w:szCs w:val="24"/>
        </w:rPr>
        <w:t>Fomitopsis</w:t>
      </w:r>
      <w:r w:rsidRPr="0008513C">
        <w:rPr>
          <w:rFonts w:ascii="Times New Roman" w:eastAsia="Calibri" w:hAnsi="Times New Roman" w:cs="Times New Roman"/>
          <w:i/>
          <w:sz w:val="24"/>
          <w:szCs w:val="24"/>
          <w:lang w:val="sr-Cyrl-CS"/>
        </w:rPr>
        <w:t xml:space="preserve"> </w:t>
      </w:r>
      <w:r w:rsidRPr="0008513C">
        <w:rPr>
          <w:rFonts w:ascii="Times New Roman" w:eastAsia="Calibri" w:hAnsi="Times New Roman" w:cs="Times New Roman"/>
          <w:i/>
          <w:sz w:val="24"/>
          <w:szCs w:val="24"/>
        </w:rPr>
        <w:t>pinicola</w:t>
      </w:r>
      <w:r w:rsidRPr="0008513C">
        <w:rPr>
          <w:rFonts w:ascii="Times New Roman" w:eastAsia="Calibri" w:hAnsi="Times New Roman" w:cs="Times New Roman"/>
          <w:sz w:val="24"/>
          <w:szCs w:val="24"/>
          <w:lang w:val="sr-Cyrl-CS"/>
        </w:rPr>
        <w:t xml:space="preserve"> и др. а које доводе до значајнијих оштећења на буквама. </w:t>
      </w:r>
      <w:r w:rsidRPr="0008513C">
        <w:rPr>
          <w:rFonts w:ascii="Times New Roman" w:eastAsia="Times New Roman" w:hAnsi="Times New Roman" w:cs="Times New Roman"/>
          <w:sz w:val="24"/>
          <w:szCs w:val="24"/>
        </w:rPr>
        <w:t xml:space="preserve">Најпроблематичније су гљиве које се јављају на кори, а међу њима су доминантне </w:t>
      </w:r>
      <w:r w:rsidRPr="00080DA1">
        <w:rPr>
          <w:rFonts w:ascii="Times New Roman" w:eastAsia="Times New Roman" w:hAnsi="Times New Roman" w:cs="Times New Roman"/>
          <w:i/>
          <w:sz w:val="24"/>
          <w:szCs w:val="24"/>
        </w:rPr>
        <w:t>Nectria spp</w:t>
      </w:r>
      <w:r w:rsidRPr="0008513C">
        <w:rPr>
          <w:rFonts w:ascii="Times New Roman" w:eastAsia="Times New Roman" w:hAnsi="Times New Roman" w:cs="Times New Roman"/>
          <w:sz w:val="24"/>
          <w:szCs w:val="24"/>
        </w:rPr>
        <w:t xml:space="preserve">.( нпр. </w:t>
      </w:r>
      <w:r w:rsidRPr="0008513C">
        <w:rPr>
          <w:rFonts w:ascii="Times New Roman" w:eastAsia="Times New Roman" w:hAnsi="Times New Roman" w:cs="Times New Roman"/>
          <w:i/>
          <w:sz w:val="24"/>
          <w:szCs w:val="24"/>
        </w:rPr>
        <w:t>N. galligena</w:t>
      </w:r>
      <w:r w:rsidRPr="0008513C">
        <w:rPr>
          <w:rFonts w:ascii="Times New Roman" w:eastAsia="Times New Roman" w:hAnsi="Times New Roman" w:cs="Times New Roman"/>
          <w:sz w:val="24"/>
          <w:szCs w:val="24"/>
        </w:rPr>
        <w:t xml:space="preserve"> – узрочник рак рана, </w:t>
      </w:r>
      <w:r w:rsidRPr="0008513C">
        <w:rPr>
          <w:rFonts w:ascii="Times New Roman" w:eastAsia="Times New Roman" w:hAnsi="Times New Roman" w:cs="Times New Roman"/>
          <w:i/>
          <w:sz w:val="24"/>
          <w:szCs w:val="24"/>
        </w:rPr>
        <w:t>N. coccinea</w:t>
      </w:r>
      <w:r w:rsidRPr="0008513C">
        <w:rPr>
          <w:rFonts w:ascii="Times New Roman" w:eastAsia="Times New Roman" w:hAnsi="Times New Roman" w:cs="Times New Roman"/>
          <w:sz w:val="24"/>
          <w:szCs w:val="24"/>
        </w:rPr>
        <w:t xml:space="preserve"> – узрочник болести коре букве, </w:t>
      </w:r>
      <w:r w:rsidRPr="0008513C">
        <w:rPr>
          <w:rFonts w:ascii="Times New Roman" w:eastAsia="Times New Roman" w:hAnsi="Times New Roman" w:cs="Times New Roman"/>
          <w:i/>
          <w:sz w:val="24"/>
          <w:szCs w:val="24"/>
        </w:rPr>
        <w:t>N. cinnabarina</w:t>
      </w:r>
      <w:r w:rsidRPr="0008513C">
        <w:rPr>
          <w:rFonts w:ascii="Times New Roman" w:eastAsia="Times New Roman" w:hAnsi="Times New Roman" w:cs="Times New Roman"/>
          <w:sz w:val="24"/>
          <w:szCs w:val="24"/>
        </w:rPr>
        <w:t xml:space="preserve"> – некрозу коре). </w:t>
      </w:r>
      <w:r w:rsidRPr="0008513C">
        <w:rPr>
          <w:rFonts w:ascii="Times New Roman" w:eastAsia="Calibri" w:hAnsi="Times New Roman" w:cs="Times New Roman"/>
          <w:sz w:val="24"/>
          <w:szCs w:val="24"/>
          <w:lang w:val="ru-RU"/>
        </w:rPr>
        <w:t>Укупна оштећења од ових гљива ипак нису велика, тако да оне не представљају неку опасност за шуме овог подручја</w:t>
      </w:r>
      <w:r w:rsidRPr="0008513C">
        <w:rPr>
          <w:rFonts w:ascii="Times New Roman" w:eastAsia="Calibri" w:hAnsi="Times New Roman" w:cs="Times New Roman"/>
          <w:sz w:val="24"/>
          <w:szCs w:val="24"/>
          <w:lang w:val="sr-Cyrl-CS"/>
        </w:rPr>
        <w:t>.</w:t>
      </w:r>
      <w:r w:rsidRPr="0008513C">
        <w:rPr>
          <w:rFonts w:ascii="Times New Roman" w:eastAsia="Calibri" w:hAnsi="Times New Roman" w:cs="Times New Roman"/>
          <w:color w:val="FF0000"/>
          <w:sz w:val="24"/>
          <w:szCs w:val="24"/>
          <w:lang w:val="sr-Cyrl-CS"/>
        </w:rPr>
        <w:t xml:space="preserve"> </w:t>
      </w:r>
    </w:p>
    <w:p w:rsidR="0008513C" w:rsidRPr="0008513C" w:rsidRDefault="0008513C" w:rsidP="001C058C">
      <w:pPr>
        <w:spacing w:after="0" w:line="240" w:lineRule="auto"/>
        <w:ind w:firstLine="720"/>
        <w:jc w:val="both"/>
        <w:rPr>
          <w:rFonts w:ascii="Times New Roman" w:eastAsia="Calibri" w:hAnsi="Times New Roman" w:cs="Times New Roman"/>
          <w:sz w:val="24"/>
          <w:szCs w:val="24"/>
          <w:lang w:val="ru-RU"/>
        </w:rPr>
      </w:pPr>
      <w:r w:rsidRPr="0008513C">
        <w:rPr>
          <w:rFonts w:ascii="Times New Roman" w:eastAsia="Calibri" w:hAnsi="Times New Roman" w:cs="Times New Roman"/>
          <w:sz w:val="24"/>
          <w:szCs w:val="24"/>
          <w:lang w:val="ru-RU"/>
        </w:rPr>
        <w:t xml:space="preserve">На </w:t>
      </w:r>
      <w:r w:rsidRPr="0008513C">
        <w:rPr>
          <w:rFonts w:ascii="Times New Roman" w:eastAsia="Calibri" w:hAnsi="Times New Roman" w:cs="Times New Roman"/>
          <w:i/>
          <w:sz w:val="24"/>
          <w:szCs w:val="24"/>
          <w:lang w:val="ru-RU"/>
        </w:rPr>
        <w:t>китњаку</w:t>
      </w:r>
      <w:r w:rsidRPr="0008513C">
        <w:rPr>
          <w:rFonts w:ascii="Times New Roman" w:eastAsia="Calibri" w:hAnsi="Times New Roman" w:cs="Times New Roman"/>
          <w:sz w:val="24"/>
          <w:szCs w:val="24"/>
          <w:lang w:val="ru-RU"/>
        </w:rPr>
        <w:t xml:space="preserve"> је констатовано 65 врста паразитских и сапрофитских гљива, од тога на лишћу 13 врста, на кори 24 врсте и 28 врста на дрвету. На сладуну је констатовао 40 врста гљива, од тога на лишћу 7 врста, на кори 14 врста и 19 врста на дрвету. На церу је забележено 32 врсте гљива, од тога на лићу 7 врста, на кори 9 врста и 16 врста на дрвету. Међу гљивама које се јављају на лишћу далеко највећи значај има гљива </w:t>
      </w:r>
      <w:r w:rsidRPr="0008513C">
        <w:rPr>
          <w:rFonts w:ascii="Times New Roman" w:eastAsia="Calibri" w:hAnsi="Times New Roman" w:cs="Times New Roman"/>
          <w:i/>
          <w:sz w:val="24"/>
          <w:szCs w:val="24"/>
        </w:rPr>
        <w:t>Microsphaera</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alphitoides</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sz w:val="24"/>
          <w:szCs w:val="24"/>
          <w:lang w:val="ru-RU"/>
        </w:rPr>
        <w:t xml:space="preserve">која проузрокује пепелницу храста. Од гљива које нападају кору највећи значај имају </w:t>
      </w:r>
      <w:r w:rsidRPr="0008513C">
        <w:rPr>
          <w:rFonts w:ascii="Times New Roman" w:eastAsia="Calibri" w:hAnsi="Times New Roman" w:cs="Times New Roman"/>
          <w:i/>
          <w:sz w:val="24"/>
          <w:szCs w:val="24"/>
        </w:rPr>
        <w:t>Cytospora</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ambiens</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Diatrypella</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quercina</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Fusicoccum</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quercinum</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sz w:val="24"/>
          <w:szCs w:val="24"/>
          <w:lang w:val="ru-RU"/>
        </w:rPr>
        <w:t xml:space="preserve">и </w:t>
      </w:r>
      <w:r w:rsidRPr="0008513C">
        <w:rPr>
          <w:rFonts w:ascii="Times New Roman" w:eastAsia="Calibri" w:hAnsi="Times New Roman" w:cs="Times New Roman"/>
          <w:i/>
          <w:sz w:val="24"/>
          <w:szCs w:val="24"/>
        </w:rPr>
        <w:t>Myxosporium</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lanceola</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sz w:val="24"/>
          <w:szCs w:val="24"/>
          <w:lang w:val="ru-RU"/>
        </w:rPr>
        <w:t xml:space="preserve">тј. гљива које се јављају као паразити и изазивају некрозу коре. Међу гљивама на дрвету у састојинама храстова сушење стабала узрокује више штетних чинилаца, поред старости дефолијатора и стално присуство гљиве </w:t>
      </w:r>
      <w:r w:rsidRPr="0008513C">
        <w:rPr>
          <w:rFonts w:ascii="Times New Roman" w:eastAsia="Calibri" w:hAnsi="Times New Roman" w:cs="Times New Roman"/>
          <w:i/>
          <w:sz w:val="24"/>
          <w:szCs w:val="24"/>
        </w:rPr>
        <w:t>Ophiostoma</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spp</w:t>
      </w:r>
      <w:r w:rsidRPr="0008513C">
        <w:rPr>
          <w:rFonts w:ascii="Times New Roman" w:eastAsia="Calibri" w:hAnsi="Times New Roman" w:cs="Times New Roman"/>
          <w:sz w:val="24"/>
          <w:szCs w:val="24"/>
          <w:lang w:val="ru-RU"/>
        </w:rPr>
        <w:t xml:space="preserve">. које се развијају у спроводним судовима, </w:t>
      </w:r>
      <w:r w:rsidRPr="0008513C">
        <w:rPr>
          <w:rFonts w:ascii="Times New Roman" w:eastAsia="Calibri" w:hAnsi="Times New Roman" w:cs="Times New Roman"/>
          <w:sz w:val="24"/>
          <w:szCs w:val="24"/>
        </w:rPr>
        <w:t>a</w:t>
      </w:r>
      <w:r w:rsidRPr="0008513C">
        <w:rPr>
          <w:rFonts w:ascii="Times New Roman" w:eastAsia="Calibri" w:hAnsi="Times New Roman" w:cs="Times New Roman"/>
          <w:sz w:val="24"/>
          <w:szCs w:val="24"/>
          <w:lang w:val="ru-RU"/>
        </w:rPr>
        <w:t xml:space="preserve"> узрокују болести тзв. "трахеомикозе".</w:t>
      </w:r>
    </w:p>
    <w:p w:rsidR="0008513C" w:rsidRPr="0008513C" w:rsidRDefault="0008513C" w:rsidP="001C058C">
      <w:pPr>
        <w:spacing w:after="0" w:line="240" w:lineRule="auto"/>
        <w:ind w:firstLine="720"/>
        <w:jc w:val="both"/>
        <w:rPr>
          <w:rFonts w:ascii="Times New Roman" w:eastAsia="Times New Roman" w:hAnsi="Times New Roman" w:cs="Times New Roman"/>
          <w:sz w:val="24"/>
          <w:szCs w:val="24"/>
        </w:rPr>
      </w:pPr>
      <w:r w:rsidRPr="0008513C">
        <w:rPr>
          <w:rFonts w:ascii="Times New Roman" w:eastAsia="Times New Roman" w:hAnsi="Times New Roman" w:cs="Times New Roman"/>
          <w:sz w:val="24"/>
          <w:szCs w:val="24"/>
        </w:rPr>
        <w:t>Најзначајније гљиве које се јављају у културама смрче су Heterobasidion annosum, Armillariella ostoyae и Fomitopsis pinicola. Гљиве које се јављају на смрчи не причињавају веће штете у овој газдинској јединици.</w:t>
      </w:r>
    </w:p>
    <w:p w:rsidR="0008513C" w:rsidRPr="0008513C" w:rsidRDefault="0008513C" w:rsidP="001C058C">
      <w:pPr>
        <w:spacing w:after="0" w:line="240" w:lineRule="auto"/>
        <w:ind w:firstLine="720"/>
        <w:jc w:val="both"/>
        <w:rPr>
          <w:rFonts w:ascii="Times New Roman" w:eastAsia="Calibri" w:hAnsi="Times New Roman" w:cs="Times New Roman"/>
          <w:sz w:val="24"/>
          <w:szCs w:val="24"/>
          <w:lang w:val="ru-RU"/>
        </w:rPr>
      </w:pPr>
      <w:r w:rsidRPr="0008513C">
        <w:rPr>
          <w:rFonts w:ascii="Times New Roman" w:eastAsia="Calibri" w:hAnsi="Times New Roman" w:cs="Times New Roman"/>
          <w:sz w:val="24"/>
          <w:szCs w:val="24"/>
          <w:lang w:val="ru-RU"/>
        </w:rPr>
        <w:t xml:space="preserve">Истраживања паразитских и сапрофитних гљива на Панчићевој оморици констатовала су 18 врста гљива на четинама, кори, дрвету, корену и шишарицама овог терцијерног реликта. Најчешће гљиве на четинама оморике су: </w:t>
      </w:r>
      <w:r w:rsidRPr="0008513C">
        <w:rPr>
          <w:rFonts w:ascii="Times New Roman" w:eastAsia="Calibri" w:hAnsi="Times New Roman" w:cs="Times New Roman"/>
          <w:i/>
          <w:sz w:val="24"/>
          <w:szCs w:val="24"/>
        </w:rPr>
        <w:t>Botrytis</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cinerea</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Dothistroma</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septospora</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Herpotrichia</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juniperi</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Herpotrichia</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nigra</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Lophodermium</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piceae</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Rhizosphaera</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kalkoffii</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Tiavosporella</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parca</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sz w:val="24"/>
          <w:szCs w:val="24"/>
          <w:lang w:val="ru-RU"/>
        </w:rPr>
        <w:t>и</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Thysanophora</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penicillioides</w:t>
      </w:r>
      <w:r w:rsidRPr="0008513C">
        <w:rPr>
          <w:rFonts w:ascii="Times New Roman" w:eastAsia="Calibri" w:hAnsi="Times New Roman" w:cs="Times New Roman"/>
          <w:sz w:val="24"/>
          <w:szCs w:val="24"/>
          <w:lang w:val="ru-RU"/>
        </w:rPr>
        <w:t xml:space="preserve">. На кори грана и стабала оморике констатоване су следеће гљиве: </w:t>
      </w:r>
      <w:r w:rsidRPr="0008513C">
        <w:rPr>
          <w:rFonts w:ascii="Times New Roman" w:eastAsia="Calibri" w:hAnsi="Times New Roman" w:cs="Times New Roman"/>
          <w:i/>
          <w:sz w:val="24"/>
          <w:szCs w:val="24"/>
        </w:rPr>
        <w:t>Cytospora</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Kunzei</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Dasyscyphus</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cerinus</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Fusicoccum</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spp</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sz w:val="24"/>
          <w:szCs w:val="24"/>
          <w:lang w:val="ru-RU"/>
        </w:rPr>
        <w:t>и</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Nectria</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fuckeliana</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sz w:val="24"/>
          <w:szCs w:val="24"/>
          <w:lang w:val="ru-RU"/>
        </w:rPr>
        <w:t xml:space="preserve">На љуспицама шишарица оморике констатоване су следеће гљиве: </w:t>
      </w:r>
      <w:r w:rsidRPr="0008513C">
        <w:rPr>
          <w:rFonts w:ascii="Times New Roman" w:eastAsia="Calibri" w:hAnsi="Times New Roman" w:cs="Times New Roman"/>
          <w:i/>
          <w:sz w:val="24"/>
          <w:szCs w:val="24"/>
        </w:rPr>
        <w:t>Camarosporium</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pini</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Cytospora</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spp</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sz w:val="24"/>
          <w:szCs w:val="24"/>
          <w:lang w:val="ru-RU"/>
        </w:rPr>
        <w:t>и</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Sclerobhom</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pityophila</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sz w:val="24"/>
          <w:szCs w:val="24"/>
          <w:lang w:val="ru-RU"/>
        </w:rPr>
        <w:t xml:space="preserve">Проузроковачи трулежи дрвета оморике су: </w:t>
      </w:r>
      <w:r w:rsidRPr="0008513C">
        <w:rPr>
          <w:rFonts w:ascii="Times New Roman" w:eastAsia="Calibri" w:hAnsi="Times New Roman" w:cs="Times New Roman"/>
          <w:i/>
          <w:sz w:val="24"/>
          <w:szCs w:val="24"/>
        </w:rPr>
        <w:t>Fomitopsis</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pinicola</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Trichaptum</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abietinum</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Heterobasidion</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annosum</w:t>
      </w:r>
      <w:r w:rsidRPr="0008513C">
        <w:rPr>
          <w:rFonts w:ascii="Times New Roman" w:eastAsia="Calibri" w:hAnsi="Times New Roman" w:cs="Times New Roman"/>
          <w:sz w:val="24"/>
          <w:szCs w:val="24"/>
          <w:lang w:val="ru-RU"/>
        </w:rPr>
        <w:t xml:space="preserve"> и</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Armillaria</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mellea</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sz w:val="24"/>
          <w:szCs w:val="24"/>
          <w:lang w:val="ru-RU"/>
        </w:rPr>
        <w:t xml:space="preserve">Проузроковачи трулежи корена оморике су: </w:t>
      </w:r>
      <w:r w:rsidRPr="0008513C">
        <w:rPr>
          <w:rFonts w:ascii="Times New Roman" w:eastAsia="Calibri" w:hAnsi="Times New Roman" w:cs="Times New Roman"/>
          <w:i/>
          <w:sz w:val="24"/>
          <w:szCs w:val="24"/>
        </w:rPr>
        <w:t>Armilariella</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mellea</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sz w:val="24"/>
          <w:szCs w:val="24"/>
          <w:lang w:val="ru-RU"/>
        </w:rPr>
        <w:t>и</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Heterobasidion</w:t>
      </w:r>
      <w:r w:rsidRPr="0008513C">
        <w:rPr>
          <w:rFonts w:ascii="Times New Roman" w:eastAsia="Calibri" w:hAnsi="Times New Roman" w:cs="Times New Roman"/>
          <w:i/>
          <w:sz w:val="24"/>
          <w:szCs w:val="24"/>
          <w:lang w:val="ru-RU"/>
        </w:rPr>
        <w:t xml:space="preserve"> </w:t>
      </w:r>
      <w:r w:rsidRPr="0008513C">
        <w:rPr>
          <w:rFonts w:ascii="Times New Roman" w:eastAsia="Calibri" w:hAnsi="Times New Roman" w:cs="Times New Roman"/>
          <w:i/>
          <w:sz w:val="24"/>
          <w:szCs w:val="24"/>
        </w:rPr>
        <w:t>annosum</w:t>
      </w:r>
      <w:r w:rsidRPr="0008513C">
        <w:rPr>
          <w:rFonts w:ascii="Times New Roman" w:eastAsia="Calibri" w:hAnsi="Times New Roman" w:cs="Times New Roman"/>
          <w:sz w:val="24"/>
          <w:szCs w:val="24"/>
          <w:lang w:val="ru-RU"/>
        </w:rPr>
        <w:t>.</w:t>
      </w:r>
    </w:p>
    <w:p w:rsidR="0008513C" w:rsidRPr="0008513C" w:rsidRDefault="0008513C" w:rsidP="001C058C">
      <w:pPr>
        <w:keepNext/>
        <w:widowControl w:val="0"/>
        <w:spacing w:after="0" w:line="240" w:lineRule="auto"/>
        <w:ind w:firstLine="720"/>
        <w:jc w:val="both"/>
        <w:rPr>
          <w:rFonts w:ascii="Times New Roman" w:eastAsia="Times New Roman" w:hAnsi="Times New Roman" w:cs="Times New Roman"/>
          <w:sz w:val="24"/>
          <w:szCs w:val="24"/>
        </w:rPr>
      </w:pPr>
      <w:r w:rsidRPr="0008513C">
        <w:rPr>
          <w:rFonts w:ascii="Times New Roman" w:eastAsia="Times New Roman" w:hAnsi="Times New Roman" w:cs="Times New Roman"/>
          <w:sz w:val="24"/>
          <w:szCs w:val="24"/>
        </w:rPr>
        <w:t>Од патогених гљива које се срећу на јели присутна је паразитна гљива Armillariella ostoyae (еx А. melleae). На необрађеним деловима после сече (пањевима и лежавини), на превршеним, изваљеним и оштећеним стаблима јеле констатоване су карпофоре гљива Fomitopsis pinicola и Phellinus hartigii. Штете од наведених патогена нису значајне. На природном подмлатку јеле среће се Cytospora friesii.</w:t>
      </w:r>
    </w:p>
    <w:p w:rsidR="0008513C" w:rsidRPr="0008513C" w:rsidRDefault="0008513C" w:rsidP="001C058C">
      <w:pPr>
        <w:keepNext/>
        <w:widowControl w:val="0"/>
        <w:spacing w:after="0" w:line="240" w:lineRule="auto"/>
        <w:ind w:firstLine="720"/>
        <w:jc w:val="both"/>
        <w:rPr>
          <w:rFonts w:ascii="Times New Roman" w:eastAsia="Times New Roman" w:hAnsi="Times New Roman" w:cs="Times New Roman"/>
          <w:sz w:val="24"/>
          <w:szCs w:val="24"/>
        </w:rPr>
      </w:pPr>
      <w:r w:rsidRPr="0008513C">
        <w:rPr>
          <w:rFonts w:ascii="Times New Roman" w:eastAsia="Times New Roman" w:hAnsi="Times New Roman" w:cs="Times New Roman"/>
          <w:sz w:val="24"/>
          <w:szCs w:val="24"/>
        </w:rPr>
        <w:t>Најзначајније гљиве у боровим  културама су на црном бору: Mycosphaerella pini, Sphaeropsis sapinea, Cenangium ferruginosum, Lophodermium seditiosum; а на белом бору: Cenangium ferruginosum, Lophodermium pinastri, Phacidium infestans, Melampsora pinitorljua, Sphaeropsis sapinea и Armillariella ostoyae.</w:t>
      </w:r>
    </w:p>
    <w:p w:rsidR="0008513C" w:rsidRPr="0008513C" w:rsidRDefault="0008513C" w:rsidP="001C058C">
      <w:pPr>
        <w:keepNext/>
        <w:widowControl w:val="0"/>
        <w:spacing w:after="0" w:line="240" w:lineRule="auto"/>
        <w:ind w:firstLine="720"/>
        <w:jc w:val="both"/>
        <w:rPr>
          <w:rFonts w:ascii="Times New Roman" w:eastAsia="Times New Roman" w:hAnsi="Times New Roman" w:cs="Times New Roman"/>
          <w:sz w:val="24"/>
          <w:szCs w:val="24"/>
        </w:rPr>
      </w:pPr>
      <w:r w:rsidRPr="0008513C">
        <w:rPr>
          <w:rFonts w:ascii="Times New Roman" w:eastAsia="Times New Roman" w:hAnsi="Times New Roman" w:cs="Times New Roman"/>
          <w:sz w:val="24"/>
          <w:szCs w:val="24"/>
        </w:rPr>
        <w:t>У условима шумског расадника (одсек 62/1) у Бајиној Башти интензивно је деловање паразитских гљива, па је практично за производњу здравог садног материјала неопходна интензивна примена заштитних мера. Главни узрочници пропадања младих садница (па и непосредно по клијању) су гљиве из рода Fusarium, Phytopphtora omnivora, Pythium debarianum и Rhizoctonia solani. Дезинфекцијом земљишта и семена знатно се смањује штетни ефекат паразитске микофлоре.</w:t>
      </w:r>
    </w:p>
    <w:p w:rsidR="0008513C" w:rsidRPr="0008513C" w:rsidRDefault="0008513C" w:rsidP="001C058C">
      <w:pPr>
        <w:keepNext/>
        <w:widowControl w:val="0"/>
        <w:spacing w:after="0" w:line="240" w:lineRule="auto"/>
        <w:ind w:firstLine="720"/>
        <w:jc w:val="both"/>
        <w:rPr>
          <w:rFonts w:ascii="Times New Roman" w:eastAsia="Times New Roman" w:hAnsi="Times New Roman" w:cs="Times New Roman"/>
          <w:sz w:val="24"/>
          <w:szCs w:val="24"/>
        </w:rPr>
      </w:pPr>
    </w:p>
    <w:p w:rsidR="0008513C" w:rsidRPr="0008513C" w:rsidRDefault="0008513C" w:rsidP="00E93BBF">
      <w:pPr>
        <w:pStyle w:val="kb3"/>
      </w:pPr>
      <w:bookmarkStart w:id="214" w:name="_Toc8977864"/>
      <w:bookmarkStart w:id="215" w:name="_Toc23852127"/>
      <w:r w:rsidRPr="0008513C">
        <w:t>5.1</w:t>
      </w:r>
      <w:r>
        <w:t>1</w:t>
      </w:r>
      <w:r w:rsidRPr="0008513C">
        <w:t>.3. Ентомолошка обољења</w:t>
      </w:r>
      <w:bookmarkEnd w:id="214"/>
      <w:bookmarkEnd w:id="215"/>
    </w:p>
    <w:p w:rsidR="0008513C" w:rsidRPr="0008513C" w:rsidRDefault="0008513C" w:rsidP="001C058C">
      <w:pPr>
        <w:keepNext/>
        <w:widowControl w:val="0"/>
        <w:spacing w:after="0" w:line="240" w:lineRule="auto"/>
        <w:ind w:firstLine="720"/>
        <w:jc w:val="both"/>
        <w:rPr>
          <w:rFonts w:ascii="Times New Roman" w:eastAsia="Times New Roman" w:hAnsi="Times New Roman" w:cs="Times New Roman"/>
          <w:i/>
          <w:sz w:val="28"/>
          <w:szCs w:val="28"/>
        </w:rPr>
      </w:pPr>
    </w:p>
    <w:p w:rsidR="0008513C" w:rsidRPr="0008513C" w:rsidRDefault="0008513C" w:rsidP="001C058C">
      <w:pPr>
        <w:keepNext/>
        <w:widowControl w:val="0"/>
        <w:spacing w:after="0" w:line="240" w:lineRule="auto"/>
        <w:ind w:firstLine="720"/>
        <w:jc w:val="both"/>
        <w:rPr>
          <w:rFonts w:ascii="Times New Roman" w:eastAsia="Times New Roman" w:hAnsi="Times New Roman" w:cs="Times New Roman"/>
          <w:sz w:val="24"/>
          <w:szCs w:val="24"/>
        </w:rPr>
      </w:pPr>
      <w:r w:rsidRPr="0008513C">
        <w:rPr>
          <w:rFonts w:ascii="Times New Roman" w:eastAsia="Times New Roman" w:hAnsi="Times New Roman" w:cs="Times New Roman"/>
          <w:sz w:val="24"/>
          <w:szCs w:val="24"/>
        </w:rPr>
        <w:t xml:space="preserve">Штетни инсекти  у шумама ГЈ </w:t>
      </w:r>
      <w:r w:rsidR="00080DA1">
        <w:rPr>
          <w:rFonts w:ascii="Times New Roman" w:eastAsia="Times New Roman" w:hAnsi="Times New Roman" w:cs="Times New Roman"/>
          <w:sz w:val="24"/>
          <w:szCs w:val="24"/>
        </w:rPr>
        <w:t>"МЗ Рача"</w:t>
      </w:r>
      <w:r w:rsidRPr="0008513C">
        <w:rPr>
          <w:rFonts w:ascii="Times New Roman" w:eastAsia="Times New Roman" w:hAnsi="Times New Roman" w:cs="Times New Roman"/>
          <w:sz w:val="24"/>
          <w:szCs w:val="24"/>
        </w:rPr>
        <w:t xml:space="preserve"> срећу се углавном у вештачки подигнутим састојинама.</w:t>
      </w:r>
    </w:p>
    <w:p w:rsidR="0008513C" w:rsidRPr="0008513C" w:rsidRDefault="0008513C" w:rsidP="001C058C">
      <w:pPr>
        <w:spacing w:after="0" w:line="240" w:lineRule="auto"/>
        <w:ind w:firstLine="720"/>
        <w:jc w:val="both"/>
        <w:rPr>
          <w:rFonts w:ascii="Times New Roman" w:eastAsia="Times New Roman" w:hAnsi="Times New Roman" w:cs="Times New Roman"/>
          <w:sz w:val="24"/>
          <w:szCs w:val="24"/>
        </w:rPr>
      </w:pPr>
      <w:r w:rsidRPr="0008513C">
        <w:rPr>
          <w:rFonts w:ascii="Times New Roman" w:eastAsia="Times New Roman" w:hAnsi="Times New Roman" w:cs="Times New Roman"/>
          <w:sz w:val="24"/>
          <w:szCs w:val="24"/>
        </w:rPr>
        <w:t xml:space="preserve">У природним састојинама букве констатоване су следеће штеточине: буквина мува галица </w:t>
      </w:r>
      <w:r w:rsidRPr="00080DA1">
        <w:rPr>
          <w:rFonts w:ascii="Times New Roman" w:eastAsia="Times New Roman" w:hAnsi="Times New Roman" w:cs="Times New Roman"/>
          <w:i/>
          <w:sz w:val="24"/>
          <w:szCs w:val="24"/>
        </w:rPr>
        <w:t>(Mikiola fagi)</w:t>
      </w:r>
      <w:r w:rsidRPr="0008513C">
        <w:rPr>
          <w:rFonts w:ascii="Times New Roman" w:eastAsia="Times New Roman" w:hAnsi="Times New Roman" w:cs="Times New Roman"/>
          <w:sz w:val="24"/>
          <w:szCs w:val="24"/>
        </w:rPr>
        <w:t xml:space="preserve">, буквин сурлаш минер </w:t>
      </w:r>
      <w:r w:rsidRPr="00080DA1">
        <w:rPr>
          <w:rFonts w:ascii="Times New Roman" w:eastAsia="Times New Roman" w:hAnsi="Times New Roman" w:cs="Times New Roman"/>
          <w:i/>
          <w:sz w:val="24"/>
          <w:szCs w:val="24"/>
        </w:rPr>
        <w:t>(Orchestes fagi)</w:t>
      </w:r>
      <w:r w:rsidRPr="0008513C">
        <w:rPr>
          <w:rFonts w:ascii="Times New Roman" w:eastAsia="Times New Roman" w:hAnsi="Times New Roman" w:cs="Times New Roman"/>
          <w:sz w:val="24"/>
          <w:szCs w:val="24"/>
        </w:rPr>
        <w:t xml:space="preserve">, буквин минер </w:t>
      </w:r>
      <w:r w:rsidRPr="00080DA1">
        <w:rPr>
          <w:rFonts w:ascii="Times New Roman" w:eastAsia="Times New Roman" w:hAnsi="Times New Roman" w:cs="Times New Roman"/>
          <w:i/>
          <w:sz w:val="24"/>
          <w:szCs w:val="24"/>
        </w:rPr>
        <w:t>(Phyllonorycter fagi)</w:t>
      </w:r>
      <w:r w:rsidRPr="0008513C">
        <w:rPr>
          <w:rFonts w:ascii="Times New Roman" w:eastAsia="Times New Roman" w:hAnsi="Times New Roman" w:cs="Times New Roman"/>
          <w:sz w:val="24"/>
          <w:szCs w:val="24"/>
        </w:rPr>
        <w:t xml:space="preserve">, буквина лисна ваш </w:t>
      </w:r>
      <w:r w:rsidRPr="00080DA1">
        <w:rPr>
          <w:rFonts w:ascii="Times New Roman" w:eastAsia="Times New Roman" w:hAnsi="Times New Roman" w:cs="Times New Roman"/>
          <w:i/>
          <w:sz w:val="24"/>
          <w:szCs w:val="24"/>
        </w:rPr>
        <w:t>(Phyllaphis fagi)</w:t>
      </w:r>
      <w:r w:rsidRPr="0008513C">
        <w:rPr>
          <w:rFonts w:ascii="Times New Roman" w:eastAsia="Times New Roman" w:hAnsi="Times New Roman" w:cs="Times New Roman"/>
          <w:sz w:val="24"/>
          <w:szCs w:val="24"/>
        </w:rPr>
        <w:t xml:space="preserve"> и буквин штиташ </w:t>
      </w:r>
      <w:r w:rsidRPr="00080DA1">
        <w:rPr>
          <w:rFonts w:ascii="Times New Roman" w:eastAsia="Times New Roman" w:hAnsi="Times New Roman" w:cs="Times New Roman"/>
          <w:i/>
          <w:sz w:val="24"/>
          <w:szCs w:val="24"/>
        </w:rPr>
        <w:t>(Cryptococcus fagisuga)</w:t>
      </w:r>
      <w:r w:rsidRPr="0008513C">
        <w:rPr>
          <w:rFonts w:ascii="Times New Roman" w:eastAsia="Times New Roman" w:hAnsi="Times New Roman" w:cs="Times New Roman"/>
          <w:sz w:val="24"/>
          <w:szCs w:val="24"/>
        </w:rPr>
        <w:t>. Све наведене врсте се последњих година налазе у ниској бројности, те не представљају већу опасност за стабла букве у састојинама. Најопаснија од наведених врста је буквин штиташ, који ствара колоније на деблу стабала букве.</w:t>
      </w:r>
    </w:p>
    <w:p w:rsidR="0008513C" w:rsidRPr="0008513C" w:rsidRDefault="0008513C" w:rsidP="001C058C">
      <w:pPr>
        <w:spacing w:after="0" w:line="240" w:lineRule="auto"/>
        <w:ind w:firstLine="720"/>
        <w:jc w:val="both"/>
        <w:rPr>
          <w:rFonts w:ascii="Times New Roman" w:eastAsia="Times New Roman" w:hAnsi="Times New Roman" w:cs="Times New Roman"/>
          <w:sz w:val="24"/>
          <w:szCs w:val="20"/>
          <w:lang w:val="sl-SI" w:eastAsia="sr-Cyrl-CS"/>
        </w:rPr>
      </w:pPr>
      <w:r w:rsidRPr="0008513C">
        <w:rPr>
          <w:rFonts w:ascii="Times New Roman" w:eastAsia="Times New Roman" w:hAnsi="Times New Roman" w:cs="Times New Roman"/>
          <w:sz w:val="24"/>
          <w:szCs w:val="20"/>
          <w:lang w:val="ru-RU" w:eastAsia="sr-Cyrl-CS"/>
        </w:rPr>
        <w:t>У састојинама храстова забележена је појава сушења, као и дефолијатори: зелени храстов савијач (</w:t>
      </w:r>
      <w:r w:rsidRPr="0008513C">
        <w:rPr>
          <w:rFonts w:ascii="Times New Roman" w:eastAsia="Times New Roman" w:hAnsi="Times New Roman" w:cs="Times New Roman"/>
          <w:i/>
          <w:sz w:val="24"/>
          <w:szCs w:val="20"/>
          <w:lang w:val="en-AU" w:eastAsia="sr-Cyrl-CS"/>
        </w:rPr>
        <w:t>Tortrix</w:t>
      </w:r>
      <w:r w:rsidRPr="0008513C">
        <w:rPr>
          <w:rFonts w:ascii="Times New Roman" w:eastAsia="Times New Roman" w:hAnsi="Times New Roman" w:cs="Times New Roman"/>
          <w:i/>
          <w:sz w:val="24"/>
          <w:szCs w:val="20"/>
          <w:lang w:val="ru-RU" w:eastAsia="sr-Cyrl-CS"/>
        </w:rPr>
        <w:t xml:space="preserve"> </w:t>
      </w:r>
      <w:r w:rsidRPr="0008513C">
        <w:rPr>
          <w:rFonts w:ascii="Times New Roman" w:eastAsia="Times New Roman" w:hAnsi="Times New Roman" w:cs="Times New Roman"/>
          <w:i/>
          <w:sz w:val="24"/>
          <w:szCs w:val="20"/>
          <w:lang w:val="en-AU" w:eastAsia="sr-Cyrl-CS"/>
        </w:rPr>
        <w:t>viridana</w:t>
      </w:r>
      <w:r w:rsidRPr="0008513C">
        <w:rPr>
          <w:rFonts w:ascii="Times New Roman" w:eastAsia="Times New Roman" w:hAnsi="Times New Roman" w:cs="Times New Roman"/>
          <w:sz w:val="24"/>
          <w:szCs w:val="20"/>
          <w:lang w:val="ru-RU" w:eastAsia="sr-Cyrl-CS"/>
        </w:rPr>
        <w:t>), мали мразовац (</w:t>
      </w:r>
      <w:r w:rsidRPr="0008513C">
        <w:rPr>
          <w:rFonts w:ascii="Times New Roman" w:eastAsia="Times New Roman" w:hAnsi="Times New Roman" w:cs="Times New Roman"/>
          <w:i/>
          <w:sz w:val="24"/>
          <w:szCs w:val="20"/>
          <w:lang w:val="en-AU" w:eastAsia="sr-Cyrl-CS"/>
        </w:rPr>
        <w:t>Operophtera</w:t>
      </w:r>
      <w:r w:rsidRPr="0008513C">
        <w:rPr>
          <w:rFonts w:ascii="Times New Roman" w:eastAsia="Times New Roman" w:hAnsi="Times New Roman" w:cs="Times New Roman"/>
          <w:i/>
          <w:sz w:val="24"/>
          <w:szCs w:val="20"/>
          <w:lang w:val="ru-RU" w:eastAsia="sr-Cyrl-CS"/>
        </w:rPr>
        <w:t xml:space="preserve"> </w:t>
      </w:r>
      <w:r w:rsidRPr="0008513C">
        <w:rPr>
          <w:rFonts w:ascii="Times New Roman" w:eastAsia="Times New Roman" w:hAnsi="Times New Roman" w:cs="Times New Roman"/>
          <w:i/>
          <w:sz w:val="24"/>
          <w:szCs w:val="20"/>
          <w:lang w:val="en-AU" w:eastAsia="sr-Cyrl-CS"/>
        </w:rPr>
        <w:t>brumata</w:t>
      </w:r>
      <w:r w:rsidRPr="0008513C">
        <w:rPr>
          <w:rFonts w:ascii="Times New Roman" w:eastAsia="Times New Roman" w:hAnsi="Times New Roman" w:cs="Times New Roman"/>
          <w:sz w:val="24"/>
          <w:szCs w:val="20"/>
          <w:lang w:val="ru-RU" w:eastAsia="sr-Cyrl-CS"/>
        </w:rPr>
        <w:t>), велики мразовац (</w:t>
      </w:r>
      <w:r w:rsidRPr="0008513C">
        <w:rPr>
          <w:rFonts w:ascii="Times New Roman" w:eastAsia="Times New Roman" w:hAnsi="Times New Roman" w:cs="Times New Roman"/>
          <w:i/>
          <w:sz w:val="24"/>
          <w:szCs w:val="20"/>
          <w:lang w:val="en-AU" w:eastAsia="sr-Cyrl-CS"/>
        </w:rPr>
        <w:t>Erannis</w:t>
      </w:r>
      <w:r w:rsidRPr="0008513C">
        <w:rPr>
          <w:rFonts w:ascii="Times New Roman" w:eastAsia="Times New Roman" w:hAnsi="Times New Roman" w:cs="Times New Roman"/>
          <w:i/>
          <w:sz w:val="24"/>
          <w:szCs w:val="20"/>
          <w:lang w:val="ru-RU" w:eastAsia="sr-Cyrl-CS"/>
        </w:rPr>
        <w:t xml:space="preserve"> </w:t>
      </w:r>
      <w:r w:rsidRPr="0008513C">
        <w:rPr>
          <w:rFonts w:ascii="Times New Roman" w:eastAsia="Times New Roman" w:hAnsi="Times New Roman" w:cs="Times New Roman"/>
          <w:i/>
          <w:sz w:val="24"/>
          <w:szCs w:val="20"/>
          <w:lang w:val="en-AU" w:eastAsia="sr-Cyrl-CS"/>
        </w:rPr>
        <w:t>defoliaria</w:t>
      </w:r>
      <w:r w:rsidRPr="0008513C">
        <w:rPr>
          <w:rFonts w:ascii="Times New Roman" w:eastAsia="Times New Roman" w:hAnsi="Times New Roman" w:cs="Times New Roman"/>
          <w:sz w:val="24"/>
          <w:szCs w:val="20"/>
          <w:lang w:val="ru-RU" w:eastAsia="sr-Cyrl-CS"/>
        </w:rPr>
        <w:t>) и губар (</w:t>
      </w:r>
      <w:r w:rsidRPr="0008513C">
        <w:rPr>
          <w:rFonts w:ascii="Times New Roman" w:eastAsia="Times New Roman" w:hAnsi="Times New Roman" w:cs="Times New Roman"/>
          <w:i/>
          <w:sz w:val="24"/>
          <w:szCs w:val="20"/>
          <w:lang w:val="en-AU" w:eastAsia="sr-Cyrl-CS"/>
        </w:rPr>
        <w:t>Lymantria</w:t>
      </w:r>
      <w:r w:rsidRPr="0008513C">
        <w:rPr>
          <w:rFonts w:ascii="Times New Roman" w:eastAsia="Times New Roman" w:hAnsi="Times New Roman" w:cs="Times New Roman"/>
          <w:i/>
          <w:sz w:val="24"/>
          <w:szCs w:val="20"/>
          <w:lang w:val="ru-RU" w:eastAsia="sr-Cyrl-CS"/>
        </w:rPr>
        <w:t xml:space="preserve"> </w:t>
      </w:r>
      <w:r w:rsidRPr="0008513C">
        <w:rPr>
          <w:rFonts w:ascii="Times New Roman" w:eastAsia="Times New Roman" w:hAnsi="Times New Roman" w:cs="Times New Roman"/>
          <w:i/>
          <w:sz w:val="24"/>
          <w:szCs w:val="20"/>
          <w:lang w:val="en-AU" w:eastAsia="sr-Cyrl-CS"/>
        </w:rPr>
        <w:t>dispar</w:t>
      </w:r>
      <w:r w:rsidRPr="0008513C">
        <w:rPr>
          <w:rFonts w:ascii="Times New Roman" w:eastAsia="Times New Roman" w:hAnsi="Times New Roman" w:cs="Times New Roman"/>
          <w:sz w:val="24"/>
          <w:szCs w:val="20"/>
          <w:lang w:val="ru-RU" w:eastAsia="sr-Cyrl-CS"/>
        </w:rPr>
        <w:t xml:space="preserve">). Храстови дефолијатори су последњих година у ниској бројности, све наведене констатоване врсте су склоне масовним намножавањима, када су у стању да  причине голобрст храстових шума, а изузев храстовог савијача, и шума других лишћара. Зато је неопходно стално праћење бројности храстових дефолијатора, како би се благовремено утврдио почетак градације неке од њих. </w:t>
      </w:r>
    </w:p>
    <w:p w:rsidR="0008513C" w:rsidRPr="0008513C" w:rsidRDefault="0008513C" w:rsidP="001C058C">
      <w:pPr>
        <w:spacing w:after="0" w:line="240" w:lineRule="auto"/>
        <w:ind w:firstLine="720"/>
        <w:jc w:val="both"/>
        <w:rPr>
          <w:rFonts w:ascii="Times New Roman" w:eastAsia="Times New Roman" w:hAnsi="Times New Roman" w:cs="Times New Roman"/>
          <w:sz w:val="24"/>
          <w:szCs w:val="20"/>
          <w:lang w:val="ru-RU" w:eastAsia="sr-Cyrl-CS"/>
        </w:rPr>
      </w:pPr>
      <w:r w:rsidRPr="0008513C">
        <w:rPr>
          <w:rFonts w:ascii="Times New Roman" w:eastAsia="Times New Roman" w:hAnsi="Times New Roman" w:cs="Times New Roman"/>
          <w:sz w:val="24"/>
          <w:szCs w:val="20"/>
          <w:lang w:val="sl-SI" w:eastAsia="sr-Cyrl-CS"/>
        </w:rPr>
        <w:t xml:space="preserve">У </w:t>
      </w:r>
      <w:r w:rsidRPr="0008513C">
        <w:rPr>
          <w:rFonts w:ascii="Times New Roman" w:eastAsia="Times New Roman" w:hAnsi="Times New Roman" w:cs="Times New Roman"/>
          <w:sz w:val="24"/>
          <w:szCs w:val="20"/>
          <w:lang w:eastAsia="sr-Cyrl-CS"/>
        </w:rPr>
        <w:t xml:space="preserve">вештачки подигнутим </w:t>
      </w:r>
      <w:r w:rsidRPr="0008513C">
        <w:rPr>
          <w:rFonts w:ascii="Times New Roman" w:eastAsia="Times New Roman" w:hAnsi="Times New Roman" w:cs="Times New Roman"/>
          <w:sz w:val="24"/>
          <w:szCs w:val="20"/>
          <w:lang w:val="sl-SI" w:eastAsia="sr-Cyrl-CS"/>
        </w:rPr>
        <w:t xml:space="preserve">састојинама </w:t>
      </w:r>
      <w:r w:rsidRPr="0008513C">
        <w:rPr>
          <w:rFonts w:ascii="Times New Roman" w:eastAsia="Times New Roman" w:hAnsi="Times New Roman" w:cs="Times New Roman"/>
          <w:sz w:val="24"/>
          <w:szCs w:val="20"/>
          <w:lang w:eastAsia="sr-Cyrl-CS"/>
        </w:rPr>
        <w:t>борова</w:t>
      </w:r>
      <w:r w:rsidRPr="0008513C">
        <w:rPr>
          <w:rFonts w:ascii="Times New Roman" w:eastAsia="Times New Roman" w:hAnsi="Times New Roman" w:cs="Times New Roman"/>
          <w:sz w:val="24"/>
          <w:szCs w:val="20"/>
          <w:lang w:val="sl-SI" w:eastAsia="sr-Cyrl-CS"/>
        </w:rPr>
        <w:t xml:space="preserve"> констатован је већи број штеточина из групе сипаца. Најчешће врсте су: шестозуби боров поткорњак (</w:t>
      </w:r>
      <w:r w:rsidRPr="0008513C">
        <w:rPr>
          <w:rFonts w:ascii="Times New Roman" w:eastAsia="Times New Roman" w:hAnsi="Times New Roman" w:cs="Times New Roman"/>
          <w:i/>
          <w:sz w:val="24"/>
          <w:szCs w:val="20"/>
          <w:lang w:val="sl-SI" w:eastAsia="sr-Cyrl-CS"/>
        </w:rPr>
        <w:t>Ips sexdentatus),</w:t>
      </w:r>
      <w:r w:rsidRPr="0008513C">
        <w:rPr>
          <w:rFonts w:ascii="Times New Roman" w:eastAsia="Times New Roman" w:hAnsi="Times New Roman" w:cs="Times New Roman"/>
          <w:sz w:val="24"/>
          <w:szCs w:val="20"/>
          <w:lang w:val="sl-SI" w:eastAsia="sr-Cyrl-CS"/>
        </w:rPr>
        <w:t xml:space="preserve"> трозуби боров поткорњак (</w:t>
      </w:r>
      <w:r w:rsidRPr="0008513C">
        <w:rPr>
          <w:rFonts w:ascii="Times New Roman" w:eastAsia="Times New Roman" w:hAnsi="Times New Roman" w:cs="Times New Roman"/>
          <w:i/>
          <w:sz w:val="24"/>
          <w:szCs w:val="20"/>
          <w:lang w:val="sl-SI" w:eastAsia="sr-Cyrl-CS"/>
        </w:rPr>
        <w:t>Ips acuminatus</w:t>
      </w:r>
      <w:r w:rsidRPr="0008513C">
        <w:rPr>
          <w:rFonts w:ascii="Times New Roman" w:eastAsia="Times New Roman" w:hAnsi="Times New Roman" w:cs="Times New Roman"/>
          <w:sz w:val="24"/>
          <w:szCs w:val="20"/>
          <w:lang w:val="sl-SI" w:eastAsia="sr-Cyrl-CS"/>
        </w:rPr>
        <w:t>), велики боров срчикар (</w:t>
      </w:r>
      <w:r w:rsidRPr="0008513C">
        <w:rPr>
          <w:rFonts w:ascii="Times New Roman" w:eastAsia="Times New Roman" w:hAnsi="Times New Roman" w:cs="Times New Roman"/>
          <w:i/>
          <w:sz w:val="24"/>
          <w:szCs w:val="20"/>
          <w:lang w:val="sl-SI" w:eastAsia="sr-Cyrl-CS"/>
        </w:rPr>
        <w:t>Blastophagus piniperda</w:t>
      </w:r>
      <w:r w:rsidRPr="0008513C">
        <w:rPr>
          <w:rFonts w:ascii="Times New Roman" w:eastAsia="Times New Roman" w:hAnsi="Times New Roman" w:cs="Times New Roman"/>
          <w:sz w:val="24"/>
          <w:szCs w:val="20"/>
          <w:lang w:val="sl-SI" w:eastAsia="sr-Cyrl-CS"/>
        </w:rPr>
        <w:t>), мали боров срчикар (</w:t>
      </w:r>
      <w:r w:rsidR="00080DA1">
        <w:rPr>
          <w:rFonts w:ascii="Times New Roman" w:eastAsia="Times New Roman" w:hAnsi="Times New Roman" w:cs="Times New Roman"/>
          <w:i/>
          <w:sz w:val="24"/>
          <w:szCs w:val="20"/>
          <w:lang w:val="sl-SI" w:eastAsia="sr-Cyrl-CS"/>
        </w:rPr>
        <w:t>B.</w:t>
      </w:r>
      <w:r w:rsidR="00080DA1">
        <w:rPr>
          <w:rFonts w:ascii="Times New Roman" w:eastAsia="Times New Roman" w:hAnsi="Times New Roman" w:cs="Times New Roman"/>
          <w:i/>
          <w:sz w:val="24"/>
          <w:szCs w:val="20"/>
          <w:lang w:eastAsia="sr-Cyrl-CS"/>
        </w:rPr>
        <w:t xml:space="preserve"> </w:t>
      </w:r>
      <w:r w:rsidRPr="0008513C">
        <w:rPr>
          <w:rFonts w:ascii="Times New Roman" w:eastAsia="Times New Roman" w:hAnsi="Times New Roman" w:cs="Times New Roman"/>
          <w:i/>
          <w:sz w:val="24"/>
          <w:szCs w:val="20"/>
          <w:lang w:val="sl-SI" w:eastAsia="sr-Cyrl-CS"/>
        </w:rPr>
        <w:t xml:space="preserve">minor), </w:t>
      </w:r>
      <w:r w:rsidRPr="0008513C">
        <w:rPr>
          <w:rFonts w:ascii="Times New Roman" w:eastAsia="Times New Roman" w:hAnsi="Times New Roman" w:cs="Times New Roman"/>
          <w:sz w:val="24"/>
          <w:szCs w:val="20"/>
          <w:lang w:val="sl-SI" w:eastAsia="sr-Cyrl-CS"/>
        </w:rPr>
        <w:t>двозуби боров поткорњак (</w:t>
      </w:r>
      <w:r w:rsidRPr="0008513C">
        <w:rPr>
          <w:rFonts w:ascii="Times New Roman" w:eastAsia="Times New Roman" w:hAnsi="Times New Roman" w:cs="Times New Roman"/>
          <w:i/>
          <w:sz w:val="24"/>
          <w:szCs w:val="20"/>
          <w:lang w:val="sl-SI" w:eastAsia="sr-Cyrl-CS"/>
        </w:rPr>
        <w:t>Pityogenes bidentatus), P. bistridentatus</w:t>
      </w:r>
      <w:r w:rsidRPr="0008513C">
        <w:rPr>
          <w:rFonts w:ascii="Times New Roman" w:eastAsia="Times New Roman" w:hAnsi="Times New Roman" w:cs="Times New Roman"/>
          <w:sz w:val="24"/>
          <w:szCs w:val="20"/>
          <w:lang w:val="sl-SI" w:eastAsia="sr-Cyrl-CS"/>
        </w:rPr>
        <w:t>, четворозуби боров поткорњак (</w:t>
      </w:r>
      <w:r w:rsidRPr="0008513C">
        <w:rPr>
          <w:rFonts w:ascii="Times New Roman" w:eastAsia="Times New Roman" w:hAnsi="Times New Roman" w:cs="Times New Roman"/>
          <w:i/>
          <w:sz w:val="24"/>
          <w:szCs w:val="20"/>
          <w:lang w:val="sl-SI" w:eastAsia="sr-Cyrl-CS"/>
        </w:rPr>
        <w:t>P. quadridens</w:t>
      </w:r>
      <w:r w:rsidRPr="0008513C">
        <w:rPr>
          <w:rFonts w:ascii="Times New Roman" w:eastAsia="Times New Roman" w:hAnsi="Times New Roman" w:cs="Times New Roman"/>
          <w:sz w:val="24"/>
          <w:szCs w:val="20"/>
          <w:lang w:val="sl-SI" w:eastAsia="sr-Cyrl-CS"/>
        </w:rPr>
        <w:t>) и пругасти дрвенар</w:t>
      </w:r>
      <w:r w:rsidRPr="0008513C">
        <w:rPr>
          <w:rFonts w:ascii="Times New Roman" w:eastAsia="Times New Roman" w:hAnsi="Times New Roman" w:cs="Times New Roman"/>
          <w:i/>
          <w:sz w:val="24"/>
          <w:szCs w:val="20"/>
          <w:lang w:val="sl-SI" w:eastAsia="sr-Cyrl-CS"/>
        </w:rPr>
        <w:t xml:space="preserve"> (Trypodendron lineatum</w:t>
      </w:r>
      <w:r w:rsidRPr="0008513C">
        <w:rPr>
          <w:rFonts w:ascii="Times New Roman" w:eastAsia="Times New Roman" w:hAnsi="Times New Roman" w:cs="Times New Roman"/>
          <w:sz w:val="24"/>
          <w:szCs w:val="20"/>
          <w:lang w:val="sl-SI" w:eastAsia="sr-Cyrl-CS"/>
        </w:rPr>
        <w:t xml:space="preserve">). </w:t>
      </w:r>
      <w:r w:rsidRPr="0008513C">
        <w:rPr>
          <w:rFonts w:ascii="Times New Roman" w:eastAsia="Times New Roman" w:hAnsi="Times New Roman" w:cs="Times New Roman"/>
          <w:sz w:val="24"/>
          <w:szCs w:val="20"/>
          <w:lang w:val="ru-RU" w:eastAsia="sr-Cyrl-CS"/>
        </w:rPr>
        <w:t xml:space="preserve">Све наведене врсте смо налазили у појединачно осушеним стаблима белог и црног бора. Нарочито је бројан </w:t>
      </w:r>
      <w:r w:rsidRPr="0008513C">
        <w:rPr>
          <w:rFonts w:ascii="Times New Roman" w:eastAsia="Times New Roman" w:hAnsi="Times New Roman" w:cs="Times New Roman"/>
          <w:i/>
          <w:sz w:val="24"/>
          <w:szCs w:val="20"/>
          <w:lang w:val="en-AU" w:eastAsia="sr-Cyrl-CS"/>
        </w:rPr>
        <w:t>Ips</w:t>
      </w:r>
      <w:r w:rsidRPr="0008513C">
        <w:rPr>
          <w:rFonts w:ascii="Times New Roman" w:eastAsia="Times New Roman" w:hAnsi="Times New Roman" w:cs="Times New Roman"/>
          <w:i/>
          <w:sz w:val="24"/>
          <w:szCs w:val="20"/>
          <w:lang w:val="ru-RU" w:eastAsia="sr-Cyrl-CS"/>
        </w:rPr>
        <w:t xml:space="preserve"> </w:t>
      </w:r>
      <w:r w:rsidRPr="0008513C">
        <w:rPr>
          <w:rFonts w:ascii="Times New Roman" w:eastAsia="Times New Roman" w:hAnsi="Times New Roman" w:cs="Times New Roman"/>
          <w:i/>
          <w:sz w:val="24"/>
          <w:szCs w:val="20"/>
          <w:lang w:val="en-AU" w:eastAsia="sr-Cyrl-CS"/>
        </w:rPr>
        <w:t>sexdentatus</w:t>
      </w:r>
      <w:r w:rsidRPr="0008513C">
        <w:rPr>
          <w:rFonts w:ascii="Times New Roman" w:eastAsia="Times New Roman" w:hAnsi="Times New Roman" w:cs="Times New Roman"/>
          <w:sz w:val="24"/>
          <w:szCs w:val="20"/>
          <w:lang w:val="ru-RU" w:eastAsia="sr-Cyrl-CS"/>
        </w:rPr>
        <w:t xml:space="preserve">. Борови сипци су секундарне штеточине, али се у случају пренамножења могу понашати као примарне и насељавати потпуно витална борова стабла. </w:t>
      </w:r>
    </w:p>
    <w:p w:rsidR="0008513C" w:rsidRPr="0008513C" w:rsidRDefault="0008513C" w:rsidP="001C058C">
      <w:pPr>
        <w:spacing w:after="0" w:line="240" w:lineRule="auto"/>
        <w:ind w:firstLine="720"/>
        <w:jc w:val="both"/>
        <w:rPr>
          <w:rFonts w:ascii="Times New Roman" w:eastAsia="Times New Roman" w:hAnsi="Times New Roman" w:cs="Times New Roman"/>
          <w:sz w:val="24"/>
          <w:szCs w:val="24"/>
        </w:rPr>
      </w:pPr>
      <w:r w:rsidRPr="0008513C">
        <w:rPr>
          <w:rFonts w:ascii="Times New Roman" w:eastAsia="Times New Roman" w:hAnsi="Times New Roman" w:cs="Times New Roman"/>
          <w:sz w:val="24"/>
          <w:szCs w:val="24"/>
        </w:rPr>
        <w:t>На смрчи се местимично може констатовани осмозуби смрчин поткорњак (Ips typographus), шестозуби смрчин поткорњак (Pityogenes chalcographus) и пругасти дрвенар (Trypodendron lineatum); штеточине семена нешто чешће смрчини хермеси. Појаве инсеката на смрчи су мале и спорадичне.</w:t>
      </w:r>
    </w:p>
    <w:p w:rsidR="0008513C" w:rsidRPr="0008513C" w:rsidRDefault="0008513C" w:rsidP="001C058C">
      <w:pPr>
        <w:keepNext/>
        <w:widowControl w:val="0"/>
        <w:spacing w:after="0" w:line="240" w:lineRule="auto"/>
        <w:ind w:firstLine="720"/>
        <w:jc w:val="both"/>
        <w:rPr>
          <w:rFonts w:ascii="Times New Roman" w:eastAsia="Times New Roman" w:hAnsi="Times New Roman" w:cs="Times New Roman"/>
          <w:sz w:val="24"/>
          <w:szCs w:val="24"/>
        </w:rPr>
      </w:pPr>
      <w:r w:rsidRPr="0008513C">
        <w:rPr>
          <w:rFonts w:ascii="Times New Roman" w:eastAsia="Times New Roman" w:hAnsi="Times New Roman" w:cs="Times New Roman"/>
          <w:sz w:val="24"/>
          <w:szCs w:val="24"/>
          <w:u w:val="single"/>
        </w:rPr>
        <w:t>Промена климе</w:t>
      </w:r>
      <w:r w:rsidRPr="0008513C">
        <w:rPr>
          <w:rFonts w:ascii="Times New Roman" w:eastAsia="Times New Roman" w:hAnsi="Times New Roman" w:cs="Times New Roman"/>
          <w:sz w:val="24"/>
          <w:szCs w:val="24"/>
        </w:rPr>
        <w:t xml:space="preserve"> (</w:t>
      </w:r>
      <w:r w:rsidRPr="0008513C">
        <w:rPr>
          <w:rFonts w:ascii="Times New Roman" w:eastAsia="Times New Roman" w:hAnsi="Times New Roman" w:cs="Times New Roman"/>
          <w:i/>
          <w:sz w:val="24"/>
          <w:szCs w:val="24"/>
        </w:rPr>
        <w:t xml:space="preserve">Општа основа за газдовање шумама за </w:t>
      </w:r>
      <w:r w:rsidR="00080DA1">
        <w:rPr>
          <w:rFonts w:ascii="Times New Roman" w:eastAsia="Times New Roman" w:hAnsi="Times New Roman" w:cs="Times New Roman"/>
          <w:i/>
          <w:sz w:val="24"/>
          <w:szCs w:val="24"/>
        </w:rPr>
        <w:t>"</w:t>
      </w:r>
      <w:r w:rsidRPr="0008513C">
        <w:rPr>
          <w:rFonts w:ascii="Times New Roman" w:eastAsia="Times New Roman" w:hAnsi="Times New Roman" w:cs="Times New Roman"/>
          <w:i/>
          <w:sz w:val="24"/>
          <w:szCs w:val="24"/>
        </w:rPr>
        <w:t>Национални парк Тара</w:t>
      </w:r>
      <w:r w:rsidR="00080DA1">
        <w:rPr>
          <w:rFonts w:ascii="Times New Roman" w:eastAsia="Times New Roman" w:hAnsi="Times New Roman" w:cs="Times New Roman"/>
          <w:i/>
          <w:sz w:val="24"/>
          <w:szCs w:val="24"/>
        </w:rPr>
        <w:t>"</w:t>
      </w:r>
      <w:r w:rsidRPr="0008513C">
        <w:rPr>
          <w:rFonts w:ascii="Times New Roman" w:eastAsia="Times New Roman" w:hAnsi="Times New Roman" w:cs="Times New Roman"/>
          <w:sz w:val="24"/>
          <w:szCs w:val="24"/>
        </w:rPr>
        <w:t>-2002. год.) као глобална тенденција има велики утицај на здравствено стање и опстанак шума. У свету се предвиђа да ће доћи до глобалног повећања температуре за 1,5</w:t>
      </w:r>
      <w:r w:rsidRPr="0008513C">
        <w:rPr>
          <w:rFonts w:ascii="Times New Roman" w:eastAsia="Times New Roman" w:hAnsi="Times New Roman" w:cs="Times New Roman"/>
          <w:sz w:val="24"/>
          <w:szCs w:val="24"/>
          <w:vertAlign w:val="superscript"/>
        </w:rPr>
        <w:t>о</w:t>
      </w:r>
      <w:r w:rsidRPr="0008513C">
        <w:rPr>
          <w:rFonts w:ascii="Times New Roman" w:eastAsia="Times New Roman" w:hAnsi="Times New Roman" w:cs="Times New Roman"/>
          <w:sz w:val="24"/>
          <w:szCs w:val="24"/>
        </w:rPr>
        <w:t>С до 2025. године, односно за 3</w:t>
      </w:r>
      <w:r w:rsidRPr="0008513C">
        <w:rPr>
          <w:rFonts w:ascii="Times New Roman" w:eastAsia="Times New Roman" w:hAnsi="Times New Roman" w:cs="Times New Roman"/>
          <w:sz w:val="24"/>
          <w:szCs w:val="24"/>
          <w:vertAlign w:val="superscript"/>
        </w:rPr>
        <w:t>о</w:t>
      </w:r>
      <w:r w:rsidRPr="0008513C">
        <w:rPr>
          <w:rFonts w:ascii="Times New Roman" w:eastAsia="Times New Roman" w:hAnsi="Times New Roman" w:cs="Times New Roman"/>
          <w:sz w:val="24"/>
          <w:szCs w:val="24"/>
        </w:rPr>
        <w:t>С до краја овог века. Процене промене климе за Јужну Европу очекују повећање температуре ваздуха за око 2</w:t>
      </w:r>
      <w:r w:rsidRPr="0008513C">
        <w:rPr>
          <w:rFonts w:ascii="Times New Roman" w:eastAsia="Times New Roman" w:hAnsi="Times New Roman" w:cs="Times New Roman"/>
          <w:sz w:val="24"/>
          <w:szCs w:val="24"/>
          <w:vertAlign w:val="superscript"/>
        </w:rPr>
        <w:t>о</w:t>
      </w:r>
      <w:r w:rsidRPr="0008513C">
        <w:rPr>
          <w:rFonts w:ascii="Times New Roman" w:eastAsia="Times New Roman" w:hAnsi="Times New Roman" w:cs="Times New Roman"/>
          <w:sz w:val="24"/>
          <w:szCs w:val="24"/>
        </w:rPr>
        <w:t>С у зимском периоду и 2 - 3</w:t>
      </w:r>
      <w:r w:rsidRPr="0008513C">
        <w:rPr>
          <w:rFonts w:ascii="Times New Roman" w:eastAsia="Times New Roman" w:hAnsi="Times New Roman" w:cs="Times New Roman"/>
          <w:sz w:val="24"/>
          <w:szCs w:val="24"/>
          <w:vertAlign w:val="superscript"/>
        </w:rPr>
        <w:t>о</w:t>
      </w:r>
      <w:r w:rsidRPr="0008513C">
        <w:rPr>
          <w:rFonts w:ascii="Times New Roman" w:eastAsia="Times New Roman" w:hAnsi="Times New Roman" w:cs="Times New Roman"/>
          <w:sz w:val="24"/>
          <w:szCs w:val="24"/>
        </w:rPr>
        <w:t xml:space="preserve">С у току лета. Такође се очекује смањење падавина у току лета од 5 - 15%, као и смањење влажности од 15 - 25%. Ово ће имати за последицу и смањење виталности и постепено пропадање шума и то из следећих разлога: смањење влаге у земљишту, појаву климатских екстрема, смањење вегетационог периода, отежано обнављање, смањење отпорности према штетним биотичким факторима, а све ће ово водити ка сушењу шума ширих размера. Последице суше ће се јаче манифестовати у аридним подручјима и на јужним експозицијама. Поклапање периода суше и високих температура, уз присуство полутаната, доводи до смањења виталности стабала, а то ствара оптималне услове за развој многих патогених организама. </w:t>
      </w:r>
    </w:p>
    <w:p w:rsidR="0008513C" w:rsidRPr="0008513C" w:rsidRDefault="0008513C" w:rsidP="001C058C">
      <w:pPr>
        <w:spacing w:after="0" w:line="240" w:lineRule="auto"/>
        <w:ind w:firstLine="720"/>
        <w:jc w:val="both"/>
        <w:rPr>
          <w:rFonts w:ascii="Times New Roman" w:eastAsia="Times New Roman" w:hAnsi="Times New Roman" w:cs="Times New Roman"/>
          <w:sz w:val="24"/>
          <w:szCs w:val="24"/>
        </w:rPr>
      </w:pPr>
      <w:r w:rsidRPr="0008513C">
        <w:rPr>
          <w:rFonts w:ascii="Times New Roman" w:eastAsia="Times New Roman" w:hAnsi="Times New Roman" w:cs="Times New Roman"/>
          <w:sz w:val="24"/>
          <w:szCs w:val="24"/>
          <w:u w:val="single"/>
        </w:rPr>
        <w:t xml:space="preserve">Утицај полутаната </w:t>
      </w:r>
      <w:r w:rsidRPr="0008513C">
        <w:rPr>
          <w:rFonts w:ascii="Times New Roman" w:eastAsia="Times New Roman" w:hAnsi="Times New Roman" w:cs="Times New Roman"/>
          <w:sz w:val="24"/>
          <w:szCs w:val="24"/>
        </w:rPr>
        <w:t xml:space="preserve"> (</w:t>
      </w:r>
      <w:r w:rsidRPr="0008513C">
        <w:rPr>
          <w:rFonts w:ascii="Times New Roman" w:eastAsia="Times New Roman" w:hAnsi="Times New Roman" w:cs="Times New Roman"/>
          <w:i/>
          <w:sz w:val="24"/>
          <w:szCs w:val="24"/>
        </w:rPr>
        <w:t xml:space="preserve">Општа основа за газдовање шумама за </w:t>
      </w:r>
      <w:r w:rsidR="00080DA1">
        <w:rPr>
          <w:rFonts w:ascii="Times New Roman" w:eastAsia="Times New Roman" w:hAnsi="Times New Roman" w:cs="Times New Roman"/>
          <w:i/>
          <w:sz w:val="24"/>
          <w:szCs w:val="24"/>
        </w:rPr>
        <w:t>"</w:t>
      </w:r>
      <w:r w:rsidRPr="0008513C">
        <w:rPr>
          <w:rFonts w:ascii="Times New Roman" w:eastAsia="Times New Roman" w:hAnsi="Times New Roman" w:cs="Times New Roman"/>
          <w:i/>
          <w:sz w:val="24"/>
          <w:szCs w:val="24"/>
        </w:rPr>
        <w:t>Национални парк Тара</w:t>
      </w:r>
      <w:r w:rsidR="00080DA1">
        <w:rPr>
          <w:rFonts w:ascii="Times New Roman" w:eastAsia="Times New Roman" w:hAnsi="Times New Roman" w:cs="Times New Roman"/>
          <w:i/>
          <w:sz w:val="24"/>
          <w:szCs w:val="24"/>
        </w:rPr>
        <w:t>"</w:t>
      </w:r>
      <w:r w:rsidRPr="0008513C">
        <w:rPr>
          <w:rFonts w:ascii="Times New Roman" w:eastAsia="Times New Roman" w:hAnsi="Times New Roman" w:cs="Times New Roman"/>
          <w:sz w:val="24"/>
          <w:szCs w:val="24"/>
        </w:rPr>
        <w:t>-2002. год.) на сушење и пропадање шума последњих деценија је све примарнији. Праћење и анализирање загађивања је мултидсциплинарног карактера и подразумева утврђивање извора и емисију загађујућих материја, њихов транспорт и трансформације, депозиције и утицај на различите рецепторе.</w:t>
      </w:r>
    </w:p>
    <w:p w:rsidR="0008513C" w:rsidRPr="0008513C" w:rsidRDefault="0008513C" w:rsidP="001C058C">
      <w:pPr>
        <w:spacing w:after="0" w:line="240" w:lineRule="auto"/>
        <w:ind w:firstLine="720"/>
        <w:jc w:val="both"/>
        <w:rPr>
          <w:rFonts w:ascii="Times New Roman" w:eastAsia="Times New Roman" w:hAnsi="Times New Roman" w:cs="Times New Roman"/>
          <w:sz w:val="24"/>
          <w:szCs w:val="24"/>
        </w:rPr>
      </w:pPr>
    </w:p>
    <w:p w:rsidR="0008513C" w:rsidRPr="0008513C" w:rsidRDefault="0008513C" w:rsidP="001C058C">
      <w:pPr>
        <w:spacing w:after="0" w:line="240" w:lineRule="auto"/>
        <w:ind w:firstLine="720"/>
        <w:jc w:val="both"/>
        <w:rPr>
          <w:rFonts w:ascii="Times New Roman" w:eastAsia="Times New Roman" w:hAnsi="Times New Roman" w:cs="Times New Roman"/>
          <w:sz w:val="24"/>
          <w:szCs w:val="24"/>
        </w:rPr>
      </w:pPr>
      <w:r w:rsidRPr="0008513C">
        <w:rPr>
          <w:rFonts w:ascii="Times New Roman" w:eastAsia="Times New Roman" w:hAnsi="Times New Roman" w:cs="Times New Roman"/>
          <w:sz w:val="24"/>
          <w:szCs w:val="24"/>
        </w:rPr>
        <w:t>Закључак је да перманентно праћење здравственог стања, спровођење мера предохране као и савесно понашање свих корисника и посетилаца шума, на локалном нивоу, као и предузимање мера за смањење глобалног загревања и емисије полутаната, је у циљу очувања природе, самим тим и здравствено стабилних шумских екосистема.</w:t>
      </w:r>
    </w:p>
    <w:p w:rsidR="00C0654A" w:rsidRDefault="00C0654A" w:rsidP="001C058C">
      <w:pPr>
        <w:spacing w:after="0"/>
        <w:ind w:firstLine="720"/>
        <w:jc w:val="both"/>
        <w:rPr>
          <w:rFonts w:ascii="Times New Roman" w:eastAsiaTheme="minorHAnsi" w:hAnsi="Times New Roman" w:cs="Times New Roman"/>
          <w:sz w:val="24"/>
          <w:szCs w:val="24"/>
          <w:lang w:val="ru-RU"/>
        </w:rPr>
      </w:pPr>
    </w:p>
    <w:p w:rsidR="00EB1982" w:rsidRDefault="00EB1982" w:rsidP="001C058C">
      <w:pPr>
        <w:spacing w:after="0"/>
        <w:ind w:firstLine="720"/>
        <w:jc w:val="both"/>
        <w:rPr>
          <w:rFonts w:ascii="Times New Roman" w:eastAsiaTheme="minorHAnsi" w:hAnsi="Times New Roman" w:cs="Times New Roman"/>
          <w:sz w:val="24"/>
          <w:szCs w:val="24"/>
          <w:lang w:val="ru-RU"/>
        </w:rPr>
      </w:pPr>
    </w:p>
    <w:p w:rsidR="00E55E38" w:rsidRPr="00E55E38" w:rsidRDefault="00157C22" w:rsidP="00E93BBF">
      <w:pPr>
        <w:pStyle w:val="kb2"/>
        <w:rPr>
          <w:lang w:val="sr-Cyrl-CS" w:eastAsia="ar-SA"/>
        </w:rPr>
      </w:pPr>
      <w:bookmarkStart w:id="216" w:name="_Toc13736679"/>
      <w:bookmarkStart w:id="217" w:name="_Toc23852128"/>
      <w:r>
        <w:rPr>
          <w:lang w:eastAsia="ar-SA"/>
        </w:rPr>
        <w:t xml:space="preserve">5.12. </w:t>
      </w:r>
      <w:r w:rsidR="00E55E38" w:rsidRPr="00E55E38">
        <w:rPr>
          <w:lang w:val="ru-RU" w:eastAsia="ar-SA"/>
        </w:rPr>
        <w:t>Стање посебно заштићених делова природе</w:t>
      </w:r>
      <w:bookmarkEnd w:id="216"/>
      <w:bookmarkEnd w:id="217"/>
    </w:p>
    <w:p w:rsidR="00E55E38" w:rsidRPr="00E55E38" w:rsidRDefault="00E55E38" w:rsidP="00E55E38">
      <w:pPr>
        <w:spacing w:after="0" w:line="240" w:lineRule="auto"/>
        <w:ind w:firstLine="720"/>
        <w:jc w:val="both"/>
        <w:rPr>
          <w:rFonts w:ascii="Times New Roman" w:hAnsi="Times New Roman" w:cs="Times New Roman"/>
        </w:rPr>
      </w:pPr>
    </w:p>
    <w:p w:rsidR="00E55E38" w:rsidRPr="00E55E38" w:rsidRDefault="00E55E38" w:rsidP="00E55E38">
      <w:pPr>
        <w:spacing w:after="0" w:line="240" w:lineRule="auto"/>
        <w:ind w:firstLine="720"/>
        <w:jc w:val="both"/>
        <w:rPr>
          <w:rFonts w:ascii="Times New Roman" w:eastAsiaTheme="minorHAnsi" w:hAnsi="Times New Roman" w:cs="Times New Roman"/>
          <w:sz w:val="24"/>
          <w:szCs w:val="24"/>
          <w:lang w:val="sr-Cyrl-CS"/>
        </w:rPr>
      </w:pPr>
      <w:r w:rsidRPr="00E55E38">
        <w:rPr>
          <w:rFonts w:ascii="Times New Roman" w:eastAsiaTheme="minorHAnsi" w:hAnsi="Times New Roman" w:cs="Times New Roman"/>
          <w:sz w:val="24"/>
          <w:szCs w:val="24"/>
          <w:lang w:val="sr-Cyrl-CS"/>
        </w:rPr>
        <w:t>а) Заштићене врсте:</w:t>
      </w:r>
    </w:p>
    <w:p w:rsidR="00E55E38" w:rsidRPr="00E55E38" w:rsidRDefault="00E55E38" w:rsidP="00E55E38">
      <w:pPr>
        <w:spacing w:after="0" w:line="240" w:lineRule="auto"/>
        <w:ind w:firstLine="720"/>
        <w:jc w:val="both"/>
        <w:rPr>
          <w:rFonts w:ascii="Times New Roman" w:eastAsiaTheme="minorHAnsi" w:hAnsi="Times New Roman" w:cs="Times New Roman"/>
          <w:sz w:val="24"/>
          <w:szCs w:val="24"/>
          <w:lang w:val="ru-RU"/>
        </w:rPr>
      </w:pPr>
      <w:r w:rsidRPr="00E55E38">
        <w:rPr>
          <w:rFonts w:ascii="Times New Roman" w:eastAsiaTheme="minorHAnsi" w:hAnsi="Times New Roman" w:cs="Times New Roman"/>
          <w:sz w:val="24"/>
          <w:szCs w:val="24"/>
          <w:lang w:val="sr-Cyrl-CS"/>
        </w:rPr>
        <w:t xml:space="preserve">На подручју Националног парка Тара препознат је велики број врста, заједница и станишта који изискују посебан заштитни третман. Према правилнику о проглашењу строго заштићених дивљих врста биљака, животиња  и гљива (Сл.гл.бр.5/10 и 47/11), заштићене врсте, а које су присутне на ширем подручју Националног парка Тара, дате су у табеларном приказу: </w:t>
      </w:r>
      <w:r w:rsidRPr="00E55E38">
        <w:rPr>
          <w:rFonts w:ascii="Times New Roman" w:eastAsiaTheme="minorHAnsi" w:hAnsi="Times New Roman" w:cs="Times New Roman"/>
          <w:iCs/>
          <w:sz w:val="24"/>
          <w:szCs w:val="24"/>
          <w:lang w:val="ru-RU"/>
        </w:rPr>
        <w:t xml:space="preserve">(ознака </w:t>
      </w:r>
      <w:r w:rsidRPr="00E55E38">
        <w:rPr>
          <w:rFonts w:ascii="Times New Roman" w:eastAsiaTheme="minorHAnsi" w:hAnsi="Times New Roman" w:cs="Times New Roman"/>
          <w:b/>
          <w:iCs/>
          <w:sz w:val="24"/>
          <w:szCs w:val="24"/>
          <w:lang w:val="ru-RU"/>
        </w:rPr>
        <w:t>сз</w:t>
      </w:r>
      <w:r w:rsidRPr="00E55E38">
        <w:rPr>
          <w:rFonts w:ascii="Times New Roman" w:eastAsiaTheme="minorHAnsi" w:hAnsi="Times New Roman" w:cs="Times New Roman"/>
          <w:iCs/>
          <w:sz w:val="24"/>
          <w:szCs w:val="24"/>
          <w:lang w:val="ru-RU"/>
        </w:rPr>
        <w:t xml:space="preserve"> – строго заштићене, </w:t>
      </w:r>
      <w:r w:rsidRPr="00E55E38">
        <w:rPr>
          <w:rFonts w:ascii="Times New Roman" w:eastAsiaTheme="minorHAnsi" w:hAnsi="Times New Roman" w:cs="Times New Roman"/>
          <w:b/>
          <w:iCs/>
          <w:sz w:val="24"/>
          <w:szCs w:val="24"/>
          <w:lang w:val="ru-RU"/>
        </w:rPr>
        <w:t>з</w:t>
      </w:r>
      <w:r w:rsidRPr="00E55E38">
        <w:rPr>
          <w:rFonts w:ascii="Times New Roman" w:eastAsiaTheme="minorHAnsi" w:hAnsi="Times New Roman" w:cs="Times New Roman"/>
          <w:iCs/>
          <w:sz w:val="24"/>
          <w:szCs w:val="24"/>
          <w:lang w:val="ru-RU"/>
        </w:rPr>
        <w:t xml:space="preserve"> – заштићене) </w:t>
      </w:r>
      <w:r w:rsidRPr="00E55E38">
        <w:rPr>
          <w:rFonts w:ascii="Times New Roman" w:eastAsiaTheme="minorHAnsi" w:hAnsi="Times New Roman" w:cs="Times New Roman"/>
          <w:iCs/>
          <w:sz w:val="24"/>
          <w:szCs w:val="24"/>
          <w:lang w:val="sr-Cyrl-CS"/>
        </w:rPr>
        <w:t xml:space="preserve">и према </w:t>
      </w:r>
      <w:r w:rsidRPr="00E55E38">
        <w:rPr>
          <w:rFonts w:ascii="Times New Roman" w:eastAsiaTheme="minorHAnsi" w:hAnsi="Times New Roman" w:cs="Times New Roman"/>
          <w:sz w:val="24"/>
          <w:szCs w:val="24"/>
          <w:lang w:val="ru-RU"/>
        </w:rPr>
        <w:t>Уредби о стављању под контролу коришћења и промета дивље флоре</w:t>
      </w:r>
      <w:r w:rsidRPr="00E55E38">
        <w:rPr>
          <w:rFonts w:ascii="Times New Roman" w:eastAsiaTheme="minorHAnsi" w:hAnsi="Times New Roman" w:cs="Times New Roman"/>
          <w:sz w:val="24"/>
          <w:szCs w:val="24"/>
        </w:rPr>
        <w:t xml:space="preserve"> и фауне</w:t>
      </w:r>
      <w:r w:rsidRPr="00E55E38">
        <w:rPr>
          <w:rFonts w:ascii="Times New Roman" w:eastAsiaTheme="minorHAnsi" w:hAnsi="Times New Roman" w:cs="Times New Roman"/>
          <w:sz w:val="24"/>
          <w:szCs w:val="24"/>
          <w:lang w:val="ru-RU"/>
        </w:rPr>
        <w:t xml:space="preserve"> (ознака*); </w:t>
      </w:r>
      <w:r w:rsidRPr="00E55E38">
        <w:rPr>
          <w:rFonts w:ascii="Times New Roman" w:eastAsiaTheme="minorHAnsi" w:hAnsi="Times New Roman" w:cs="Times New Roman"/>
          <w:b/>
          <w:bCs/>
          <w:sz w:val="24"/>
          <w:szCs w:val="24"/>
          <w:lang w:val="ru-RU"/>
        </w:rPr>
        <w:t xml:space="preserve">Црвена листа - </w:t>
      </w:r>
      <w:r w:rsidRPr="00E55E38">
        <w:rPr>
          <w:rFonts w:ascii="Times New Roman" w:eastAsiaTheme="minorHAnsi" w:hAnsi="Times New Roman" w:cs="Times New Roman"/>
          <w:sz w:val="24"/>
          <w:szCs w:val="24"/>
          <w:lang w:val="sr-Cyrl-CS"/>
        </w:rPr>
        <w:t xml:space="preserve">прелиминарна Црвена листа флоре Србије; </w:t>
      </w:r>
      <w:r w:rsidRPr="00E55E38">
        <w:rPr>
          <w:rFonts w:ascii="Times New Roman" w:eastAsiaTheme="minorHAnsi" w:hAnsi="Times New Roman" w:cs="Times New Roman"/>
          <w:b/>
          <w:bCs/>
          <w:sz w:val="24"/>
          <w:szCs w:val="24"/>
        </w:rPr>
        <w:t>CITES</w:t>
      </w:r>
      <w:r w:rsidRPr="00E55E38">
        <w:rPr>
          <w:rFonts w:ascii="Times New Roman" w:eastAsiaTheme="minorHAnsi" w:hAnsi="Times New Roman" w:cs="Times New Roman"/>
          <w:sz w:val="24"/>
          <w:szCs w:val="24"/>
          <w:lang w:val="ru-RU"/>
        </w:rPr>
        <w:t xml:space="preserve"> –Конвенцији о међународном промету угрожених врста дивље фауне и флоре (</w:t>
      </w:r>
      <w:r w:rsidR="00080DA1">
        <w:rPr>
          <w:rFonts w:ascii="Times New Roman" w:eastAsiaTheme="minorHAnsi" w:hAnsi="Times New Roman" w:cs="Times New Roman"/>
          <w:sz w:val="24"/>
          <w:szCs w:val="24"/>
          <w:lang w:val="ru-RU"/>
        </w:rPr>
        <w:t>"</w:t>
      </w:r>
      <w:r w:rsidRPr="00E55E38">
        <w:rPr>
          <w:rFonts w:ascii="Times New Roman" w:eastAsiaTheme="minorHAnsi" w:hAnsi="Times New Roman" w:cs="Times New Roman"/>
          <w:sz w:val="24"/>
          <w:szCs w:val="24"/>
          <w:lang w:val="ru-RU"/>
        </w:rPr>
        <w:t>Службени гласник СРЈ - Међународни уговори</w:t>
      </w:r>
      <w:r w:rsidR="00080DA1">
        <w:rPr>
          <w:rFonts w:ascii="Times New Roman" w:eastAsiaTheme="minorHAnsi" w:hAnsi="Times New Roman" w:cs="Times New Roman"/>
          <w:sz w:val="24"/>
          <w:szCs w:val="24"/>
          <w:lang w:val="ru-RU"/>
        </w:rPr>
        <w:t>"</w:t>
      </w:r>
      <w:r w:rsidRPr="00E55E38">
        <w:rPr>
          <w:rFonts w:ascii="Times New Roman" w:eastAsiaTheme="minorHAnsi" w:hAnsi="Times New Roman" w:cs="Times New Roman"/>
          <w:sz w:val="24"/>
          <w:szCs w:val="24"/>
          <w:lang w:val="ru-RU"/>
        </w:rPr>
        <w:t>, бр. 11/01).</w:t>
      </w:r>
    </w:p>
    <w:p w:rsidR="00E55E38" w:rsidRDefault="00E55E38" w:rsidP="00E55E38">
      <w:pPr>
        <w:spacing w:after="0" w:line="240" w:lineRule="auto"/>
        <w:ind w:firstLine="720"/>
        <w:jc w:val="both"/>
        <w:rPr>
          <w:rFonts w:ascii="Times New Roman" w:eastAsiaTheme="minorHAnsi" w:hAnsi="Times New Roman" w:cs="Times New Roman"/>
          <w:sz w:val="24"/>
          <w:szCs w:val="24"/>
          <w:lang w:val="ru-RU"/>
        </w:rPr>
      </w:pPr>
    </w:p>
    <w:p w:rsidR="00AD74CD" w:rsidRPr="00E55E38" w:rsidRDefault="00AD74CD" w:rsidP="00E55E38">
      <w:pPr>
        <w:spacing w:after="0" w:line="240" w:lineRule="auto"/>
        <w:ind w:firstLine="720"/>
        <w:jc w:val="both"/>
        <w:rPr>
          <w:rFonts w:ascii="Times New Roman" w:eastAsiaTheme="minorHAnsi" w:hAnsi="Times New Roman" w:cs="Times New Roman"/>
          <w:sz w:val="24"/>
          <w:szCs w:val="24"/>
          <w:lang w:val="ru-RU"/>
        </w:rPr>
      </w:pPr>
    </w:p>
    <w:p w:rsidR="00E55E38" w:rsidRPr="00E55E38" w:rsidRDefault="00E55E38" w:rsidP="00E55E38">
      <w:pPr>
        <w:spacing w:after="0" w:line="240" w:lineRule="auto"/>
        <w:contextualSpacing/>
        <w:jc w:val="center"/>
        <w:rPr>
          <w:rFonts w:ascii="Times New Roman" w:eastAsiaTheme="minorHAnsi" w:hAnsi="Times New Roman" w:cs="Times New Roman"/>
          <w:b/>
          <w:bCs/>
          <w:sz w:val="28"/>
          <w:szCs w:val="28"/>
          <w:lang w:bidi="en-US"/>
        </w:rPr>
      </w:pPr>
      <w:bookmarkStart w:id="218" w:name="_Toc533493073"/>
      <w:r w:rsidRPr="00E55E38">
        <w:rPr>
          <w:rFonts w:ascii="Times New Roman" w:eastAsiaTheme="minorHAnsi" w:hAnsi="Times New Roman" w:cs="Times New Roman"/>
          <w:b/>
          <w:bCs/>
          <w:sz w:val="28"/>
          <w:szCs w:val="28"/>
          <w:lang w:bidi="en-US"/>
        </w:rPr>
        <w:t>FLORA- БИЉКЕ</w:t>
      </w:r>
      <w:bookmarkEnd w:id="218"/>
    </w:p>
    <w:p w:rsidR="00E55E38" w:rsidRPr="00E55E38" w:rsidRDefault="00E55E38" w:rsidP="00E55E38">
      <w:pPr>
        <w:spacing w:after="0" w:line="240" w:lineRule="auto"/>
        <w:ind w:firstLine="720"/>
        <w:jc w:val="both"/>
        <w:rPr>
          <w:rFonts w:ascii="Times New Roman" w:eastAsiaTheme="minorHAnsi" w:hAnsi="Times New Roman" w:cs="Times New Roman"/>
          <w:sz w:val="24"/>
          <w:szCs w:val="24"/>
        </w:rPr>
      </w:pPr>
    </w:p>
    <w:tbl>
      <w:tblPr>
        <w:tblStyle w:val="ColorfulList-Accent41"/>
        <w:tblW w:w="12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9"/>
        <w:gridCol w:w="4230"/>
        <w:gridCol w:w="1350"/>
        <w:gridCol w:w="1170"/>
        <w:gridCol w:w="967"/>
      </w:tblGrid>
      <w:tr w:rsidR="00E55E38" w:rsidRPr="005073E4" w:rsidTr="00E55E38">
        <w:trPr>
          <w:cnfStyle w:val="100000000000"/>
          <w:trHeight w:val="54"/>
          <w:tblHeader/>
          <w:jc w:val="center"/>
        </w:trPr>
        <w:tc>
          <w:tcPr>
            <w:cnfStyle w:val="001000000000"/>
            <w:tcW w:w="4919" w:type="dxa"/>
            <w:tcBorders>
              <w:bottom w:val="single" w:sz="4" w:space="0" w:color="auto"/>
              <w:right w:val="single" w:sz="6" w:space="0" w:color="auto"/>
            </w:tcBorders>
            <w:shd w:val="clear" w:color="auto" w:fill="D9D9D9" w:themeFill="background1" w:themeFillShade="D9"/>
            <w:vAlign w:val="center"/>
            <w:hideMark/>
          </w:tcPr>
          <w:p w:rsidR="00E55E38" w:rsidRPr="005073E4" w:rsidRDefault="00E55E38" w:rsidP="00E55E38">
            <w:pPr>
              <w:spacing w:after="0" w:line="240" w:lineRule="auto"/>
              <w:rPr>
                <w:rFonts w:ascii="Times New Roman" w:hAnsi="Times New Roman" w:cs="Times New Roman"/>
                <w:color w:val="auto"/>
              </w:rPr>
            </w:pPr>
            <w:r w:rsidRPr="005073E4">
              <w:rPr>
                <w:rFonts w:ascii="Times New Roman" w:hAnsi="Times New Roman" w:cs="Times New Roman"/>
                <w:color w:val="auto"/>
              </w:rPr>
              <w:t>Латински назив врсте</w:t>
            </w:r>
          </w:p>
        </w:tc>
        <w:tc>
          <w:tcPr>
            <w:tcW w:w="4230" w:type="dxa"/>
            <w:tcBorders>
              <w:left w:val="single" w:sz="6" w:space="0" w:color="auto"/>
              <w:bottom w:val="single" w:sz="4" w:space="0" w:color="auto"/>
              <w:right w:val="single" w:sz="6" w:space="0" w:color="auto"/>
            </w:tcBorders>
            <w:shd w:val="clear" w:color="auto" w:fill="D9D9D9" w:themeFill="background1" w:themeFillShade="D9"/>
            <w:vAlign w:val="center"/>
            <w:hideMark/>
          </w:tcPr>
          <w:p w:rsidR="00E55E38" w:rsidRPr="005073E4" w:rsidRDefault="00E55E38" w:rsidP="00E55E38">
            <w:pPr>
              <w:spacing w:after="0" w:line="240" w:lineRule="auto"/>
              <w:cnfStyle w:val="100000000000"/>
              <w:rPr>
                <w:rFonts w:ascii="Times New Roman" w:hAnsi="Times New Roman" w:cs="Times New Roman"/>
                <w:color w:val="auto"/>
              </w:rPr>
            </w:pPr>
            <w:r w:rsidRPr="005073E4">
              <w:rPr>
                <w:rFonts w:ascii="Times New Roman" w:hAnsi="Times New Roman" w:cs="Times New Roman"/>
                <w:color w:val="auto"/>
              </w:rPr>
              <w:t>Српски назив врсте</w:t>
            </w:r>
          </w:p>
        </w:tc>
        <w:tc>
          <w:tcPr>
            <w:tcW w:w="1350" w:type="dxa"/>
            <w:tcBorders>
              <w:left w:val="single" w:sz="6" w:space="0" w:color="auto"/>
              <w:bottom w:val="single" w:sz="4" w:space="0" w:color="auto"/>
              <w:right w:val="single" w:sz="6" w:space="0" w:color="auto"/>
            </w:tcBorders>
            <w:shd w:val="clear" w:color="auto" w:fill="D9D9D9" w:themeFill="background1" w:themeFillShade="D9"/>
            <w:vAlign w:val="center"/>
            <w:hideMark/>
          </w:tcPr>
          <w:p w:rsidR="00E55E38" w:rsidRPr="005073E4" w:rsidRDefault="00E55E38" w:rsidP="00E55E38">
            <w:pPr>
              <w:spacing w:after="0" w:line="240" w:lineRule="auto"/>
              <w:cnfStyle w:val="100000000000"/>
              <w:rPr>
                <w:rFonts w:ascii="Times New Roman" w:hAnsi="Times New Roman" w:cs="Times New Roman"/>
                <w:color w:val="auto"/>
              </w:rPr>
            </w:pPr>
            <w:r w:rsidRPr="005073E4">
              <w:rPr>
                <w:rFonts w:ascii="Times New Roman" w:hAnsi="Times New Roman" w:cs="Times New Roman"/>
                <w:color w:val="auto"/>
              </w:rPr>
              <w:t>Заштита</w:t>
            </w:r>
          </w:p>
        </w:tc>
        <w:tc>
          <w:tcPr>
            <w:tcW w:w="1170" w:type="dxa"/>
            <w:tcBorders>
              <w:left w:val="single" w:sz="6" w:space="0" w:color="auto"/>
              <w:bottom w:val="single" w:sz="4" w:space="0" w:color="auto"/>
              <w:right w:val="single" w:sz="6" w:space="0" w:color="auto"/>
            </w:tcBorders>
            <w:shd w:val="clear" w:color="auto" w:fill="D9D9D9" w:themeFill="background1" w:themeFillShade="D9"/>
            <w:vAlign w:val="center"/>
            <w:hideMark/>
          </w:tcPr>
          <w:p w:rsidR="00E55E38" w:rsidRPr="005073E4" w:rsidRDefault="00E55E38" w:rsidP="00E55E38">
            <w:pPr>
              <w:spacing w:after="0" w:line="240" w:lineRule="auto"/>
              <w:cnfStyle w:val="100000000000"/>
              <w:rPr>
                <w:rFonts w:ascii="Times New Roman" w:hAnsi="Times New Roman" w:cs="Times New Roman"/>
                <w:color w:val="auto"/>
              </w:rPr>
            </w:pPr>
            <w:r w:rsidRPr="005073E4">
              <w:rPr>
                <w:rFonts w:ascii="Times New Roman" w:hAnsi="Times New Roman" w:cs="Times New Roman"/>
                <w:color w:val="auto"/>
              </w:rPr>
              <w:t>Црвена листа</w:t>
            </w:r>
          </w:p>
        </w:tc>
        <w:tc>
          <w:tcPr>
            <w:tcW w:w="967" w:type="dxa"/>
            <w:tcBorders>
              <w:left w:val="single" w:sz="6" w:space="0" w:color="auto"/>
              <w:bottom w:val="single" w:sz="4" w:space="0" w:color="auto"/>
            </w:tcBorders>
            <w:shd w:val="clear" w:color="auto" w:fill="D9D9D9" w:themeFill="background1" w:themeFillShade="D9"/>
            <w:vAlign w:val="center"/>
            <w:hideMark/>
          </w:tcPr>
          <w:p w:rsidR="00E55E38" w:rsidRPr="005073E4" w:rsidRDefault="00E55E38" w:rsidP="00E55E38">
            <w:pPr>
              <w:spacing w:after="0" w:line="240" w:lineRule="auto"/>
              <w:cnfStyle w:val="100000000000"/>
              <w:rPr>
                <w:rFonts w:ascii="Times New Roman" w:hAnsi="Times New Roman" w:cs="Times New Roman"/>
                <w:color w:val="auto"/>
              </w:rPr>
            </w:pPr>
            <w:r w:rsidRPr="005073E4">
              <w:rPr>
                <w:rFonts w:ascii="Times New Roman" w:hAnsi="Times New Roman" w:cs="Times New Roman"/>
                <w:color w:val="auto"/>
              </w:rPr>
              <w:t>CITES</w:t>
            </w: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Acer heldreichii</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планински јавор</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Achillea ageratifolia subsp. serbica</w:t>
            </w:r>
          </w:p>
        </w:tc>
        <w:tc>
          <w:tcPr>
            <w:tcW w:w="4230" w:type="dxa"/>
            <w:shd w:val="clear" w:color="auto" w:fill="auto"/>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Achillea clypeolata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lang w:val="ru-RU"/>
              </w:rPr>
            </w:pPr>
            <w:r w:rsidRPr="00E55E38">
              <w:rPr>
                <w:rFonts w:ascii="Times New Roman" w:hAnsi="Times New Roman" w:cs="Times New Roman"/>
                <w:lang w:val="ru-RU"/>
              </w:rPr>
              <w:t>жута хајдучица, месечина, жута месечина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Achillea millefolium subsp. millefolium</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хајдучка трава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Aconitum burnatii subsp. pentheri</w:t>
            </w:r>
          </w:p>
        </w:tc>
        <w:tc>
          <w:tcPr>
            <w:tcW w:w="4230" w:type="dxa"/>
            <w:shd w:val="clear" w:color="auto" w:fill="auto"/>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Aconitum lycoctonum subsp. vulparia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жути једић</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Alchemilla sp.</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Allium fuscum</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сивосмеђи лук</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Allium pallens subsp. tenuiflorum</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Allium ursinum subsp. ucrainicum</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сремуш</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Allium victorialis</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планински лук</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Althaea officinalis</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бели слез</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Alyssum markgrafii</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Anacamptis pyramidalis</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плаштак</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Anthyllis vulneraria subsp. vulneraria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белодун</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Aquilegia grata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кандилка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Arctium lappa L. subsp. lappa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чичак</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Asarum europaeum subsp. europaeum</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копитњак</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Asperula scutellaris</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Athyrium filix-femina subsp. filix-femina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женска папрат</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Betula pendula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обична бреза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Bistorta officinalis subsp. officinalis</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срчењак</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Blechnum spicant</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ребрача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Campanula latifolia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Campanula sibirica subsp. divergentiformis</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звончић суноврати</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Cardamine waldsteinii</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тролисна режуха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Carduus candicans subsp. candicans</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бодаљ</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Carduus hamulosus subsp. hamulosus</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Carex serotina subsp. serotina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Carlina acaulis subsp. acaulis</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вилинско сито</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Centaurea derventana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дервентански различак</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Centaurium erythraea subsp. erythraea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кичица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Cephalanthera damasonium</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Cephalanthera longifolia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заврата бела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Cephalanthera rubra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заврата црвена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r>
      <w:tr w:rsidR="00E55E38" w:rsidRPr="00E55E38" w:rsidTr="00E55E38">
        <w:trPr>
          <w:trHeight w:val="54"/>
          <w:jc w:val="center"/>
        </w:trPr>
        <w:tc>
          <w:tcPr>
            <w:cnfStyle w:val="001000000000"/>
            <w:tcW w:w="4919" w:type="dxa"/>
            <w:shd w:val="clear" w:color="auto" w:fill="auto"/>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Cephalaria pastricensis</w:t>
            </w:r>
          </w:p>
        </w:tc>
        <w:tc>
          <w:tcPr>
            <w:tcW w:w="4230" w:type="dxa"/>
            <w:shd w:val="clear" w:color="auto" w:fill="auto"/>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Cicuta virosa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барска кукута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Cirsium oleraceum</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воденика, водењак</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Clinopodium pulegium</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Colchicum autumnale</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мразовац, каћун</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Cornus mas</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дрењина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Coronilla coronata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Corylus avellana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леска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Corylus colurna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мечја леска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Crataegus laevigata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црвени глог</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Crataegus monogyna subsp. monogyna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глог</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Cyclamen purpurascens subsp. purpurascens</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циклама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Cystopteris alpina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алпска папрат</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Cytisus ratisbonensis</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Dactylorhiza cordigera subsp. cordigera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тресавски каћун</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Dactylorhiza latifolia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каћунак зовин</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Dactylorhiza maculata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каћунак пегави</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Daphne blagayana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Благајев јеремичак</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Daphne malyana</w:t>
            </w:r>
          </w:p>
        </w:tc>
        <w:tc>
          <w:tcPr>
            <w:tcW w:w="4230" w:type="dxa"/>
            <w:shd w:val="clear" w:color="auto" w:fill="auto"/>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малијев јеремичак</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Digitalis viridiflora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зеленоцветни напрстак</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Doronicum hungaricum</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мађарски вепровац</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Drymocallis malacophylla</w:t>
            </w:r>
          </w:p>
        </w:tc>
        <w:tc>
          <w:tcPr>
            <w:tcW w:w="4230" w:type="dxa"/>
            <w:shd w:val="clear" w:color="auto" w:fill="auto"/>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Drymocallis rupestris</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Dryopteris carthusiana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бодљикава папрат</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Dryopteris cristata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чешљаста папрат</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Dryopteris dilatata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широколисна папрат</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Echium russicum</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змијоглавка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lastRenderedPageBreak/>
              <w:t>Edraianthus jugoslavicus</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звончић, југословенски звончић</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Epilobium anagallidifolium</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врбица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Epilobium hirsutum</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врбовка, ноћурак црвени</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Epilobium montanum</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свиловина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Epilobium parviflorum</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Epipactis helleborine subsp. helleborine</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калужђарка, широколисна крушчица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Epipactis microphylla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Equisetum arvense</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пољски раставић</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Eryngium palmatum</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паштиткасти котрљан</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Euphorbia carniolica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Euphorbia pancicii</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Euphorbia subhastata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Euphrasia sp.</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видова трава, видац</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Fragaria vesca subsp. vesca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шумска јагода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Frangula dodonei subsp. dodonei</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крушина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Frangula rupestris</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пасја леска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Fumana bonapartei</w:t>
            </w:r>
          </w:p>
        </w:tc>
        <w:tc>
          <w:tcPr>
            <w:tcW w:w="4230" w:type="dxa"/>
            <w:shd w:val="clear" w:color="auto" w:fill="auto"/>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Galanthus nivalis subsp. nivalis</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висибаба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Galium flavescens</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Galium odoratum</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лазаркиња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Galium verum subsp. verum</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ивањско цвеће</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Gentiana asclepiadea subsp. asclepiadea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свећица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Gentiana cruciata subsp. cruciata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крстаста линцура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Gentiana pneumonanthe subsp. pneumonanthe</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мала свећица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Gentianella ciliata subsp. ciliata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равен</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Geranium macrorrhizum</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здравац</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Geranium nodosum</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Geranium robertianum subsp. robertianum</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жива трава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Gladiolus imbricatus</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црепаста гладиола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Glechoma hederacea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добричица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Goodyera repens</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годијерка, оштропелудка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Gymnadenia conopsea subsp. conopsea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врањак</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Gymnadenia nigra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црно смиље, мркоглавац</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Gymnadenia odoratissima subsp. odoratissima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рочице</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r>
      <w:tr w:rsidR="00E55E38" w:rsidRPr="00E55E38" w:rsidTr="00E55E38">
        <w:trPr>
          <w:cnfStyle w:val="000000100000"/>
          <w:trHeight w:val="54"/>
          <w:jc w:val="center"/>
        </w:trPr>
        <w:tc>
          <w:tcPr>
            <w:cnfStyle w:val="001000000000"/>
            <w:tcW w:w="4919" w:type="dxa"/>
            <w:shd w:val="clear" w:color="auto" w:fill="auto"/>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Gypsophila spergulifolia</w:t>
            </w:r>
          </w:p>
        </w:tc>
        <w:tc>
          <w:tcPr>
            <w:tcW w:w="4230" w:type="dxa"/>
            <w:shd w:val="clear" w:color="auto" w:fill="auto"/>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Halacsya sendtneri</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цвакија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Haplophyllum boissieranum</w:t>
            </w:r>
          </w:p>
        </w:tc>
        <w:tc>
          <w:tcPr>
            <w:tcW w:w="4230" w:type="dxa"/>
            <w:shd w:val="clear" w:color="auto" w:fill="auto"/>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Hedera helix subsp. helix</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бршљан</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Heliosperma pusillum subsp. monachorum</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галичички пуцавац, монашки пупавац</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Helleborus serbicus</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Hepatica nobilis</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крстасти копитњак</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Herniaria incana subsp. incana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ситна сипаница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Hesperis dinarica</w:t>
            </w:r>
          </w:p>
        </w:tc>
        <w:tc>
          <w:tcPr>
            <w:tcW w:w="4230" w:type="dxa"/>
            <w:shd w:val="clear" w:color="auto" w:fill="auto"/>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динарска вечерница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Hesperis sylvestris</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Hieracium marmoreum subsp. marmoreum</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космурица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Himantoglossum hircinum subsp. calcaratum</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смичак, косоношка, кукавица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Huperzia selago subsp. selago</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ситна пречица, игличаста пречица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Hypericum barbatum</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трепетљасти кантарион, трепљава пљускавица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Hypericum maculatum</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планински кантарион</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Hypericum perforatum</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кантарион</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Ilex aquifolium</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божиковина, зелениче</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Inula helenium subsp. helenium</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оман</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Iris sibirica L.</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сибирска перуника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Juniperus communis subsp. communis</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клека, врења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Lactuca pancicii</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Lamium album subsp. album</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мртва коприва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Lathyrus binatus</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Leontopodium nivale subsp. alpinum</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lang w:val="ru-RU"/>
              </w:rPr>
            </w:pPr>
            <w:r w:rsidRPr="00E55E38">
              <w:rPr>
                <w:rFonts w:ascii="Times New Roman" w:hAnsi="Times New Roman" w:cs="Times New Roman"/>
                <w:lang w:val="ru-RU"/>
              </w:rPr>
              <w:t>рунолист, планика, алпски рунолист, белица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Leonurus cardiaca subsp. cardiaca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срдачица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Lilium martagon</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златан, шумски љиљан</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Limodorum abortivum</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остружница, шиљореп</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Listera cordata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чопотац</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Listera ovata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чопотац, дволист, милогледче</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Lycopodium clavatum subsp. clavatum</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пречица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Maianthemum bifolium</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Melampyrum barbatum subsp. barbatum</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челинац</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Melampyrum heracleoticum</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Melilotus officinalis</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кокотац</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Melissa officinalis subsp. officinalis</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матичњак</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Menyanthes trifoliata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грчки тролист</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Micromeria croatica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хрватски врисић</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Moehringia bavarica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Баварска рогључица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Narcissus poeticus subsp. radiiflorus</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нарцис, суноврат, докољен, бјелоцват</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Neottia nidus-avis</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гздовица, самоједа, кокошка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Notholaena maranthae</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пљевика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lastRenderedPageBreak/>
              <w:t>Ononis spinosa subsp. spinosa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гладушац, зечји трн</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Ophrys oestrifera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мачково ухо</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Orchis laxiflora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велики каћунак</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Orchis morio subsp. morio</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каћунак, салеп</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Orchis purpurea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каћунак пурпурни</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Orchis simia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мајмунов каћун</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Orchis ustulata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медени каћунак</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Origanum vulgare subsp. vulgare</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вранилова трава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Orobanche pancicii</w:t>
            </w:r>
          </w:p>
        </w:tc>
        <w:tc>
          <w:tcPr>
            <w:tcW w:w="4230" w:type="dxa"/>
            <w:shd w:val="clear" w:color="auto" w:fill="auto"/>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водњача, говеђача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Paeonia daurica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мушки божур</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Paeonia officinalis subsp. officinalis</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лековити божур, женски божур</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Pedicularis heterodonta</w:t>
            </w:r>
          </w:p>
        </w:tc>
        <w:tc>
          <w:tcPr>
            <w:tcW w:w="4230" w:type="dxa"/>
            <w:shd w:val="clear" w:color="auto" w:fill="auto"/>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Petasites hybridus subsp. hybridus</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лопух, репух</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Peucedanum officinale subsp. officinale</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девесиље, сиљевина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Picea omorika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Панчићева оморика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 xml:space="preserve">*             </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Pimpinella serbica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Бедрница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Platanthera bifolia subsp. bifolia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вимењак</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Platanthera chlorantha subsp. chlorantha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Potentilla caulescens subsp. caulescens</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Potentilla erecta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срчењак</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Potentilla montenegrina</w:t>
            </w:r>
          </w:p>
        </w:tc>
        <w:tc>
          <w:tcPr>
            <w:tcW w:w="4230" w:type="dxa"/>
            <w:shd w:val="clear" w:color="auto" w:fill="auto"/>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Potentilla visianii</w:t>
            </w:r>
          </w:p>
        </w:tc>
        <w:tc>
          <w:tcPr>
            <w:tcW w:w="4230" w:type="dxa"/>
            <w:shd w:val="clear" w:color="auto" w:fill="auto"/>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Primula acaulis subsp. acaulis</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јагорчевина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Primula elatior</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јаглика, јагорчевина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Primula veris</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јаглика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Prunus spinosa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трњина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Pulmonaria officinalis</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плућњак, медуника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Pulsatilla montana</w:t>
            </w:r>
          </w:p>
        </w:tc>
        <w:tc>
          <w:tcPr>
            <w:tcW w:w="4230" w:type="dxa"/>
            <w:shd w:val="clear" w:color="auto" w:fill="auto"/>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планинска саса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Pyrola chlorantha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Pyrola rotundifolia subsp. rotundifolia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крушчица, округлолисна крушчица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Reichardia dichotoma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крупнолисна рајхардија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Rhaponticoides alpina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алпски различак</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Ribes alpinum</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lang w:val="ru-RU"/>
              </w:rPr>
            </w:pPr>
            <w:r w:rsidRPr="00E55E38">
              <w:rPr>
                <w:rFonts w:ascii="Times New Roman" w:hAnsi="Times New Roman" w:cs="Times New Roman"/>
                <w:lang w:val="ru-RU"/>
              </w:rPr>
              <w:t>дивље грожђице, рибизла, планинска рибизла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Ribes uva-crispa subsp. uva-crispa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огрозд</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Rosa canina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шипак</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Rubus fruticosus</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купина, острига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Rubus idaeus subsp. idaeus</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малина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Ruscus hypoglossum</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ситан вепринац, језичаста веприна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Salix pentandra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прашљика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Sambucus nigra subsp. nigra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зова, базга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Satureja montana subsp. montana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вријесак</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Satureja subspicata subsp. subspicata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Scabiosa fumarioides</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Scabiosa graminifolia subsp. graminifolia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диво метље</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Scrophularia vernalis subsp. vernalis</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Securigera elegans</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Senecio umbrosus</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жабља трава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Sesleria serbica</w:t>
            </w:r>
          </w:p>
        </w:tc>
        <w:tc>
          <w:tcPr>
            <w:tcW w:w="4230" w:type="dxa"/>
            <w:shd w:val="clear" w:color="auto" w:fill="auto"/>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Sideritis montana subsp. montana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чистац</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Silene bupleuroides</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Silene multicaulis subsp. multicaulis</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Silene viridiflora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Solidago virgaurea subsp. virgaurea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челебиграна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Stachys anisochila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пчелија трава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Staphylea pinnata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клокочика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Succisa pratensis</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пискавац</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Symphytum officinale subsp. officinale</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гавез</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Taxus baccata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тиса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Teucrium botrys</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црвени дубачац</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Teucrium chamaedrys subsp. chamaedrys</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дубачац, подубица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Teucrium montanum subsp. montanum</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трава ива, мали дубачац</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Thymus adamovicii</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Thymus serpyllum</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мајчина душица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Tilia cordata subsp. cordata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lang w:val="ru-RU"/>
              </w:rPr>
            </w:pPr>
            <w:r w:rsidRPr="00E55E38">
              <w:rPr>
                <w:rFonts w:ascii="Times New Roman" w:hAnsi="Times New Roman" w:cs="Times New Roman"/>
                <w:lang w:val="ru-RU"/>
              </w:rPr>
              <w:t>позна, ситнолисна липа, зимска липа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Tilia tomentosa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бела, сребрна липа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Traunsteinera globosa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округласти каћун</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Trollius europaeus subsp. transsilvanicus</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јаблан</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Tussilago farfara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подбел, коњско копито</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Vaccinium myrtillus</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обична боровница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Veratrum nigrum</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црна чемерика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Veronica officinalis</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разгон, змијина честославица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Veronica scardica subsp. scardica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r w:rsidR="00E55E38" w:rsidRPr="00E55E38" w:rsidTr="00E55E38">
        <w:trPr>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Viola odorata</w:t>
            </w:r>
          </w:p>
        </w:tc>
        <w:tc>
          <w:tcPr>
            <w:tcW w:w="423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љубичица, виолица, мирисна љубица, питома љубичица, пољска љубичица, фиола</w:t>
            </w:r>
          </w:p>
        </w:tc>
        <w:tc>
          <w:tcPr>
            <w:tcW w:w="135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r w:rsidRPr="00E55E38">
              <w:rPr>
                <w:rFonts w:ascii="Times New Roman" w:hAnsi="Times New Roman" w:cs="Times New Roman"/>
              </w:rPr>
              <w:t>З, *</w:t>
            </w:r>
          </w:p>
        </w:tc>
        <w:tc>
          <w:tcPr>
            <w:tcW w:w="1170"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c>
          <w:tcPr>
            <w:tcW w:w="967" w:type="dxa"/>
            <w:shd w:val="clear" w:color="auto" w:fill="auto"/>
            <w:noWrap/>
            <w:vAlign w:val="center"/>
            <w:hideMark/>
          </w:tcPr>
          <w:p w:rsidR="00E55E38" w:rsidRPr="00E55E38" w:rsidRDefault="00E55E38" w:rsidP="00E55E38">
            <w:pPr>
              <w:spacing w:after="0" w:line="240" w:lineRule="auto"/>
              <w:cnfStyle w:val="000000000000"/>
              <w:rPr>
                <w:rFonts w:ascii="Times New Roman" w:hAnsi="Times New Roman" w:cs="Times New Roman"/>
              </w:rPr>
            </w:pPr>
          </w:p>
        </w:tc>
      </w:tr>
      <w:tr w:rsidR="00E55E38" w:rsidRPr="00E55E38" w:rsidTr="00E55E38">
        <w:trPr>
          <w:cnfStyle w:val="000000100000"/>
          <w:trHeight w:val="54"/>
          <w:jc w:val="center"/>
        </w:trPr>
        <w:tc>
          <w:tcPr>
            <w:cnfStyle w:val="001000000000"/>
            <w:tcW w:w="4919" w:type="dxa"/>
            <w:shd w:val="clear" w:color="auto" w:fill="auto"/>
            <w:noWrap/>
            <w:vAlign w:val="center"/>
            <w:hideMark/>
          </w:tcPr>
          <w:p w:rsidR="00E55E38" w:rsidRPr="00E55E38" w:rsidRDefault="00E55E38" w:rsidP="00E55E38">
            <w:pPr>
              <w:spacing w:after="0" w:line="240" w:lineRule="auto"/>
              <w:rPr>
                <w:rFonts w:ascii="Times New Roman" w:hAnsi="Times New Roman" w:cs="Times New Roman"/>
              </w:rPr>
            </w:pPr>
            <w:r w:rsidRPr="00E55E38">
              <w:rPr>
                <w:rFonts w:ascii="Times New Roman" w:hAnsi="Times New Roman" w:cs="Times New Roman"/>
              </w:rPr>
              <w:t>Waldsteinia ternata subsp. trifolia</w:t>
            </w:r>
          </w:p>
        </w:tc>
        <w:tc>
          <w:tcPr>
            <w:tcW w:w="423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тролисна валдштајнија</w:t>
            </w:r>
          </w:p>
        </w:tc>
        <w:tc>
          <w:tcPr>
            <w:tcW w:w="135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СЗ</w:t>
            </w:r>
          </w:p>
        </w:tc>
        <w:tc>
          <w:tcPr>
            <w:tcW w:w="1170"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r w:rsidRPr="00E55E38">
              <w:rPr>
                <w:rFonts w:ascii="Times New Roman" w:hAnsi="Times New Roman" w:cs="Times New Roman"/>
              </w:rPr>
              <w:t>*</w:t>
            </w:r>
          </w:p>
        </w:tc>
        <w:tc>
          <w:tcPr>
            <w:tcW w:w="967" w:type="dxa"/>
            <w:shd w:val="clear" w:color="auto" w:fill="auto"/>
            <w:noWrap/>
            <w:vAlign w:val="center"/>
            <w:hideMark/>
          </w:tcPr>
          <w:p w:rsidR="00E55E38" w:rsidRPr="00E55E38" w:rsidRDefault="00E55E38" w:rsidP="00E55E38">
            <w:pPr>
              <w:spacing w:after="0" w:line="240" w:lineRule="auto"/>
              <w:cnfStyle w:val="000000100000"/>
              <w:rPr>
                <w:rFonts w:ascii="Times New Roman" w:hAnsi="Times New Roman" w:cs="Times New Roman"/>
              </w:rPr>
            </w:pPr>
          </w:p>
        </w:tc>
      </w:tr>
    </w:tbl>
    <w:p w:rsidR="00E55E38" w:rsidRPr="00E55E38" w:rsidRDefault="00E55E38" w:rsidP="00E55E38">
      <w:pPr>
        <w:spacing w:after="0" w:line="240" w:lineRule="auto"/>
        <w:ind w:firstLine="720"/>
        <w:jc w:val="both"/>
        <w:rPr>
          <w:rFonts w:ascii="Times New Roman" w:eastAsiaTheme="minorHAnsi" w:hAnsi="Times New Roman" w:cs="Times New Roman"/>
          <w:sz w:val="24"/>
          <w:szCs w:val="24"/>
        </w:rPr>
      </w:pPr>
    </w:p>
    <w:p w:rsidR="00E55E38" w:rsidRPr="00E55E38" w:rsidRDefault="00E55E38" w:rsidP="00E55E38">
      <w:pPr>
        <w:spacing w:after="0" w:line="240" w:lineRule="auto"/>
        <w:ind w:firstLine="720"/>
        <w:jc w:val="center"/>
        <w:rPr>
          <w:rFonts w:ascii="Times New Roman" w:hAnsi="Times New Roman"/>
          <w:b/>
          <w:sz w:val="28"/>
          <w:szCs w:val="28"/>
        </w:rPr>
      </w:pPr>
      <w:bookmarkStart w:id="219" w:name="_Toc533493074"/>
      <w:r w:rsidRPr="00E55E38">
        <w:rPr>
          <w:rFonts w:ascii="Times New Roman" w:hAnsi="Times New Roman"/>
          <w:b/>
          <w:sz w:val="28"/>
          <w:szCs w:val="28"/>
        </w:rPr>
        <w:t>FAUNA - ЖИВОТИЊЕ</w:t>
      </w:r>
      <w:bookmarkEnd w:id="219"/>
    </w:p>
    <w:p w:rsidR="00E55E38" w:rsidRPr="00E55E38" w:rsidRDefault="00E55E38" w:rsidP="00E55E38">
      <w:pPr>
        <w:spacing w:after="0" w:line="240" w:lineRule="auto"/>
        <w:ind w:firstLine="720"/>
        <w:jc w:val="center"/>
        <w:rPr>
          <w:rFonts w:ascii="Times New Roman" w:eastAsia="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305"/>
        <w:gridCol w:w="3202"/>
        <w:gridCol w:w="1626"/>
        <w:gridCol w:w="2231"/>
        <w:gridCol w:w="1703"/>
        <w:gridCol w:w="1467"/>
      </w:tblGrid>
      <w:tr w:rsidR="00E55E38" w:rsidRPr="00E55E38" w:rsidTr="00E55E38">
        <w:trPr>
          <w:trHeight w:val="442"/>
          <w:tblHeader/>
          <w:jc w:val="center"/>
        </w:trPr>
        <w:tc>
          <w:tcPr>
            <w:tcW w:w="5507" w:type="dxa"/>
            <w:gridSpan w:val="2"/>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b/>
                <w:sz w:val="24"/>
                <w:szCs w:val="24"/>
              </w:rPr>
            </w:pPr>
            <w:r w:rsidRPr="00E55E38">
              <w:rPr>
                <w:rFonts w:ascii="Times New Roman" w:eastAsiaTheme="minorHAnsi" w:hAnsi="Times New Roman" w:cs="Times New Roman"/>
                <w:b/>
                <w:sz w:val="24"/>
                <w:szCs w:val="24"/>
              </w:rPr>
              <w:t>MAMMALIA- СИСАРИ</w:t>
            </w:r>
          </w:p>
        </w:tc>
        <w:tc>
          <w:tcPr>
            <w:tcW w:w="5560" w:type="dxa"/>
            <w:gridSpan w:val="3"/>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b/>
                <w:bCs/>
                <w:sz w:val="24"/>
                <w:szCs w:val="24"/>
              </w:rPr>
            </w:pPr>
            <w:r w:rsidRPr="00E55E38">
              <w:rPr>
                <w:rFonts w:ascii="Times New Roman" w:eastAsiaTheme="minorHAnsi" w:hAnsi="Times New Roman" w:cs="Times New Roman"/>
                <w:b/>
                <w:bCs/>
                <w:sz w:val="24"/>
                <w:szCs w:val="24"/>
              </w:rPr>
              <w:t>МЕЂУНАРОДНИ  СТАТУС</w:t>
            </w:r>
          </w:p>
        </w:tc>
        <w:tc>
          <w:tcPr>
            <w:tcW w:w="1467"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b/>
                <w:bCs/>
                <w:sz w:val="24"/>
                <w:szCs w:val="24"/>
              </w:rPr>
            </w:pPr>
          </w:p>
        </w:tc>
      </w:tr>
      <w:tr w:rsidR="00E55E38" w:rsidRPr="00E55E38" w:rsidTr="00E55E38">
        <w:trPr>
          <w:trHeight w:val="757"/>
          <w:tblHeader/>
          <w:jc w:val="center"/>
        </w:trPr>
        <w:tc>
          <w:tcPr>
            <w:tcW w:w="2305"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b/>
                <w:bCs/>
                <w:sz w:val="24"/>
                <w:szCs w:val="24"/>
              </w:rPr>
            </w:pPr>
            <w:r w:rsidRPr="00E55E38">
              <w:rPr>
                <w:rFonts w:ascii="Times New Roman" w:eastAsiaTheme="minorHAnsi" w:hAnsi="Times New Roman" w:cs="Times New Roman"/>
                <w:b/>
                <w:bCs/>
                <w:sz w:val="24"/>
                <w:szCs w:val="24"/>
              </w:rPr>
              <w:t>ред</w:t>
            </w:r>
          </w:p>
        </w:tc>
        <w:tc>
          <w:tcPr>
            <w:tcW w:w="3202"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b/>
                <w:bCs/>
                <w:sz w:val="24"/>
                <w:szCs w:val="24"/>
              </w:rPr>
            </w:pPr>
            <w:r w:rsidRPr="00E55E38">
              <w:rPr>
                <w:rFonts w:ascii="Times New Roman" w:eastAsiaTheme="minorHAnsi" w:hAnsi="Times New Roman" w:cs="Times New Roman"/>
                <w:b/>
                <w:bCs/>
                <w:sz w:val="24"/>
                <w:szCs w:val="24"/>
              </w:rPr>
              <w:t>врста</w:t>
            </w:r>
          </w:p>
        </w:tc>
        <w:tc>
          <w:tcPr>
            <w:tcW w:w="1626"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b/>
                <w:bCs/>
                <w:sz w:val="24"/>
                <w:szCs w:val="24"/>
              </w:rPr>
            </w:pPr>
            <w:r w:rsidRPr="00E55E38">
              <w:rPr>
                <w:rFonts w:ascii="Times New Roman" w:eastAsiaTheme="minorHAnsi" w:hAnsi="Times New Roman" w:cs="Times New Roman"/>
                <w:b/>
                <w:bCs/>
                <w:sz w:val="24"/>
                <w:szCs w:val="24"/>
              </w:rPr>
              <w:t>Директива Станиште</w:t>
            </w:r>
          </w:p>
        </w:tc>
        <w:tc>
          <w:tcPr>
            <w:tcW w:w="2231"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b/>
                <w:bCs/>
                <w:sz w:val="24"/>
                <w:szCs w:val="24"/>
                <w:lang w:val="ru-RU"/>
              </w:rPr>
            </w:pPr>
            <w:r w:rsidRPr="00E55E38">
              <w:rPr>
                <w:rFonts w:ascii="Times New Roman" w:eastAsiaTheme="minorHAnsi" w:hAnsi="Times New Roman" w:cs="Times New Roman"/>
                <w:b/>
                <w:bCs/>
                <w:sz w:val="24"/>
                <w:szCs w:val="24"/>
                <w:lang w:val="ru-RU"/>
              </w:rPr>
              <w:t>IUCN статус и популациони тренд</w:t>
            </w:r>
          </w:p>
        </w:tc>
        <w:tc>
          <w:tcPr>
            <w:tcW w:w="1703"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b/>
                <w:bCs/>
                <w:sz w:val="24"/>
                <w:szCs w:val="24"/>
              </w:rPr>
            </w:pPr>
            <w:r w:rsidRPr="00E55E38">
              <w:rPr>
                <w:rFonts w:ascii="Times New Roman" w:eastAsiaTheme="minorHAnsi" w:hAnsi="Times New Roman" w:cs="Times New Roman"/>
                <w:b/>
                <w:bCs/>
                <w:sz w:val="24"/>
                <w:szCs w:val="24"/>
              </w:rPr>
              <w:t>Бернска конвенција</w:t>
            </w:r>
          </w:p>
        </w:tc>
        <w:tc>
          <w:tcPr>
            <w:tcW w:w="1467"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b/>
                <w:bCs/>
                <w:sz w:val="24"/>
                <w:szCs w:val="24"/>
              </w:rPr>
            </w:pPr>
            <w:r w:rsidRPr="00E55E38">
              <w:rPr>
                <w:rFonts w:ascii="Times New Roman" w:eastAsiaTheme="minorHAnsi" w:hAnsi="Times New Roman" w:cs="Times New Roman"/>
                <w:b/>
                <w:bCs/>
                <w:sz w:val="24"/>
                <w:szCs w:val="24"/>
              </w:rPr>
              <w:t>Заштита у Србији</w:t>
            </w:r>
          </w:p>
        </w:tc>
      </w:tr>
      <w:tr w:rsidR="00E55E38" w:rsidRPr="00E55E38" w:rsidTr="00E55E38">
        <w:trPr>
          <w:trHeight w:val="306"/>
          <w:tblHeader/>
          <w:jc w:val="center"/>
        </w:trPr>
        <w:tc>
          <w:tcPr>
            <w:tcW w:w="2305" w:type="dxa"/>
            <w:vMerge w:val="restart"/>
          </w:tcPr>
          <w:p w:rsidR="00E55E38" w:rsidRPr="00E55E38" w:rsidRDefault="00E55E38" w:rsidP="00E55E38">
            <w:pPr>
              <w:spacing w:after="0" w:line="240" w:lineRule="auto"/>
              <w:rPr>
                <w:rFonts w:ascii="Times New Roman" w:eastAsiaTheme="minorHAnsi" w:hAnsi="Times New Roman" w:cs="Times New Roman"/>
                <w:b/>
                <w:bCs/>
                <w:sz w:val="24"/>
                <w:szCs w:val="24"/>
              </w:rPr>
            </w:pPr>
            <w:r w:rsidRPr="00E55E38">
              <w:rPr>
                <w:rFonts w:ascii="Times New Roman" w:eastAsiaTheme="minorHAnsi" w:hAnsi="Times New Roman" w:cs="Times New Roman"/>
                <w:b/>
                <w:bCs/>
                <w:sz w:val="24"/>
                <w:szCs w:val="24"/>
              </w:rPr>
              <w:t>INSECTIVORA</w:t>
            </w:r>
          </w:p>
        </w:tc>
        <w:tc>
          <w:tcPr>
            <w:tcW w:w="3202" w:type="dxa"/>
          </w:tcPr>
          <w:p w:rsidR="00E55E38" w:rsidRPr="00E55E38" w:rsidRDefault="00E55E38" w:rsidP="00E55E38">
            <w:pPr>
              <w:spacing w:after="0" w:line="240" w:lineRule="auto"/>
              <w:rPr>
                <w:rFonts w:ascii="Times New Roman" w:eastAsiaTheme="minorHAnsi" w:hAnsi="Times New Roman" w:cs="Times New Roman"/>
                <w:i/>
                <w:sz w:val="24"/>
                <w:szCs w:val="24"/>
              </w:rPr>
            </w:pPr>
            <w:r w:rsidRPr="00E55E38">
              <w:rPr>
                <w:rFonts w:ascii="Times New Roman" w:eastAsiaTheme="minorHAnsi" w:hAnsi="Times New Roman" w:cs="Times New Roman"/>
                <w:i/>
                <w:sz w:val="24"/>
                <w:szCs w:val="24"/>
              </w:rPr>
              <w:t>1.Erinaceus roumanicus</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231"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heme="minorHAnsi" w:hAnsi="Times New Roman" w:cs="Times New Roman"/>
                <w:i/>
                <w:sz w:val="24"/>
                <w:szCs w:val="24"/>
              </w:rPr>
            </w:pPr>
            <w:r w:rsidRPr="00E55E38">
              <w:rPr>
                <w:rFonts w:ascii="Times New Roman" w:eastAsiaTheme="minorHAnsi" w:hAnsi="Times New Roman" w:cs="Times New Roman"/>
                <w:i/>
                <w:sz w:val="24"/>
                <w:szCs w:val="24"/>
              </w:rPr>
              <w:t>2.Neomys fodiens</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heme="minorHAnsi" w:hAnsi="Times New Roman" w:cs="Times New Roman"/>
                <w:i/>
                <w:sz w:val="24"/>
                <w:szCs w:val="24"/>
              </w:rPr>
            </w:pPr>
            <w:r w:rsidRPr="00E55E38">
              <w:rPr>
                <w:rFonts w:ascii="Times New Roman" w:eastAsiaTheme="minorHAnsi" w:hAnsi="Times New Roman" w:cs="Times New Roman"/>
                <w:i/>
                <w:sz w:val="24"/>
                <w:szCs w:val="24"/>
              </w:rPr>
              <w:t>3.Neomys anomalus</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imesNewRoman" w:hAnsi="Times New Roman" w:cs="Times New Roman"/>
                <w:sz w:val="24"/>
                <w:szCs w:val="24"/>
              </w:rPr>
              <w:t>ЛЦ,опада</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w:t>
            </w:r>
          </w:p>
        </w:tc>
      </w:tr>
      <w:tr w:rsidR="00E55E38" w:rsidRPr="00E55E38" w:rsidTr="00E55E38">
        <w:trPr>
          <w:trHeight w:val="146"/>
          <w:tblHeader/>
          <w:jc w:val="center"/>
        </w:trPr>
        <w:tc>
          <w:tcPr>
            <w:tcW w:w="2305" w:type="dxa"/>
            <w:vMerge/>
            <w:shd w:val="clear" w:color="auto" w:fill="D9D9D9" w:themeFill="background1" w:themeFillShade="D9"/>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shd w:val="clear" w:color="auto" w:fill="D9D9D9" w:themeFill="background1" w:themeFillShade="D9"/>
          </w:tcPr>
          <w:p w:rsidR="00E55E38" w:rsidRPr="00E55E38" w:rsidRDefault="00E55E38" w:rsidP="00E55E38">
            <w:pPr>
              <w:spacing w:after="0" w:line="240" w:lineRule="auto"/>
              <w:rPr>
                <w:rFonts w:ascii="Times New Roman" w:eastAsiaTheme="minorHAnsi" w:hAnsi="Times New Roman" w:cs="Times New Roman"/>
                <w:i/>
                <w:sz w:val="24"/>
                <w:szCs w:val="24"/>
              </w:rPr>
            </w:pPr>
            <w:r w:rsidRPr="00E55E38">
              <w:rPr>
                <w:rFonts w:ascii="Times New Roman" w:eastAsia="Times New Roman" w:hAnsi="Times New Roman" w:cs="Times New Roman"/>
                <w:i/>
                <w:sz w:val="24"/>
                <w:szCs w:val="24"/>
              </w:rPr>
              <w:t>4.Sorex alpinus</w:t>
            </w:r>
          </w:p>
        </w:tc>
        <w:tc>
          <w:tcPr>
            <w:tcW w:w="1626"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231" w:type="dxa"/>
            <w:shd w:val="clear" w:color="auto" w:fill="D9D9D9" w:themeFill="background1" w:themeFillShade="D9"/>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НТ,опада</w:t>
            </w:r>
          </w:p>
        </w:tc>
        <w:tc>
          <w:tcPr>
            <w:tcW w:w="1703"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w:t>
            </w:r>
          </w:p>
        </w:tc>
        <w:tc>
          <w:tcPr>
            <w:tcW w:w="1467"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heme="minorHAnsi" w:hAnsi="Times New Roman" w:cs="Times New Roman"/>
                <w:i/>
                <w:sz w:val="24"/>
                <w:szCs w:val="24"/>
              </w:rPr>
            </w:pPr>
            <w:r w:rsidRPr="00E55E38">
              <w:rPr>
                <w:rFonts w:ascii="Times New Roman" w:eastAsiaTheme="minorHAnsi" w:hAnsi="Times New Roman" w:cs="Times New Roman"/>
                <w:i/>
                <w:sz w:val="24"/>
                <w:szCs w:val="24"/>
              </w:rPr>
              <w:t>5.Sorex araneus</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heme="minorHAnsi" w:hAnsi="Times New Roman" w:cs="Times New Roman"/>
                <w:i/>
                <w:sz w:val="24"/>
                <w:szCs w:val="24"/>
              </w:rPr>
            </w:pPr>
            <w:r w:rsidRPr="00E55E38">
              <w:rPr>
                <w:rFonts w:ascii="Times New Roman" w:eastAsiaTheme="minorHAnsi" w:hAnsi="Times New Roman" w:cs="Times New Roman"/>
                <w:i/>
                <w:sz w:val="24"/>
                <w:szCs w:val="24"/>
              </w:rPr>
              <w:t>6.Sorex minutus</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w:t>
            </w:r>
          </w:p>
        </w:tc>
      </w:tr>
      <w:tr w:rsidR="00E55E38" w:rsidRPr="00E55E38" w:rsidTr="00E55E38">
        <w:trPr>
          <w:trHeight w:val="261"/>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i/>
                <w:sz w:val="24"/>
                <w:szCs w:val="24"/>
              </w:rPr>
              <w:t>7.Talpa europaea</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w:t>
            </w:r>
          </w:p>
        </w:tc>
      </w:tr>
      <w:tr w:rsidR="00E55E38" w:rsidRPr="00E55E38" w:rsidTr="00E55E38">
        <w:trPr>
          <w:trHeight w:val="242"/>
          <w:tblHeader/>
          <w:jc w:val="center"/>
        </w:trPr>
        <w:tc>
          <w:tcPr>
            <w:tcW w:w="2305" w:type="dxa"/>
            <w:vMerge w:val="restart"/>
          </w:tcPr>
          <w:p w:rsidR="00E55E38" w:rsidRPr="00E55E38" w:rsidRDefault="00E55E38" w:rsidP="00E55E38">
            <w:pPr>
              <w:spacing w:after="0" w:line="240" w:lineRule="auto"/>
              <w:rPr>
                <w:rFonts w:ascii="Times New Roman" w:eastAsiaTheme="minorHAnsi" w:hAnsi="Times New Roman" w:cs="Times New Roman"/>
                <w:b/>
                <w:bCs/>
                <w:sz w:val="24"/>
                <w:szCs w:val="24"/>
              </w:rPr>
            </w:pPr>
            <w:r w:rsidRPr="00E55E38">
              <w:rPr>
                <w:rFonts w:ascii="Times New Roman" w:eastAsiaTheme="minorHAnsi" w:hAnsi="Times New Roman" w:cs="Times New Roman"/>
                <w:b/>
                <w:bCs/>
                <w:sz w:val="24"/>
                <w:szCs w:val="24"/>
              </w:rPr>
              <w:t>CHRIOPTERA</w:t>
            </w:r>
          </w:p>
        </w:tc>
        <w:tc>
          <w:tcPr>
            <w:tcW w:w="3202" w:type="dxa"/>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1.Eptesicus serotinus</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IV</w:t>
            </w: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ЛЦ,непознат</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146"/>
          <w:tblHeader/>
          <w:jc w:val="center"/>
        </w:trPr>
        <w:tc>
          <w:tcPr>
            <w:tcW w:w="2305" w:type="dxa"/>
            <w:vMerge/>
            <w:shd w:val="clear" w:color="auto" w:fill="D9D9D9" w:themeFill="background1" w:themeFillShade="D9"/>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shd w:val="clear" w:color="auto" w:fill="D9D9D9" w:themeFill="background1" w:themeFillShade="D9"/>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2.Barbastella barbastellus</w:t>
            </w:r>
          </w:p>
        </w:tc>
        <w:tc>
          <w:tcPr>
            <w:tcW w:w="1626"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II,IV</w:t>
            </w:r>
          </w:p>
        </w:tc>
        <w:tc>
          <w:tcPr>
            <w:tcW w:w="2231" w:type="dxa"/>
            <w:shd w:val="clear" w:color="auto" w:fill="D9D9D9" w:themeFill="background1" w:themeFillShade="D9"/>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НТ стабилан/опада</w:t>
            </w:r>
          </w:p>
        </w:tc>
        <w:tc>
          <w:tcPr>
            <w:tcW w:w="1703"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1467"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3.Hyspugo savii</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IV</w:t>
            </w: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146"/>
          <w:tblHeader/>
          <w:jc w:val="center"/>
        </w:trPr>
        <w:tc>
          <w:tcPr>
            <w:tcW w:w="2305" w:type="dxa"/>
            <w:vMerge/>
            <w:shd w:val="clear" w:color="auto" w:fill="D9D9D9" w:themeFill="background1" w:themeFillShade="D9"/>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shd w:val="clear" w:color="auto" w:fill="D9D9D9" w:themeFill="background1" w:themeFillShade="D9"/>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i/>
                <w:iCs/>
                <w:sz w:val="24"/>
                <w:szCs w:val="24"/>
              </w:rPr>
              <w:t>4.Miniopterus schreibersii</w:t>
            </w:r>
          </w:p>
        </w:tc>
        <w:tc>
          <w:tcPr>
            <w:tcW w:w="1626"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II/IV</w:t>
            </w:r>
          </w:p>
        </w:tc>
        <w:tc>
          <w:tcPr>
            <w:tcW w:w="2231" w:type="dxa"/>
            <w:shd w:val="clear" w:color="auto" w:fill="D9D9D9" w:themeFill="background1" w:themeFillShade="D9"/>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НТ/опада</w:t>
            </w:r>
          </w:p>
        </w:tc>
        <w:tc>
          <w:tcPr>
            <w:tcW w:w="1703"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1467"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i/>
                <w:iCs/>
                <w:sz w:val="24"/>
                <w:szCs w:val="24"/>
              </w:rPr>
              <w:t>5.Myotis alcathoe</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IV</w:t>
            </w: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ДД,опада</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146"/>
          <w:tblHeader/>
          <w:jc w:val="center"/>
        </w:trPr>
        <w:tc>
          <w:tcPr>
            <w:tcW w:w="2305" w:type="dxa"/>
            <w:vMerge/>
            <w:shd w:val="clear" w:color="auto" w:fill="D9D9D9" w:themeFill="background1" w:themeFillShade="D9"/>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shd w:val="clear" w:color="auto" w:fill="D9D9D9" w:themeFill="background1" w:themeFillShade="D9"/>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i/>
                <w:iCs/>
                <w:sz w:val="24"/>
                <w:szCs w:val="24"/>
              </w:rPr>
              <w:t>6.Myotis bechsteinii</w:t>
            </w:r>
          </w:p>
        </w:tc>
        <w:tc>
          <w:tcPr>
            <w:tcW w:w="1626"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II,IV</w:t>
            </w:r>
          </w:p>
        </w:tc>
        <w:tc>
          <w:tcPr>
            <w:tcW w:w="2231" w:type="dxa"/>
            <w:shd w:val="clear" w:color="auto" w:fill="D9D9D9" w:themeFill="background1" w:themeFillShade="D9"/>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НТ/опада</w:t>
            </w:r>
          </w:p>
        </w:tc>
        <w:tc>
          <w:tcPr>
            <w:tcW w:w="1703"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1467"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146"/>
          <w:tblHeader/>
          <w:jc w:val="center"/>
        </w:trPr>
        <w:tc>
          <w:tcPr>
            <w:tcW w:w="2305" w:type="dxa"/>
            <w:vMerge/>
            <w:shd w:val="clear" w:color="auto" w:fill="D9D9D9" w:themeFill="background1" w:themeFillShade="D9"/>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shd w:val="clear" w:color="auto" w:fill="D9D9D9" w:themeFill="background1" w:themeFillShade="D9"/>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7Myotis capaccinii</w:t>
            </w:r>
          </w:p>
        </w:tc>
        <w:tc>
          <w:tcPr>
            <w:tcW w:w="1626"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II,IV</w:t>
            </w:r>
          </w:p>
        </w:tc>
        <w:tc>
          <w:tcPr>
            <w:tcW w:w="2231" w:type="dxa"/>
            <w:shd w:val="clear" w:color="auto" w:fill="D9D9D9" w:themeFill="background1" w:themeFillShade="D9"/>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ВУ/опада</w:t>
            </w:r>
          </w:p>
        </w:tc>
        <w:tc>
          <w:tcPr>
            <w:tcW w:w="1703"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1467"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 xml:space="preserve">8Myotis daubentonii </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IV</w:t>
            </w: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ЛЦ,расте</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 xml:space="preserve">9Myotis emarginatus </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IV</w:t>
            </w: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i/>
                <w:iCs/>
                <w:sz w:val="24"/>
                <w:szCs w:val="24"/>
              </w:rPr>
              <w:t xml:space="preserve">10.Myotis myotis </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II,IV</w:t>
            </w: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 xml:space="preserve">11.Myotis mystacinus </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IV</w:t>
            </w: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ЛЦ,непознат</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12.Nyctalus leisleri</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IV</w:t>
            </w: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ЛЦ,непознат</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i/>
                <w:iCs/>
                <w:sz w:val="24"/>
                <w:szCs w:val="24"/>
              </w:rPr>
              <w:t>13.Myotis nattereri</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 xml:space="preserve">14.Nyctalus noctula </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IV</w:t>
            </w: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ЛЦ,непознат</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 xml:space="preserve">15.Pipistrellus kuhlii </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IV</w:t>
            </w: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ЛЦ,непознат</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 xml:space="preserve">16.Pipistrellus nathusii </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IV</w:t>
            </w: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ЛЦ,непознат</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 xml:space="preserve">17.Pipistrellus pipistrellus </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IV</w:t>
            </w: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 xml:space="preserve">18.Pipistrellus pygmaeus </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IV</w:t>
            </w: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ЛЦ,непознат</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 xml:space="preserve">19.Plecotus auritus </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IV</w:t>
            </w: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146"/>
          <w:tblHeader/>
          <w:jc w:val="center"/>
        </w:trPr>
        <w:tc>
          <w:tcPr>
            <w:tcW w:w="2305" w:type="dxa"/>
            <w:vMerge/>
            <w:shd w:val="clear" w:color="auto" w:fill="D9D9D9" w:themeFill="background1" w:themeFillShade="D9"/>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shd w:val="clear" w:color="auto" w:fill="D9D9D9" w:themeFill="background1" w:themeFillShade="D9"/>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 xml:space="preserve">20.Rhinolophus euryale </w:t>
            </w:r>
          </w:p>
        </w:tc>
        <w:tc>
          <w:tcPr>
            <w:tcW w:w="1626"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II/IV</w:t>
            </w:r>
          </w:p>
        </w:tc>
        <w:tc>
          <w:tcPr>
            <w:tcW w:w="2231" w:type="dxa"/>
            <w:shd w:val="clear" w:color="auto" w:fill="D9D9D9" w:themeFill="background1" w:themeFillShade="D9"/>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НТ/опада</w:t>
            </w:r>
          </w:p>
        </w:tc>
        <w:tc>
          <w:tcPr>
            <w:tcW w:w="1703"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1467"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 xml:space="preserve">21.Rhinolophus ferrumequinum </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II/IV</w:t>
            </w: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imesNewRoman" w:hAnsi="Times New Roman" w:cs="Times New Roman"/>
                <w:sz w:val="20"/>
                <w:szCs w:val="20"/>
              </w:rPr>
              <w:t>ЛЦ,опада</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 xml:space="preserve">22.Rhinolophus hipposideros </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II/IV</w:t>
            </w: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imesNewRoman" w:hAnsi="Times New Roman" w:cs="Times New Roman"/>
                <w:sz w:val="24"/>
                <w:szCs w:val="24"/>
              </w:rPr>
              <w:t>ЛЦ,опада</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i/>
                <w:iCs/>
                <w:sz w:val="24"/>
                <w:szCs w:val="24"/>
              </w:rPr>
              <w:t xml:space="preserve">23.Tadarida teniotis </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IV</w:t>
            </w: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ЛЦ,непознат</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24.Vespertilio murinus</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IV</w:t>
            </w: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242"/>
          <w:tblHeader/>
          <w:jc w:val="center"/>
        </w:trPr>
        <w:tc>
          <w:tcPr>
            <w:tcW w:w="2305" w:type="dxa"/>
            <w:vMerge w:val="restart"/>
          </w:tcPr>
          <w:p w:rsidR="00E55E38" w:rsidRPr="00E55E38" w:rsidRDefault="00E55E38" w:rsidP="00E55E38">
            <w:pPr>
              <w:spacing w:after="0" w:line="240" w:lineRule="auto"/>
              <w:rPr>
                <w:rFonts w:ascii="Times New Roman" w:eastAsiaTheme="minorHAnsi" w:hAnsi="Times New Roman" w:cs="Times New Roman"/>
                <w:b/>
                <w:bCs/>
                <w:sz w:val="24"/>
                <w:szCs w:val="24"/>
              </w:rPr>
            </w:pPr>
            <w:r w:rsidRPr="00E55E38">
              <w:rPr>
                <w:rFonts w:ascii="Times New Roman" w:eastAsiaTheme="minorHAnsi" w:hAnsi="Times New Roman" w:cs="Times New Roman"/>
                <w:b/>
                <w:bCs/>
                <w:sz w:val="24"/>
                <w:szCs w:val="24"/>
              </w:rPr>
              <w:t>CARNIVORA</w:t>
            </w:r>
          </w:p>
        </w:tc>
        <w:tc>
          <w:tcPr>
            <w:tcW w:w="3202" w:type="dxa"/>
          </w:tcPr>
          <w:p w:rsidR="00E55E38" w:rsidRPr="00E55E38" w:rsidRDefault="00E55E38" w:rsidP="00E55E38">
            <w:pPr>
              <w:spacing w:after="0" w:line="240" w:lineRule="auto"/>
              <w:rPr>
                <w:rFonts w:ascii="Times New Roman" w:eastAsiaTheme="minorHAnsi" w:hAnsi="Times New Roman" w:cs="Times New Roman"/>
                <w:i/>
                <w:sz w:val="24"/>
                <w:szCs w:val="24"/>
              </w:rPr>
            </w:pPr>
            <w:r w:rsidRPr="00E55E38">
              <w:rPr>
                <w:rFonts w:ascii="Times New Roman" w:eastAsiaTheme="minorHAnsi" w:hAnsi="Times New Roman" w:cs="Times New Roman"/>
                <w:i/>
                <w:sz w:val="24"/>
                <w:szCs w:val="24"/>
              </w:rPr>
              <w:t>1.Canis lupus</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IV</w:t>
            </w: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ЗЛ</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heme="minorHAnsi" w:hAnsi="Times New Roman" w:cs="Times New Roman"/>
                <w:i/>
                <w:sz w:val="24"/>
                <w:szCs w:val="24"/>
              </w:rPr>
            </w:pPr>
            <w:r w:rsidRPr="00E55E38">
              <w:rPr>
                <w:rFonts w:ascii="Times New Roman" w:eastAsiaTheme="minorHAnsi" w:hAnsi="Times New Roman" w:cs="Times New Roman"/>
                <w:i/>
                <w:sz w:val="24"/>
                <w:szCs w:val="24"/>
              </w:rPr>
              <w:t>2.Canis aureus</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ЛЦ,расте</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ЗЛ</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heme="minorHAnsi" w:hAnsi="Times New Roman" w:cs="Times New Roman"/>
                <w:i/>
                <w:sz w:val="24"/>
                <w:szCs w:val="24"/>
              </w:rPr>
            </w:pPr>
            <w:r w:rsidRPr="00E55E38">
              <w:rPr>
                <w:rFonts w:ascii="Times New Roman" w:eastAsiaTheme="minorHAnsi" w:hAnsi="Times New Roman" w:cs="Times New Roman"/>
                <w:i/>
                <w:sz w:val="24"/>
                <w:szCs w:val="24"/>
              </w:rPr>
              <w:t>3.Vulpes vulpes</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ЗЛ</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heme="minorHAnsi" w:hAnsi="Times New Roman" w:cs="Times New Roman"/>
                <w:i/>
                <w:sz w:val="24"/>
                <w:szCs w:val="24"/>
              </w:rPr>
            </w:pPr>
            <w:r w:rsidRPr="00E55E38">
              <w:rPr>
                <w:rFonts w:ascii="Times New Roman" w:eastAsiaTheme="minorHAnsi" w:hAnsi="Times New Roman" w:cs="Times New Roman"/>
                <w:i/>
                <w:sz w:val="24"/>
                <w:szCs w:val="24"/>
              </w:rPr>
              <w:t>4.Ursus arctos</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IV</w:t>
            </w: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heme="minorHAnsi" w:hAnsi="Times New Roman" w:cs="Times New Roman"/>
                <w:i/>
                <w:sz w:val="24"/>
                <w:szCs w:val="24"/>
              </w:rPr>
            </w:pPr>
            <w:r w:rsidRPr="00E55E38">
              <w:rPr>
                <w:rFonts w:ascii="Times New Roman" w:eastAsiaTheme="minorHAnsi" w:hAnsi="Times New Roman" w:cs="Times New Roman"/>
                <w:i/>
                <w:sz w:val="24"/>
                <w:szCs w:val="24"/>
              </w:rPr>
              <w:t>5.Felis silvestris</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IV</w:t>
            </w: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imesNewRoman" w:hAnsi="Times New Roman" w:cs="Times New Roman"/>
                <w:sz w:val="20"/>
                <w:szCs w:val="20"/>
              </w:rPr>
              <w:t>ЛЦ,опада</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ЗЛ</w:t>
            </w:r>
          </w:p>
        </w:tc>
      </w:tr>
      <w:tr w:rsidR="00E55E38" w:rsidRPr="00E55E38" w:rsidTr="00E55E38">
        <w:trPr>
          <w:trHeight w:val="146"/>
          <w:tblHeader/>
          <w:jc w:val="center"/>
        </w:trPr>
        <w:tc>
          <w:tcPr>
            <w:tcW w:w="2305" w:type="dxa"/>
            <w:vMerge/>
            <w:shd w:val="clear" w:color="auto" w:fill="D9D9D9" w:themeFill="background1" w:themeFillShade="D9"/>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shd w:val="clear" w:color="auto" w:fill="D9D9D9" w:themeFill="background1" w:themeFillShade="D9"/>
          </w:tcPr>
          <w:p w:rsidR="00E55E38" w:rsidRPr="00E55E38" w:rsidRDefault="00E55E38" w:rsidP="00E55E38">
            <w:pPr>
              <w:spacing w:after="0" w:line="240" w:lineRule="auto"/>
              <w:rPr>
                <w:rFonts w:ascii="Times New Roman" w:eastAsiaTheme="minorHAnsi" w:hAnsi="Times New Roman" w:cs="Times New Roman"/>
                <w:i/>
                <w:sz w:val="24"/>
                <w:szCs w:val="24"/>
              </w:rPr>
            </w:pPr>
            <w:r w:rsidRPr="00E55E38">
              <w:rPr>
                <w:rFonts w:ascii="Times New Roman" w:eastAsiaTheme="minorHAnsi" w:hAnsi="Times New Roman" w:cs="Times New Roman"/>
                <w:i/>
                <w:sz w:val="24"/>
                <w:szCs w:val="24"/>
              </w:rPr>
              <w:t>6.Lutra lutra</w:t>
            </w:r>
          </w:p>
        </w:tc>
        <w:tc>
          <w:tcPr>
            <w:tcW w:w="1626"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IV</w:t>
            </w:r>
          </w:p>
        </w:tc>
        <w:tc>
          <w:tcPr>
            <w:tcW w:w="2231" w:type="dxa"/>
            <w:shd w:val="clear" w:color="auto" w:fill="D9D9D9" w:themeFill="background1" w:themeFillShade="D9"/>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НТ,опада</w:t>
            </w:r>
          </w:p>
        </w:tc>
        <w:tc>
          <w:tcPr>
            <w:tcW w:w="1703"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1467"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i/>
                <w:sz w:val="24"/>
                <w:szCs w:val="24"/>
              </w:rPr>
              <w:t>7.Mustela putorius</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V</w:t>
            </w: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0"/>
                <w:szCs w:val="20"/>
                <w:shd w:val="clear" w:color="auto" w:fill="FFFFFF"/>
              </w:rPr>
            </w:pPr>
            <w:r w:rsidRPr="00E55E38">
              <w:rPr>
                <w:rFonts w:ascii="Times New Roman" w:eastAsia="TimesNewRoman" w:hAnsi="Times New Roman" w:cs="Times New Roman"/>
                <w:sz w:val="20"/>
                <w:szCs w:val="20"/>
              </w:rPr>
              <w:t>ЛЦ,опада</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heme="minorHAnsi" w:hAnsi="Times New Roman" w:cs="Times New Roman"/>
                <w:i/>
                <w:sz w:val="24"/>
                <w:szCs w:val="24"/>
              </w:rPr>
            </w:pPr>
            <w:r w:rsidRPr="00E55E38">
              <w:rPr>
                <w:rFonts w:ascii="Times New Roman" w:eastAsiaTheme="minorHAnsi" w:hAnsi="Times New Roman" w:cs="Times New Roman"/>
                <w:i/>
                <w:sz w:val="24"/>
                <w:szCs w:val="24"/>
              </w:rPr>
              <w:t>8.Martes martes</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V</w:t>
            </w: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0"/>
                <w:szCs w:val="20"/>
                <w:shd w:val="clear" w:color="auto" w:fill="FFFFFF"/>
              </w:rPr>
            </w:pPr>
            <w:r w:rsidRPr="00E55E38">
              <w:rPr>
                <w:rFonts w:ascii="Times New Roman" w:eastAsiaTheme="minorHAnsi" w:hAnsi="Times New Roman" w:cs="Times New Roman"/>
                <w:sz w:val="24"/>
                <w:szCs w:val="24"/>
              </w:rPr>
              <w:t>ЛЦ,стабилан</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ЗЛ</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heme="minorHAnsi" w:hAnsi="Times New Roman" w:cs="Times New Roman"/>
                <w:i/>
                <w:sz w:val="24"/>
                <w:szCs w:val="24"/>
              </w:rPr>
            </w:pPr>
            <w:r w:rsidRPr="00E55E38">
              <w:rPr>
                <w:rFonts w:ascii="Times New Roman" w:eastAsiaTheme="minorHAnsi" w:hAnsi="Times New Roman" w:cs="Times New Roman"/>
                <w:i/>
                <w:sz w:val="24"/>
                <w:szCs w:val="24"/>
              </w:rPr>
              <w:t>9.Martes foina</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0"/>
                <w:szCs w:val="20"/>
                <w:shd w:val="clear" w:color="auto" w:fill="FFFFFF"/>
              </w:rPr>
            </w:pPr>
            <w:r w:rsidRPr="00E55E38">
              <w:rPr>
                <w:rFonts w:ascii="Times New Roman" w:eastAsiaTheme="minorHAnsi" w:hAnsi="Times New Roman" w:cs="Times New Roman"/>
                <w:sz w:val="24"/>
                <w:szCs w:val="24"/>
              </w:rPr>
              <w:t>ЛЦ,стабилан</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ЗЛ</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heme="minorHAnsi" w:hAnsi="Times New Roman" w:cs="Times New Roman"/>
                <w:i/>
                <w:sz w:val="24"/>
                <w:szCs w:val="24"/>
              </w:rPr>
            </w:pPr>
            <w:r w:rsidRPr="00E55E38">
              <w:rPr>
                <w:rFonts w:ascii="Times New Roman" w:eastAsiaTheme="minorHAnsi" w:hAnsi="Times New Roman" w:cs="Times New Roman"/>
                <w:i/>
                <w:sz w:val="24"/>
                <w:szCs w:val="24"/>
              </w:rPr>
              <w:t>10.Meles meles</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heme="minorHAnsi" w:hAnsi="Times New Roman" w:cs="Times New Roman"/>
                <w:i/>
                <w:sz w:val="24"/>
                <w:szCs w:val="24"/>
              </w:rPr>
            </w:pPr>
            <w:r w:rsidRPr="00E55E38">
              <w:rPr>
                <w:rFonts w:ascii="Times New Roman" w:eastAsiaTheme="minorHAnsi" w:hAnsi="Times New Roman" w:cs="Times New Roman"/>
                <w:i/>
                <w:sz w:val="24"/>
                <w:szCs w:val="24"/>
              </w:rPr>
              <w:t>11.Lynx lynx*</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IV</w:t>
            </w: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0"/>
                <w:szCs w:val="20"/>
                <w:shd w:val="clear" w:color="auto" w:fill="FFFFFF"/>
              </w:rPr>
            </w:pPr>
            <w:r w:rsidRPr="00E55E38">
              <w:rPr>
                <w:rFonts w:ascii="Times New Roman" w:eastAsiaTheme="minorHAnsi" w:hAnsi="Times New Roman" w:cs="Times New Roman"/>
                <w:sz w:val="24"/>
                <w:szCs w:val="24"/>
              </w:rPr>
              <w:t>ЛЦ,стабилан</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272"/>
          <w:tblHeader/>
          <w:jc w:val="center"/>
        </w:trPr>
        <w:tc>
          <w:tcPr>
            <w:tcW w:w="2305" w:type="dxa"/>
          </w:tcPr>
          <w:p w:rsidR="00E55E38" w:rsidRPr="00E55E38" w:rsidRDefault="00E55E38" w:rsidP="00E55E38">
            <w:pPr>
              <w:spacing w:after="0" w:line="240" w:lineRule="auto"/>
              <w:rPr>
                <w:rFonts w:ascii="Times New Roman" w:eastAsiaTheme="minorHAnsi" w:hAnsi="Times New Roman" w:cs="Times New Roman"/>
                <w:b/>
                <w:bCs/>
                <w:sz w:val="24"/>
                <w:szCs w:val="24"/>
              </w:rPr>
            </w:pPr>
            <w:r w:rsidRPr="00E55E38">
              <w:rPr>
                <w:rFonts w:ascii="Times New Roman" w:eastAsiaTheme="minorHAnsi" w:hAnsi="Times New Roman" w:cs="Times New Roman"/>
                <w:b/>
                <w:bCs/>
                <w:sz w:val="24"/>
                <w:szCs w:val="24"/>
              </w:rPr>
              <w:t>LAGOMORPHA</w:t>
            </w:r>
          </w:p>
        </w:tc>
        <w:tc>
          <w:tcPr>
            <w:tcW w:w="3202" w:type="dxa"/>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1.</w:t>
            </w:r>
            <w:r w:rsidRPr="00E55E38">
              <w:rPr>
                <w:rFonts w:ascii="Times New Roman" w:eastAsiaTheme="minorHAnsi" w:hAnsi="Times New Roman" w:cs="Times New Roman"/>
                <w:i/>
                <w:sz w:val="24"/>
                <w:szCs w:val="24"/>
              </w:rPr>
              <w:t>Lepus europaeus</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shd w:val="clear" w:color="auto" w:fill="FFFFFF"/>
              </w:rPr>
            </w:pPr>
            <w:r w:rsidRPr="00E55E38">
              <w:rPr>
                <w:rFonts w:ascii="Times New Roman" w:eastAsia="TimesNewRoman" w:hAnsi="Times New Roman" w:cs="Times New Roman"/>
                <w:sz w:val="24"/>
                <w:szCs w:val="24"/>
              </w:rPr>
              <w:t>ЛЦ,опада</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ЗЛ</w:t>
            </w:r>
          </w:p>
        </w:tc>
      </w:tr>
      <w:tr w:rsidR="00E55E38" w:rsidRPr="00E55E38" w:rsidTr="00E55E38">
        <w:trPr>
          <w:trHeight w:val="272"/>
          <w:tblHeader/>
          <w:jc w:val="center"/>
        </w:trPr>
        <w:tc>
          <w:tcPr>
            <w:tcW w:w="2305" w:type="dxa"/>
            <w:vMerge w:val="restart"/>
          </w:tcPr>
          <w:p w:rsidR="00E55E38" w:rsidRPr="00E55E38" w:rsidRDefault="00E55E38" w:rsidP="00E55E38">
            <w:pPr>
              <w:spacing w:after="0" w:line="240" w:lineRule="auto"/>
              <w:rPr>
                <w:rFonts w:ascii="Times New Roman" w:eastAsiaTheme="minorHAnsi" w:hAnsi="Times New Roman" w:cs="Times New Roman"/>
                <w:b/>
                <w:bCs/>
                <w:sz w:val="24"/>
                <w:szCs w:val="24"/>
              </w:rPr>
            </w:pPr>
            <w:r w:rsidRPr="00E55E38">
              <w:rPr>
                <w:rFonts w:ascii="Times New Roman" w:eastAsiaTheme="minorHAnsi" w:hAnsi="Times New Roman" w:cs="Times New Roman"/>
                <w:b/>
                <w:bCs/>
                <w:sz w:val="24"/>
                <w:szCs w:val="24"/>
              </w:rPr>
              <w:t>RODENTIA</w:t>
            </w:r>
          </w:p>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heme="minorHAnsi" w:hAnsi="Times New Roman" w:cs="Times New Roman"/>
                <w:i/>
                <w:sz w:val="24"/>
                <w:szCs w:val="24"/>
              </w:rPr>
            </w:pPr>
            <w:r w:rsidRPr="00E55E38">
              <w:rPr>
                <w:rFonts w:ascii="Times New Roman" w:eastAsiaTheme="minorHAnsi" w:hAnsi="Times New Roman" w:cs="Times New Roman"/>
                <w:i/>
                <w:sz w:val="24"/>
                <w:szCs w:val="24"/>
              </w:rPr>
              <w:t>1.Sciurus vulgaris</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shd w:val="clear" w:color="auto" w:fill="FFFFFF"/>
              </w:rPr>
            </w:pPr>
            <w:r w:rsidRPr="00E55E38">
              <w:rPr>
                <w:rFonts w:ascii="Times New Roman" w:eastAsia="TimesNewRoman" w:hAnsi="Times New Roman" w:cs="Times New Roman"/>
                <w:sz w:val="24"/>
                <w:szCs w:val="24"/>
              </w:rPr>
              <w:t>ЛЦ,опада</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heme="minorHAnsi" w:hAnsi="Times New Roman" w:cs="Times New Roman"/>
                <w:i/>
                <w:sz w:val="24"/>
                <w:szCs w:val="24"/>
              </w:rPr>
            </w:pPr>
            <w:r w:rsidRPr="00E55E38">
              <w:rPr>
                <w:rFonts w:ascii="Times New Roman" w:eastAsiaTheme="minorHAnsi" w:hAnsi="Times New Roman" w:cs="Times New Roman"/>
                <w:i/>
                <w:sz w:val="24"/>
                <w:szCs w:val="24"/>
              </w:rPr>
              <w:t>2.Clethrionomus glareolus</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heme="minorHAnsi" w:hAnsi="Times New Roman" w:cs="Times New Roman"/>
                <w:i/>
                <w:sz w:val="24"/>
                <w:szCs w:val="24"/>
              </w:rPr>
            </w:pPr>
            <w:r w:rsidRPr="00E55E38">
              <w:rPr>
                <w:rFonts w:ascii="Times New Roman" w:eastAsiaTheme="minorHAnsi" w:hAnsi="Times New Roman" w:cs="Times New Roman"/>
                <w:i/>
                <w:sz w:val="24"/>
                <w:szCs w:val="24"/>
              </w:rPr>
              <w:t>3.Pytimus subterraneus</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imes New Roman" w:hAnsi="Times New Roman" w:cs="Times New Roman"/>
                <w:i/>
                <w:sz w:val="24"/>
                <w:szCs w:val="24"/>
              </w:rPr>
            </w:pPr>
            <w:r w:rsidRPr="00E55E38">
              <w:rPr>
                <w:rFonts w:ascii="Times New Roman" w:eastAsia="Times New Roman" w:hAnsi="Times New Roman" w:cs="Times New Roman"/>
                <w:i/>
                <w:sz w:val="24"/>
                <w:szCs w:val="24"/>
              </w:rPr>
              <w:t>4.Microtus</w:t>
            </w:r>
            <w:r w:rsidRPr="00E55E38">
              <w:rPr>
                <w:rFonts w:ascii="Times New Roman" w:eastAsia="Times New Roman" w:hAnsi="Times New Roman" w:cs="Times New Roman"/>
                <w:i/>
                <w:sz w:val="24"/>
                <w:szCs w:val="24"/>
                <w:lang w:val="en-GB"/>
              </w:rPr>
              <w:t xml:space="preserve"> </w:t>
            </w:r>
            <w:r w:rsidRPr="00E55E38">
              <w:rPr>
                <w:rFonts w:ascii="Times New Roman" w:eastAsia="Times New Roman" w:hAnsi="Times New Roman" w:cs="Times New Roman"/>
                <w:i/>
                <w:sz w:val="24"/>
                <w:szCs w:val="24"/>
              </w:rPr>
              <w:t>liechtensteini</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0"/>
                <w:szCs w:val="20"/>
                <w:shd w:val="clear" w:color="auto" w:fill="FFFFFF"/>
              </w:rPr>
            </w:pPr>
            <w:r w:rsidRPr="00E55E38">
              <w:rPr>
                <w:rFonts w:ascii="Times New Roman" w:eastAsiaTheme="minorHAnsi" w:hAnsi="Times New Roman" w:cs="Times New Roman"/>
                <w:sz w:val="24"/>
                <w:szCs w:val="24"/>
              </w:rPr>
              <w:t>ЛЦ,непознат</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heme="minorHAnsi" w:hAnsi="Times New Roman" w:cs="Times New Roman"/>
                <w:i/>
                <w:sz w:val="24"/>
                <w:szCs w:val="24"/>
              </w:rPr>
            </w:pPr>
            <w:r w:rsidRPr="00E55E38">
              <w:rPr>
                <w:rFonts w:ascii="Times New Roman" w:eastAsia="Times New Roman" w:hAnsi="Times New Roman" w:cs="Times New Roman"/>
                <w:i/>
                <w:sz w:val="24"/>
                <w:szCs w:val="24"/>
              </w:rPr>
              <w:t>5.Microtus arvalis</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0"/>
                <w:szCs w:val="20"/>
                <w:shd w:val="clear" w:color="auto" w:fill="FFFFFF"/>
              </w:rPr>
            </w:pPr>
            <w:r w:rsidRPr="00E55E38">
              <w:rPr>
                <w:rFonts w:ascii="Times New Roman" w:eastAsiaTheme="minorHAnsi" w:hAnsi="Times New Roman" w:cs="Times New Roman"/>
                <w:sz w:val="24"/>
                <w:szCs w:val="24"/>
              </w:rPr>
              <w:t>ЛЦ,стабилан</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imes New Roman" w:hAnsi="Times New Roman" w:cs="Times New Roman"/>
                <w:i/>
                <w:sz w:val="24"/>
                <w:szCs w:val="24"/>
              </w:rPr>
            </w:pPr>
            <w:r w:rsidRPr="00E55E38">
              <w:rPr>
                <w:rFonts w:ascii="Times New Roman" w:eastAsia="Times New Roman" w:hAnsi="Times New Roman" w:cs="Times New Roman"/>
                <w:i/>
                <w:sz w:val="24"/>
                <w:szCs w:val="24"/>
              </w:rPr>
              <w:t>6.Spalax leucodon</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imes New Roman" w:hAnsi="Times New Roman" w:cs="Times New Roman"/>
                <w:i/>
                <w:sz w:val="24"/>
                <w:szCs w:val="24"/>
              </w:rPr>
            </w:pPr>
            <w:r w:rsidRPr="00E55E38">
              <w:rPr>
                <w:rFonts w:ascii="Times New Roman" w:eastAsia="Times New Roman" w:hAnsi="Times New Roman" w:cs="Times New Roman"/>
                <w:i/>
                <w:sz w:val="24"/>
                <w:szCs w:val="24"/>
              </w:rPr>
              <w:t>7.Apodemus flavicollis</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0"/>
                <w:szCs w:val="20"/>
                <w:shd w:val="clear" w:color="auto" w:fill="FFFFFF"/>
              </w:rPr>
            </w:pPr>
            <w:r w:rsidRPr="00E55E38">
              <w:rPr>
                <w:rFonts w:ascii="Times New Roman" w:eastAsiaTheme="minorHAnsi" w:hAnsi="Times New Roman" w:cs="Times New Roman"/>
                <w:sz w:val="24"/>
                <w:szCs w:val="24"/>
              </w:rPr>
              <w:t>ЛЦ,стабилан</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heme="minorHAnsi" w:hAnsi="Times New Roman" w:cs="Times New Roman"/>
                <w:i/>
                <w:sz w:val="24"/>
                <w:szCs w:val="24"/>
              </w:rPr>
            </w:pPr>
            <w:r w:rsidRPr="00E55E38">
              <w:rPr>
                <w:rFonts w:ascii="Times New Roman" w:eastAsia="Times New Roman" w:hAnsi="Times New Roman" w:cs="Times New Roman"/>
                <w:i/>
                <w:sz w:val="24"/>
                <w:szCs w:val="24"/>
              </w:rPr>
              <w:t>8.Apodemus sylvaticus</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0"/>
                <w:szCs w:val="20"/>
                <w:shd w:val="clear" w:color="auto" w:fill="FFFFFF"/>
              </w:rPr>
            </w:pPr>
            <w:r w:rsidRPr="00E55E38">
              <w:rPr>
                <w:rFonts w:ascii="Times New Roman" w:eastAsiaTheme="minorHAnsi" w:hAnsi="Times New Roman" w:cs="Times New Roman"/>
                <w:sz w:val="24"/>
                <w:szCs w:val="24"/>
              </w:rPr>
              <w:t>ЛЦ,стабилан</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imes New Roman" w:hAnsi="Times New Roman" w:cs="Times New Roman"/>
                <w:i/>
                <w:sz w:val="24"/>
                <w:szCs w:val="24"/>
              </w:rPr>
            </w:pPr>
            <w:r w:rsidRPr="00E55E38">
              <w:rPr>
                <w:rFonts w:ascii="Times New Roman" w:eastAsia="Times New Roman" w:hAnsi="Times New Roman" w:cs="Times New Roman"/>
                <w:i/>
                <w:sz w:val="24"/>
                <w:szCs w:val="24"/>
              </w:rPr>
              <w:t>9.Rattus rattus</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0"/>
                <w:szCs w:val="20"/>
                <w:shd w:val="clear" w:color="auto" w:fill="FFFFFF"/>
              </w:rPr>
            </w:pPr>
            <w:r w:rsidRPr="00E55E38">
              <w:rPr>
                <w:rFonts w:ascii="Times New Roman" w:eastAsiaTheme="minorHAnsi" w:hAnsi="Times New Roman" w:cs="Times New Roman"/>
                <w:sz w:val="24"/>
                <w:szCs w:val="24"/>
              </w:rPr>
              <w:t>ЛЦ,стабилан</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imes New Roman" w:hAnsi="Times New Roman" w:cs="Times New Roman"/>
                <w:i/>
                <w:sz w:val="24"/>
                <w:szCs w:val="24"/>
              </w:rPr>
            </w:pPr>
            <w:r w:rsidRPr="00E55E38">
              <w:rPr>
                <w:rFonts w:ascii="Times New Roman" w:eastAsia="Times New Roman" w:hAnsi="Times New Roman" w:cs="Times New Roman"/>
                <w:i/>
                <w:sz w:val="24"/>
                <w:szCs w:val="24"/>
              </w:rPr>
              <w:t>10.Mus musculus</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0"/>
                <w:szCs w:val="20"/>
                <w:shd w:val="clear" w:color="auto" w:fill="FFFFFF"/>
              </w:rPr>
            </w:pPr>
            <w:r w:rsidRPr="00E55E38">
              <w:rPr>
                <w:rFonts w:ascii="Times New Roman" w:eastAsiaTheme="minorHAnsi" w:hAnsi="Times New Roman" w:cs="Times New Roman"/>
                <w:sz w:val="24"/>
                <w:szCs w:val="24"/>
              </w:rPr>
              <w:t>ЛЦ,стабилан</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imes New Roman" w:hAnsi="Times New Roman" w:cs="Times New Roman"/>
                <w:i/>
                <w:sz w:val="24"/>
                <w:szCs w:val="24"/>
              </w:rPr>
            </w:pPr>
            <w:r w:rsidRPr="00E55E38">
              <w:rPr>
                <w:rFonts w:ascii="Times New Roman" w:eastAsia="Times New Roman" w:hAnsi="Times New Roman" w:cs="Times New Roman"/>
                <w:i/>
                <w:sz w:val="24"/>
                <w:szCs w:val="24"/>
              </w:rPr>
              <w:t>11.Myoxus glis</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0"/>
                <w:szCs w:val="20"/>
                <w:shd w:val="clear" w:color="auto" w:fill="FFFFFF"/>
              </w:rPr>
            </w:pPr>
            <w:r w:rsidRPr="00E55E38">
              <w:rPr>
                <w:rFonts w:ascii="Times New Roman" w:eastAsiaTheme="minorHAnsi" w:hAnsi="Times New Roman" w:cs="Times New Roman"/>
                <w:sz w:val="24"/>
                <w:szCs w:val="24"/>
              </w:rPr>
              <w:t>ЛЦ,непознат</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ЗЛ</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imes New Roman" w:hAnsi="Times New Roman" w:cs="Times New Roman"/>
                <w:i/>
                <w:sz w:val="24"/>
                <w:szCs w:val="24"/>
              </w:rPr>
            </w:pPr>
            <w:r w:rsidRPr="00E55E38">
              <w:rPr>
                <w:rFonts w:ascii="Times New Roman" w:eastAsia="Times New Roman" w:hAnsi="Times New Roman" w:cs="Times New Roman"/>
                <w:i/>
                <w:sz w:val="24"/>
                <w:szCs w:val="24"/>
              </w:rPr>
              <w:t>12.Muscardinus avellanarius</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0"/>
                <w:szCs w:val="20"/>
                <w:shd w:val="clear" w:color="auto" w:fill="FFFFFF"/>
              </w:rPr>
            </w:pPr>
            <w:r w:rsidRPr="00E55E38">
              <w:rPr>
                <w:rFonts w:ascii="Times New Roman" w:eastAsiaTheme="minorHAnsi" w:hAnsi="Times New Roman" w:cs="Times New Roman"/>
                <w:sz w:val="24"/>
                <w:szCs w:val="24"/>
              </w:rPr>
              <w:t>ЛЦ,непознат</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heme="minorHAnsi" w:hAnsi="Times New Roman" w:cs="Times New Roman"/>
                <w:i/>
                <w:sz w:val="24"/>
                <w:szCs w:val="24"/>
              </w:rPr>
            </w:pPr>
            <w:r w:rsidRPr="00E55E38">
              <w:rPr>
                <w:rFonts w:ascii="Times New Roman" w:eastAsia="Times New Roman" w:hAnsi="Times New Roman" w:cs="Times New Roman"/>
                <w:i/>
                <w:sz w:val="24"/>
                <w:szCs w:val="24"/>
              </w:rPr>
              <w:t>13.Dryomys nitedula</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0"/>
                <w:szCs w:val="20"/>
                <w:shd w:val="clear" w:color="auto" w:fill="FFFFFF"/>
              </w:rPr>
            </w:pPr>
            <w:r w:rsidRPr="00E55E38">
              <w:rPr>
                <w:rFonts w:ascii="Times New Roman" w:eastAsiaTheme="minorHAnsi" w:hAnsi="Times New Roman" w:cs="Times New Roman"/>
                <w:sz w:val="24"/>
                <w:szCs w:val="24"/>
              </w:rPr>
              <w:t>ЛЦ,непознат</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r>
      <w:tr w:rsidR="00E55E38" w:rsidRPr="00E55E38" w:rsidTr="00E55E38">
        <w:trPr>
          <w:trHeight w:val="242"/>
          <w:tblHeader/>
          <w:jc w:val="center"/>
        </w:trPr>
        <w:tc>
          <w:tcPr>
            <w:tcW w:w="2305" w:type="dxa"/>
            <w:vMerge w:val="restart"/>
          </w:tcPr>
          <w:p w:rsidR="00E55E38" w:rsidRPr="00E55E38" w:rsidRDefault="00E55E38" w:rsidP="00E55E38">
            <w:pPr>
              <w:spacing w:after="0" w:line="240" w:lineRule="auto"/>
              <w:rPr>
                <w:rFonts w:ascii="Times New Roman" w:eastAsiaTheme="minorHAnsi" w:hAnsi="Times New Roman" w:cs="Times New Roman"/>
                <w:b/>
                <w:bCs/>
                <w:sz w:val="24"/>
                <w:szCs w:val="24"/>
              </w:rPr>
            </w:pPr>
            <w:r w:rsidRPr="00E55E38">
              <w:rPr>
                <w:rFonts w:ascii="Times New Roman" w:eastAsiaTheme="minorHAnsi" w:hAnsi="Times New Roman" w:cs="Times New Roman"/>
                <w:b/>
                <w:bCs/>
                <w:sz w:val="24"/>
                <w:szCs w:val="24"/>
              </w:rPr>
              <w:t>ARTIODACTYLA</w:t>
            </w:r>
          </w:p>
        </w:tc>
        <w:tc>
          <w:tcPr>
            <w:tcW w:w="3202" w:type="dxa"/>
            <w:vAlign w:val="center"/>
          </w:tcPr>
          <w:p w:rsidR="00E55E38" w:rsidRPr="00E55E38" w:rsidRDefault="00E55E38" w:rsidP="00E55E38">
            <w:pPr>
              <w:spacing w:after="0" w:line="240" w:lineRule="auto"/>
              <w:rPr>
                <w:rFonts w:ascii="Times New Roman" w:eastAsia="Times New Roman" w:hAnsi="Times New Roman" w:cs="Times New Roman"/>
                <w:i/>
                <w:sz w:val="24"/>
                <w:szCs w:val="24"/>
              </w:rPr>
            </w:pPr>
            <w:r w:rsidRPr="00E55E38">
              <w:rPr>
                <w:rFonts w:ascii="Times New Roman" w:eastAsia="Times New Roman" w:hAnsi="Times New Roman" w:cs="Times New Roman"/>
                <w:i/>
                <w:sz w:val="24"/>
                <w:szCs w:val="24"/>
              </w:rPr>
              <w:t>1.Cаprеоlus cаprеоlus</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ЛЦ,расте</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ЗЛ</w:t>
            </w:r>
          </w:p>
        </w:tc>
      </w:tr>
      <w:tr w:rsidR="00E55E38" w:rsidRPr="00E55E38" w:rsidTr="00E55E38">
        <w:trPr>
          <w:trHeight w:val="146"/>
          <w:tblHeader/>
          <w:jc w:val="center"/>
        </w:trPr>
        <w:tc>
          <w:tcPr>
            <w:tcW w:w="2305" w:type="dxa"/>
            <w:vMerge/>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imes New Roman" w:hAnsi="Times New Roman" w:cs="Times New Roman"/>
                <w:i/>
                <w:sz w:val="24"/>
                <w:szCs w:val="24"/>
              </w:rPr>
            </w:pPr>
            <w:r w:rsidRPr="00E55E38">
              <w:rPr>
                <w:rFonts w:ascii="Times New Roman" w:eastAsia="Times New Roman" w:hAnsi="Times New Roman" w:cs="Times New Roman"/>
                <w:i/>
                <w:sz w:val="24"/>
                <w:szCs w:val="24"/>
              </w:rPr>
              <w:t>2.Sus scrоfа</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ЛЦ,непознат</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ЗЛ</w:t>
            </w:r>
          </w:p>
        </w:tc>
      </w:tr>
      <w:tr w:rsidR="00E55E38" w:rsidRPr="00E55E38" w:rsidTr="00E55E38">
        <w:trPr>
          <w:trHeight w:val="333"/>
          <w:tblHeader/>
          <w:jc w:val="center"/>
        </w:trPr>
        <w:tc>
          <w:tcPr>
            <w:tcW w:w="2305" w:type="dxa"/>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202" w:type="dxa"/>
          </w:tcPr>
          <w:p w:rsidR="00E55E38" w:rsidRPr="00E55E38" w:rsidRDefault="00E55E38" w:rsidP="00E55E38">
            <w:pPr>
              <w:spacing w:after="0" w:line="240" w:lineRule="auto"/>
              <w:rPr>
                <w:rFonts w:ascii="Times New Roman" w:eastAsia="Times New Roman" w:hAnsi="Times New Roman" w:cs="Times New Roman"/>
                <w:i/>
                <w:sz w:val="24"/>
                <w:szCs w:val="24"/>
              </w:rPr>
            </w:pPr>
            <w:r w:rsidRPr="00E55E38">
              <w:rPr>
                <w:rFonts w:ascii="Times New Roman" w:eastAsia="Times New Roman" w:hAnsi="Times New Roman" w:cs="Times New Roman"/>
                <w:i/>
                <w:sz w:val="24"/>
                <w:szCs w:val="24"/>
              </w:rPr>
              <w:t>3.Rupicapra rupicapra</w:t>
            </w:r>
          </w:p>
        </w:tc>
        <w:tc>
          <w:tcPr>
            <w:tcW w:w="1626"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IV</w:t>
            </w:r>
          </w:p>
        </w:tc>
        <w:tc>
          <w:tcPr>
            <w:tcW w:w="2231" w:type="dxa"/>
            <w:vAlign w:val="center"/>
          </w:tcPr>
          <w:p w:rsidR="00E55E38" w:rsidRPr="00E55E38" w:rsidRDefault="00E55E38" w:rsidP="00E55E38">
            <w:pPr>
              <w:spacing w:after="0" w:line="240" w:lineRule="auto"/>
              <w:rPr>
                <w:rFonts w:ascii="Times New Roman" w:eastAsiaTheme="minorHAnsi" w:hAnsi="Times New Roman" w:cs="Times New Roman"/>
                <w:sz w:val="20"/>
                <w:szCs w:val="20"/>
                <w:shd w:val="clear" w:color="auto" w:fill="FFFFFF"/>
              </w:rPr>
            </w:pPr>
            <w:r w:rsidRPr="00E55E38">
              <w:rPr>
                <w:rFonts w:ascii="Times New Roman" w:eastAsiaTheme="minorHAnsi" w:hAnsi="Times New Roman" w:cs="Times New Roman"/>
                <w:sz w:val="24"/>
                <w:szCs w:val="24"/>
              </w:rPr>
              <w:t>ЛЦ,непознат</w:t>
            </w:r>
          </w:p>
        </w:tc>
        <w:tc>
          <w:tcPr>
            <w:tcW w:w="1703"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w:t>
            </w:r>
          </w:p>
        </w:tc>
        <w:tc>
          <w:tcPr>
            <w:tcW w:w="1467" w:type="dxa"/>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ЗЛ</w:t>
            </w:r>
          </w:p>
        </w:tc>
      </w:tr>
    </w:tbl>
    <w:p w:rsidR="00E55E38" w:rsidRDefault="00E55E38" w:rsidP="00E55E38">
      <w:pPr>
        <w:spacing w:after="0" w:line="240" w:lineRule="auto"/>
        <w:ind w:firstLine="720"/>
        <w:jc w:val="both"/>
        <w:rPr>
          <w:rFonts w:ascii="Times New Roman" w:eastAsiaTheme="minorHAnsi" w:hAnsi="Times New Roman" w:cs="Times New Roman"/>
          <w:b/>
          <w:sz w:val="24"/>
          <w:szCs w:val="24"/>
        </w:rPr>
      </w:pPr>
    </w:p>
    <w:p w:rsidR="0008513C" w:rsidRDefault="0008513C" w:rsidP="00E55E38">
      <w:pPr>
        <w:spacing w:after="0" w:line="240" w:lineRule="auto"/>
        <w:ind w:firstLine="720"/>
        <w:jc w:val="both"/>
        <w:rPr>
          <w:rFonts w:ascii="Times New Roman" w:eastAsiaTheme="minorHAnsi" w:hAnsi="Times New Roman" w:cs="Times New Roman"/>
          <w:b/>
          <w:sz w:val="24"/>
          <w:szCs w:val="24"/>
        </w:rPr>
      </w:pPr>
    </w:p>
    <w:p w:rsidR="00151B91" w:rsidRDefault="00151B91" w:rsidP="00E55E38">
      <w:pPr>
        <w:spacing w:after="0" w:line="240" w:lineRule="auto"/>
        <w:ind w:firstLine="720"/>
        <w:jc w:val="both"/>
        <w:rPr>
          <w:rFonts w:ascii="Times New Roman" w:eastAsiaTheme="minorHAnsi" w:hAnsi="Times New Roman" w:cs="Times New Roman"/>
          <w:b/>
          <w:sz w:val="24"/>
          <w:szCs w:val="24"/>
        </w:rPr>
      </w:pPr>
    </w:p>
    <w:p w:rsidR="00151B91" w:rsidRPr="00151B91" w:rsidRDefault="00151B91" w:rsidP="00E55E38">
      <w:pPr>
        <w:spacing w:after="0" w:line="240" w:lineRule="auto"/>
        <w:ind w:firstLine="720"/>
        <w:jc w:val="both"/>
        <w:rPr>
          <w:rFonts w:ascii="Times New Roman" w:eastAsiaTheme="minorHAnsi"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843"/>
        <w:gridCol w:w="3123"/>
        <w:gridCol w:w="1620"/>
        <w:gridCol w:w="1440"/>
        <w:gridCol w:w="2686"/>
        <w:gridCol w:w="1440"/>
      </w:tblGrid>
      <w:tr w:rsidR="00E55E38" w:rsidRPr="00E55E38" w:rsidTr="00E55E38">
        <w:trPr>
          <w:trHeight w:val="332"/>
          <w:tblHeader/>
          <w:jc w:val="center"/>
        </w:trPr>
        <w:tc>
          <w:tcPr>
            <w:tcW w:w="5469" w:type="dxa"/>
            <w:gridSpan w:val="2"/>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b/>
                <w:sz w:val="24"/>
                <w:szCs w:val="24"/>
              </w:rPr>
            </w:pPr>
            <w:r w:rsidRPr="00E55E38">
              <w:rPr>
                <w:rFonts w:ascii="Times New Roman" w:eastAsiaTheme="minorHAnsi" w:hAnsi="Times New Roman" w:cs="Times New Roman"/>
                <w:b/>
                <w:sz w:val="24"/>
                <w:szCs w:val="24"/>
              </w:rPr>
              <w:lastRenderedPageBreak/>
              <w:t>AVES-ПТИЦЕ</w:t>
            </w:r>
          </w:p>
        </w:tc>
        <w:tc>
          <w:tcPr>
            <w:tcW w:w="5746" w:type="dxa"/>
            <w:gridSpan w:val="3"/>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b/>
                <w:bCs/>
                <w:sz w:val="24"/>
                <w:szCs w:val="24"/>
              </w:rPr>
              <w:t>МЕЂУНАРОДНИ СТАТУС</w:t>
            </w:r>
          </w:p>
        </w:tc>
        <w:tc>
          <w:tcPr>
            <w:tcW w:w="1440"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r>
      <w:tr w:rsidR="00E55E38" w:rsidRPr="00E55E38" w:rsidTr="00E55E38">
        <w:trPr>
          <w:tblHeader/>
          <w:jc w:val="center"/>
        </w:trPr>
        <w:tc>
          <w:tcPr>
            <w:tcW w:w="2346"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b/>
                <w:bCs/>
                <w:sz w:val="24"/>
                <w:szCs w:val="24"/>
              </w:rPr>
            </w:pPr>
            <w:r w:rsidRPr="00E55E38">
              <w:rPr>
                <w:rFonts w:ascii="Times New Roman" w:eastAsiaTheme="minorHAnsi" w:hAnsi="Times New Roman" w:cs="Times New Roman"/>
                <w:b/>
                <w:bCs/>
                <w:sz w:val="24"/>
                <w:szCs w:val="24"/>
              </w:rPr>
              <w:t>ред</w:t>
            </w:r>
          </w:p>
        </w:tc>
        <w:tc>
          <w:tcPr>
            <w:tcW w:w="3123"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b/>
                <w:bCs/>
                <w:sz w:val="24"/>
                <w:szCs w:val="24"/>
              </w:rPr>
            </w:pPr>
            <w:r w:rsidRPr="00E55E38">
              <w:rPr>
                <w:rFonts w:ascii="Times New Roman" w:eastAsiaTheme="minorHAnsi" w:hAnsi="Times New Roman" w:cs="Times New Roman"/>
                <w:b/>
                <w:bCs/>
                <w:sz w:val="24"/>
                <w:szCs w:val="24"/>
              </w:rPr>
              <w:t>врста</w:t>
            </w:r>
          </w:p>
        </w:tc>
        <w:tc>
          <w:tcPr>
            <w:tcW w:w="1620"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b/>
                <w:bCs/>
                <w:sz w:val="24"/>
                <w:szCs w:val="24"/>
              </w:rPr>
              <w:t>Директива птице</w:t>
            </w:r>
          </w:p>
        </w:tc>
        <w:tc>
          <w:tcPr>
            <w:tcW w:w="1440"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b/>
                <w:bCs/>
                <w:sz w:val="24"/>
                <w:szCs w:val="24"/>
              </w:rPr>
              <w:t>Бернска конве нција</w:t>
            </w:r>
          </w:p>
        </w:tc>
        <w:tc>
          <w:tcPr>
            <w:tcW w:w="2686"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b/>
                <w:bCs/>
                <w:sz w:val="24"/>
                <w:szCs w:val="24"/>
                <w:lang w:val="ru-RU"/>
              </w:rPr>
            </w:pPr>
            <w:r w:rsidRPr="00E55E38">
              <w:rPr>
                <w:rFonts w:ascii="Times New Roman" w:eastAsiaTheme="minorHAnsi" w:hAnsi="Times New Roman" w:cs="Times New Roman"/>
                <w:b/>
                <w:bCs/>
                <w:sz w:val="24"/>
                <w:szCs w:val="24"/>
                <w:lang w:val="ru-RU"/>
              </w:rPr>
              <w:t>IUCN статус и популациони тренд</w:t>
            </w:r>
          </w:p>
        </w:tc>
        <w:tc>
          <w:tcPr>
            <w:tcW w:w="1440"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b/>
                <w:bCs/>
                <w:sz w:val="24"/>
                <w:szCs w:val="24"/>
              </w:rPr>
              <w:t>Статус заштите у Србији</w:t>
            </w:r>
          </w:p>
        </w:tc>
      </w:tr>
      <w:tr w:rsidR="00E55E38" w:rsidRPr="00E55E38" w:rsidTr="00E55E38">
        <w:trPr>
          <w:jc w:val="center"/>
        </w:trPr>
        <w:tc>
          <w:tcPr>
            <w:tcW w:w="2346" w:type="dxa"/>
            <w:vMerge w:val="restart"/>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sz w:val="24"/>
                <w:szCs w:val="24"/>
              </w:rPr>
            </w:pPr>
            <w:r w:rsidRPr="00E55E38">
              <w:rPr>
                <w:rFonts w:ascii="Times New Roman" w:eastAsiaTheme="minorHAnsi" w:hAnsi="Times New Roman" w:cs="Times New Roman"/>
                <w:b/>
                <w:sz w:val="24"/>
                <w:szCs w:val="24"/>
              </w:rPr>
              <w:t>АNSERIFORMES</w:t>
            </w:r>
          </w:p>
          <w:p w:rsidR="00E55E38" w:rsidRPr="00E55E38" w:rsidRDefault="00E55E38" w:rsidP="00E55E38">
            <w:pPr>
              <w:spacing w:after="0" w:line="240" w:lineRule="auto"/>
              <w:rPr>
                <w:rFonts w:ascii="Times New Roman" w:eastAsiaTheme="minorHAnsi" w:hAnsi="Times New Roman" w:cs="Times New Roman"/>
                <w:b/>
                <w:sz w:val="24"/>
                <w:szCs w:val="24"/>
              </w:rPr>
            </w:pPr>
            <w:r w:rsidRPr="00E55E38">
              <w:rPr>
                <w:rFonts w:ascii="Times New Roman" w:eastAsiaTheme="minorHAnsi" w:hAnsi="Times New Roman" w:cs="Times New Roman"/>
                <w:b/>
                <w:sz w:val="24"/>
                <w:szCs w:val="24"/>
              </w:rPr>
              <w:t>Anatidae</w:t>
            </w: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sz w:val="24"/>
                <w:szCs w:val="24"/>
              </w:rPr>
            </w:pPr>
            <w:r w:rsidRPr="00E55E38">
              <w:rPr>
                <w:rFonts w:ascii="Times New Roman" w:eastAsiaTheme="minorHAnsi" w:hAnsi="Times New Roman" w:cs="Times New Roman"/>
                <w:i/>
                <w:sz w:val="24"/>
                <w:szCs w:val="24"/>
              </w:rPr>
              <w:t>Anas platyrhynchos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sz w:val="24"/>
                <w:szCs w:val="24"/>
              </w:rPr>
            </w:pPr>
            <w:r w:rsidRPr="00E55E38">
              <w:rPr>
                <w:rFonts w:ascii="Times New Roman" w:eastAsiaTheme="minorHAnsi" w:hAnsi="Times New Roman" w:cs="Times New Roman"/>
                <w:i/>
                <w:sz w:val="24"/>
                <w:szCs w:val="24"/>
              </w:rPr>
              <w:t>Mergus merganser</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sz w:val="24"/>
                <w:szCs w:val="24"/>
              </w:rPr>
            </w:pPr>
            <w:r w:rsidRPr="00E55E38">
              <w:rPr>
                <w:rFonts w:ascii="Times New Roman" w:eastAsiaTheme="minorHAnsi" w:hAnsi="Times New Roman" w:cs="Times New Roman"/>
                <w:b/>
                <w:sz w:val="24"/>
                <w:szCs w:val="24"/>
              </w:rPr>
              <w:t>PELECANIFORMES</w:t>
            </w:r>
          </w:p>
          <w:p w:rsidR="00E55E38" w:rsidRPr="00E55E38" w:rsidRDefault="00E55E38" w:rsidP="00E55E38">
            <w:pPr>
              <w:spacing w:after="0" w:line="240" w:lineRule="auto"/>
              <w:rPr>
                <w:rFonts w:ascii="Times New Roman" w:eastAsiaTheme="minorHAnsi" w:hAnsi="Times New Roman" w:cs="Times New Roman"/>
                <w:b/>
                <w:sz w:val="24"/>
                <w:szCs w:val="24"/>
              </w:rPr>
            </w:pPr>
            <w:r w:rsidRPr="00E55E38">
              <w:rPr>
                <w:rFonts w:ascii="Times New Roman" w:eastAsiaTheme="minorHAnsi" w:hAnsi="Times New Roman" w:cs="Times New Roman"/>
                <w:b/>
                <w:sz w:val="24"/>
                <w:szCs w:val="24"/>
              </w:rPr>
              <w:t>Phalacrocoracidae</w:t>
            </w: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sz w:val="24"/>
                <w:szCs w:val="24"/>
              </w:rPr>
            </w:pPr>
            <w:r w:rsidRPr="00E55E38">
              <w:rPr>
                <w:rFonts w:ascii="Times New Roman" w:eastAsiaTheme="minorHAnsi" w:hAnsi="Times New Roman" w:cs="Times New Roman"/>
                <w:i/>
                <w:sz w:val="24"/>
                <w:szCs w:val="24"/>
              </w:rPr>
              <w:t>Phalacrocorax carbo</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ЛЦ,расте</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w:t>
            </w:r>
          </w:p>
        </w:tc>
      </w:tr>
      <w:tr w:rsidR="00E55E38" w:rsidRPr="00E55E38" w:rsidTr="00E55E38">
        <w:trPr>
          <w:jc w:val="center"/>
        </w:trPr>
        <w:tc>
          <w:tcPr>
            <w:tcW w:w="234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sz w:val="24"/>
                <w:szCs w:val="24"/>
              </w:rPr>
            </w:pPr>
            <w:r w:rsidRPr="00E55E38">
              <w:rPr>
                <w:rFonts w:ascii="Times New Roman" w:eastAsiaTheme="minorHAnsi" w:hAnsi="Times New Roman" w:cs="Times New Roman"/>
                <w:b/>
                <w:sz w:val="24"/>
                <w:szCs w:val="24"/>
              </w:rPr>
              <w:t>CICONIIFORMES</w:t>
            </w:r>
          </w:p>
          <w:p w:rsidR="00E55E38" w:rsidRPr="00E55E38" w:rsidRDefault="00E55E38" w:rsidP="00E55E38">
            <w:pPr>
              <w:spacing w:after="0" w:line="240" w:lineRule="auto"/>
              <w:rPr>
                <w:rFonts w:ascii="Times New Roman" w:eastAsiaTheme="minorHAnsi" w:hAnsi="Times New Roman" w:cs="Times New Roman"/>
                <w:b/>
                <w:sz w:val="24"/>
                <w:szCs w:val="24"/>
              </w:rPr>
            </w:pPr>
            <w:r w:rsidRPr="00E55E38">
              <w:rPr>
                <w:rFonts w:ascii="Times New Roman" w:eastAsiaTheme="minorHAnsi" w:hAnsi="Times New Roman" w:cs="Times New Roman"/>
                <w:b/>
                <w:sz w:val="24"/>
                <w:szCs w:val="24"/>
              </w:rPr>
              <w:t>Ardeidae</w:t>
            </w: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sz w:val="24"/>
                <w:szCs w:val="24"/>
              </w:rPr>
            </w:pPr>
          </w:p>
          <w:p w:rsidR="00E55E38" w:rsidRPr="00E55E38" w:rsidRDefault="00E55E38" w:rsidP="00E55E38">
            <w:pPr>
              <w:spacing w:after="0" w:line="240" w:lineRule="auto"/>
              <w:rPr>
                <w:rFonts w:ascii="Times New Roman" w:eastAsiaTheme="minorHAnsi" w:hAnsi="Times New Roman" w:cs="Times New Roman"/>
                <w:i/>
                <w:sz w:val="24"/>
                <w:szCs w:val="24"/>
              </w:rPr>
            </w:pPr>
            <w:r w:rsidRPr="00E55E38">
              <w:rPr>
                <w:rFonts w:ascii="Times New Roman" w:eastAsiaTheme="minorHAnsi" w:hAnsi="Times New Roman" w:cs="Times New Roman"/>
                <w:i/>
                <w:sz w:val="24"/>
                <w:szCs w:val="24"/>
              </w:rPr>
              <w:t>Ardea cinerea</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 непознат</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w:t>
            </w:r>
          </w:p>
        </w:tc>
      </w:tr>
      <w:tr w:rsidR="00E55E38" w:rsidRPr="00E55E38" w:rsidTr="00E55E38">
        <w:trPr>
          <w:jc w:val="center"/>
        </w:trPr>
        <w:tc>
          <w:tcPr>
            <w:tcW w:w="2346"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sz w:val="24"/>
                <w:szCs w:val="24"/>
              </w:rPr>
            </w:pPr>
            <w:r w:rsidRPr="00E55E38">
              <w:rPr>
                <w:rFonts w:ascii="Times New Roman" w:eastAsiaTheme="minorHAnsi" w:hAnsi="Times New Roman" w:cs="Times New Roman"/>
                <w:b/>
                <w:sz w:val="24"/>
                <w:szCs w:val="24"/>
              </w:rPr>
              <w:t>CAPRIMULGIFORMES</w:t>
            </w:r>
          </w:p>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bCs/>
                <w:sz w:val="24"/>
                <w:szCs w:val="24"/>
              </w:rPr>
            </w:pPr>
            <w:r w:rsidRPr="00E55E38">
              <w:rPr>
                <w:rFonts w:ascii="Times New Roman" w:eastAsiaTheme="minorHAnsi" w:hAnsi="Times New Roman" w:cs="Times New Roman"/>
                <w:b/>
                <w:bCs/>
                <w:sz w:val="24"/>
                <w:szCs w:val="24"/>
              </w:rPr>
              <w:t>Camprimulgidae</w:t>
            </w: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i/>
                <w:iCs/>
                <w:sz w:val="24"/>
                <w:szCs w:val="24"/>
              </w:rPr>
              <w:t>Caprimulgus europeus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val="restart"/>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sz w:val="24"/>
                <w:szCs w:val="24"/>
              </w:rPr>
            </w:pPr>
            <w:r w:rsidRPr="00E55E38">
              <w:rPr>
                <w:rFonts w:ascii="Times New Roman" w:eastAsiaTheme="minorHAnsi" w:hAnsi="Times New Roman" w:cs="Times New Roman"/>
                <w:b/>
                <w:sz w:val="24"/>
                <w:szCs w:val="24"/>
              </w:rPr>
              <w:t>CHARADRIIFORMES</w:t>
            </w:r>
          </w:p>
          <w:p w:rsidR="00E55E38" w:rsidRPr="00E55E38" w:rsidRDefault="00E55E38" w:rsidP="00E55E38">
            <w:pPr>
              <w:spacing w:after="0" w:line="240" w:lineRule="auto"/>
              <w:rPr>
                <w:rFonts w:ascii="Times New Roman" w:eastAsiaTheme="minorHAnsi" w:hAnsi="Times New Roman" w:cs="Times New Roman"/>
                <w:b/>
                <w:sz w:val="24"/>
                <w:szCs w:val="24"/>
              </w:rPr>
            </w:pPr>
            <w:r w:rsidRPr="00E55E38">
              <w:rPr>
                <w:rFonts w:ascii="Times New Roman" w:eastAsiaTheme="minorHAnsi" w:hAnsi="Times New Roman" w:cs="Times New Roman"/>
                <w:b/>
                <w:bCs/>
                <w:sz w:val="24"/>
                <w:szCs w:val="24"/>
              </w:rPr>
              <w:t>Scolopacidae</w:t>
            </w: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Actitis hypoleucos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i/>
                <w:iCs/>
                <w:sz w:val="24"/>
                <w:szCs w:val="24"/>
              </w:rPr>
              <w:t>Scolopax rusticola</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w:t>
            </w:r>
          </w:p>
        </w:tc>
      </w:tr>
      <w:tr w:rsidR="00E55E38" w:rsidRPr="00E55E38" w:rsidTr="00E55E38">
        <w:trPr>
          <w:trHeight w:val="287"/>
          <w:jc w:val="center"/>
        </w:trPr>
        <w:tc>
          <w:tcPr>
            <w:tcW w:w="2346" w:type="dxa"/>
            <w:vMerge w:val="restart"/>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b/>
                <w:sz w:val="24"/>
                <w:szCs w:val="24"/>
              </w:rPr>
            </w:pPr>
            <w:r w:rsidRPr="00E55E38">
              <w:rPr>
                <w:rFonts w:ascii="Times New Roman" w:eastAsiaTheme="minorHAnsi" w:hAnsi="Times New Roman" w:cs="Times New Roman"/>
                <w:b/>
                <w:sz w:val="24"/>
                <w:szCs w:val="24"/>
              </w:rPr>
              <w:t>COLUMBIFORMES</w:t>
            </w:r>
          </w:p>
          <w:p w:rsidR="00E55E38" w:rsidRPr="00E55E38" w:rsidRDefault="00E55E38" w:rsidP="00E55E38">
            <w:pPr>
              <w:spacing w:after="0" w:line="240" w:lineRule="auto"/>
              <w:rPr>
                <w:rFonts w:ascii="Times New Roman" w:eastAsiaTheme="minorHAnsi" w:hAnsi="Times New Roman" w:cs="Times New Roman"/>
                <w:b/>
                <w:sz w:val="24"/>
                <w:szCs w:val="24"/>
              </w:rPr>
            </w:pPr>
            <w:r w:rsidRPr="00E55E38">
              <w:rPr>
                <w:rFonts w:ascii="Times New Roman" w:eastAsiaTheme="minorHAnsi" w:hAnsi="Times New Roman" w:cs="Times New Roman"/>
                <w:b/>
                <w:bCs/>
                <w:sz w:val="24"/>
                <w:szCs w:val="24"/>
              </w:rPr>
              <w:t>Columbidae</w:t>
            </w: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i/>
                <w:iCs/>
                <w:sz w:val="24"/>
                <w:szCs w:val="24"/>
              </w:rPr>
              <w:t>Columba oenas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Columba palumbus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ЛЦ,расте</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w:t>
            </w:r>
          </w:p>
        </w:tc>
      </w:tr>
      <w:tr w:rsidR="00E55E38" w:rsidRPr="00E55E38" w:rsidTr="00E55E38">
        <w:trPr>
          <w:jc w:val="center"/>
        </w:trPr>
        <w:tc>
          <w:tcPr>
            <w:tcW w:w="2346" w:type="dxa"/>
            <w:vMerge/>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Streptopelia turtur</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w:t>
            </w:r>
          </w:p>
        </w:tc>
      </w:tr>
      <w:tr w:rsidR="00E55E38" w:rsidRPr="00E55E38" w:rsidTr="00E55E38">
        <w:trPr>
          <w:jc w:val="center"/>
        </w:trPr>
        <w:tc>
          <w:tcPr>
            <w:tcW w:w="2346" w:type="dxa"/>
            <w:vMerge/>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Streptopelia decaocto</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ЛЦ,расте</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w:t>
            </w:r>
          </w:p>
        </w:tc>
      </w:tr>
      <w:tr w:rsidR="00E55E38" w:rsidRPr="00E55E38" w:rsidTr="00E55E38">
        <w:trPr>
          <w:trHeight w:val="422"/>
          <w:jc w:val="center"/>
        </w:trPr>
        <w:tc>
          <w:tcPr>
            <w:tcW w:w="2346" w:type="dxa"/>
            <w:vMerge w:val="restart"/>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sz w:val="24"/>
                <w:szCs w:val="24"/>
              </w:rPr>
            </w:pPr>
            <w:r w:rsidRPr="00E55E38">
              <w:rPr>
                <w:rFonts w:ascii="Times New Roman" w:eastAsiaTheme="minorHAnsi" w:hAnsi="Times New Roman" w:cs="Times New Roman"/>
                <w:b/>
                <w:sz w:val="24"/>
                <w:szCs w:val="24"/>
              </w:rPr>
              <w:t>CORACIIFORMES</w:t>
            </w:r>
          </w:p>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bCs/>
                <w:sz w:val="24"/>
                <w:szCs w:val="24"/>
              </w:rPr>
            </w:pPr>
            <w:r w:rsidRPr="00E55E38">
              <w:rPr>
                <w:rFonts w:ascii="Times New Roman" w:eastAsiaTheme="minorHAnsi" w:hAnsi="Times New Roman" w:cs="Times New Roman"/>
                <w:b/>
                <w:bCs/>
                <w:sz w:val="24"/>
                <w:szCs w:val="24"/>
              </w:rPr>
              <w:t>Coraciidae</w:t>
            </w:r>
          </w:p>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bCs/>
                <w:sz w:val="24"/>
                <w:szCs w:val="24"/>
              </w:rPr>
            </w:pPr>
            <w:r w:rsidRPr="00E55E38">
              <w:rPr>
                <w:rFonts w:ascii="Times New Roman" w:eastAsiaTheme="minorHAnsi" w:hAnsi="Times New Roman" w:cs="Times New Roman"/>
                <w:b/>
                <w:bCs/>
                <w:sz w:val="24"/>
                <w:szCs w:val="24"/>
              </w:rPr>
              <w:t>Alcedinidae</w:t>
            </w: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Coracias garrulous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НТ,опада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465"/>
          <w:jc w:val="center"/>
        </w:trPr>
        <w:tc>
          <w:tcPr>
            <w:tcW w:w="2346" w:type="dxa"/>
            <w:vMerge/>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Alcedo atthis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 непознат</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bCs/>
                <w:sz w:val="24"/>
                <w:szCs w:val="24"/>
              </w:rPr>
            </w:pPr>
            <w:r w:rsidRPr="00E55E38">
              <w:rPr>
                <w:rFonts w:ascii="Times New Roman" w:eastAsiaTheme="minorHAnsi" w:hAnsi="Times New Roman" w:cs="Times New Roman"/>
                <w:b/>
                <w:bCs/>
                <w:sz w:val="24"/>
                <w:szCs w:val="24"/>
              </w:rPr>
              <w:t>Upupidae</w:t>
            </w: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i/>
                <w:iCs/>
                <w:sz w:val="24"/>
                <w:szCs w:val="24"/>
              </w:rPr>
              <w:t>Upupa epops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b/>
                <w:sz w:val="24"/>
                <w:szCs w:val="24"/>
              </w:rPr>
            </w:pPr>
            <w:r w:rsidRPr="00E55E38">
              <w:rPr>
                <w:rFonts w:ascii="Times New Roman" w:eastAsiaTheme="minorHAnsi" w:hAnsi="Times New Roman" w:cs="Times New Roman"/>
                <w:b/>
                <w:sz w:val="24"/>
                <w:szCs w:val="24"/>
              </w:rPr>
              <w:t>CUCLIFORMES</w:t>
            </w:r>
          </w:p>
          <w:p w:rsidR="00E55E38" w:rsidRPr="00E55E38" w:rsidRDefault="00E55E38" w:rsidP="00E55E38">
            <w:pPr>
              <w:spacing w:after="0" w:line="240" w:lineRule="auto"/>
              <w:rPr>
                <w:rFonts w:ascii="Times New Roman" w:eastAsiaTheme="minorHAnsi" w:hAnsi="Times New Roman" w:cs="Times New Roman"/>
                <w:b/>
                <w:sz w:val="24"/>
                <w:szCs w:val="24"/>
              </w:rPr>
            </w:pPr>
            <w:r w:rsidRPr="00E55E38">
              <w:rPr>
                <w:rFonts w:ascii="Times New Roman" w:eastAsiaTheme="minorHAnsi" w:hAnsi="Times New Roman" w:cs="Times New Roman"/>
                <w:b/>
                <w:bCs/>
                <w:sz w:val="24"/>
                <w:szCs w:val="24"/>
              </w:rPr>
              <w:t>Cuculidae</w:t>
            </w: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i/>
                <w:iCs/>
                <w:sz w:val="24"/>
                <w:szCs w:val="24"/>
              </w:rPr>
              <w:t>Cuculus canorus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332"/>
          <w:jc w:val="center"/>
        </w:trPr>
        <w:tc>
          <w:tcPr>
            <w:tcW w:w="2346" w:type="dxa"/>
            <w:vMerge w:val="restart"/>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b/>
                <w:sz w:val="24"/>
                <w:szCs w:val="24"/>
              </w:rPr>
            </w:pPr>
            <w:r w:rsidRPr="00E55E38">
              <w:rPr>
                <w:rFonts w:ascii="Times New Roman" w:eastAsiaTheme="minorHAnsi" w:hAnsi="Times New Roman" w:cs="Times New Roman"/>
                <w:b/>
                <w:sz w:val="24"/>
                <w:szCs w:val="24"/>
              </w:rPr>
              <w:t>FALCONIFORMES</w:t>
            </w:r>
          </w:p>
          <w:p w:rsidR="00E55E38" w:rsidRPr="00E55E38" w:rsidRDefault="00E55E38" w:rsidP="00E55E38">
            <w:pPr>
              <w:spacing w:after="0" w:line="240" w:lineRule="auto"/>
              <w:rPr>
                <w:rFonts w:ascii="Times New Roman" w:eastAsiaTheme="minorHAnsi" w:hAnsi="Times New Roman" w:cs="Times New Roman"/>
                <w:b/>
                <w:sz w:val="24"/>
                <w:szCs w:val="24"/>
              </w:rPr>
            </w:pPr>
            <w:r w:rsidRPr="00E55E38">
              <w:rPr>
                <w:rFonts w:ascii="Times New Roman" w:eastAsiaTheme="minorHAnsi" w:hAnsi="Times New Roman" w:cs="Times New Roman"/>
                <w:b/>
                <w:bCs/>
                <w:sz w:val="24"/>
                <w:szCs w:val="24"/>
              </w:rPr>
              <w:t>Accipitridae</w:t>
            </w: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Accipiter nisus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Accipiter gentilis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i/>
                <w:iCs/>
                <w:sz w:val="24"/>
                <w:szCs w:val="24"/>
              </w:rPr>
              <w:t>Aquila chrysaetos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i/>
                <w:iCs/>
                <w:sz w:val="24"/>
                <w:szCs w:val="24"/>
              </w:rPr>
              <w:t>Buteo buteo</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ЛЦ,расте</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i/>
                <w:iCs/>
                <w:sz w:val="24"/>
                <w:szCs w:val="24"/>
              </w:rPr>
              <w:t>Circaetus gallicus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i/>
                <w:iCs/>
                <w:sz w:val="24"/>
                <w:szCs w:val="24"/>
              </w:rPr>
              <w:t>Hieraaetus pennatus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Circus aeruginosus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ЛЦ,расте</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Haliaeetus albicilla</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ЛЦ,расте</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Circaetus gallicus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i/>
                <w:iCs/>
                <w:sz w:val="24"/>
                <w:szCs w:val="24"/>
              </w:rPr>
              <w:t>Pernis apivorus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val="restart"/>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sz w:val="24"/>
                <w:szCs w:val="24"/>
              </w:rPr>
            </w:pPr>
            <w:r w:rsidRPr="00E55E38">
              <w:rPr>
                <w:rFonts w:ascii="Times New Roman" w:eastAsiaTheme="minorHAnsi" w:hAnsi="Times New Roman" w:cs="Times New Roman"/>
                <w:b/>
                <w:bCs/>
                <w:sz w:val="24"/>
                <w:szCs w:val="24"/>
              </w:rPr>
              <w:t>Falconidae</w:t>
            </w: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i/>
                <w:iCs/>
                <w:sz w:val="24"/>
                <w:szCs w:val="24"/>
              </w:rPr>
              <w:t>Falco peregrinus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sz w:val="24"/>
                <w:szCs w:val="24"/>
              </w:rPr>
            </w:pP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i/>
                <w:iCs/>
                <w:sz w:val="24"/>
                <w:szCs w:val="24"/>
              </w:rPr>
              <w:t>Falco subbuteo</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i/>
                <w:iCs/>
                <w:sz w:val="24"/>
                <w:szCs w:val="24"/>
              </w:rPr>
              <w:t>Falco tinnunculus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val="restart"/>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sz w:val="24"/>
                <w:szCs w:val="24"/>
              </w:rPr>
            </w:pPr>
            <w:r w:rsidRPr="00E55E38">
              <w:rPr>
                <w:rFonts w:ascii="Times New Roman" w:eastAsiaTheme="minorHAnsi" w:hAnsi="Times New Roman" w:cs="Times New Roman"/>
                <w:b/>
                <w:sz w:val="24"/>
                <w:szCs w:val="24"/>
              </w:rPr>
              <w:t>GALLIFORMES</w:t>
            </w:r>
          </w:p>
          <w:p w:rsidR="00E55E38" w:rsidRPr="00E55E38" w:rsidRDefault="00E55E38" w:rsidP="00E55E38">
            <w:pPr>
              <w:autoSpaceDE w:val="0"/>
              <w:autoSpaceDN w:val="0"/>
              <w:adjustRightInd w:val="0"/>
              <w:spacing w:after="0" w:line="240" w:lineRule="auto"/>
              <w:rPr>
                <w:rFonts w:ascii="Times New Roman" w:eastAsia="TimesNewRoman" w:hAnsi="Times New Roman" w:cs="Times New Roman"/>
                <w:b/>
                <w:sz w:val="24"/>
                <w:szCs w:val="24"/>
              </w:rPr>
            </w:pPr>
            <w:r w:rsidRPr="00E55E38">
              <w:rPr>
                <w:rFonts w:ascii="Times New Roman" w:eastAsiaTheme="minorHAnsi" w:hAnsi="Times New Roman" w:cs="Times New Roman"/>
                <w:b/>
                <w:bCs/>
                <w:sz w:val="24"/>
                <w:szCs w:val="24"/>
              </w:rPr>
              <w:t>Phasianidae</w:t>
            </w:r>
          </w:p>
          <w:p w:rsidR="00E55E38" w:rsidRPr="00E55E38" w:rsidRDefault="00E55E38" w:rsidP="00E55E38">
            <w:pPr>
              <w:spacing w:after="0" w:line="240" w:lineRule="auto"/>
              <w:rPr>
                <w:rFonts w:ascii="Times New Roman" w:eastAsiaTheme="minorHAnsi" w:hAnsi="Times New Roman" w:cs="Times New Roman"/>
                <w:b/>
                <w:sz w:val="24"/>
                <w:szCs w:val="24"/>
              </w:rPr>
            </w:pPr>
          </w:p>
          <w:p w:rsidR="00E55E38" w:rsidRPr="00E55E38" w:rsidRDefault="00E55E38" w:rsidP="00E55E38">
            <w:pPr>
              <w:spacing w:after="0" w:line="240" w:lineRule="auto"/>
              <w:rPr>
                <w:rFonts w:ascii="Times New Roman" w:eastAsiaTheme="minorHAnsi" w:hAnsi="Times New Roman" w:cs="Times New Roman"/>
                <w:b/>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Tetrao urogallus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Perdix perdix</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i/>
                <w:iCs/>
                <w:sz w:val="24"/>
                <w:szCs w:val="24"/>
              </w:rPr>
              <w:t>Alectoris graeca</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НТ,опада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i/>
                <w:iCs/>
                <w:sz w:val="24"/>
                <w:szCs w:val="24"/>
              </w:rPr>
              <w:t>Bonasa bonasia</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Coturnix coturnix</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w:t>
            </w:r>
          </w:p>
        </w:tc>
      </w:tr>
      <w:tr w:rsidR="00E55E38" w:rsidRPr="00E55E38" w:rsidTr="00E55E38">
        <w:trPr>
          <w:jc w:val="center"/>
        </w:trPr>
        <w:tc>
          <w:tcPr>
            <w:tcW w:w="2346" w:type="dxa"/>
            <w:vMerge w:val="restart"/>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sz w:val="24"/>
                <w:szCs w:val="24"/>
              </w:rPr>
            </w:pPr>
            <w:r w:rsidRPr="00E55E38">
              <w:rPr>
                <w:rFonts w:ascii="Times New Roman" w:eastAsiaTheme="minorHAnsi" w:hAnsi="Times New Roman" w:cs="Times New Roman"/>
                <w:b/>
                <w:sz w:val="24"/>
                <w:szCs w:val="24"/>
              </w:rPr>
              <w:t>GRUIFORMES</w:t>
            </w:r>
          </w:p>
          <w:p w:rsidR="00E55E38" w:rsidRPr="00E55E38" w:rsidRDefault="00E55E38" w:rsidP="00E55E38">
            <w:pPr>
              <w:autoSpaceDE w:val="0"/>
              <w:autoSpaceDN w:val="0"/>
              <w:adjustRightInd w:val="0"/>
              <w:spacing w:after="0" w:line="240" w:lineRule="auto"/>
              <w:rPr>
                <w:rFonts w:ascii="Times New Roman" w:eastAsia="TimesNewRoman" w:hAnsi="Times New Roman" w:cs="Times New Roman"/>
                <w:b/>
                <w:sz w:val="24"/>
                <w:szCs w:val="24"/>
              </w:rPr>
            </w:pPr>
            <w:r w:rsidRPr="00E55E38">
              <w:rPr>
                <w:rFonts w:ascii="Times New Roman" w:eastAsiaTheme="minorHAnsi" w:hAnsi="Times New Roman" w:cs="Times New Roman"/>
                <w:b/>
                <w:bCs/>
                <w:sz w:val="24"/>
                <w:szCs w:val="24"/>
              </w:rPr>
              <w:t>Rallidae</w:t>
            </w: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i/>
                <w:iCs/>
                <w:sz w:val="24"/>
                <w:szCs w:val="24"/>
              </w:rPr>
              <w:t>Crex crex</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282"/>
          <w:jc w:val="center"/>
        </w:trPr>
        <w:tc>
          <w:tcPr>
            <w:tcW w:w="2346" w:type="dxa"/>
            <w:vMerge/>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sz w:val="24"/>
                <w:szCs w:val="24"/>
              </w:rPr>
              <w:t>Fulica atra</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r>
      <w:tr w:rsidR="00E55E38" w:rsidRPr="00E55E38" w:rsidTr="00E55E38">
        <w:trPr>
          <w:jc w:val="center"/>
        </w:trPr>
        <w:tc>
          <w:tcPr>
            <w:tcW w:w="2346" w:type="dxa"/>
            <w:vMerge w:val="restart"/>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b/>
                <w:sz w:val="24"/>
                <w:szCs w:val="24"/>
              </w:rPr>
            </w:pPr>
            <w:r w:rsidRPr="00E55E38">
              <w:rPr>
                <w:rFonts w:ascii="Times New Roman" w:eastAsiaTheme="minorHAnsi" w:hAnsi="Times New Roman" w:cs="Times New Roman"/>
                <w:b/>
                <w:sz w:val="24"/>
                <w:szCs w:val="24"/>
              </w:rPr>
              <w:t>PASSERIFORMES</w:t>
            </w:r>
          </w:p>
          <w:p w:rsidR="00E55E38" w:rsidRPr="00E55E38" w:rsidRDefault="00E55E38" w:rsidP="00E55E38">
            <w:pPr>
              <w:spacing w:after="0" w:line="240" w:lineRule="auto"/>
              <w:rPr>
                <w:rFonts w:ascii="Times New Roman" w:eastAsiaTheme="minorHAnsi" w:hAnsi="Times New Roman" w:cs="Times New Roman"/>
                <w:b/>
                <w:bCs/>
                <w:sz w:val="24"/>
                <w:szCs w:val="24"/>
              </w:rPr>
            </w:pPr>
            <w:r w:rsidRPr="00E55E38">
              <w:rPr>
                <w:rFonts w:ascii="Times New Roman" w:eastAsiaTheme="minorHAnsi" w:hAnsi="Times New Roman" w:cs="Times New Roman"/>
                <w:b/>
                <w:bCs/>
                <w:sz w:val="24"/>
                <w:szCs w:val="24"/>
              </w:rPr>
              <w:t>Alaudidae</w:t>
            </w: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i/>
                <w:iCs/>
                <w:sz w:val="24"/>
                <w:szCs w:val="24"/>
              </w:rPr>
              <w:t>Alauda arvensis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sz w:val="24"/>
                <w:szCs w:val="24"/>
              </w:rPr>
            </w:pP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i/>
                <w:iCs/>
                <w:sz w:val="24"/>
                <w:szCs w:val="24"/>
              </w:rPr>
              <w:t>Lullula arborea</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ЛЦ,непознат</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val="restart"/>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sz w:val="24"/>
                <w:szCs w:val="24"/>
              </w:rPr>
            </w:pPr>
            <w:r w:rsidRPr="00E55E38">
              <w:rPr>
                <w:rFonts w:ascii="Times New Roman" w:eastAsiaTheme="minorHAnsi" w:hAnsi="Times New Roman" w:cs="Times New Roman"/>
                <w:b/>
                <w:bCs/>
                <w:sz w:val="24"/>
                <w:szCs w:val="24"/>
              </w:rPr>
              <w:t>Certhiidae</w:t>
            </w: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i/>
                <w:iCs/>
                <w:sz w:val="24"/>
                <w:szCs w:val="24"/>
              </w:rPr>
              <w:t>Certhia brachydactyla</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i/>
                <w:iCs/>
                <w:sz w:val="24"/>
                <w:szCs w:val="24"/>
              </w:rPr>
              <w:t>Certhia familiaris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bCs/>
                <w:sz w:val="24"/>
                <w:szCs w:val="24"/>
              </w:rPr>
            </w:pPr>
            <w:r w:rsidRPr="00E55E38">
              <w:rPr>
                <w:rFonts w:ascii="Times New Roman" w:eastAsiaTheme="minorHAnsi" w:hAnsi="Times New Roman" w:cs="Times New Roman"/>
                <w:b/>
                <w:bCs/>
                <w:sz w:val="24"/>
                <w:szCs w:val="24"/>
              </w:rPr>
              <w:t>Cinclidae</w:t>
            </w: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i/>
                <w:iCs/>
                <w:sz w:val="24"/>
                <w:szCs w:val="24"/>
              </w:rPr>
              <w:t>Cinclus cinclus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val="restart"/>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sz w:val="24"/>
                <w:szCs w:val="24"/>
              </w:rPr>
            </w:pPr>
            <w:r w:rsidRPr="00E55E38">
              <w:rPr>
                <w:rFonts w:ascii="Times New Roman" w:eastAsiaTheme="minorHAnsi" w:hAnsi="Times New Roman" w:cs="Times New Roman"/>
                <w:b/>
                <w:bCs/>
                <w:sz w:val="24"/>
                <w:szCs w:val="24"/>
              </w:rPr>
              <w:t>Corvidae</w:t>
            </w: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i/>
                <w:iCs/>
                <w:sz w:val="24"/>
                <w:szCs w:val="24"/>
              </w:rPr>
              <w:t>Nucifraga caryocatactes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Corvus corax</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ЛЦ,расте</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Garrulus glandarius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Pica pica</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ЛЦ,расте</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sz w:val="24"/>
                <w:szCs w:val="24"/>
              </w:rPr>
            </w:pPr>
            <w:r w:rsidRPr="00E55E38">
              <w:rPr>
                <w:rFonts w:ascii="Times New Roman" w:eastAsiaTheme="minorHAnsi" w:hAnsi="Times New Roman" w:cs="Times New Roman"/>
                <w:i/>
                <w:sz w:val="24"/>
                <w:szCs w:val="24"/>
              </w:rPr>
              <w:t>Corvus cornix</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ЛЦ,расте</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sz w:val="24"/>
                <w:szCs w:val="24"/>
              </w:rPr>
            </w:pPr>
            <w:r w:rsidRPr="00E55E38">
              <w:rPr>
                <w:rFonts w:ascii="Times New Roman" w:eastAsiaTheme="minorHAnsi" w:hAnsi="Times New Roman" w:cs="Times New Roman"/>
                <w:i/>
                <w:sz w:val="24"/>
                <w:szCs w:val="24"/>
              </w:rPr>
              <w:t>Corvus monedula</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ЛЦ,расте</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w:t>
            </w:r>
          </w:p>
        </w:tc>
      </w:tr>
      <w:tr w:rsidR="00E55E38" w:rsidRPr="00E55E38" w:rsidTr="00E55E38">
        <w:trPr>
          <w:jc w:val="center"/>
        </w:trPr>
        <w:tc>
          <w:tcPr>
            <w:tcW w:w="2346" w:type="dxa"/>
            <w:vMerge w:val="restart"/>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bCs/>
                <w:sz w:val="24"/>
                <w:szCs w:val="24"/>
              </w:rPr>
            </w:pPr>
            <w:r w:rsidRPr="00E55E38">
              <w:rPr>
                <w:rFonts w:ascii="Times New Roman" w:eastAsiaTheme="minorHAnsi" w:hAnsi="Times New Roman" w:cs="Times New Roman"/>
                <w:b/>
                <w:bCs/>
                <w:sz w:val="24"/>
                <w:szCs w:val="24"/>
              </w:rPr>
              <w:t>Emberizidae</w:t>
            </w: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i/>
                <w:iCs/>
                <w:sz w:val="24"/>
                <w:szCs w:val="24"/>
              </w:rPr>
              <w:t>Milaria  calandra</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i/>
                <w:iCs/>
                <w:sz w:val="24"/>
                <w:szCs w:val="24"/>
              </w:rPr>
              <w:t>Emberiza cia</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ЛЦ,расте</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i/>
                <w:iCs/>
                <w:sz w:val="24"/>
                <w:szCs w:val="24"/>
              </w:rPr>
              <w:t>Emberiza cirlus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val="restart"/>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b/>
                <w:sz w:val="24"/>
                <w:szCs w:val="24"/>
              </w:rPr>
            </w:pPr>
            <w:r w:rsidRPr="00E55E38">
              <w:rPr>
                <w:rFonts w:ascii="Times New Roman" w:eastAsiaTheme="minorHAnsi" w:hAnsi="Times New Roman" w:cs="Times New Roman"/>
                <w:b/>
                <w:bCs/>
                <w:sz w:val="24"/>
                <w:szCs w:val="24"/>
              </w:rPr>
              <w:t>Fringillidae</w:t>
            </w: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i/>
                <w:iCs/>
                <w:sz w:val="24"/>
                <w:szCs w:val="24"/>
              </w:rPr>
              <w:t>Carduelis carduelis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i/>
                <w:iCs/>
                <w:sz w:val="24"/>
                <w:szCs w:val="24"/>
              </w:rPr>
              <w:t>Carduelis chloris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i/>
                <w:iCs/>
                <w:sz w:val="24"/>
                <w:szCs w:val="24"/>
              </w:rPr>
              <w:t>Carduelis spinus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Coccothraustes</w:t>
            </w:r>
          </w:p>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coccothraustes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i/>
                <w:iCs/>
                <w:sz w:val="24"/>
                <w:szCs w:val="24"/>
              </w:rPr>
              <w:t>Fringilla coelebs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i/>
                <w:iCs/>
                <w:sz w:val="24"/>
                <w:szCs w:val="24"/>
              </w:rPr>
              <w:t>Fringilla montifringilla</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i/>
                <w:iCs/>
                <w:sz w:val="24"/>
                <w:szCs w:val="24"/>
              </w:rPr>
              <w:t>Loxia curvirostra</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Pyrrhula pyrrhula</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Serinus serinus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val="restart"/>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b/>
                <w:bCs/>
                <w:sz w:val="24"/>
                <w:szCs w:val="24"/>
              </w:rPr>
              <w:t>Hirundinidae</w:t>
            </w: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Delichon urbica</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Hirundo rustica</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Ptyonoprogne rupestris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val="restart"/>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b/>
                <w:bCs/>
                <w:sz w:val="24"/>
                <w:szCs w:val="24"/>
              </w:rPr>
              <w:lastRenderedPageBreak/>
              <w:t>Laniidae</w:t>
            </w: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Lanius collurio</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bCs/>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Lanius excubitor</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val="restart"/>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b/>
                <w:bCs/>
                <w:sz w:val="24"/>
                <w:szCs w:val="24"/>
              </w:rPr>
              <w:t>Motacillidae</w:t>
            </w: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Anthus pratensis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bCs/>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Anthus trivialis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bCs/>
                <w:sz w:val="24"/>
                <w:szCs w:val="24"/>
              </w:rPr>
            </w:pP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i/>
                <w:iCs/>
                <w:sz w:val="24"/>
                <w:szCs w:val="24"/>
              </w:rPr>
              <w:t>Motacilla alba</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bCs/>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Motacilla cinerea</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bCs/>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Ficedula albicollis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ЛЦ,расте</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bCs/>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Ficedula parva</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b/>
                <w:bCs/>
                <w:sz w:val="24"/>
                <w:szCs w:val="24"/>
              </w:rPr>
              <w:t>Muscicapidae</w:t>
            </w: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Muscicapa striata</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bCs/>
                <w:sz w:val="24"/>
                <w:szCs w:val="24"/>
              </w:rPr>
            </w:pPr>
            <w:r w:rsidRPr="00E55E38">
              <w:rPr>
                <w:rFonts w:ascii="Times New Roman" w:eastAsiaTheme="minorHAnsi" w:hAnsi="Times New Roman" w:cs="Times New Roman"/>
                <w:b/>
                <w:bCs/>
                <w:sz w:val="24"/>
                <w:szCs w:val="24"/>
              </w:rPr>
              <w:t>Oriolidae</w:t>
            </w: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Oriolus oriolus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val="restart"/>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b/>
                <w:bCs/>
                <w:sz w:val="24"/>
                <w:szCs w:val="24"/>
              </w:rPr>
              <w:t>Paridae</w:t>
            </w: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Aegithalos caudatus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bCs/>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Parus ater</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bCs/>
                <w:sz w:val="24"/>
                <w:szCs w:val="24"/>
              </w:rPr>
            </w:pP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i/>
                <w:iCs/>
                <w:sz w:val="24"/>
                <w:szCs w:val="24"/>
              </w:rPr>
              <w:t>Parus caeruleus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ЛЦ,расте</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bCs/>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Parus cristatus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bCs/>
                <w:sz w:val="24"/>
                <w:szCs w:val="24"/>
              </w:rPr>
            </w:pP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i/>
                <w:iCs/>
                <w:sz w:val="24"/>
                <w:szCs w:val="24"/>
              </w:rPr>
              <w:t>Parus lugubris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ЛЦ,непознат</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bCs/>
                <w:sz w:val="24"/>
                <w:szCs w:val="24"/>
              </w:rPr>
            </w:pP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i/>
                <w:iCs/>
                <w:sz w:val="24"/>
                <w:szCs w:val="24"/>
              </w:rPr>
              <w:t>Parus major</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ЛЦ,расте</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bCs/>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Parus montanus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bCs/>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Parus palustris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val="restart"/>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b/>
                <w:bCs/>
                <w:sz w:val="24"/>
                <w:szCs w:val="24"/>
              </w:rPr>
              <w:t>Passeridae</w:t>
            </w: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Montifringilla nivalis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Passer domesticus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bCs/>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Passer montanus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З</w:t>
            </w:r>
          </w:p>
        </w:tc>
      </w:tr>
      <w:tr w:rsidR="00E55E38" w:rsidRPr="00E55E38" w:rsidTr="00E55E38">
        <w:trPr>
          <w:jc w:val="center"/>
        </w:trPr>
        <w:tc>
          <w:tcPr>
            <w:tcW w:w="234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b/>
                <w:bCs/>
                <w:sz w:val="24"/>
                <w:szCs w:val="24"/>
              </w:rPr>
              <w:t>Prunellidae</w:t>
            </w: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Prunella modularis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b/>
                <w:bCs/>
                <w:sz w:val="24"/>
                <w:szCs w:val="24"/>
              </w:rPr>
              <w:t>Sittidae</w:t>
            </w: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Sitta europaea</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val="restart"/>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b/>
                <w:bCs/>
                <w:sz w:val="24"/>
                <w:szCs w:val="24"/>
              </w:rPr>
              <w:t>Sylviidae</w:t>
            </w: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i/>
                <w:iCs/>
                <w:sz w:val="24"/>
                <w:szCs w:val="24"/>
              </w:rPr>
              <w:t>Phylloscopus collybita</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bCs/>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Phylloscopus sibilatrix</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bCs/>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Phylloscopus trochilus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bCs/>
                <w:sz w:val="24"/>
                <w:szCs w:val="24"/>
              </w:rPr>
            </w:pP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i/>
                <w:iCs/>
                <w:sz w:val="24"/>
                <w:szCs w:val="24"/>
              </w:rPr>
              <w:t>Regulus ignicapillа</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bCs/>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Regulus regulus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bCs/>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Sylvia atricapilla</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ЛЦ,расте</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Sylvia curruca</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bCs/>
                <w:sz w:val="24"/>
                <w:szCs w:val="24"/>
              </w:rPr>
            </w:pPr>
            <w:r w:rsidRPr="00E55E38">
              <w:rPr>
                <w:rFonts w:ascii="Times New Roman" w:eastAsiaTheme="minorHAnsi" w:hAnsi="Times New Roman" w:cs="Times New Roman"/>
                <w:b/>
                <w:bCs/>
                <w:sz w:val="24"/>
                <w:szCs w:val="24"/>
              </w:rPr>
              <w:t>Sturnidae</w:t>
            </w: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Sturnus vulgaris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r>
      <w:tr w:rsidR="00E55E38" w:rsidRPr="00E55E38" w:rsidTr="00E55E38">
        <w:trPr>
          <w:jc w:val="center"/>
        </w:trPr>
        <w:tc>
          <w:tcPr>
            <w:tcW w:w="2346"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bCs/>
                <w:sz w:val="24"/>
                <w:szCs w:val="24"/>
              </w:rPr>
            </w:pPr>
            <w:r w:rsidRPr="00E55E38">
              <w:rPr>
                <w:rFonts w:ascii="Times New Roman" w:eastAsiaTheme="minorHAnsi" w:hAnsi="Times New Roman" w:cs="Times New Roman"/>
                <w:b/>
                <w:bCs/>
                <w:sz w:val="24"/>
                <w:szCs w:val="24"/>
              </w:rPr>
              <w:t>Tichodromadidae</w:t>
            </w: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Tichodroma muraria</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b/>
                <w:bCs/>
                <w:sz w:val="24"/>
                <w:szCs w:val="24"/>
              </w:rPr>
            </w:pPr>
            <w:r w:rsidRPr="00E55E38">
              <w:rPr>
                <w:rFonts w:ascii="Times New Roman" w:eastAsiaTheme="minorHAnsi" w:hAnsi="Times New Roman" w:cs="Times New Roman"/>
                <w:b/>
                <w:bCs/>
                <w:sz w:val="24"/>
                <w:szCs w:val="24"/>
              </w:rPr>
              <w:t>Troglodytidae</w:t>
            </w: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Trogldytes troglodytes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ЛЦ,непознат</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val="restart"/>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b/>
                <w:bCs/>
                <w:sz w:val="24"/>
                <w:szCs w:val="24"/>
              </w:rPr>
              <w:t>Turdidae</w:t>
            </w: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Erithacus rubecula</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Luscinia megarhynchos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ЛЦ,расте</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Monticola saxatilis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i/>
                <w:iCs/>
                <w:sz w:val="24"/>
                <w:szCs w:val="24"/>
              </w:rPr>
              <w:t>Oenanthe oenanthe</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Phoenicurus ochruros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i/>
                <w:iCs/>
                <w:sz w:val="24"/>
                <w:szCs w:val="24"/>
              </w:rPr>
              <w:t>Phoenicurus phoenicurus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i/>
                <w:iCs/>
                <w:sz w:val="24"/>
                <w:szCs w:val="24"/>
              </w:rPr>
              <w:t>Saxicola rubetra</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trHeight w:val="278"/>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Turdus iliacus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Turdus merula</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Turdus philomelos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i/>
                <w:iCs/>
                <w:sz w:val="24"/>
                <w:szCs w:val="24"/>
              </w:rPr>
              <w:t>Turdus pilaris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i/>
                <w:iCs/>
                <w:sz w:val="24"/>
                <w:szCs w:val="24"/>
              </w:rPr>
              <w:t>Turdus torquatus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Turdus viscivorus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val="restart"/>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sz w:val="24"/>
                <w:szCs w:val="24"/>
              </w:rPr>
            </w:pPr>
            <w:r w:rsidRPr="00E55E38">
              <w:rPr>
                <w:rFonts w:ascii="Times New Roman" w:eastAsiaTheme="minorHAnsi" w:hAnsi="Times New Roman" w:cs="Times New Roman"/>
                <w:b/>
                <w:sz w:val="24"/>
                <w:szCs w:val="24"/>
              </w:rPr>
              <w:t>PICIFORMES</w:t>
            </w:r>
          </w:p>
          <w:p w:rsidR="00E55E38" w:rsidRPr="00E55E38" w:rsidRDefault="00E55E38" w:rsidP="00E55E38">
            <w:pPr>
              <w:spacing w:after="0" w:line="240" w:lineRule="auto"/>
              <w:rPr>
                <w:rFonts w:ascii="Times New Roman" w:eastAsiaTheme="minorHAnsi" w:hAnsi="Times New Roman" w:cs="Times New Roman"/>
                <w:b/>
                <w:sz w:val="24"/>
                <w:szCs w:val="24"/>
              </w:rPr>
            </w:pPr>
            <w:r w:rsidRPr="00E55E38">
              <w:rPr>
                <w:rFonts w:ascii="Times New Roman" w:eastAsiaTheme="minorHAnsi" w:hAnsi="Times New Roman" w:cs="Times New Roman"/>
                <w:b/>
                <w:sz w:val="24"/>
                <w:szCs w:val="24"/>
              </w:rPr>
              <w:t>Picidae</w:t>
            </w: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i/>
                <w:iCs/>
                <w:sz w:val="24"/>
                <w:szCs w:val="24"/>
              </w:rPr>
              <w:t>Dendrocopos major</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ЛЦ,расте</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sz w:val="24"/>
                <w:szCs w:val="24"/>
              </w:rPr>
            </w:pP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i/>
                <w:iCs/>
                <w:sz w:val="24"/>
                <w:szCs w:val="24"/>
              </w:rPr>
              <w:t>Dendrocopos medius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ЛЦ,расте</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sz w:val="24"/>
                <w:szCs w:val="24"/>
              </w:rPr>
            </w:pP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i/>
                <w:iCs/>
                <w:sz w:val="24"/>
                <w:szCs w:val="24"/>
              </w:rPr>
              <w:t>Dendrocopos minor</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sz w:val="24"/>
                <w:szCs w:val="24"/>
              </w:rPr>
            </w:pP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i/>
                <w:iCs/>
                <w:sz w:val="24"/>
                <w:szCs w:val="24"/>
              </w:rPr>
              <w:t>Dendrocopos leucotos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sz w:val="24"/>
                <w:szCs w:val="24"/>
              </w:rPr>
            </w:pP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i/>
                <w:iCs/>
                <w:sz w:val="24"/>
                <w:szCs w:val="24"/>
              </w:rPr>
              <w:t>Dryocopus martius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ЛЦ,расте</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sz w:val="24"/>
                <w:szCs w:val="24"/>
              </w:rPr>
            </w:pP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i/>
                <w:iCs/>
                <w:sz w:val="24"/>
                <w:szCs w:val="24"/>
              </w:rPr>
              <w:t>Picoides tridactylus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Picus canus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Picus viridis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sz w:val="24"/>
                <w:szCs w:val="24"/>
                <w:shd w:val="clear" w:color="auto" w:fill="FFFFFF"/>
              </w:rPr>
            </w:pPr>
            <w:r w:rsidRPr="00E55E38">
              <w:rPr>
                <w:rFonts w:ascii="Times New Roman" w:eastAsiaTheme="minorHAnsi" w:hAnsi="Times New Roman" w:cs="Times New Roman"/>
                <w:b/>
                <w:sz w:val="24"/>
                <w:szCs w:val="24"/>
                <w:shd w:val="clear" w:color="auto" w:fill="FFFFFF"/>
              </w:rPr>
              <w:t>PODICIPEDIFORMES</w:t>
            </w:r>
          </w:p>
          <w:p w:rsidR="00E55E38" w:rsidRPr="00E55E38" w:rsidRDefault="00E55E38" w:rsidP="00E55E38">
            <w:pPr>
              <w:spacing w:after="0" w:line="240" w:lineRule="auto"/>
              <w:rPr>
                <w:rFonts w:ascii="Times New Roman" w:eastAsiaTheme="minorHAnsi" w:hAnsi="Times New Roman" w:cs="Times New Roman"/>
                <w:b/>
                <w:sz w:val="24"/>
                <w:szCs w:val="24"/>
              </w:rPr>
            </w:pPr>
            <w:r w:rsidRPr="00E55E38">
              <w:rPr>
                <w:rFonts w:ascii="Times New Roman" w:eastAsiaTheme="minorHAnsi" w:hAnsi="Times New Roman" w:cs="Times New Roman"/>
                <w:b/>
                <w:sz w:val="24"/>
                <w:szCs w:val="24"/>
                <w:shd w:val="clear" w:color="auto" w:fill="FFFFFF"/>
              </w:rPr>
              <w:t>Podicipidae</w:t>
            </w: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Podiceps cristatus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ЛЦ,непознат</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val="restart"/>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b/>
                <w:sz w:val="24"/>
                <w:szCs w:val="24"/>
              </w:rPr>
            </w:pPr>
            <w:r w:rsidRPr="00E55E38">
              <w:rPr>
                <w:rFonts w:ascii="Times New Roman" w:eastAsiaTheme="minorHAnsi" w:hAnsi="Times New Roman" w:cs="Times New Roman"/>
                <w:b/>
                <w:sz w:val="24"/>
                <w:szCs w:val="24"/>
              </w:rPr>
              <w:t>STRIGIFORMES</w:t>
            </w:r>
          </w:p>
          <w:p w:rsidR="00E55E38" w:rsidRPr="00E55E38" w:rsidRDefault="00E55E38" w:rsidP="00E55E38">
            <w:pPr>
              <w:spacing w:after="0" w:line="240" w:lineRule="auto"/>
              <w:rPr>
                <w:rFonts w:ascii="Times New Roman" w:eastAsiaTheme="minorHAnsi" w:hAnsi="Times New Roman" w:cs="Times New Roman"/>
                <w:b/>
                <w:sz w:val="24"/>
                <w:szCs w:val="24"/>
              </w:rPr>
            </w:pPr>
            <w:r w:rsidRPr="00E55E38">
              <w:rPr>
                <w:rFonts w:ascii="Times New Roman" w:eastAsiaTheme="minorHAnsi" w:hAnsi="Times New Roman" w:cs="Times New Roman"/>
                <w:b/>
                <w:sz w:val="24"/>
                <w:szCs w:val="24"/>
              </w:rPr>
              <w:t>Strigidae</w:t>
            </w: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Asio otus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i/>
                <w:iCs/>
                <w:sz w:val="24"/>
                <w:szCs w:val="24"/>
              </w:rPr>
              <w:t>Athene noctua</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i/>
                <w:iCs/>
                <w:sz w:val="24"/>
                <w:szCs w:val="24"/>
              </w:rPr>
              <w:t>Bubo bubo</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Otus scops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ЛЦ,опада</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i/>
                <w:iCs/>
                <w:sz w:val="24"/>
                <w:szCs w:val="24"/>
              </w:rPr>
              <w:t>Strix aluco</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Strix uralensis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Theme="minorHAnsi" w:hAnsi="Times New Roman" w:cs="Times New Roman"/>
                <w:i/>
                <w:iCs/>
                <w:sz w:val="24"/>
                <w:szCs w:val="24"/>
              </w:rPr>
              <w:t>Tyto alba</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Aegolius funereus</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r w:rsidR="00E55E38" w:rsidRPr="00E55E38" w:rsidTr="00E55E38">
        <w:trPr>
          <w:jc w:val="center"/>
        </w:trPr>
        <w:tc>
          <w:tcPr>
            <w:tcW w:w="2346" w:type="dxa"/>
            <w:vMerge/>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3123"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i/>
                <w:iCs/>
                <w:sz w:val="24"/>
                <w:szCs w:val="24"/>
              </w:rPr>
            </w:pPr>
            <w:r w:rsidRPr="00E55E38">
              <w:rPr>
                <w:rFonts w:ascii="Times New Roman" w:eastAsiaTheme="minorHAnsi" w:hAnsi="Times New Roman" w:cs="Times New Roman"/>
                <w:i/>
                <w:iCs/>
                <w:sz w:val="24"/>
                <w:szCs w:val="24"/>
              </w:rPr>
              <w:t>Glaucidium passerinum</w:t>
            </w:r>
          </w:p>
        </w:tc>
        <w:tc>
          <w:tcPr>
            <w:tcW w:w="162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II</w:t>
            </w:r>
          </w:p>
        </w:tc>
        <w:tc>
          <w:tcPr>
            <w:tcW w:w="2686" w:type="dxa"/>
            <w:shd w:val="clear" w:color="auto" w:fill="auto"/>
            <w:vAlign w:val="center"/>
          </w:tcPr>
          <w:p w:rsidR="00E55E38" w:rsidRPr="00E55E38" w:rsidRDefault="00E55E38" w:rsidP="00E55E38">
            <w:pPr>
              <w:spacing w:after="0" w:line="240" w:lineRule="auto"/>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ЛЦ,стабилан</w:t>
            </w:r>
          </w:p>
        </w:tc>
        <w:tc>
          <w:tcPr>
            <w:tcW w:w="1440" w:type="dxa"/>
            <w:shd w:val="clear" w:color="auto" w:fill="auto"/>
            <w:vAlign w:val="center"/>
          </w:tcPr>
          <w:p w:rsidR="00E55E38" w:rsidRPr="00E55E38" w:rsidRDefault="00E55E38" w:rsidP="00E55E38">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СЗ</w:t>
            </w:r>
          </w:p>
        </w:tc>
      </w:tr>
    </w:tbl>
    <w:p w:rsidR="00E55E38" w:rsidRDefault="00E55E38" w:rsidP="00E55E38">
      <w:pPr>
        <w:spacing w:after="0" w:line="240" w:lineRule="auto"/>
        <w:ind w:firstLine="720"/>
        <w:jc w:val="center"/>
        <w:rPr>
          <w:rFonts w:eastAsiaTheme="minorHAnsi" w:cs="Times New Roman"/>
          <w:sz w:val="24"/>
          <w:szCs w:val="24"/>
        </w:rPr>
      </w:pPr>
    </w:p>
    <w:p w:rsidR="00EB1982" w:rsidRDefault="00EB1982" w:rsidP="00E55E38">
      <w:pPr>
        <w:spacing w:after="0" w:line="240" w:lineRule="auto"/>
        <w:ind w:firstLine="720"/>
        <w:jc w:val="center"/>
        <w:rPr>
          <w:rFonts w:eastAsiaTheme="minorHAnsi" w:cs="Times New Roman"/>
          <w:sz w:val="24"/>
          <w:szCs w:val="24"/>
        </w:rPr>
      </w:pPr>
    </w:p>
    <w:p w:rsidR="00EB1982" w:rsidRPr="00EB1982" w:rsidRDefault="00EB1982" w:rsidP="00E55E38">
      <w:pPr>
        <w:spacing w:after="0" w:line="240" w:lineRule="auto"/>
        <w:ind w:firstLine="720"/>
        <w:jc w:val="center"/>
        <w:rPr>
          <w:rFonts w:eastAsiaTheme="minorHAnsi" w:cs="Times New Roman"/>
          <w:sz w:val="24"/>
          <w:szCs w:val="24"/>
        </w:rPr>
      </w:pPr>
    </w:p>
    <w:p w:rsidR="00AD74CD" w:rsidRPr="00AD74CD" w:rsidRDefault="00AD74CD" w:rsidP="00E55E38">
      <w:pPr>
        <w:spacing w:after="0" w:line="240" w:lineRule="auto"/>
        <w:ind w:firstLine="720"/>
        <w:jc w:val="center"/>
        <w:rPr>
          <w:rFonts w:eastAsiaTheme="minorHAnsi" w:cs="Times New Roman"/>
          <w:sz w:val="24"/>
          <w:szCs w:val="24"/>
        </w:rPr>
      </w:pPr>
      <w:bookmarkStart w:id="220" w:name="_Toc533493075"/>
      <w:r w:rsidRPr="00E55E38">
        <w:rPr>
          <w:rFonts w:ascii="Times New Roman" w:eastAsia="Calibri" w:hAnsi="Times New Roman"/>
          <w:b/>
          <w:sz w:val="28"/>
          <w:szCs w:val="28"/>
        </w:rPr>
        <w:t>REPTILIA-ГМИЗАВЦИ</w:t>
      </w:r>
      <w:bookmarkEnd w:id="220"/>
    </w:p>
    <w:tbl>
      <w:tblPr>
        <w:tblW w:w="12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0"/>
        <w:gridCol w:w="3265"/>
        <w:gridCol w:w="1679"/>
        <w:gridCol w:w="1584"/>
        <w:gridCol w:w="2613"/>
        <w:gridCol w:w="1492"/>
      </w:tblGrid>
      <w:tr w:rsidR="00E55E38" w:rsidRPr="00E55E38" w:rsidTr="00AD74CD">
        <w:trPr>
          <w:trHeight w:val="513"/>
          <w:jc w:val="center"/>
        </w:trPr>
        <w:tc>
          <w:tcPr>
            <w:tcW w:w="5485" w:type="dxa"/>
            <w:gridSpan w:val="2"/>
            <w:shd w:val="clear" w:color="auto" w:fill="D9D9D9" w:themeFill="background1" w:themeFillShade="D9"/>
            <w:vAlign w:val="center"/>
          </w:tcPr>
          <w:p w:rsidR="00E55E38" w:rsidRPr="00E55E38" w:rsidRDefault="00E55E38" w:rsidP="00AD74CD">
            <w:pPr>
              <w:spacing w:after="0" w:line="240" w:lineRule="auto"/>
              <w:jc w:val="center"/>
              <w:rPr>
                <w:rFonts w:ascii="Times New Roman" w:eastAsiaTheme="minorHAnsi" w:hAnsi="Times New Roman" w:cs="Times New Roman"/>
                <w:sz w:val="24"/>
                <w:szCs w:val="24"/>
              </w:rPr>
            </w:pPr>
            <w:r w:rsidRPr="00E55E38">
              <w:rPr>
                <w:rFonts w:ascii="Times New Roman" w:eastAsia="Calibri" w:hAnsi="Times New Roman" w:cs="Times New Roman"/>
                <w:b/>
                <w:sz w:val="24"/>
                <w:szCs w:val="24"/>
              </w:rPr>
              <w:t>REPTILIA-ГМИЗАВЦИ</w:t>
            </w:r>
          </w:p>
        </w:tc>
        <w:tc>
          <w:tcPr>
            <w:tcW w:w="5876" w:type="dxa"/>
            <w:gridSpan w:val="3"/>
            <w:shd w:val="clear" w:color="auto" w:fill="D9D9D9" w:themeFill="background1" w:themeFillShade="D9"/>
            <w:vAlign w:val="center"/>
          </w:tcPr>
          <w:p w:rsidR="00E55E38" w:rsidRPr="00E55E38" w:rsidRDefault="00E55E38" w:rsidP="00AD74CD">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b/>
                <w:bCs/>
                <w:sz w:val="24"/>
                <w:szCs w:val="24"/>
              </w:rPr>
              <w:t>МЕЂУНАРОДНИ СТАТУС</w:t>
            </w:r>
          </w:p>
        </w:tc>
        <w:tc>
          <w:tcPr>
            <w:tcW w:w="1492" w:type="dxa"/>
            <w:shd w:val="clear" w:color="auto" w:fill="D9D9D9" w:themeFill="background1" w:themeFillShade="D9"/>
            <w:vAlign w:val="center"/>
          </w:tcPr>
          <w:p w:rsidR="00E55E38" w:rsidRPr="00E55E38" w:rsidRDefault="00E55E38" w:rsidP="00AD74CD">
            <w:pPr>
              <w:spacing w:after="0" w:line="240" w:lineRule="auto"/>
              <w:jc w:val="center"/>
              <w:rPr>
                <w:rFonts w:ascii="Times New Roman" w:eastAsiaTheme="minorHAnsi" w:hAnsi="Times New Roman" w:cs="Times New Roman"/>
                <w:i/>
                <w:sz w:val="24"/>
                <w:szCs w:val="24"/>
              </w:rPr>
            </w:pPr>
          </w:p>
        </w:tc>
      </w:tr>
      <w:tr w:rsidR="00E55E38" w:rsidRPr="00E55E38" w:rsidTr="00AD74CD">
        <w:trPr>
          <w:trHeight w:val="513"/>
          <w:jc w:val="center"/>
        </w:trPr>
        <w:tc>
          <w:tcPr>
            <w:tcW w:w="2220" w:type="dxa"/>
            <w:shd w:val="clear" w:color="auto" w:fill="D9D9D9" w:themeFill="background1" w:themeFillShade="D9"/>
            <w:vAlign w:val="center"/>
          </w:tcPr>
          <w:p w:rsidR="00E55E38" w:rsidRPr="00E55E38" w:rsidRDefault="00E55E38" w:rsidP="00AD74CD">
            <w:pPr>
              <w:spacing w:after="0" w:line="240" w:lineRule="auto"/>
              <w:jc w:val="center"/>
              <w:rPr>
                <w:rFonts w:ascii="Times New Roman" w:eastAsiaTheme="minorHAnsi" w:hAnsi="Times New Roman" w:cs="Times New Roman"/>
                <w:b/>
                <w:bCs/>
                <w:sz w:val="24"/>
                <w:szCs w:val="24"/>
              </w:rPr>
            </w:pPr>
            <w:r w:rsidRPr="00E55E38">
              <w:rPr>
                <w:rFonts w:ascii="Times New Roman" w:eastAsiaTheme="minorHAnsi" w:hAnsi="Times New Roman" w:cs="Times New Roman"/>
                <w:b/>
                <w:bCs/>
                <w:sz w:val="24"/>
                <w:szCs w:val="24"/>
              </w:rPr>
              <w:t>ред</w:t>
            </w:r>
          </w:p>
        </w:tc>
        <w:tc>
          <w:tcPr>
            <w:tcW w:w="3265" w:type="dxa"/>
            <w:shd w:val="clear" w:color="auto" w:fill="D9D9D9" w:themeFill="background1" w:themeFillShade="D9"/>
            <w:vAlign w:val="center"/>
          </w:tcPr>
          <w:p w:rsidR="00E55E38" w:rsidRPr="00E55E38" w:rsidRDefault="00E55E38" w:rsidP="00AD74CD">
            <w:pPr>
              <w:spacing w:after="0" w:line="240" w:lineRule="auto"/>
              <w:jc w:val="center"/>
              <w:rPr>
                <w:rFonts w:ascii="Times New Roman" w:eastAsiaTheme="minorHAnsi" w:hAnsi="Times New Roman" w:cs="Times New Roman"/>
                <w:b/>
                <w:bCs/>
                <w:sz w:val="24"/>
                <w:szCs w:val="24"/>
              </w:rPr>
            </w:pPr>
            <w:r w:rsidRPr="00E55E38">
              <w:rPr>
                <w:rFonts w:ascii="Times New Roman" w:eastAsiaTheme="minorHAnsi" w:hAnsi="Times New Roman" w:cs="Times New Roman"/>
                <w:b/>
                <w:bCs/>
                <w:sz w:val="24"/>
                <w:szCs w:val="24"/>
              </w:rPr>
              <w:t>врста</w:t>
            </w:r>
          </w:p>
        </w:tc>
        <w:tc>
          <w:tcPr>
            <w:tcW w:w="1679" w:type="dxa"/>
            <w:shd w:val="clear" w:color="auto" w:fill="D9D9D9" w:themeFill="background1" w:themeFillShade="D9"/>
            <w:vAlign w:val="center"/>
          </w:tcPr>
          <w:p w:rsidR="00E55E38" w:rsidRPr="00E55E38" w:rsidRDefault="00E55E38" w:rsidP="00AD74CD">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b/>
                <w:bCs/>
                <w:sz w:val="24"/>
                <w:szCs w:val="24"/>
              </w:rPr>
              <w:t>Директива станиште</w:t>
            </w:r>
          </w:p>
        </w:tc>
        <w:tc>
          <w:tcPr>
            <w:tcW w:w="1584" w:type="dxa"/>
            <w:shd w:val="clear" w:color="auto" w:fill="D9D9D9" w:themeFill="background1" w:themeFillShade="D9"/>
            <w:vAlign w:val="center"/>
          </w:tcPr>
          <w:p w:rsidR="00E55E38" w:rsidRPr="00E55E38" w:rsidRDefault="00E55E38" w:rsidP="00AD74CD">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b/>
                <w:bCs/>
                <w:sz w:val="24"/>
                <w:szCs w:val="24"/>
              </w:rPr>
              <w:t>Бернска конве нција</w:t>
            </w:r>
          </w:p>
        </w:tc>
        <w:tc>
          <w:tcPr>
            <w:tcW w:w="2613" w:type="dxa"/>
            <w:shd w:val="clear" w:color="auto" w:fill="D9D9D9" w:themeFill="background1" w:themeFillShade="D9"/>
            <w:vAlign w:val="center"/>
          </w:tcPr>
          <w:p w:rsidR="00E55E38" w:rsidRPr="00E55E38" w:rsidRDefault="00E55E38" w:rsidP="00AD74CD">
            <w:pPr>
              <w:spacing w:after="0" w:line="240" w:lineRule="auto"/>
              <w:jc w:val="center"/>
              <w:rPr>
                <w:rFonts w:ascii="Times New Roman" w:eastAsiaTheme="minorHAnsi" w:hAnsi="Times New Roman" w:cs="Times New Roman"/>
                <w:b/>
                <w:bCs/>
                <w:sz w:val="24"/>
                <w:szCs w:val="24"/>
                <w:lang w:val="ru-RU"/>
              </w:rPr>
            </w:pPr>
            <w:r w:rsidRPr="00E55E38">
              <w:rPr>
                <w:rFonts w:ascii="Times New Roman" w:eastAsiaTheme="minorHAnsi" w:hAnsi="Times New Roman" w:cs="Times New Roman"/>
                <w:b/>
                <w:bCs/>
                <w:sz w:val="24"/>
                <w:szCs w:val="24"/>
                <w:lang w:val="ru-RU"/>
              </w:rPr>
              <w:t>IUCN статус и популациони тренд</w:t>
            </w:r>
          </w:p>
        </w:tc>
        <w:tc>
          <w:tcPr>
            <w:tcW w:w="1492" w:type="dxa"/>
            <w:shd w:val="clear" w:color="auto" w:fill="D9D9D9" w:themeFill="background1" w:themeFillShade="D9"/>
            <w:vAlign w:val="center"/>
          </w:tcPr>
          <w:p w:rsidR="00E55E38" w:rsidRPr="00E55E38" w:rsidRDefault="00E55E38" w:rsidP="00AD74CD">
            <w:pPr>
              <w:spacing w:after="0" w:line="240" w:lineRule="auto"/>
              <w:jc w:val="center"/>
              <w:rPr>
                <w:rFonts w:ascii="Times New Roman" w:eastAsiaTheme="minorHAnsi" w:hAnsi="Times New Roman" w:cs="Times New Roman"/>
                <w:sz w:val="24"/>
                <w:szCs w:val="24"/>
              </w:rPr>
            </w:pPr>
            <w:r w:rsidRPr="00E55E38">
              <w:rPr>
                <w:rFonts w:ascii="Times New Roman" w:eastAsiaTheme="minorHAnsi" w:hAnsi="Times New Roman" w:cs="Times New Roman"/>
                <w:b/>
                <w:bCs/>
                <w:sz w:val="24"/>
                <w:szCs w:val="24"/>
              </w:rPr>
              <w:t>Статус заштите у Србији</w:t>
            </w:r>
          </w:p>
        </w:tc>
      </w:tr>
      <w:tr w:rsidR="00E55E38" w:rsidRPr="00E55E38" w:rsidTr="00AD74CD">
        <w:trPr>
          <w:trHeight w:val="599"/>
          <w:jc w:val="center"/>
        </w:trPr>
        <w:tc>
          <w:tcPr>
            <w:tcW w:w="2220" w:type="dxa"/>
            <w:vAlign w:val="center"/>
          </w:tcPr>
          <w:p w:rsidR="00E55E38" w:rsidRPr="00E55E38" w:rsidRDefault="00E55E38" w:rsidP="00AD74CD">
            <w:pPr>
              <w:autoSpaceDE w:val="0"/>
              <w:autoSpaceDN w:val="0"/>
              <w:adjustRightInd w:val="0"/>
              <w:spacing w:after="0" w:line="240" w:lineRule="auto"/>
              <w:rPr>
                <w:rFonts w:ascii="Times New Roman" w:eastAsia="Calibri" w:hAnsi="Times New Roman" w:cs="Times New Roman"/>
                <w:b/>
                <w:bCs/>
                <w:sz w:val="24"/>
                <w:szCs w:val="24"/>
              </w:rPr>
            </w:pPr>
            <w:r w:rsidRPr="00E55E38">
              <w:rPr>
                <w:rFonts w:ascii="Times New Roman" w:eastAsia="Calibri" w:hAnsi="Times New Roman" w:cs="Times New Roman"/>
                <w:b/>
                <w:bCs/>
                <w:sz w:val="24"/>
                <w:szCs w:val="24"/>
              </w:rPr>
              <w:t>TESTUDINES</w:t>
            </w:r>
          </w:p>
          <w:p w:rsidR="00E55E38" w:rsidRPr="00E55E38" w:rsidRDefault="00E55E38" w:rsidP="00AD74CD">
            <w:pPr>
              <w:autoSpaceDE w:val="0"/>
              <w:autoSpaceDN w:val="0"/>
              <w:adjustRightInd w:val="0"/>
              <w:spacing w:after="0" w:line="240" w:lineRule="auto"/>
              <w:rPr>
                <w:rFonts w:ascii="Times New Roman" w:eastAsia="Calibri" w:hAnsi="Times New Roman" w:cs="Times New Roman"/>
                <w:b/>
                <w:bCs/>
                <w:sz w:val="24"/>
                <w:szCs w:val="24"/>
              </w:rPr>
            </w:pPr>
            <w:r w:rsidRPr="00E55E38">
              <w:rPr>
                <w:rFonts w:ascii="Times New Roman" w:eastAsia="Calibri" w:hAnsi="Times New Roman" w:cs="Times New Roman"/>
                <w:b/>
                <w:bCs/>
                <w:sz w:val="24"/>
                <w:szCs w:val="24"/>
              </w:rPr>
              <w:t>Emydidae</w:t>
            </w:r>
          </w:p>
        </w:tc>
        <w:tc>
          <w:tcPr>
            <w:tcW w:w="3265" w:type="dxa"/>
            <w:vAlign w:val="center"/>
          </w:tcPr>
          <w:p w:rsidR="00E55E38" w:rsidRPr="00E55E38" w:rsidRDefault="00E55E38" w:rsidP="00AD74CD">
            <w:pPr>
              <w:autoSpaceDE w:val="0"/>
              <w:autoSpaceDN w:val="0"/>
              <w:adjustRightInd w:val="0"/>
              <w:spacing w:after="0" w:line="240" w:lineRule="auto"/>
              <w:rPr>
                <w:rFonts w:ascii="Times New Roman" w:eastAsia="Calibri" w:hAnsi="Times New Roman" w:cs="Times New Roman"/>
                <w:sz w:val="24"/>
                <w:szCs w:val="24"/>
              </w:rPr>
            </w:pPr>
            <w:r w:rsidRPr="00E55E38">
              <w:rPr>
                <w:rFonts w:ascii="Times New Roman" w:eastAsia="Calibri" w:hAnsi="Times New Roman" w:cs="Times New Roman"/>
                <w:i/>
                <w:iCs/>
                <w:sz w:val="24"/>
                <w:szCs w:val="24"/>
              </w:rPr>
              <w:t>Emys orbicularis,</w:t>
            </w:r>
          </w:p>
        </w:tc>
        <w:tc>
          <w:tcPr>
            <w:tcW w:w="1679" w:type="dxa"/>
            <w:vAlign w:val="center"/>
          </w:tcPr>
          <w:p w:rsidR="00E55E38" w:rsidRPr="00E55E38" w:rsidRDefault="00E55E38" w:rsidP="00AD74CD">
            <w:pPr>
              <w:spacing w:after="0" w:line="240" w:lineRule="auto"/>
              <w:jc w:val="center"/>
              <w:rPr>
                <w:rFonts w:ascii="Times New Roman" w:eastAsia="Calibri" w:hAnsi="Times New Roman" w:cs="Times New Roman"/>
                <w:sz w:val="24"/>
                <w:szCs w:val="24"/>
              </w:rPr>
            </w:pPr>
            <w:r w:rsidRPr="00E55E38">
              <w:rPr>
                <w:rFonts w:ascii="Times New Roman" w:eastAsia="Calibri" w:hAnsi="Times New Roman" w:cs="Times New Roman"/>
                <w:sz w:val="24"/>
                <w:szCs w:val="24"/>
              </w:rPr>
              <w:t>II</w:t>
            </w:r>
          </w:p>
        </w:tc>
        <w:tc>
          <w:tcPr>
            <w:tcW w:w="1584" w:type="dxa"/>
            <w:vAlign w:val="center"/>
          </w:tcPr>
          <w:p w:rsidR="00E55E38" w:rsidRPr="00E55E38" w:rsidRDefault="00E55E38" w:rsidP="00AD74CD">
            <w:pPr>
              <w:spacing w:after="0" w:line="240" w:lineRule="auto"/>
              <w:jc w:val="center"/>
              <w:rPr>
                <w:rFonts w:ascii="Times New Roman" w:eastAsia="Calibri" w:hAnsi="Times New Roman" w:cs="Times New Roman"/>
                <w:sz w:val="24"/>
                <w:szCs w:val="24"/>
              </w:rPr>
            </w:pPr>
            <w:r w:rsidRPr="00E55E38">
              <w:rPr>
                <w:rFonts w:ascii="Times New Roman" w:eastAsia="Calibri" w:hAnsi="Times New Roman" w:cs="Times New Roman"/>
                <w:sz w:val="24"/>
                <w:szCs w:val="24"/>
              </w:rPr>
              <w:t>II</w:t>
            </w:r>
          </w:p>
        </w:tc>
        <w:tc>
          <w:tcPr>
            <w:tcW w:w="2613" w:type="dxa"/>
            <w:vAlign w:val="center"/>
          </w:tcPr>
          <w:p w:rsidR="00E55E38" w:rsidRPr="00E55E38" w:rsidRDefault="00E55E38" w:rsidP="00AD74CD">
            <w:pPr>
              <w:spacing w:after="0" w:line="240" w:lineRule="auto"/>
              <w:rPr>
                <w:rFonts w:ascii="Times New Roman" w:eastAsia="Calibri" w:hAnsi="Times New Roman" w:cs="Times New Roman"/>
                <w:sz w:val="24"/>
                <w:szCs w:val="24"/>
              </w:rPr>
            </w:pPr>
            <w:r w:rsidRPr="00E55E38">
              <w:rPr>
                <w:rFonts w:ascii="Times New Roman" w:eastAsia="Calibri" w:hAnsi="Times New Roman" w:cs="Times New Roman"/>
                <w:sz w:val="24"/>
                <w:szCs w:val="24"/>
              </w:rPr>
              <w:t>ЛР/НТ</w:t>
            </w:r>
          </w:p>
        </w:tc>
        <w:tc>
          <w:tcPr>
            <w:tcW w:w="1492" w:type="dxa"/>
            <w:vAlign w:val="center"/>
          </w:tcPr>
          <w:p w:rsidR="00E55E38" w:rsidRPr="00E55E38" w:rsidRDefault="00E55E38" w:rsidP="00AD74CD">
            <w:pPr>
              <w:spacing w:after="0" w:line="240" w:lineRule="auto"/>
              <w:jc w:val="center"/>
              <w:rPr>
                <w:rFonts w:ascii="Times New Roman" w:eastAsia="Calibri" w:hAnsi="Times New Roman" w:cs="Times New Roman"/>
                <w:bCs/>
                <w:sz w:val="24"/>
                <w:szCs w:val="24"/>
              </w:rPr>
            </w:pPr>
            <w:r w:rsidRPr="00E55E38">
              <w:rPr>
                <w:rFonts w:ascii="Times New Roman" w:eastAsia="Calibri" w:hAnsi="Times New Roman" w:cs="Times New Roman"/>
                <w:bCs/>
                <w:sz w:val="24"/>
                <w:szCs w:val="24"/>
              </w:rPr>
              <w:t>СЗ</w:t>
            </w:r>
          </w:p>
        </w:tc>
      </w:tr>
      <w:tr w:rsidR="00E55E38" w:rsidRPr="00E55E38" w:rsidTr="00AD74CD">
        <w:trPr>
          <w:trHeight w:val="308"/>
          <w:jc w:val="center"/>
        </w:trPr>
        <w:tc>
          <w:tcPr>
            <w:tcW w:w="2220" w:type="dxa"/>
            <w:vMerge w:val="restart"/>
            <w:vAlign w:val="center"/>
          </w:tcPr>
          <w:p w:rsidR="00E55E38" w:rsidRPr="00E55E38" w:rsidRDefault="00E55E38" w:rsidP="00AD74CD">
            <w:pPr>
              <w:autoSpaceDE w:val="0"/>
              <w:autoSpaceDN w:val="0"/>
              <w:adjustRightInd w:val="0"/>
              <w:spacing w:after="0" w:line="240" w:lineRule="auto"/>
              <w:rPr>
                <w:rFonts w:ascii="Times New Roman" w:eastAsia="Calibri" w:hAnsi="Times New Roman" w:cs="Times New Roman"/>
                <w:b/>
                <w:bCs/>
                <w:sz w:val="24"/>
                <w:szCs w:val="24"/>
              </w:rPr>
            </w:pPr>
            <w:r w:rsidRPr="00E55E38">
              <w:rPr>
                <w:rFonts w:ascii="Times New Roman" w:eastAsia="Calibri" w:hAnsi="Times New Roman" w:cs="Times New Roman"/>
                <w:b/>
                <w:bCs/>
                <w:sz w:val="24"/>
                <w:szCs w:val="24"/>
              </w:rPr>
              <w:t>SQUAMATA</w:t>
            </w:r>
          </w:p>
          <w:p w:rsidR="00E55E38" w:rsidRPr="00E55E38" w:rsidRDefault="00E55E38" w:rsidP="00AD74CD">
            <w:pPr>
              <w:autoSpaceDE w:val="0"/>
              <w:autoSpaceDN w:val="0"/>
              <w:adjustRightInd w:val="0"/>
              <w:spacing w:after="0" w:line="240" w:lineRule="auto"/>
              <w:rPr>
                <w:rFonts w:ascii="Times New Roman" w:eastAsia="Calibri" w:hAnsi="Times New Roman" w:cs="Times New Roman"/>
                <w:b/>
                <w:bCs/>
                <w:sz w:val="24"/>
                <w:szCs w:val="24"/>
              </w:rPr>
            </w:pPr>
            <w:r w:rsidRPr="00E55E38">
              <w:rPr>
                <w:rFonts w:ascii="Times New Roman" w:eastAsia="Calibri" w:hAnsi="Times New Roman" w:cs="Times New Roman"/>
                <w:b/>
                <w:bCs/>
                <w:sz w:val="24"/>
                <w:szCs w:val="24"/>
              </w:rPr>
              <w:t>Angiudae</w:t>
            </w:r>
          </w:p>
          <w:p w:rsidR="00E55E38" w:rsidRPr="00E55E38" w:rsidRDefault="00E55E38" w:rsidP="00AD74CD">
            <w:pPr>
              <w:spacing w:after="0" w:line="240" w:lineRule="auto"/>
              <w:rPr>
                <w:rFonts w:ascii="Times New Roman" w:eastAsia="Calibri" w:hAnsi="Times New Roman" w:cs="Times New Roman"/>
                <w:b/>
                <w:bCs/>
                <w:sz w:val="24"/>
                <w:szCs w:val="24"/>
              </w:rPr>
            </w:pPr>
            <w:r w:rsidRPr="00E55E38">
              <w:rPr>
                <w:rFonts w:ascii="Times New Roman" w:eastAsia="Calibri" w:hAnsi="Times New Roman" w:cs="Times New Roman"/>
                <w:b/>
                <w:bCs/>
                <w:sz w:val="24"/>
                <w:szCs w:val="24"/>
              </w:rPr>
              <w:t>Lacertidae</w:t>
            </w:r>
          </w:p>
        </w:tc>
        <w:tc>
          <w:tcPr>
            <w:tcW w:w="3265" w:type="dxa"/>
            <w:vAlign w:val="center"/>
          </w:tcPr>
          <w:p w:rsidR="00E55E38" w:rsidRPr="00E55E38" w:rsidRDefault="00E55E38" w:rsidP="00AD74CD">
            <w:pPr>
              <w:autoSpaceDE w:val="0"/>
              <w:autoSpaceDN w:val="0"/>
              <w:adjustRightInd w:val="0"/>
              <w:spacing w:after="0" w:line="240" w:lineRule="auto"/>
              <w:rPr>
                <w:rFonts w:ascii="Times New Roman" w:eastAsia="Calibri" w:hAnsi="Times New Roman" w:cs="Times New Roman"/>
                <w:i/>
                <w:iCs/>
                <w:sz w:val="24"/>
                <w:szCs w:val="24"/>
              </w:rPr>
            </w:pPr>
            <w:r w:rsidRPr="00E55E38">
              <w:rPr>
                <w:rFonts w:ascii="Times New Roman" w:eastAsia="Calibri" w:hAnsi="Times New Roman" w:cs="Times New Roman"/>
                <w:i/>
                <w:iCs/>
                <w:sz w:val="24"/>
                <w:szCs w:val="24"/>
              </w:rPr>
              <w:t>Anguis  fragilis</w:t>
            </w:r>
          </w:p>
        </w:tc>
        <w:tc>
          <w:tcPr>
            <w:tcW w:w="1679" w:type="dxa"/>
            <w:vAlign w:val="center"/>
          </w:tcPr>
          <w:p w:rsidR="00E55E38" w:rsidRPr="00E55E38" w:rsidRDefault="00E55E38" w:rsidP="00AD74CD">
            <w:pPr>
              <w:spacing w:after="0" w:line="240" w:lineRule="auto"/>
              <w:jc w:val="center"/>
              <w:rPr>
                <w:rFonts w:ascii="Times New Roman" w:eastAsia="Calibri" w:hAnsi="Times New Roman" w:cs="Times New Roman"/>
                <w:sz w:val="24"/>
                <w:szCs w:val="24"/>
              </w:rPr>
            </w:pPr>
          </w:p>
        </w:tc>
        <w:tc>
          <w:tcPr>
            <w:tcW w:w="1584" w:type="dxa"/>
            <w:vAlign w:val="center"/>
          </w:tcPr>
          <w:p w:rsidR="00E55E38" w:rsidRPr="00E55E38" w:rsidRDefault="00E55E38" w:rsidP="00AD74CD">
            <w:pPr>
              <w:spacing w:after="0" w:line="240" w:lineRule="auto"/>
              <w:jc w:val="center"/>
              <w:rPr>
                <w:rFonts w:ascii="Times New Roman" w:eastAsia="Calibri" w:hAnsi="Times New Roman" w:cs="Times New Roman"/>
                <w:sz w:val="24"/>
                <w:szCs w:val="24"/>
              </w:rPr>
            </w:pPr>
            <w:r w:rsidRPr="00E55E38">
              <w:rPr>
                <w:rFonts w:ascii="Times New Roman" w:eastAsia="Calibri" w:hAnsi="Times New Roman" w:cs="Times New Roman"/>
                <w:sz w:val="24"/>
                <w:szCs w:val="24"/>
              </w:rPr>
              <w:t>III</w:t>
            </w:r>
          </w:p>
        </w:tc>
        <w:tc>
          <w:tcPr>
            <w:tcW w:w="2613" w:type="dxa"/>
            <w:vAlign w:val="center"/>
          </w:tcPr>
          <w:p w:rsidR="00E55E38" w:rsidRPr="00E55E38" w:rsidRDefault="00E55E38" w:rsidP="00AD74CD">
            <w:pPr>
              <w:spacing w:after="0" w:line="240" w:lineRule="auto"/>
              <w:rPr>
                <w:rFonts w:ascii="Times New Roman" w:eastAsia="Calibri" w:hAnsi="Times New Roman" w:cs="Times New Roman"/>
                <w:sz w:val="24"/>
                <w:szCs w:val="24"/>
              </w:rPr>
            </w:pPr>
          </w:p>
        </w:tc>
        <w:tc>
          <w:tcPr>
            <w:tcW w:w="1492" w:type="dxa"/>
            <w:vAlign w:val="center"/>
          </w:tcPr>
          <w:p w:rsidR="00E55E38" w:rsidRPr="00E55E38" w:rsidRDefault="00E55E38" w:rsidP="00AD74CD">
            <w:pPr>
              <w:spacing w:after="0" w:line="240" w:lineRule="auto"/>
              <w:jc w:val="center"/>
              <w:rPr>
                <w:rFonts w:ascii="Times New Roman" w:eastAsia="Calibri" w:hAnsi="Times New Roman" w:cs="Times New Roman"/>
                <w:bCs/>
                <w:sz w:val="24"/>
                <w:szCs w:val="24"/>
              </w:rPr>
            </w:pPr>
          </w:p>
        </w:tc>
      </w:tr>
      <w:tr w:rsidR="00E55E38" w:rsidRPr="00E55E38" w:rsidTr="00AD74CD">
        <w:trPr>
          <w:trHeight w:val="142"/>
          <w:jc w:val="center"/>
        </w:trPr>
        <w:tc>
          <w:tcPr>
            <w:tcW w:w="2220" w:type="dxa"/>
            <w:vMerge/>
            <w:vAlign w:val="center"/>
          </w:tcPr>
          <w:p w:rsidR="00E55E38" w:rsidRPr="00E55E38" w:rsidRDefault="00E55E38" w:rsidP="00AD74CD">
            <w:pPr>
              <w:spacing w:after="0" w:line="240" w:lineRule="auto"/>
              <w:rPr>
                <w:rFonts w:ascii="Times New Roman" w:eastAsia="TimesNewRoman" w:hAnsi="Times New Roman" w:cs="Times New Roman"/>
                <w:b/>
                <w:bCs/>
                <w:sz w:val="24"/>
                <w:szCs w:val="24"/>
              </w:rPr>
            </w:pPr>
          </w:p>
        </w:tc>
        <w:tc>
          <w:tcPr>
            <w:tcW w:w="3265" w:type="dxa"/>
            <w:vAlign w:val="center"/>
          </w:tcPr>
          <w:p w:rsidR="00E55E38" w:rsidRPr="00E55E38" w:rsidRDefault="00E55E38" w:rsidP="00AD74CD">
            <w:pPr>
              <w:autoSpaceDE w:val="0"/>
              <w:autoSpaceDN w:val="0"/>
              <w:adjustRightInd w:val="0"/>
              <w:spacing w:after="0" w:line="240" w:lineRule="auto"/>
              <w:rPr>
                <w:rFonts w:ascii="Times New Roman" w:eastAsia="Calibri" w:hAnsi="Times New Roman" w:cs="Times New Roman"/>
                <w:sz w:val="24"/>
                <w:szCs w:val="24"/>
              </w:rPr>
            </w:pPr>
            <w:r w:rsidRPr="00E55E38">
              <w:rPr>
                <w:rFonts w:ascii="Times New Roman" w:eastAsia="Calibri" w:hAnsi="Times New Roman" w:cs="Times New Roman"/>
                <w:i/>
                <w:iCs/>
                <w:sz w:val="24"/>
                <w:szCs w:val="24"/>
              </w:rPr>
              <w:t>Zootoca vivipara,</w:t>
            </w:r>
          </w:p>
        </w:tc>
        <w:tc>
          <w:tcPr>
            <w:tcW w:w="1679" w:type="dxa"/>
            <w:vAlign w:val="center"/>
          </w:tcPr>
          <w:p w:rsidR="00E55E38" w:rsidRPr="00E55E38" w:rsidRDefault="00E55E38" w:rsidP="00AD74CD">
            <w:pPr>
              <w:spacing w:after="0" w:line="240" w:lineRule="auto"/>
              <w:jc w:val="center"/>
              <w:rPr>
                <w:rFonts w:ascii="Times New Roman" w:eastAsia="Calibri" w:hAnsi="Times New Roman" w:cs="Times New Roman"/>
                <w:sz w:val="24"/>
                <w:szCs w:val="24"/>
              </w:rPr>
            </w:pPr>
          </w:p>
        </w:tc>
        <w:tc>
          <w:tcPr>
            <w:tcW w:w="1584" w:type="dxa"/>
            <w:vAlign w:val="center"/>
          </w:tcPr>
          <w:p w:rsidR="00E55E38" w:rsidRPr="00E55E38" w:rsidRDefault="00E55E38" w:rsidP="00AD74CD">
            <w:pPr>
              <w:spacing w:after="0" w:line="240" w:lineRule="auto"/>
              <w:jc w:val="center"/>
              <w:rPr>
                <w:rFonts w:ascii="Times New Roman" w:eastAsia="Calibri" w:hAnsi="Times New Roman" w:cs="Times New Roman"/>
                <w:sz w:val="24"/>
                <w:szCs w:val="24"/>
              </w:rPr>
            </w:pPr>
          </w:p>
        </w:tc>
        <w:tc>
          <w:tcPr>
            <w:tcW w:w="2613" w:type="dxa"/>
            <w:vAlign w:val="center"/>
          </w:tcPr>
          <w:p w:rsidR="00E55E38" w:rsidRPr="00E55E38" w:rsidRDefault="00E55E38" w:rsidP="00AD74CD">
            <w:pPr>
              <w:spacing w:after="0" w:line="240" w:lineRule="auto"/>
              <w:rPr>
                <w:rFonts w:ascii="Times New Roman" w:eastAsia="Calibri" w:hAnsi="Times New Roman" w:cs="Times New Roman"/>
                <w:sz w:val="24"/>
                <w:szCs w:val="24"/>
              </w:rPr>
            </w:pPr>
            <w:r w:rsidRPr="00E55E38">
              <w:rPr>
                <w:rFonts w:ascii="Times New Roman" w:eastAsia="Calibri" w:hAnsi="Times New Roman" w:cs="Times New Roman"/>
                <w:sz w:val="24"/>
                <w:szCs w:val="24"/>
              </w:rPr>
              <w:t>ЛЦ,опада</w:t>
            </w:r>
          </w:p>
        </w:tc>
        <w:tc>
          <w:tcPr>
            <w:tcW w:w="1492" w:type="dxa"/>
            <w:vAlign w:val="center"/>
          </w:tcPr>
          <w:p w:rsidR="00E55E38" w:rsidRPr="00E55E38" w:rsidRDefault="00E55E38" w:rsidP="00AD74CD">
            <w:pPr>
              <w:spacing w:after="0" w:line="240" w:lineRule="auto"/>
              <w:jc w:val="center"/>
              <w:rPr>
                <w:rFonts w:ascii="Times New Roman" w:eastAsia="Calibri" w:hAnsi="Times New Roman" w:cs="Times New Roman"/>
                <w:bCs/>
                <w:sz w:val="24"/>
                <w:szCs w:val="24"/>
              </w:rPr>
            </w:pPr>
            <w:r w:rsidRPr="00E55E38">
              <w:rPr>
                <w:rFonts w:ascii="Times New Roman" w:eastAsia="Calibri" w:hAnsi="Times New Roman" w:cs="Times New Roman"/>
                <w:bCs/>
                <w:sz w:val="24"/>
                <w:szCs w:val="24"/>
              </w:rPr>
              <w:t>СЗ</w:t>
            </w:r>
          </w:p>
        </w:tc>
      </w:tr>
      <w:tr w:rsidR="00E55E38" w:rsidRPr="00E55E38" w:rsidTr="00AD74CD">
        <w:trPr>
          <w:trHeight w:val="142"/>
          <w:jc w:val="center"/>
        </w:trPr>
        <w:tc>
          <w:tcPr>
            <w:tcW w:w="2220" w:type="dxa"/>
            <w:vMerge/>
            <w:vAlign w:val="center"/>
          </w:tcPr>
          <w:p w:rsidR="00E55E38" w:rsidRPr="00E55E38" w:rsidRDefault="00E55E38" w:rsidP="00AD74CD">
            <w:pPr>
              <w:spacing w:after="0" w:line="240" w:lineRule="auto"/>
              <w:rPr>
                <w:rFonts w:ascii="Times New Roman" w:eastAsia="Calibri" w:hAnsi="Times New Roman" w:cs="Times New Roman"/>
                <w:b/>
                <w:bCs/>
                <w:sz w:val="24"/>
                <w:szCs w:val="24"/>
              </w:rPr>
            </w:pPr>
          </w:p>
        </w:tc>
        <w:tc>
          <w:tcPr>
            <w:tcW w:w="3265" w:type="dxa"/>
            <w:vAlign w:val="center"/>
          </w:tcPr>
          <w:p w:rsidR="00E55E38" w:rsidRPr="00E55E38" w:rsidRDefault="00E55E38" w:rsidP="00AD74CD">
            <w:pPr>
              <w:autoSpaceDE w:val="0"/>
              <w:autoSpaceDN w:val="0"/>
              <w:adjustRightInd w:val="0"/>
              <w:spacing w:after="0" w:line="240" w:lineRule="auto"/>
              <w:rPr>
                <w:rFonts w:ascii="Times New Roman" w:eastAsia="Calibri" w:hAnsi="Times New Roman" w:cs="Times New Roman"/>
                <w:i/>
                <w:iCs/>
                <w:sz w:val="24"/>
                <w:szCs w:val="24"/>
              </w:rPr>
            </w:pPr>
            <w:r w:rsidRPr="00E55E38">
              <w:rPr>
                <w:rFonts w:ascii="Times New Roman" w:eastAsia="Calibri" w:hAnsi="Times New Roman" w:cs="Times New Roman"/>
                <w:i/>
                <w:iCs/>
                <w:sz w:val="24"/>
                <w:szCs w:val="24"/>
              </w:rPr>
              <w:t>Lacerta viridis</w:t>
            </w:r>
          </w:p>
        </w:tc>
        <w:tc>
          <w:tcPr>
            <w:tcW w:w="1679" w:type="dxa"/>
            <w:vAlign w:val="center"/>
          </w:tcPr>
          <w:p w:rsidR="00E55E38" w:rsidRPr="00E55E38" w:rsidRDefault="00E55E38" w:rsidP="00AD74CD">
            <w:pPr>
              <w:spacing w:after="0" w:line="240" w:lineRule="auto"/>
              <w:jc w:val="center"/>
              <w:rPr>
                <w:rFonts w:ascii="Times New Roman" w:eastAsia="Calibri" w:hAnsi="Times New Roman" w:cs="Times New Roman"/>
                <w:sz w:val="24"/>
                <w:szCs w:val="24"/>
              </w:rPr>
            </w:pPr>
          </w:p>
        </w:tc>
        <w:tc>
          <w:tcPr>
            <w:tcW w:w="1584" w:type="dxa"/>
            <w:vAlign w:val="center"/>
          </w:tcPr>
          <w:p w:rsidR="00E55E38" w:rsidRPr="00E55E38" w:rsidRDefault="00E55E38" w:rsidP="00AD74CD">
            <w:pPr>
              <w:autoSpaceDE w:val="0"/>
              <w:autoSpaceDN w:val="0"/>
              <w:adjustRightInd w:val="0"/>
              <w:spacing w:after="0" w:line="240" w:lineRule="auto"/>
              <w:jc w:val="center"/>
              <w:rPr>
                <w:rFonts w:ascii="Times New Roman" w:eastAsia="Calibri" w:hAnsi="Times New Roman" w:cs="Times New Roman"/>
                <w:sz w:val="24"/>
                <w:szCs w:val="24"/>
              </w:rPr>
            </w:pPr>
            <w:r w:rsidRPr="00E55E38">
              <w:rPr>
                <w:rFonts w:ascii="Times New Roman" w:eastAsia="Calibri" w:hAnsi="Times New Roman" w:cs="Times New Roman"/>
                <w:sz w:val="24"/>
                <w:szCs w:val="24"/>
              </w:rPr>
              <w:t>II</w:t>
            </w:r>
          </w:p>
        </w:tc>
        <w:tc>
          <w:tcPr>
            <w:tcW w:w="2613" w:type="dxa"/>
            <w:vAlign w:val="center"/>
          </w:tcPr>
          <w:p w:rsidR="00E55E38" w:rsidRPr="00E55E38" w:rsidRDefault="00E55E38" w:rsidP="00AD74CD">
            <w:pPr>
              <w:autoSpaceDE w:val="0"/>
              <w:autoSpaceDN w:val="0"/>
              <w:adjustRightInd w:val="0"/>
              <w:spacing w:after="0" w:line="240" w:lineRule="auto"/>
              <w:rPr>
                <w:rFonts w:ascii="Times New Roman" w:eastAsia="Calibri" w:hAnsi="Times New Roman" w:cs="Times New Roman"/>
                <w:sz w:val="24"/>
                <w:szCs w:val="24"/>
              </w:rPr>
            </w:pPr>
            <w:r w:rsidRPr="00E55E38">
              <w:rPr>
                <w:rFonts w:ascii="Times New Roman" w:eastAsia="Calibri" w:hAnsi="Times New Roman" w:cs="Times New Roman"/>
                <w:sz w:val="24"/>
                <w:szCs w:val="24"/>
              </w:rPr>
              <w:t>ЛЦ,опада</w:t>
            </w:r>
          </w:p>
        </w:tc>
        <w:tc>
          <w:tcPr>
            <w:tcW w:w="1492" w:type="dxa"/>
            <w:vAlign w:val="center"/>
          </w:tcPr>
          <w:p w:rsidR="00E55E38" w:rsidRPr="00E55E38" w:rsidRDefault="00E55E38" w:rsidP="00AD74CD">
            <w:pPr>
              <w:spacing w:after="0" w:line="240" w:lineRule="auto"/>
              <w:jc w:val="center"/>
              <w:rPr>
                <w:rFonts w:ascii="Times New Roman" w:eastAsia="Calibri" w:hAnsi="Times New Roman" w:cs="Times New Roman"/>
                <w:bCs/>
                <w:sz w:val="24"/>
                <w:szCs w:val="24"/>
              </w:rPr>
            </w:pPr>
          </w:p>
        </w:tc>
      </w:tr>
      <w:tr w:rsidR="00E55E38" w:rsidRPr="00E55E38" w:rsidTr="00AD74CD">
        <w:trPr>
          <w:trHeight w:val="142"/>
          <w:jc w:val="center"/>
        </w:trPr>
        <w:tc>
          <w:tcPr>
            <w:tcW w:w="2220" w:type="dxa"/>
            <w:vMerge/>
            <w:vAlign w:val="center"/>
          </w:tcPr>
          <w:p w:rsidR="00E55E38" w:rsidRPr="00E55E38" w:rsidRDefault="00E55E38" w:rsidP="00AD74CD">
            <w:pPr>
              <w:spacing w:after="0" w:line="240" w:lineRule="auto"/>
              <w:rPr>
                <w:rFonts w:ascii="Times New Roman" w:eastAsia="Calibri" w:hAnsi="Times New Roman" w:cs="Times New Roman"/>
                <w:b/>
                <w:bCs/>
                <w:sz w:val="24"/>
                <w:szCs w:val="24"/>
              </w:rPr>
            </w:pPr>
          </w:p>
        </w:tc>
        <w:tc>
          <w:tcPr>
            <w:tcW w:w="3265" w:type="dxa"/>
            <w:vAlign w:val="center"/>
          </w:tcPr>
          <w:p w:rsidR="00E55E38" w:rsidRPr="00E55E38" w:rsidRDefault="00E55E38" w:rsidP="00AD74CD">
            <w:pPr>
              <w:autoSpaceDE w:val="0"/>
              <w:autoSpaceDN w:val="0"/>
              <w:adjustRightInd w:val="0"/>
              <w:spacing w:after="0" w:line="240" w:lineRule="auto"/>
              <w:rPr>
                <w:rFonts w:ascii="Times New Roman" w:eastAsia="Calibri" w:hAnsi="Times New Roman" w:cs="Times New Roman"/>
                <w:i/>
                <w:iCs/>
                <w:sz w:val="24"/>
                <w:szCs w:val="24"/>
              </w:rPr>
            </w:pPr>
            <w:r w:rsidRPr="00E55E38">
              <w:rPr>
                <w:rFonts w:ascii="Times New Roman" w:eastAsia="Calibri" w:hAnsi="Times New Roman" w:cs="Times New Roman"/>
                <w:i/>
                <w:iCs/>
                <w:sz w:val="24"/>
                <w:szCs w:val="24"/>
              </w:rPr>
              <w:t>Podarcis muralis</w:t>
            </w:r>
          </w:p>
        </w:tc>
        <w:tc>
          <w:tcPr>
            <w:tcW w:w="1679" w:type="dxa"/>
            <w:vAlign w:val="center"/>
          </w:tcPr>
          <w:p w:rsidR="00E55E38" w:rsidRPr="00E55E38" w:rsidRDefault="00E55E38" w:rsidP="00AD74CD">
            <w:pPr>
              <w:spacing w:after="0" w:line="240" w:lineRule="auto"/>
              <w:jc w:val="center"/>
              <w:rPr>
                <w:rFonts w:ascii="Times New Roman" w:eastAsia="Calibri" w:hAnsi="Times New Roman" w:cs="Times New Roman"/>
                <w:sz w:val="24"/>
                <w:szCs w:val="24"/>
              </w:rPr>
            </w:pPr>
          </w:p>
        </w:tc>
        <w:tc>
          <w:tcPr>
            <w:tcW w:w="1584" w:type="dxa"/>
            <w:vAlign w:val="center"/>
          </w:tcPr>
          <w:p w:rsidR="00E55E38" w:rsidRPr="00E55E38" w:rsidRDefault="00E55E38" w:rsidP="00AD74CD">
            <w:pPr>
              <w:autoSpaceDE w:val="0"/>
              <w:autoSpaceDN w:val="0"/>
              <w:adjustRightInd w:val="0"/>
              <w:spacing w:after="0" w:line="240" w:lineRule="auto"/>
              <w:jc w:val="center"/>
              <w:rPr>
                <w:rFonts w:ascii="Times New Roman" w:eastAsia="Calibri" w:hAnsi="Times New Roman" w:cs="Times New Roman"/>
                <w:sz w:val="24"/>
                <w:szCs w:val="24"/>
              </w:rPr>
            </w:pPr>
            <w:r w:rsidRPr="00E55E38">
              <w:rPr>
                <w:rFonts w:ascii="Times New Roman" w:eastAsia="Calibri" w:hAnsi="Times New Roman" w:cs="Times New Roman"/>
                <w:sz w:val="24"/>
                <w:szCs w:val="24"/>
              </w:rPr>
              <w:t>II</w:t>
            </w:r>
          </w:p>
        </w:tc>
        <w:tc>
          <w:tcPr>
            <w:tcW w:w="2613" w:type="dxa"/>
            <w:vAlign w:val="center"/>
          </w:tcPr>
          <w:p w:rsidR="00E55E38" w:rsidRPr="00E55E38" w:rsidRDefault="00E55E38" w:rsidP="00AD74CD">
            <w:pPr>
              <w:autoSpaceDE w:val="0"/>
              <w:autoSpaceDN w:val="0"/>
              <w:adjustRightInd w:val="0"/>
              <w:spacing w:after="0" w:line="240" w:lineRule="auto"/>
              <w:rPr>
                <w:rFonts w:ascii="Times New Roman" w:eastAsia="Calibri" w:hAnsi="Times New Roman" w:cs="Times New Roman"/>
                <w:sz w:val="24"/>
                <w:szCs w:val="24"/>
              </w:rPr>
            </w:pPr>
            <w:r w:rsidRPr="00E55E38">
              <w:rPr>
                <w:rFonts w:ascii="Times New Roman" w:eastAsia="Calibri" w:hAnsi="Times New Roman" w:cs="Times New Roman"/>
                <w:sz w:val="24"/>
                <w:szCs w:val="24"/>
              </w:rPr>
              <w:t>ЛЦ,стабилан</w:t>
            </w:r>
          </w:p>
        </w:tc>
        <w:tc>
          <w:tcPr>
            <w:tcW w:w="1492" w:type="dxa"/>
            <w:vAlign w:val="center"/>
          </w:tcPr>
          <w:p w:rsidR="00E55E38" w:rsidRPr="00E55E38" w:rsidRDefault="00E55E38" w:rsidP="00AD74CD">
            <w:pPr>
              <w:spacing w:after="0" w:line="240" w:lineRule="auto"/>
              <w:jc w:val="center"/>
              <w:rPr>
                <w:rFonts w:ascii="Times New Roman" w:eastAsia="Calibri" w:hAnsi="Times New Roman" w:cs="Times New Roman"/>
                <w:bCs/>
                <w:sz w:val="24"/>
                <w:szCs w:val="24"/>
              </w:rPr>
            </w:pPr>
          </w:p>
        </w:tc>
      </w:tr>
      <w:tr w:rsidR="00E55E38" w:rsidRPr="00E55E38" w:rsidTr="00AD74CD">
        <w:trPr>
          <w:trHeight w:val="293"/>
          <w:jc w:val="center"/>
        </w:trPr>
        <w:tc>
          <w:tcPr>
            <w:tcW w:w="2220" w:type="dxa"/>
            <w:vAlign w:val="center"/>
          </w:tcPr>
          <w:p w:rsidR="00E55E38" w:rsidRPr="00E55E38" w:rsidRDefault="00E55E38" w:rsidP="00AD74CD">
            <w:pPr>
              <w:spacing w:after="0" w:line="240" w:lineRule="auto"/>
              <w:rPr>
                <w:rFonts w:ascii="Times New Roman" w:eastAsia="Calibri" w:hAnsi="Times New Roman" w:cs="Times New Roman"/>
                <w:b/>
                <w:bCs/>
                <w:sz w:val="24"/>
                <w:szCs w:val="24"/>
              </w:rPr>
            </w:pPr>
            <w:r w:rsidRPr="00E55E38">
              <w:rPr>
                <w:rFonts w:ascii="Times New Roman" w:eastAsia="Calibri" w:hAnsi="Times New Roman" w:cs="Times New Roman"/>
                <w:b/>
                <w:bCs/>
                <w:sz w:val="24"/>
                <w:szCs w:val="24"/>
              </w:rPr>
              <w:t>Viperidae</w:t>
            </w:r>
          </w:p>
        </w:tc>
        <w:tc>
          <w:tcPr>
            <w:tcW w:w="3265" w:type="dxa"/>
            <w:vAlign w:val="center"/>
          </w:tcPr>
          <w:p w:rsidR="00E55E38" w:rsidRPr="00E55E38" w:rsidRDefault="00E55E38" w:rsidP="00AD74CD">
            <w:pPr>
              <w:autoSpaceDE w:val="0"/>
              <w:autoSpaceDN w:val="0"/>
              <w:adjustRightInd w:val="0"/>
              <w:spacing w:after="0" w:line="240" w:lineRule="auto"/>
              <w:rPr>
                <w:rFonts w:ascii="Times New Roman" w:eastAsia="Calibri" w:hAnsi="Times New Roman" w:cs="Times New Roman"/>
                <w:i/>
                <w:iCs/>
                <w:sz w:val="24"/>
                <w:szCs w:val="24"/>
              </w:rPr>
            </w:pPr>
            <w:r w:rsidRPr="00E55E38">
              <w:rPr>
                <w:rFonts w:ascii="Times New Roman" w:eastAsia="Calibri" w:hAnsi="Times New Roman" w:cs="Times New Roman"/>
                <w:i/>
                <w:iCs/>
                <w:sz w:val="24"/>
                <w:szCs w:val="24"/>
              </w:rPr>
              <w:t>Vipera ammodytes</w:t>
            </w:r>
          </w:p>
        </w:tc>
        <w:tc>
          <w:tcPr>
            <w:tcW w:w="1679" w:type="dxa"/>
            <w:vAlign w:val="center"/>
          </w:tcPr>
          <w:p w:rsidR="00E55E38" w:rsidRPr="00E55E38" w:rsidRDefault="00E55E38" w:rsidP="00AD74CD">
            <w:pPr>
              <w:spacing w:after="0" w:line="240" w:lineRule="auto"/>
              <w:jc w:val="center"/>
              <w:rPr>
                <w:rFonts w:ascii="Times New Roman" w:eastAsia="Calibri" w:hAnsi="Times New Roman" w:cs="Times New Roman"/>
                <w:sz w:val="24"/>
                <w:szCs w:val="24"/>
              </w:rPr>
            </w:pPr>
          </w:p>
        </w:tc>
        <w:tc>
          <w:tcPr>
            <w:tcW w:w="1584" w:type="dxa"/>
            <w:vAlign w:val="center"/>
          </w:tcPr>
          <w:p w:rsidR="00E55E38" w:rsidRPr="00E55E38" w:rsidRDefault="00E55E38" w:rsidP="00AD74CD">
            <w:pPr>
              <w:autoSpaceDE w:val="0"/>
              <w:autoSpaceDN w:val="0"/>
              <w:adjustRightInd w:val="0"/>
              <w:spacing w:after="0" w:line="240" w:lineRule="auto"/>
              <w:jc w:val="center"/>
              <w:rPr>
                <w:rFonts w:ascii="Times New Roman" w:eastAsia="Calibri" w:hAnsi="Times New Roman" w:cs="Times New Roman"/>
                <w:sz w:val="24"/>
                <w:szCs w:val="24"/>
              </w:rPr>
            </w:pPr>
            <w:r w:rsidRPr="00E55E38">
              <w:rPr>
                <w:rFonts w:ascii="Times New Roman" w:eastAsia="Calibri" w:hAnsi="Times New Roman" w:cs="Times New Roman"/>
                <w:sz w:val="24"/>
                <w:szCs w:val="24"/>
              </w:rPr>
              <w:t>II</w:t>
            </w:r>
          </w:p>
        </w:tc>
        <w:tc>
          <w:tcPr>
            <w:tcW w:w="2613" w:type="dxa"/>
            <w:vAlign w:val="center"/>
          </w:tcPr>
          <w:p w:rsidR="00E55E38" w:rsidRPr="00E55E38" w:rsidRDefault="00E55E38" w:rsidP="00AD74CD">
            <w:pPr>
              <w:autoSpaceDE w:val="0"/>
              <w:autoSpaceDN w:val="0"/>
              <w:adjustRightInd w:val="0"/>
              <w:spacing w:after="0" w:line="240" w:lineRule="auto"/>
              <w:rPr>
                <w:rFonts w:ascii="Times New Roman" w:eastAsia="Calibri" w:hAnsi="Times New Roman" w:cs="Times New Roman"/>
                <w:sz w:val="24"/>
                <w:szCs w:val="24"/>
              </w:rPr>
            </w:pPr>
          </w:p>
        </w:tc>
        <w:tc>
          <w:tcPr>
            <w:tcW w:w="1492" w:type="dxa"/>
            <w:vAlign w:val="center"/>
          </w:tcPr>
          <w:p w:rsidR="00E55E38" w:rsidRPr="00E55E38" w:rsidRDefault="00E55E38" w:rsidP="00AD74CD">
            <w:pPr>
              <w:spacing w:after="0" w:line="240" w:lineRule="auto"/>
              <w:jc w:val="center"/>
              <w:rPr>
                <w:rFonts w:ascii="Times New Roman" w:eastAsia="Calibri" w:hAnsi="Times New Roman" w:cs="Times New Roman"/>
                <w:bCs/>
                <w:sz w:val="24"/>
                <w:szCs w:val="24"/>
              </w:rPr>
            </w:pPr>
          </w:p>
        </w:tc>
      </w:tr>
      <w:tr w:rsidR="00E55E38" w:rsidRPr="00E55E38" w:rsidTr="00AD74CD">
        <w:trPr>
          <w:trHeight w:val="263"/>
          <w:jc w:val="center"/>
        </w:trPr>
        <w:tc>
          <w:tcPr>
            <w:tcW w:w="2220" w:type="dxa"/>
            <w:vMerge w:val="restart"/>
            <w:vAlign w:val="center"/>
          </w:tcPr>
          <w:p w:rsidR="00E55E38" w:rsidRPr="00E55E38" w:rsidRDefault="00E55E38" w:rsidP="00AD74CD">
            <w:pPr>
              <w:spacing w:after="0" w:line="240" w:lineRule="auto"/>
              <w:rPr>
                <w:rFonts w:ascii="Times New Roman" w:eastAsia="Calibri" w:hAnsi="Times New Roman" w:cs="Times New Roman"/>
                <w:b/>
                <w:bCs/>
                <w:sz w:val="24"/>
                <w:szCs w:val="24"/>
              </w:rPr>
            </w:pPr>
            <w:r w:rsidRPr="00E55E38">
              <w:rPr>
                <w:rFonts w:ascii="Times New Roman" w:eastAsia="Calibri" w:hAnsi="Times New Roman" w:cs="Times New Roman"/>
                <w:b/>
                <w:bCs/>
                <w:sz w:val="24"/>
                <w:szCs w:val="24"/>
              </w:rPr>
              <w:t>Colubridae</w:t>
            </w:r>
          </w:p>
        </w:tc>
        <w:tc>
          <w:tcPr>
            <w:tcW w:w="3265" w:type="dxa"/>
            <w:vAlign w:val="center"/>
          </w:tcPr>
          <w:p w:rsidR="00E55E38" w:rsidRPr="00E55E38" w:rsidRDefault="00E55E38" w:rsidP="00AD74CD">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Calibri" w:hAnsi="Times New Roman" w:cs="Times New Roman"/>
                <w:i/>
                <w:iCs/>
                <w:sz w:val="24"/>
                <w:szCs w:val="24"/>
              </w:rPr>
              <w:t>Zamenis longissimus,</w:t>
            </w:r>
          </w:p>
        </w:tc>
        <w:tc>
          <w:tcPr>
            <w:tcW w:w="1679" w:type="dxa"/>
            <w:vAlign w:val="center"/>
          </w:tcPr>
          <w:p w:rsidR="00E55E38" w:rsidRPr="00E55E38" w:rsidRDefault="00E55E38" w:rsidP="00AD74CD">
            <w:pPr>
              <w:spacing w:after="0" w:line="240" w:lineRule="auto"/>
              <w:jc w:val="center"/>
              <w:rPr>
                <w:rFonts w:ascii="Times New Roman" w:eastAsia="Calibri" w:hAnsi="Times New Roman" w:cs="Times New Roman"/>
                <w:sz w:val="24"/>
                <w:szCs w:val="24"/>
              </w:rPr>
            </w:pPr>
          </w:p>
        </w:tc>
        <w:tc>
          <w:tcPr>
            <w:tcW w:w="1584" w:type="dxa"/>
            <w:vAlign w:val="center"/>
          </w:tcPr>
          <w:p w:rsidR="00E55E38" w:rsidRPr="00E55E38" w:rsidRDefault="00E55E38" w:rsidP="00AD74CD">
            <w:pPr>
              <w:autoSpaceDE w:val="0"/>
              <w:autoSpaceDN w:val="0"/>
              <w:adjustRightInd w:val="0"/>
              <w:spacing w:after="0" w:line="240" w:lineRule="auto"/>
              <w:jc w:val="center"/>
              <w:rPr>
                <w:rFonts w:ascii="Times New Roman" w:eastAsia="Calibri" w:hAnsi="Times New Roman" w:cs="Times New Roman"/>
                <w:sz w:val="24"/>
                <w:szCs w:val="24"/>
              </w:rPr>
            </w:pPr>
          </w:p>
        </w:tc>
        <w:tc>
          <w:tcPr>
            <w:tcW w:w="2613" w:type="dxa"/>
            <w:vAlign w:val="center"/>
          </w:tcPr>
          <w:p w:rsidR="00E55E38" w:rsidRPr="00E55E38" w:rsidRDefault="00E55E38" w:rsidP="00AD74CD">
            <w:pPr>
              <w:autoSpaceDE w:val="0"/>
              <w:autoSpaceDN w:val="0"/>
              <w:adjustRightInd w:val="0"/>
              <w:spacing w:after="0" w:line="240" w:lineRule="auto"/>
              <w:rPr>
                <w:rFonts w:ascii="Times New Roman" w:eastAsia="Calibri" w:hAnsi="Times New Roman" w:cs="Times New Roman"/>
                <w:sz w:val="24"/>
                <w:szCs w:val="24"/>
              </w:rPr>
            </w:pPr>
            <w:r w:rsidRPr="00E55E38">
              <w:rPr>
                <w:rFonts w:ascii="Times New Roman" w:eastAsia="Calibri" w:hAnsi="Times New Roman" w:cs="Times New Roman"/>
                <w:sz w:val="24"/>
                <w:szCs w:val="24"/>
              </w:rPr>
              <w:t>ЛЦ,непознат</w:t>
            </w:r>
          </w:p>
        </w:tc>
        <w:tc>
          <w:tcPr>
            <w:tcW w:w="1492" w:type="dxa"/>
            <w:vAlign w:val="center"/>
          </w:tcPr>
          <w:p w:rsidR="00E55E38" w:rsidRPr="00E55E38" w:rsidRDefault="00E55E38" w:rsidP="00AD74CD">
            <w:pPr>
              <w:spacing w:after="0" w:line="240" w:lineRule="auto"/>
              <w:jc w:val="center"/>
              <w:rPr>
                <w:rFonts w:ascii="Times New Roman" w:eastAsia="Calibri" w:hAnsi="Times New Roman" w:cs="Times New Roman"/>
                <w:bCs/>
                <w:sz w:val="24"/>
                <w:szCs w:val="24"/>
              </w:rPr>
            </w:pPr>
            <w:r w:rsidRPr="00E55E38">
              <w:rPr>
                <w:rFonts w:ascii="Times New Roman" w:eastAsia="Calibri" w:hAnsi="Times New Roman" w:cs="Times New Roman"/>
                <w:bCs/>
                <w:sz w:val="24"/>
                <w:szCs w:val="24"/>
              </w:rPr>
              <w:t>СЗ</w:t>
            </w:r>
          </w:p>
        </w:tc>
      </w:tr>
      <w:tr w:rsidR="00E55E38" w:rsidRPr="00E55E38" w:rsidTr="00AD74CD">
        <w:trPr>
          <w:trHeight w:val="142"/>
          <w:jc w:val="center"/>
        </w:trPr>
        <w:tc>
          <w:tcPr>
            <w:tcW w:w="2220" w:type="dxa"/>
            <w:vMerge/>
            <w:vAlign w:val="center"/>
          </w:tcPr>
          <w:p w:rsidR="00E55E38" w:rsidRPr="00E55E38" w:rsidRDefault="00E55E38" w:rsidP="00AD74CD">
            <w:pPr>
              <w:spacing w:after="0" w:line="240" w:lineRule="auto"/>
              <w:jc w:val="center"/>
              <w:rPr>
                <w:rFonts w:ascii="Times New Roman" w:eastAsia="Calibri" w:hAnsi="Times New Roman" w:cs="Times New Roman"/>
                <w:b/>
                <w:bCs/>
                <w:sz w:val="24"/>
                <w:szCs w:val="24"/>
              </w:rPr>
            </w:pPr>
          </w:p>
        </w:tc>
        <w:tc>
          <w:tcPr>
            <w:tcW w:w="3265" w:type="dxa"/>
            <w:vAlign w:val="center"/>
          </w:tcPr>
          <w:p w:rsidR="00E55E38" w:rsidRPr="00E55E38" w:rsidRDefault="00E55E38" w:rsidP="00AD74CD">
            <w:pPr>
              <w:spacing w:after="0" w:line="240" w:lineRule="auto"/>
              <w:rPr>
                <w:rFonts w:ascii="Times New Roman" w:eastAsia="Calibri" w:hAnsi="Times New Roman" w:cs="Times New Roman"/>
                <w:sz w:val="24"/>
                <w:szCs w:val="24"/>
              </w:rPr>
            </w:pPr>
            <w:r w:rsidRPr="00E55E38">
              <w:rPr>
                <w:rFonts w:ascii="Times New Roman" w:eastAsia="Calibri" w:hAnsi="Times New Roman" w:cs="Times New Roman"/>
                <w:i/>
                <w:iCs/>
                <w:sz w:val="24"/>
                <w:szCs w:val="24"/>
              </w:rPr>
              <w:t>Coronella austriaca,</w:t>
            </w:r>
          </w:p>
        </w:tc>
        <w:tc>
          <w:tcPr>
            <w:tcW w:w="1679" w:type="dxa"/>
            <w:vAlign w:val="center"/>
          </w:tcPr>
          <w:p w:rsidR="00E55E38" w:rsidRPr="00E55E38" w:rsidRDefault="00E55E38" w:rsidP="00AD74CD">
            <w:pPr>
              <w:spacing w:after="0" w:line="240" w:lineRule="auto"/>
              <w:jc w:val="center"/>
              <w:rPr>
                <w:rFonts w:ascii="Times New Roman" w:eastAsia="Calibri" w:hAnsi="Times New Roman" w:cs="Times New Roman"/>
                <w:sz w:val="24"/>
                <w:szCs w:val="24"/>
              </w:rPr>
            </w:pPr>
          </w:p>
        </w:tc>
        <w:tc>
          <w:tcPr>
            <w:tcW w:w="1584" w:type="dxa"/>
            <w:vAlign w:val="center"/>
          </w:tcPr>
          <w:p w:rsidR="00E55E38" w:rsidRPr="00E55E38" w:rsidRDefault="00E55E38" w:rsidP="00AD74CD">
            <w:pPr>
              <w:autoSpaceDE w:val="0"/>
              <w:autoSpaceDN w:val="0"/>
              <w:adjustRightInd w:val="0"/>
              <w:spacing w:after="0" w:line="240" w:lineRule="auto"/>
              <w:jc w:val="center"/>
              <w:rPr>
                <w:rFonts w:ascii="Times New Roman" w:eastAsia="TimesNewRoman" w:hAnsi="Times New Roman" w:cs="Times New Roman"/>
                <w:sz w:val="24"/>
                <w:szCs w:val="24"/>
              </w:rPr>
            </w:pPr>
            <w:r w:rsidRPr="00E55E38">
              <w:rPr>
                <w:rFonts w:ascii="Times New Roman" w:eastAsia="TimesNewRoman" w:hAnsi="Times New Roman" w:cs="Times New Roman"/>
                <w:sz w:val="24"/>
                <w:szCs w:val="24"/>
              </w:rPr>
              <w:t>II</w:t>
            </w:r>
          </w:p>
        </w:tc>
        <w:tc>
          <w:tcPr>
            <w:tcW w:w="2613" w:type="dxa"/>
            <w:vAlign w:val="center"/>
          </w:tcPr>
          <w:p w:rsidR="00E55E38" w:rsidRPr="00E55E38" w:rsidRDefault="00E55E38" w:rsidP="00AD74CD">
            <w:pPr>
              <w:autoSpaceDE w:val="0"/>
              <w:autoSpaceDN w:val="0"/>
              <w:adjustRightInd w:val="0"/>
              <w:spacing w:after="0" w:line="240" w:lineRule="auto"/>
              <w:rPr>
                <w:rFonts w:ascii="Times New Roman" w:eastAsia="TimesNewRoman" w:hAnsi="Times New Roman" w:cs="Times New Roman"/>
                <w:sz w:val="24"/>
                <w:szCs w:val="24"/>
              </w:rPr>
            </w:pPr>
          </w:p>
        </w:tc>
        <w:tc>
          <w:tcPr>
            <w:tcW w:w="1492" w:type="dxa"/>
            <w:vAlign w:val="center"/>
          </w:tcPr>
          <w:p w:rsidR="00E55E38" w:rsidRPr="00E55E38" w:rsidRDefault="00E55E38" w:rsidP="00AD74CD">
            <w:pPr>
              <w:spacing w:after="0" w:line="240" w:lineRule="auto"/>
              <w:jc w:val="center"/>
              <w:rPr>
                <w:rFonts w:ascii="Times New Roman" w:eastAsia="Calibri" w:hAnsi="Times New Roman" w:cs="Times New Roman"/>
                <w:bCs/>
                <w:sz w:val="24"/>
                <w:szCs w:val="24"/>
              </w:rPr>
            </w:pPr>
            <w:r w:rsidRPr="00E55E38">
              <w:rPr>
                <w:rFonts w:ascii="Times New Roman" w:eastAsia="Calibri" w:hAnsi="Times New Roman" w:cs="Times New Roman"/>
                <w:bCs/>
                <w:sz w:val="24"/>
                <w:szCs w:val="24"/>
              </w:rPr>
              <w:t>СЗ</w:t>
            </w:r>
          </w:p>
        </w:tc>
      </w:tr>
      <w:tr w:rsidR="00E55E38" w:rsidRPr="00E55E38" w:rsidTr="00AD74CD">
        <w:trPr>
          <w:trHeight w:val="142"/>
          <w:jc w:val="center"/>
        </w:trPr>
        <w:tc>
          <w:tcPr>
            <w:tcW w:w="2220" w:type="dxa"/>
            <w:vMerge/>
            <w:vAlign w:val="center"/>
          </w:tcPr>
          <w:p w:rsidR="00E55E38" w:rsidRPr="00E55E38" w:rsidRDefault="00E55E38" w:rsidP="00AD74CD">
            <w:pPr>
              <w:spacing w:after="0" w:line="240" w:lineRule="auto"/>
              <w:jc w:val="center"/>
              <w:rPr>
                <w:rFonts w:ascii="Times New Roman" w:eastAsia="Calibri" w:hAnsi="Times New Roman" w:cs="Times New Roman"/>
                <w:b/>
                <w:bCs/>
                <w:sz w:val="24"/>
                <w:szCs w:val="24"/>
              </w:rPr>
            </w:pPr>
          </w:p>
        </w:tc>
        <w:tc>
          <w:tcPr>
            <w:tcW w:w="3265" w:type="dxa"/>
            <w:vAlign w:val="center"/>
          </w:tcPr>
          <w:p w:rsidR="00E55E38" w:rsidRPr="00E55E38" w:rsidRDefault="00E55E38" w:rsidP="00AD74CD">
            <w:pPr>
              <w:spacing w:after="0" w:line="240" w:lineRule="auto"/>
              <w:rPr>
                <w:rFonts w:ascii="Times New Roman" w:eastAsia="Calibri" w:hAnsi="Times New Roman" w:cs="Times New Roman"/>
                <w:sz w:val="24"/>
                <w:szCs w:val="24"/>
              </w:rPr>
            </w:pPr>
            <w:r w:rsidRPr="00E55E38">
              <w:rPr>
                <w:rFonts w:ascii="Times New Roman" w:eastAsia="Calibri" w:hAnsi="Times New Roman" w:cs="Times New Roman"/>
                <w:i/>
                <w:iCs/>
                <w:sz w:val="24"/>
                <w:szCs w:val="24"/>
              </w:rPr>
              <w:t>Natrix natrix,</w:t>
            </w:r>
          </w:p>
        </w:tc>
        <w:tc>
          <w:tcPr>
            <w:tcW w:w="1679" w:type="dxa"/>
            <w:vAlign w:val="center"/>
          </w:tcPr>
          <w:p w:rsidR="00E55E38" w:rsidRPr="00E55E38" w:rsidRDefault="00E55E38" w:rsidP="00AD74CD">
            <w:pPr>
              <w:spacing w:after="0" w:line="240" w:lineRule="auto"/>
              <w:jc w:val="center"/>
              <w:rPr>
                <w:rFonts w:ascii="Times New Roman" w:eastAsia="Calibri" w:hAnsi="Times New Roman" w:cs="Times New Roman"/>
                <w:sz w:val="24"/>
                <w:szCs w:val="24"/>
              </w:rPr>
            </w:pPr>
          </w:p>
        </w:tc>
        <w:tc>
          <w:tcPr>
            <w:tcW w:w="1584" w:type="dxa"/>
            <w:vAlign w:val="center"/>
          </w:tcPr>
          <w:p w:rsidR="00E55E38" w:rsidRPr="00E55E38" w:rsidRDefault="00E55E38" w:rsidP="00AD74CD">
            <w:pPr>
              <w:spacing w:after="0" w:line="240" w:lineRule="auto"/>
              <w:jc w:val="center"/>
              <w:rPr>
                <w:rFonts w:ascii="Times New Roman" w:eastAsia="TimesNewRoman" w:hAnsi="Times New Roman" w:cs="Times New Roman"/>
                <w:sz w:val="24"/>
                <w:szCs w:val="24"/>
              </w:rPr>
            </w:pPr>
          </w:p>
        </w:tc>
        <w:tc>
          <w:tcPr>
            <w:tcW w:w="2613" w:type="dxa"/>
            <w:vAlign w:val="center"/>
          </w:tcPr>
          <w:p w:rsidR="00E55E38" w:rsidRPr="00E55E38" w:rsidRDefault="00E55E38" w:rsidP="00AD74CD">
            <w:pPr>
              <w:spacing w:after="0" w:line="240" w:lineRule="auto"/>
              <w:rPr>
                <w:rFonts w:ascii="Times New Roman" w:eastAsia="Calibri" w:hAnsi="Times New Roman" w:cs="Times New Roman"/>
                <w:sz w:val="24"/>
                <w:szCs w:val="24"/>
              </w:rPr>
            </w:pPr>
            <w:r w:rsidRPr="00E55E38">
              <w:rPr>
                <w:rFonts w:ascii="Times New Roman" w:eastAsia="TimesNewRoman" w:hAnsi="Times New Roman" w:cs="Times New Roman"/>
                <w:sz w:val="24"/>
                <w:szCs w:val="24"/>
              </w:rPr>
              <w:t>ЛР/ЛЦ</w:t>
            </w:r>
          </w:p>
        </w:tc>
        <w:tc>
          <w:tcPr>
            <w:tcW w:w="1492" w:type="dxa"/>
            <w:vAlign w:val="center"/>
          </w:tcPr>
          <w:p w:rsidR="00E55E38" w:rsidRPr="00E55E38" w:rsidRDefault="00E55E38" w:rsidP="00AD74CD">
            <w:pPr>
              <w:spacing w:after="0" w:line="240" w:lineRule="auto"/>
              <w:jc w:val="center"/>
              <w:rPr>
                <w:rFonts w:ascii="Times New Roman" w:eastAsia="Calibri" w:hAnsi="Times New Roman" w:cs="Times New Roman"/>
                <w:bCs/>
                <w:sz w:val="24"/>
                <w:szCs w:val="24"/>
              </w:rPr>
            </w:pPr>
            <w:r w:rsidRPr="00E55E38">
              <w:rPr>
                <w:rFonts w:ascii="Times New Roman" w:eastAsia="Calibri" w:hAnsi="Times New Roman" w:cs="Times New Roman"/>
                <w:bCs/>
                <w:sz w:val="24"/>
                <w:szCs w:val="24"/>
              </w:rPr>
              <w:t>СЗ</w:t>
            </w:r>
          </w:p>
        </w:tc>
      </w:tr>
      <w:tr w:rsidR="00E55E38" w:rsidRPr="00E55E38" w:rsidTr="00AD74CD">
        <w:trPr>
          <w:trHeight w:val="142"/>
          <w:jc w:val="center"/>
        </w:trPr>
        <w:tc>
          <w:tcPr>
            <w:tcW w:w="2220" w:type="dxa"/>
            <w:vMerge/>
            <w:vAlign w:val="center"/>
          </w:tcPr>
          <w:p w:rsidR="00E55E38" w:rsidRPr="00E55E38" w:rsidRDefault="00E55E38" w:rsidP="00AD74CD">
            <w:pPr>
              <w:spacing w:after="0" w:line="240" w:lineRule="auto"/>
              <w:jc w:val="center"/>
              <w:rPr>
                <w:rFonts w:ascii="Times New Roman" w:eastAsia="Calibri" w:hAnsi="Times New Roman" w:cs="Times New Roman"/>
                <w:b/>
                <w:bCs/>
                <w:sz w:val="24"/>
                <w:szCs w:val="24"/>
              </w:rPr>
            </w:pPr>
          </w:p>
        </w:tc>
        <w:tc>
          <w:tcPr>
            <w:tcW w:w="3265" w:type="dxa"/>
            <w:vAlign w:val="center"/>
          </w:tcPr>
          <w:p w:rsidR="00E55E38" w:rsidRPr="00E55E38" w:rsidRDefault="00E55E38" w:rsidP="00AD74CD">
            <w:pPr>
              <w:spacing w:after="0" w:line="240" w:lineRule="auto"/>
              <w:rPr>
                <w:rFonts w:ascii="Times New Roman" w:eastAsia="Calibri" w:hAnsi="Times New Roman" w:cs="Times New Roman"/>
                <w:sz w:val="24"/>
                <w:szCs w:val="24"/>
              </w:rPr>
            </w:pPr>
            <w:r w:rsidRPr="00E55E38">
              <w:rPr>
                <w:rFonts w:ascii="Times New Roman" w:eastAsia="Calibri" w:hAnsi="Times New Roman" w:cs="Times New Roman"/>
                <w:i/>
                <w:iCs/>
                <w:sz w:val="24"/>
                <w:szCs w:val="24"/>
              </w:rPr>
              <w:t>Natrix tessellata,</w:t>
            </w:r>
          </w:p>
        </w:tc>
        <w:tc>
          <w:tcPr>
            <w:tcW w:w="1679" w:type="dxa"/>
            <w:vAlign w:val="center"/>
          </w:tcPr>
          <w:p w:rsidR="00E55E38" w:rsidRPr="00E55E38" w:rsidRDefault="00E55E38" w:rsidP="00AD74CD">
            <w:pPr>
              <w:autoSpaceDE w:val="0"/>
              <w:autoSpaceDN w:val="0"/>
              <w:adjustRightInd w:val="0"/>
              <w:spacing w:after="0" w:line="240" w:lineRule="auto"/>
              <w:jc w:val="center"/>
              <w:rPr>
                <w:rFonts w:ascii="Times New Roman" w:eastAsia="TimesNewRoman" w:hAnsi="Times New Roman" w:cs="Times New Roman"/>
                <w:sz w:val="24"/>
                <w:szCs w:val="24"/>
              </w:rPr>
            </w:pPr>
          </w:p>
        </w:tc>
        <w:tc>
          <w:tcPr>
            <w:tcW w:w="1584" w:type="dxa"/>
            <w:vAlign w:val="center"/>
          </w:tcPr>
          <w:p w:rsidR="00E55E38" w:rsidRPr="00E55E38" w:rsidRDefault="00E55E38" w:rsidP="00AD74CD">
            <w:pPr>
              <w:spacing w:after="0" w:line="240" w:lineRule="auto"/>
              <w:jc w:val="center"/>
              <w:rPr>
                <w:rFonts w:ascii="Times New Roman" w:eastAsia="TimesNewRoman" w:hAnsi="Times New Roman" w:cs="Times New Roman"/>
                <w:sz w:val="24"/>
                <w:szCs w:val="24"/>
              </w:rPr>
            </w:pPr>
            <w:r w:rsidRPr="00E55E38">
              <w:rPr>
                <w:rFonts w:ascii="Times New Roman" w:eastAsia="TimesNewRoman" w:hAnsi="Times New Roman" w:cs="Times New Roman"/>
                <w:sz w:val="24"/>
                <w:szCs w:val="24"/>
              </w:rPr>
              <w:t>II</w:t>
            </w:r>
          </w:p>
        </w:tc>
        <w:tc>
          <w:tcPr>
            <w:tcW w:w="2613" w:type="dxa"/>
            <w:vAlign w:val="center"/>
          </w:tcPr>
          <w:p w:rsidR="00E55E38" w:rsidRPr="00E55E38" w:rsidRDefault="00E55E38" w:rsidP="00AD74CD">
            <w:pPr>
              <w:spacing w:after="0" w:line="240" w:lineRule="auto"/>
              <w:rPr>
                <w:rFonts w:ascii="Times New Roman" w:eastAsia="TimesNewRoman" w:hAnsi="Times New Roman" w:cs="Times New Roman"/>
                <w:sz w:val="24"/>
                <w:szCs w:val="24"/>
              </w:rPr>
            </w:pPr>
            <w:r w:rsidRPr="00E55E38">
              <w:rPr>
                <w:rFonts w:ascii="Times New Roman" w:eastAsia="TimesNewRoman" w:hAnsi="Times New Roman" w:cs="Times New Roman"/>
                <w:sz w:val="24"/>
                <w:szCs w:val="24"/>
              </w:rPr>
              <w:t>ЛЦ,опада</w:t>
            </w:r>
          </w:p>
        </w:tc>
        <w:tc>
          <w:tcPr>
            <w:tcW w:w="1492" w:type="dxa"/>
            <w:vAlign w:val="center"/>
          </w:tcPr>
          <w:p w:rsidR="00E55E38" w:rsidRPr="00E55E38" w:rsidRDefault="00E55E38" w:rsidP="00AD74CD">
            <w:pPr>
              <w:spacing w:after="0" w:line="240" w:lineRule="auto"/>
              <w:jc w:val="center"/>
              <w:rPr>
                <w:rFonts w:ascii="Times New Roman" w:eastAsia="Calibri" w:hAnsi="Times New Roman" w:cs="Times New Roman"/>
                <w:bCs/>
                <w:sz w:val="24"/>
                <w:szCs w:val="24"/>
              </w:rPr>
            </w:pPr>
            <w:r w:rsidRPr="00E55E38">
              <w:rPr>
                <w:rFonts w:ascii="Times New Roman" w:eastAsia="Calibri" w:hAnsi="Times New Roman" w:cs="Times New Roman"/>
                <w:bCs/>
                <w:sz w:val="24"/>
                <w:szCs w:val="24"/>
              </w:rPr>
              <w:t>СЗ</w:t>
            </w:r>
          </w:p>
        </w:tc>
      </w:tr>
    </w:tbl>
    <w:p w:rsidR="00E55E38" w:rsidRPr="00E55E38" w:rsidRDefault="00E55E38" w:rsidP="00E55E38">
      <w:pPr>
        <w:tabs>
          <w:tab w:val="left" w:pos="990"/>
          <w:tab w:val="center" w:pos="7339"/>
        </w:tabs>
        <w:spacing w:after="0" w:line="240" w:lineRule="auto"/>
        <w:ind w:firstLine="720"/>
        <w:rPr>
          <w:rFonts w:ascii="Times New Roman" w:eastAsia="Calibri" w:hAnsi="Times New Roman"/>
          <w:b/>
          <w:sz w:val="28"/>
          <w:szCs w:val="28"/>
        </w:rPr>
      </w:pPr>
      <w:bookmarkStart w:id="221" w:name="_Toc533493076"/>
    </w:p>
    <w:p w:rsidR="00E55E38" w:rsidRPr="00E55E38" w:rsidRDefault="00E55E38" w:rsidP="00E55E38">
      <w:pPr>
        <w:tabs>
          <w:tab w:val="left" w:pos="990"/>
          <w:tab w:val="center" w:pos="7339"/>
        </w:tabs>
        <w:spacing w:after="0" w:line="240" w:lineRule="auto"/>
        <w:ind w:firstLine="720"/>
        <w:jc w:val="center"/>
        <w:rPr>
          <w:rFonts w:ascii="Times New Roman" w:eastAsia="Calibri" w:hAnsi="Times New Roman"/>
          <w:b/>
          <w:sz w:val="28"/>
          <w:szCs w:val="28"/>
        </w:rPr>
      </w:pPr>
      <w:r w:rsidRPr="00E55E38">
        <w:rPr>
          <w:rFonts w:ascii="Times New Roman" w:eastAsia="Calibri" w:hAnsi="Times New Roman"/>
          <w:b/>
          <w:sz w:val="28"/>
          <w:szCs w:val="28"/>
        </w:rPr>
        <w:t>AMPHIBIA –ВОДОЗЕМЦИ</w:t>
      </w:r>
      <w:bookmarkEnd w:id="221"/>
    </w:p>
    <w:p w:rsidR="00E55E38" w:rsidRPr="00E55E38" w:rsidRDefault="00E55E38" w:rsidP="00E55E38">
      <w:pPr>
        <w:spacing w:after="0" w:line="240" w:lineRule="auto"/>
        <w:jc w:val="center"/>
        <w:rPr>
          <w:rFonts w:ascii="Times Roman Cirilica" w:eastAsia="Calibri" w:hAnsi="Times Roman Cirilica" w:cs="Times New Roman"/>
          <w:b/>
          <w:color w:val="00B050"/>
          <w:sz w:val="24"/>
          <w:szCs w:val="24"/>
        </w:rPr>
      </w:pPr>
    </w:p>
    <w:tbl>
      <w:tblPr>
        <w:tblW w:w="12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2"/>
        <w:gridCol w:w="2620"/>
        <w:gridCol w:w="1684"/>
        <w:gridCol w:w="1497"/>
        <w:gridCol w:w="2682"/>
        <w:gridCol w:w="31"/>
        <w:gridCol w:w="1404"/>
      </w:tblGrid>
      <w:tr w:rsidR="00E55E38" w:rsidRPr="00E55E38" w:rsidTr="00E55E38">
        <w:trPr>
          <w:trHeight w:val="469"/>
          <w:tblHeader/>
          <w:jc w:val="center"/>
        </w:trPr>
        <w:tc>
          <w:tcPr>
            <w:tcW w:w="5351" w:type="dxa"/>
            <w:gridSpan w:val="2"/>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Calibri" w:hAnsi="Times New Roman" w:cs="Times New Roman"/>
                <w:b/>
                <w:sz w:val="24"/>
                <w:szCs w:val="24"/>
              </w:rPr>
            </w:pPr>
            <w:r w:rsidRPr="00E55E38">
              <w:rPr>
                <w:rFonts w:ascii="Times New Roman" w:eastAsia="Calibri" w:hAnsi="Times New Roman" w:cs="Times New Roman"/>
                <w:b/>
                <w:sz w:val="24"/>
                <w:szCs w:val="24"/>
              </w:rPr>
              <w:t>AMPHIBIA –ВОДОЗЕМЦИ</w:t>
            </w:r>
          </w:p>
        </w:tc>
        <w:tc>
          <w:tcPr>
            <w:tcW w:w="5894" w:type="dxa"/>
            <w:gridSpan w:val="4"/>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Calibri" w:hAnsi="Times New Roman" w:cs="Times New Roman"/>
                <w:b/>
                <w:bCs/>
                <w:sz w:val="24"/>
                <w:szCs w:val="24"/>
              </w:rPr>
            </w:pPr>
            <w:r w:rsidRPr="00E55E38">
              <w:rPr>
                <w:rFonts w:ascii="Times New Roman" w:eastAsia="Calibri" w:hAnsi="Times New Roman" w:cs="Times New Roman"/>
                <w:b/>
                <w:bCs/>
                <w:sz w:val="24"/>
                <w:szCs w:val="24"/>
              </w:rPr>
              <w:t>МЕЂУНАРОДНИ СТАТУС</w:t>
            </w:r>
          </w:p>
        </w:tc>
        <w:tc>
          <w:tcPr>
            <w:tcW w:w="1403"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Calibri" w:hAnsi="Times New Roman" w:cs="Times New Roman"/>
                <w:b/>
                <w:bCs/>
                <w:sz w:val="24"/>
                <w:szCs w:val="24"/>
              </w:rPr>
            </w:pPr>
          </w:p>
        </w:tc>
      </w:tr>
      <w:tr w:rsidR="00E55E38" w:rsidRPr="00E55E38" w:rsidTr="00E55E38">
        <w:trPr>
          <w:trHeight w:val="1023"/>
          <w:tblHeader/>
          <w:jc w:val="center"/>
        </w:trPr>
        <w:tc>
          <w:tcPr>
            <w:tcW w:w="2732" w:type="dxa"/>
            <w:shd w:val="clear" w:color="auto" w:fill="D9D9D9" w:themeFill="background1" w:themeFillShade="D9"/>
            <w:vAlign w:val="center"/>
          </w:tcPr>
          <w:p w:rsidR="00E55E38" w:rsidRPr="00E55E38" w:rsidRDefault="00E55E38" w:rsidP="00E55E38">
            <w:pPr>
              <w:spacing w:after="0" w:line="240" w:lineRule="auto"/>
              <w:ind w:firstLine="720"/>
              <w:jc w:val="center"/>
              <w:rPr>
                <w:rFonts w:ascii="Times New Roman" w:eastAsiaTheme="minorHAnsi" w:hAnsi="Times New Roman" w:cs="Times New Roman"/>
                <w:b/>
                <w:bCs/>
                <w:sz w:val="24"/>
                <w:szCs w:val="24"/>
              </w:rPr>
            </w:pPr>
            <w:r w:rsidRPr="00E55E38">
              <w:rPr>
                <w:rFonts w:ascii="Times New Roman" w:eastAsiaTheme="minorHAnsi" w:hAnsi="Times New Roman" w:cs="Times New Roman"/>
                <w:b/>
                <w:bCs/>
                <w:sz w:val="24"/>
                <w:szCs w:val="24"/>
              </w:rPr>
              <w:t>ред</w:t>
            </w:r>
          </w:p>
        </w:tc>
        <w:tc>
          <w:tcPr>
            <w:tcW w:w="2620" w:type="dxa"/>
            <w:shd w:val="clear" w:color="auto" w:fill="D9D9D9" w:themeFill="background1" w:themeFillShade="D9"/>
            <w:vAlign w:val="center"/>
          </w:tcPr>
          <w:p w:rsidR="00E55E38" w:rsidRPr="00E55E38" w:rsidRDefault="00E55E38" w:rsidP="00E55E38">
            <w:pPr>
              <w:spacing w:after="0" w:line="240" w:lineRule="auto"/>
              <w:ind w:firstLine="720"/>
              <w:jc w:val="center"/>
              <w:rPr>
                <w:rFonts w:ascii="Times New Roman" w:eastAsiaTheme="minorHAnsi" w:hAnsi="Times New Roman" w:cs="Times New Roman"/>
                <w:b/>
                <w:bCs/>
                <w:sz w:val="24"/>
                <w:szCs w:val="24"/>
              </w:rPr>
            </w:pPr>
            <w:r w:rsidRPr="00E55E38">
              <w:rPr>
                <w:rFonts w:ascii="Times New Roman" w:eastAsiaTheme="minorHAnsi" w:hAnsi="Times New Roman" w:cs="Times New Roman"/>
                <w:b/>
                <w:bCs/>
                <w:sz w:val="24"/>
                <w:szCs w:val="24"/>
              </w:rPr>
              <w:t>врста</w:t>
            </w:r>
          </w:p>
        </w:tc>
        <w:tc>
          <w:tcPr>
            <w:tcW w:w="1684"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Calibri" w:hAnsi="Times New Roman" w:cs="Times New Roman"/>
                <w:b/>
                <w:bCs/>
                <w:sz w:val="24"/>
                <w:szCs w:val="24"/>
              </w:rPr>
            </w:pPr>
            <w:r w:rsidRPr="00E55E38">
              <w:rPr>
                <w:rFonts w:ascii="Times New Roman" w:eastAsia="Calibri" w:hAnsi="Times New Roman" w:cs="Times New Roman"/>
                <w:b/>
                <w:bCs/>
                <w:sz w:val="24"/>
                <w:szCs w:val="24"/>
              </w:rPr>
              <w:t>Директива станише</w:t>
            </w:r>
          </w:p>
        </w:tc>
        <w:tc>
          <w:tcPr>
            <w:tcW w:w="1497"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Calibri" w:hAnsi="Times New Roman" w:cs="Times New Roman"/>
                <w:b/>
                <w:bCs/>
                <w:sz w:val="24"/>
                <w:szCs w:val="24"/>
              </w:rPr>
            </w:pPr>
            <w:r w:rsidRPr="00E55E38">
              <w:rPr>
                <w:rFonts w:ascii="Times New Roman" w:eastAsia="Calibri" w:hAnsi="Times New Roman" w:cs="Times New Roman"/>
                <w:b/>
                <w:bCs/>
                <w:sz w:val="24"/>
                <w:szCs w:val="24"/>
              </w:rPr>
              <w:t>Бернска конвенција</w:t>
            </w:r>
          </w:p>
        </w:tc>
        <w:tc>
          <w:tcPr>
            <w:tcW w:w="2713" w:type="dxa"/>
            <w:gridSpan w:val="2"/>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Calibri" w:hAnsi="Times New Roman" w:cs="Times New Roman"/>
                <w:b/>
                <w:bCs/>
                <w:sz w:val="24"/>
                <w:szCs w:val="24"/>
                <w:lang w:val="ru-RU"/>
              </w:rPr>
            </w:pPr>
            <w:r w:rsidRPr="00E55E38">
              <w:rPr>
                <w:rFonts w:ascii="Times New Roman" w:eastAsiaTheme="minorHAnsi" w:hAnsi="Times New Roman" w:cs="Times New Roman"/>
                <w:b/>
                <w:bCs/>
                <w:sz w:val="24"/>
                <w:szCs w:val="24"/>
                <w:lang w:val="ru-RU"/>
              </w:rPr>
              <w:t>IUCN</w:t>
            </w:r>
            <w:r w:rsidRPr="00E55E38">
              <w:rPr>
                <w:rFonts w:ascii="Times New Roman" w:eastAsia="Calibri" w:hAnsi="Times New Roman" w:cs="Times New Roman"/>
                <w:b/>
                <w:bCs/>
                <w:sz w:val="24"/>
                <w:szCs w:val="24"/>
                <w:lang w:val="ru-RU"/>
              </w:rPr>
              <w:t xml:space="preserve">  статус и популациони тренд</w:t>
            </w:r>
          </w:p>
        </w:tc>
        <w:tc>
          <w:tcPr>
            <w:tcW w:w="1403" w:type="dxa"/>
            <w:shd w:val="clear" w:color="auto" w:fill="D9D9D9" w:themeFill="background1" w:themeFillShade="D9"/>
            <w:vAlign w:val="center"/>
          </w:tcPr>
          <w:p w:rsidR="00E55E38" w:rsidRPr="00E55E38" w:rsidRDefault="00E55E38" w:rsidP="00E55E38">
            <w:pPr>
              <w:spacing w:after="0" w:line="240" w:lineRule="auto"/>
              <w:jc w:val="center"/>
              <w:rPr>
                <w:rFonts w:ascii="Times New Roman" w:eastAsia="Calibri" w:hAnsi="Times New Roman" w:cs="Times New Roman"/>
                <w:b/>
                <w:bCs/>
                <w:sz w:val="24"/>
                <w:szCs w:val="24"/>
              </w:rPr>
            </w:pPr>
            <w:r w:rsidRPr="00E55E38">
              <w:rPr>
                <w:rFonts w:ascii="Times New Roman" w:eastAsia="Calibri" w:hAnsi="Times New Roman" w:cs="Times New Roman"/>
                <w:b/>
                <w:bCs/>
                <w:sz w:val="24"/>
                <w:szCs w:val="24"/>
              </w:rPr>
              <w:t>Статус заштите у Србији</w:t>
            </w:r>
          </w:p>
        </w:tc>
      </w:tr>
      <w:tr w:rsidR="00E55E38" w:rsidRPr="00E55E38" w:rsidTr="00E55E38">
        <w:trPr>
          <w:trHeight w:val="295"/>
          <w:tblHeader/>
          <w:jc w:val="center"/>
        </w:trPr>
        <w:tc>
          <w:tcPr>
            <w:tcW w:w="2732" w:type="dxa"/>
            <w:vMerge w:val="restart"/>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b/>
                <w:bCs/>
                <w:sz w:val="24"/>
                <w:szCs w:val="24"/>
              </w:rPr>
            </w:pPr>
            <w:r w:rsidRPr="00E55E38">
              <w:rPr>
                <w:rFonts w:ascii="Times New Roman" w:eastAsia="Calibri" w:hAnsi="Times New Roman" w:cs="Times New Roman"/>
                <w:b/>
                <w:bCs/>
                <w:sz w:val="24"/>
                <w:szCs w:val="24"/>
              </w:rPr>
              <w:t>URODELA</w:t>
            </w:r>
          </w:p>
          <w:p w:rsidR="00E55E38" w:rsidRPr="00E55E38" w:rsidRDefault="00E55E38" w:rsidP="00E55E38">
            <w:pPr>
              <w:autoSpaceDE w:val="0"/>
              <w:autoSpaceDN w:val="0"/>
              <w:adjustRightInd w:val="0"/>
              <w:spacing w:after="0" w:line="240" w:lineRule="auto"/>
              <w:rPr>
                <w:rFonts w:ascii="Times New Roman" w:eastAsia="TimesNewRoman" w:hAnsi="Times New Roman" w:cs="Times New Roman"/>
                <w:b/>
                <w:bCs/>
                <w:sz w:val="24"/>
                <w:szCs w:val="24"/>
              </w:rPr>
            </w:pPr>
            <w:r w:rsidRPr="00E55E38">
              <w:rPr>
                <w:rFonts w:ascii="Times New Roman" w:eastAsia="Calibri" w:hAnsi="Times New Roman" w:cs="Times New Roman"/>
                <w:b/>
                <w:bCs/>
                <w:sz w:val="24"/>
                <w:szCs w:val="24"/>
              </w:rPr>
              <w:t>Salamandridae</w:t>
            </w:r>
          </w:p>
        </w:tc>
        <w:tc>
          <w:tcPr>
            <w:tcW w:w="2620" w:type="dxa"/>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Calibri" w:hAnsi="Times New Roman" w:cs="Times New Roman"/>
                <w:i/>
                <w:iCs/>
                <w:sz w:val="24"/>
                <w:szCs w:val="24"/>
              </w:rPr>
              <w:t>Salamandra salamandra,</w:t>
            </w:r>
          </w:p>
        </w:tc>
        <w:tc>
          <w:tcPr>
            <w:tcW w:w="1684" w:type="dxa"/>
            <w:vAlign w:val="center"/>
          </w:tcPr>
          <w:p w:rsidR="00E55E38" w:rsidRPr="00E55E38" w:rsidRDefault="00E55E38" w:rsidP="00E55E38">
            <w:pPr>
              <w:spacing w:after="0" w:line="240" w:lineRule="auto"/>
              <w:jc w:val="center"/>
              <w:rPr>
                <w:rFonts w:ascii="Times New Roman" w:eastAsia="Calibri" w:hAnsi="Times New Roman" w:cs="Times New Roman"/>
                <w:sz w:val="24"/>
                <w:szCs w:val="24"/>
              </w:rPr>
            </w:pPr>
          </w:p>
        </w:tc>
        <w:tc>
          <w:tcPr>
            <w:tcW w:w="1497" w:type="dxa"/>
            <w:vAlign w:val="center"/>
          </w:tcPr>
          <w:p w:rsidR="00E55E38" w:rsidRPr="00E55E38" w:rsidRDefault="00E55E38" w:rsidP="00E55E38">
            <w:pPr>
              <w:spacing w:after="0" w:line="240" w:lineRule="auto"/>
              <w:jc w:val="center"/>
              <w:rPr>
                <w:rFonts w:ascii="Times New Roman" w:eastAsia="TimesNewRoman" w:hAnsi="Times New Roman" w:cs="Times New Roman"/>
                <w:sz w:val="24"/>
                <w:szCs w:val="24"/>
              </w:rPr>
            </w:pPr>
            <w:r w:rsidRPr="00E55E38">
              <w:rPr>
                <w:rFonts w:ascii="Times New Roman" w:eastAsia="TimesNewRoman" w:hAnsi="Times New Roman" w:cs="Times New Roman"/>
                <w:sz w:val="24"/>
                <w:szCs w:val="24"/>
              </w:rPr>
              <w:t>III</w:t>
            </w:r>
          </w:p>
        </w:tc>
        <w:tc>
          <w:tcPr>
            <w:tcW w:w="2682" w:type="dxa"/>
            <w:vAlign w:val="center"/>
          </w:tcPr>
          <w:p w:rsidR="00E55E38" w:rsidRPr="00E55E38" w:rsidRDefault="00E55E38" w:rsidP="00E55E38">
            <w:pPr>
              <w:spacing w:after="0" w:line="240" w:lineRule="auto"/>
              <w:jc w:val="center"/>
              <w:rPr>
                <w:rFonts w:ascii="Times New Roman" w:eastAsia="TimesNewRoman" w:hAnsi="Times New Roman" w:cs="Times New Roman"/>
                <w:sz w:val="24"/>
                <w:szCs w:val="24"/>
              </w:rPr>
            </w:pPr>
            <w:r w:rsidRPr="00E55E38">
              <w:rPr>
                <w:rFonts w:ascii="Times New Roman" w:eastAsia="TimesNewRoman" w:hAnsi="Times New Roman" w:cs="Times New Roman"/>
                <w:sz w:val="24"/>
                <w:szCs w:val="24"/>
              </w:rPr>
              <w:t>ЛЦ,опада</w:t>
            </w:r>
          </w:p>
        </w:tc>
        <w:tc>
          <w:tcPr>
            <w:tcW w:w="1435" w:type="dxa"/>
            <w:gridSpan w:val="2"/>
            <w:vAlign w:val="center"/>
          </w:tcPr>
          <w:p w:rsidR="00E55E38" w:rsidRPr="00E55E38" w:rsidRDefault="00E55E38" w:rsidP="00E55E38">
            <w:pPr>
              <w:spacing w:after="0" w:line="240" w:lineRule="auto"/>
              <w:jc w:val="center"/>
              <w:rPr>
                <w:rFonts w:ascii="Times New Roman" w:eastAsia="Calibri" w:hAnsi="Times New Roman" w:cs="Times New Roman"/>
                <w:bCs/>
                <w:sz w:val="24"/>
                <w:szCs w:val="24"/>
              </w:rPr>
            </w:pPr>
            <w:r w:rsidRPr="00E55E38">
              <w:rPr>
                <w:rFonts w:ascii="Times New Roman" w:eastAsia="Calibri" w:hAnsi="Times New Roman" w:cs="Times New Roman"/>
                <w:bCs/>
                <w:sz w:val="24"/>
                <w:szCs w:val="24"/>
              </w:rPr>
              <w:t>СЗ</w:t>
            </w:r>
          </w:p>
        </w:tc>
      </w:tr>
      <w:tr w:rsidR="00E55E38" w:rsidRPr="00E55E38" w:rsidTr="00E55E38">
        <w:trPr>
          <w:trHeight w:val="258"/>
          <w:tblHeader/>
          <w:jc w:val="center"/>
        </w:trPr>
        <w:tc>
          <w:tcPr>
            <w:tcW w:w="2732" w:type="dxa"/>
            <w:vMerge/>
            <w:vAlign w:val="center"/>
          </w:tcPr>
          <w:p w:rsidR="00E55E38" w:rsidRPr="00E55E38" w:rsidRDefault="00E55E38" w:rsidP="00E55E38">
            <w:pPr>
              <w:spacing w:after="0" w:line="240" w:lineRule="auto"/>
              <w:rPr>
                <w:rFonts w:ascii="Times New Roman" w:eastAsia="Calibri" w:hAnsi="Times New Roman" w:cs="Times New Roman"/>
                <w:b/>
                <w:bCs/>
                <w:sz w:val="24"/>
                <w:szCs w:val="24"/>
              </w:rPr>
            </w:pPr>
          </w:p>
        </w:tc>
        <w:tc>
          <w:tcPr>
            <w:tcW w:w="2620" w:type="dxa"/>
            <w:vAlign w:val="center"/>
          </w:tcPr>
          <w:p w:rsidR="00E55E38" w:rsidRPr="00E55E38" w:rsidRDefault="00E55E38" w:rsidP="00E55E38">
            <w:pPr>
              <w:spacing w:after="0" w:line="240" w:lineRule="auto"/>
              <w:rPr>
                <w:rFonts w:ascii="Times New Roman" w:eastAsia="Calibri" w:hAnsi="Times New Roman" w:cs="Times New Roman"/>
                <w:sz w:val="24"/>
                <w:szCs w:val="24"/>
              </w:rPr>
            </w:pPr>
            <w:r w:rsidRPr="00E55E38">
              <w:rPr>
                <w:rFonts w:ascii="Times New Roman" w:eastAsia="Calibri" w:hAnsi="Times New Roman" w:cs="Times New Roman"/>
                <w:i/>
                <w:iCs/>
                <w:sz w:val="24"/>
                <w:szCs w:val="24"/>
              </w:rPr>
              <w:t>Lissotriton vulgaris,</w:t>
            </w:r>
          </w:p>
        </w:tc>
        <w:tc>
          <w:tcPr>
            <w:tcW w:w="1684" w:type="dxa"/>
            <w:vAlign w:val="center"/>
          </w:tcPr>
          <w:p w:rsidR="00E55E38" w:rsidRPr="00E55E38" w:rsidRDefault="00E55E38" w:rsidP="00E55E38">
            <w:pPr>
              <w:spacing w:after="0" w:line="240" w:lineRule="auto"/>
              <w:jc w:val="center"/>
              <w:rPr>
                <w:rFonts w:ascii="Times New Roman" w:eastAsia="Calibri" w:hAnsi="Times New Roman" w:cs="Times New Roman"/>
                <w:sz w:val="24"/>
                <w:szCs w:val="24"/>
              </w:rPr>
            </w:pPr>
          </w:p>
        </w:tc>
        <w:tc>
          <w:tcPr>
            <w:tcW w:w="1497" w:type="dxa"/>
            <w:vAlign w:val="center"/>
          </w:tcPr>
          <w:p w:rsidR="00E55E38" w:rsidRPr="00E55E38" w:rsidRDefault="00E55E38" w:rsidP="00E55E38">
            <w:pPr>
              <w:spacing w:after="0" w:line="240" w:lineRule="auto"/>
              <w:jc w:val="center"/>
              <w:rPr>
                <w:rFonts w:ascii="Times New Roman" w:eastAsia="Calibri" w:hAnsi="Times New Roman" w:cs="Times New Roman"/>
                <w:sz w:val="24"/>
                <w:szCs w:val="24"/>
              </w:rPr>
            </w:pPr>
          </w:p>
        </w:tc>
        <w:tc>
          <w:tcPr>
            <w:tcW w:w="2682" w:type="dxa"/>
            <w:vAlign w:val="center"/>
          </w:tcPr>
          <w:p w:rsidR="00E55E38" w:rsidRPr="00E55E38" w:rsidRDefault="00E55E38" w:rsidP="00E55E38">
            <w:pPr>
              <w:spacing w:after="0" w:line="240" w:lineRule="auto"/>
              <w:jc w:val="center"/>
              <w:rPr>
                <w:rFonts w:ascii="Times New Roman" w:eastAsia="Calibri" w:hAnsi="Times New Roman" w:cs="Times New Roman"/>
                <w:sz w:val="24"/>
                <w:szCs w:val="24"/>
              </w:rPr>
            </w:pPr>
            <w:r w:rsidRPr="00E55E38">
              <w:rPr>
                <w:rFonts w:ascii="Times New Roman" w:eastAsia="Calibri" w:hAnsi="Times New Roman" w:cs="Times New Roman"/>
                <w:sz w:val="24"/>
                <w:szCs w:val="24"/>
              </w:rPr>
              <w:t>ЛЦ,стабилан</w:t>
            </w:r>
          </w:p>
        </w:tc>
        <w:tc>
          <w:tcPr>
            <w:tcW w:w="1435" w:type="dxa"/>
            <w:gridSpan w:val="2"/>
            <w:vAlign w:val="center"/>
          </w:tcPr>
          <w:p w:rsidR="00E55E38" w:rsidRPr="00E55E38" w:rsidRDefault="00E55E38" w:rsidP="00E55E38">
            <w:pPr>
              <w:spacing w:after="0" w:line="240" w:lineRule="auto"/>
              <w:jc w:val="center"/>
              <w:rPr>
                <w:rFonts w:ascii="Times New Roman" w:eastAsia="Calibri" w:hAnsi="Times New Roman" w:cs="Times New Roman"/>
                <w:bCs/>
                <w:sz w:val="24"/>
                <w:szCs w:val="24"/>
              </w:rPr>
            </w:pPr>
            <w:r w:rsidRPr="00E55E38">
              <w:rPr>
                <w:rFonts w:ascii="Times New Roman" w:eastAsia="Calibri" w:hAnsi="Times New Roman" w:cs="Times New Roman"/>
                <w:bCs/>
                <w:sz w:val="24"/>
                <w:szCs w:val="24"/>
              </w:rPr>
              <w:t>СЗ</w:t>
            </w:r>
          </w:p>
        </w:tc>
      </w:tr>
      <w:tr w:rsidR="00E55E38" w:rsidRPr="00E55E38" w:rsidTr="00E55E38">
        <w:trPr>
          <w:trHeight w:val="137"/>
          <w:tblHeader/>
          <w:jc w:val="center"/>
        </w:trPr>
        <w:tc>
          <w:tcPr>
            <w:tcW w:w="2732" w:type="dxa"/>
            <w:vMerge/>
            <w:vAlign w:val="center"/>
          </w:tcPr>
          <w:p w:rsidR="00E55E38" w:rsidRPr="00E55E38" w:rsidRDefault="00E55E38" w:rsidP="00E55E38">
            <w:pPr>
              <w:spacing w:after="0" w:line="240" w:lineRule="auto"/>
              <w:rPr>
                <w:rFonts w:ascii="Times New Roman" w:eastAsia="Calibri" w:hAnsi="Times New Roman" w:cs="Times New Roman"/>
                <w:b/>
                <w:bCs/>
                <w:sz w:val="24"/>
                <w:szCs w:val="24"/>
              </w:rPr>
            </w:pPr>
          </w:p>
        </w:tc>
        <w:tc>
          <w:tcPr>
            <w:tcW w:w="2620" w:type="dxa"/>
            <w:vAlign w:val="center"/>
          </w:tcPr>
          <w:p w:rsidR="00E55E38" w:rsidRPr="00E55E38" w:rsidRDefault="00E55E38" w:rsidP="00E55E38">
            <w:pPr>
              <w:spacing w:after="0" w:line="240" w:lineRule="auto"/>
              <w:rPr>
                <w:rFonts w:ascii="Times New Roman" w:eastAsia="Calibri" w:hAnsi="Times New Roman" w:cs="Times New Roman"/>
                <w:sz w:val="24"/>
                <w:szCs w:val="24"/>
              </w:rPr>
            </w:pPr>
            <w:r w:rsidRPr="00E55E38">
              <w:rPr>
                <w:rFonts w:ascii="Times New Roman" w:eastAsia="Calibri" w:hAnsi="Times New Roman" w:cs="Times New Roman"/>
                <w:i/>
                <w:iCs/>
                <w:sz w:val="24"/>
                <w:szCs w:val="24"/>
              </w:rPr>
              <w:t>Mesotriton alpestris,</w:t>
            </w:r>
          </w:p>
        </w:tc>
        <w:tc>
          <w:tcPr>
            <w:tcW w:w="1684" w:type="dxa"/>
            <w:vAlign w:val="center"/>
          </w:tcPr>
          <w:p w:rsidR="00E55E38" w:rsidRPr="00E55E38" w:rsidRDefault="00E55E38" w:rsidP="00E55E38">
            <w:pPr>
              <w:spacing w:after="0" w:line="240" w:lineRule="auto"/>
              <w:jc w:val="center"/>
              <w:rPr>
                <w:rFonts w:ascii="Times New Roman" w:eastAsia="Calibri" w:hAnsi="Times New Roman" w:cs="Times New Roman"/>
                <w:sz w:val="24"/>
                <w:szCs w:val="24"/>
              </w:rPr>
            </w:pPr>
          </w:p>
        </w:tc>
        <w:tc>
          <w:tcPr>
            <w:tcW w:w="1497" w:type="dxa"/>
            <w:vAlign w:val="center"/>
          </w:tcPr>
          <w:p w:rsidR="00E55E38" w:rsidRPr="00E55E38" w:rsidRDefault="00E55E38" w:rsidP="00E55E38">
            <w:pPr>
              <w:autoSpaceDE w:val="0"/>
              <w:autoSpaceDN w:val="0"/>
              <w:adjustRightInd w:val="0"/>
              <w:spacing w:after="0" w:line="240" w:lineRule="auto"/>
              <w:jc w:val="center"/>
              <w:rPr>
                <w:rFonts w:ascii="Times New Roman" w:eastAsia="TimesNewRoman" w:hAnsi="Times New Roman" w:cs="Times New Roman"/>
                <w:sz w:val="24"/>
                <w:szCs w:val="24"/>
              </w:rPr>
            </w:pPr>
          </w:p>
        </w:tc>
        <w:tc>
          <w:tcPr>
            <w:tcW w:w="2682" w:type="dxa"/>
            <w:vAlign w:val="center"/>
          </w:tcPr>
          <w:p w:rsidR="00E55E38" w:rsidRPr="00E55E38" w:rsidRDefault="00E55E38" w:rsidP="00E55E38">
            <w:pPr>
              <w:autoSpaceDE w:val="0"/>
              <w:autoSpaceDN w:val="0"/>
              <w:adjustRightInd w:val="0"/>
              <w:spacing w:after="0" w:line="240" w:lineRule="auto"/>
              <w:jc w:val="center"/>
              <w:rPr>
                <w:rFonts w:ascii="Times New Roman" w:eastAsia="TimesNewRoman" w:hAnsi="Times New Roman" w:cs="Times New Roman"/>
                <w:sz w:val="24"/>
                <w:szCs w:val="24"/>
              </w:rPr>
            </w:pPr>
            <w:r w:rsidRPr="00E55E38">
              <w:rPr>
                <w:rFonts w:ascii="Times New Roman" w:eastAsia="TimesNewRoman" w:hAnsi="Times New Roman" w:cs="Times New Roman"/>
                <w:sz w:val="24"/>
                <w:szCs w:val="24"/>
              </w:rPr>
              <w:t>ЛЦ, опада</w:t>
            </w:r>
          </w:p>
        </w:tc>
        <w:tc>
          <w:tcPr>
            <w:tcW w:w="1435" w:type="dxa"/>
            <w:gridSpan w:val="2"/>
            <w:vAlign w:val="center"/>
          </w:tcPr>
          <w:p w:rsidR="00E55E38" w:rsidRPr="00E55E38" w:rsidRDefault="00E55E38" w:rsidP="00E55E38">
            <w:pPr>
              <w:spacing w:after="0" w:line="240" w:lineRule="auto"/>
              <w:jc w:val="center"/>
              <w:rPr>
                <w:rFonts w:ascii="Times New Roman" w:eastAsia="Calibri" w:hAnsi="Times New Roman" w:cs="Times New Roman"/>
                <w:bCs/>
                <w:sz w:val="24"/>
                <w:szCs w:val="24"/>
              </w:rPr>
            </w:pPr>
            <w:r w:rsidRPr="00E55E38">
              <w:rPr>
                <w:rFonts w:ascii="Times New Roman" w:eastAsia="Calibri" w:hAnsi="Times New Roman" w:cs="Times New Roman"/>
                <w:bCs/>
                <w:sz w:val="24"/>
                <w:szCs w:val="24"/>
              </w:rPr>
              <w:t>СЗ</w:t>
            </w:r>
          </w:p>
        </w:tc>
      </w:tr>
      <w:tr w:rsidR="00E55E38" w:rsidRPr="00E55E38" w:rsidTr="00E55E38">
        <w:trPr>
          <w:trHeight w:val="137"/>
          <w:tblHeader/>
          <w:jc w:val="center"/>
        </w:trPr>
        <w:tc>
          <w:tcPr>
            <w:tcW w:w="2732" w:type="dxa"/>
            <w:vMerge/>
            <w:vAlign w:val="center"/>
          </w:tcPr>
          <w:p w:rsidR="00E55E38" w:rsidRPr="00E55E38" w:rsidRDefault="00E55E38" w:rsidP="00E55E38">
            <w:pPr>
              <w:spacing w:after="0" w:line="240" w:lineRule="auto"/>
              <w:rPr>
                <w:rFonts w:ascii="Times New Roman" w:eastAsia="Calibri" w:hAnsi="Times New Roman" w:cs="Times New Roman"/>
                <w:b/>
                <w:bCs/>
                <w:sz w:val="24"/>
                <w:szCs w:val="24"/>
              </w:rPr>
            </w:pPr>
          </w:p>
        </w:tc>
        <w:tc>
          <w:tcPr>
            <w:tcW w:w="2620" w:type="dxa"/>
            <w:vAlign w:val="center"/>
          </w:tcPr>
          <w:p w:rsidR="00E55E38" w:rsidRPr="00E55E38" w:rsidRDefault="00E55E38" w:rsidP="00E55E38">
            <w:pPr>
              <w:spacing w:after="0" w:line="240" w:lineRule="auto"/>
              <w:rPr>
                <w:rFonts w:ascii="Times New Roman" w:eastAsia="Calibri" w:hAnsi="Times New Roman" w:cs="Times New Roman"/>
                <w:i/>
                <w:iCs/>
                <w:sz w:val="24"/>
                <w:szCs w:val="24"/>
              </w:rPr>
            </w:pPr>
            <w:r w:rsidRPr="00E55E38">
              <w:rPr>
                <w:rFonts w:ascii="Times New Roman" w:eastAsia="Calibri" w:hAnsi="Times New Roman" w:cs="Times New Roman"/>
                <w:i/>
                <w:iCs/>
                <w:sz w:val="24"/>
                <w:szCs w:val="24"/>
              </w:rPr>
              <w:t>Triturus cristatus,</w:t>
            </w:r>
          </w:p>
        </w:tc>
        <w:tc>
          <w:tcPr>
            <w:tcW w:w="1684" w:type="dxa"/>
            <w:vAlign w:val="center"/>
          </w:tcPr>
          <w:p w:rsidR="00E55E38" w:rsidRPr="00E55E38" w:rsidRDefault="00E55E38" w:rsidP="00E55E38">
            <w:pPr>
              <w:spacing w:after="0" w:line="240" w:lineRule="auto"/>
              <w:jc w:val="center"/>
              <w:rPr>
                <w:rFonts w:ascii="Times New Roman" w:eastAsia="Calibri" w:hAnsi="Times New Roman" w:cs="Times New Roman"/>
                <w:sz w:val="24"/>
                <w:szCs w:val="24"/>
              </w:rPr>
            </w:pPr>
            <w:r w:rsidRPr="00E55E38">
              <w:rPr>
                <w:rFonts w:ascii="Times New Roman" w:eastAsia="Calibri" w:hAnsi="Times New Roman" w:cs="Times New Roman"/>
                <w:sz w:val="24"/>
                <w:szCs w:val="24"/>
              </w:rPr>
              <w:t>II</w:t>
            </w:r>
          </w:p>
        </w:tc>
        <w:tc>
          <w:tcPr>
            <w:tcW w:w="1497" w:type="dxa"/>
            <w:vAlign w:val="center"/>
          </w:tcPr>
          <w:p w:rsidR="00E55E38" w:rsidRPr="00E55E38" w:rsidRDefault="00E55E38" w:rsidP="00E55E38">
            <w:pPr>
              <w:spacing w:after="0" w:line="240" w:lineRule="auto"/>
              <w:jc w:val="center"/>
              <w:rPr>
                <w:rFonts w:ascii="Times New Roman" w:eastAsia="Calibri" w:hAnsi="Times New Roman" w:cs="Times New Roman"/>
                <w:sz w:val="24"/>
                <w:szCs w:val="24"/>
              </w:rPr>
            </w:pPr>
            <w:r w:rsidRPr="00E55E38">
              <w:rPr>
                <w:rFonts w:ascii="Times New Roman" w:eastAsia="Calibri" w:hAnsi="Times New Roman" w:cs="Times New Roman"/>
                <w:sz w:val="24"/>
                <w:szCs w:val="24"/>
              </w:rPr>
              <w:t>II</w:t>
            </w:r>
          </w:p>
        </w:tc>
        <w:tc>
          <w:tcPr>
            <w:tcW w:w="2682" w:type="dxa"/>
            <w:vAlign w:val="center"/>
          </w:tcPr>
          <w:p w:rsidR="00E55E38" w:rsidRPr="00E55E38" w:rsidRDefault="00E55E38" w:rsidP="00E55E38">
            <w:pPr>
              <w:spacing w:after="0" w:line="240" w:lineRule="auto"/>
              <w:jc w:val="center"/>
              <w:rPr>
                <w:rFonts w:ascii="Times New Roman" w:eastAsia="Calibri" w:hAnsi="Times New Roman" w:cs="Times New Roman"/>
                <w:sz w:val="24"/>
                <w:szCs w:val="24"/>
              </w:rPr>
            </w:pPr>
            <w:r w:rsidRPr="00E55E38">
              <w:rPr>
                <w:rFonts w:ascii="Times New Roman" w:eastAsia="Calibri" w:hAnsi="Times New Roman" w:cs="Times New Roman"/>
                <w:sz w:val="24"/>
                <w:szCs w:val="24"/>
              </w:rPr>
              <w:t>ЛЦ,опада</w:t>
            </w:r>
          </w:p>
        </w:tc>
        <w:tc>
          <w:tcPr>
            <w:tcW w:w="1435" w:type="dxa"/>
            <w:gridSpan w:val="2"/>
            <w:vAlign w:val="center"/>
          </w:tcPr>
          <w:p w:rsidR="00E55E38" w:rsidRPr="00E55E38" w:rsidRDefault="00E55E38" w:rsidP="00E55E38">
            <w:pPr>
              <w:spacing w:after="0" w:line="240" w:lineRule="auto"/>
              <w:jc w:val="center"/>
              <w:rPr>
                <w:rFonts w:ascii="Times New Roman" w:eastAsia="Calibri" w:hAnsi="Times New Roman" w:cs="Times New Roman"/>
                <w:bCs/>
                <w:sz w:val="24"/>
                <w:szCs w:val="24"/>
              </w:rPr>
            </w:pPr>
            <w:r w:rsidRPr="00E55E38">
              <w:rPr>
                <w:rFonts w:ascii="Times New Roman" w:eastAsia="Calibri" w:hAnsi="Times New Roman" w:cs="Times New Roman"/>
                <w:bCs/>
                <w:sz w:val="24"/>
                <w:szCs w:val="24"/>
              </w:rPr>
              <w:t>СЗ</w:t>
            </w:r>
          </w:p>
        </w:tc>
      </w:tr>
      <w:tr w:rsidR="00E55E38" w:rsidRPr="00E55E38" w:rsidTr="00E55E38">
        <w:trPr>
          <w:trHeight w:val="258"/>
          <w:tblHeader/>
          <w:jc w:val="center"/>
        </w:trPr>
        <w:tc>
          <w:tcPr>
            <w:tcW w:w="2732" w:type="dxa"/>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b/>
                <w:bCs/>
                <w:sz w:val="24"/>
                <w:szCs w:val="24"/>
              </w:rPr>
            </w:pPr>
            <w:r w:rsidRPr="00E55E38">
              <w:rPr>
                <w:rFonts w:ascii="Times New Roman" w:eastAsia="Calibri" w:hAnsi="Times New Roman" w:cs="Times New Roman"/>
                <w:b/>
                <w:bCs/>
                <w:sz w:val="24"/>
                <w:szCs w:val="24"/>
              </w:rPr>
              <w:t>ANURA</w:t>
            </w:r>
          </w:p>
        </w:tc>
        <w:tc>
          <w:tcPr>
            <w:tcW w:w="2620" w:type="dxa"/>
            <w:vAlign w:val="center"/>
          </w:tcPr>
          <w:p w:rsidR="00E55E38" w:rsidRPr="00E55E38" w:rsidRDefault="00E55E38" w:rsidP="00E55E38">
            <w:pPr>
              <w:spacing w:after="0" w:line="240" w:lineRule="auto"/>
              <w:rPr>
                <w:rFonts w:ascii="Times New Roman" w:eastAsia="Calibri" w:hAnsi="Times New Roman" w:cs="Times New Roman"/>
                <w:i/>
                <w:iCs/>
                <w:sz w:val="24"/>
                <w:szCs w:val="24"/>
              </w:rPr>
            </w:pPr>
            <w:r w:rsidRPr="00E55E38">
              <w:rPr>
                <w:rFonts w:ascii="Times New Roman" w:eastAsia="Calibri" w:hAnsi="Times New Roman" w:cs="Times New Roman"/>
                <w:i/>
                <w:iCs/>
                <w:sz w:val="24"/>
                <w:szCs w:val="24"/>
              </w:rPr>
              <w:t>Bombina variegatа</w:t>
            </w:r>
          </w:p>
        </w:tc>
        <w:tc>
          <w:tcPr>
            <w:tcW w:w="1684" w:type="dxa"/>
            <w:vAlign w:val="center"/>
          </w:tcPr>
          <w:p w:rsidR="00E55E38" w:rsidRPr="00E55E38" w:rsidRDefault="00E55E38" w:rsidP="00E55E38">
            <w:pPr>
              <w:spacing w:after="0" w:line="240" w:lineRule="auto"/>
              <w:jc w:val="center"/>
              <w:rPr>
                <w:rFonts w:ascii="Times New Roman" w:eastAsia="Calibri" w:hAnsi="Times New Roman" w:cs="Times New Roman"/>
                <w:sz w:val="24"/>
                <w:szCs w:val="24"/>
              </w:rPr>
            </w:pPr>
            <w:r w:rsidRPr="00E55E38">
              <w:rPr>
                <w:rFonts w:ascii="Times New Roman" w:eastAsia="Calibri" w:hAnsi="Times New Roman" w:cs="Times New Roman"/>
                <w:sz w:val="24"/>
                <w:szCs w:val="24"/>
              </w:rPr>
              <w:t>II</w:t>
            </w:r>
          </w:p>
        </w:tc>
        <w:tc>
          <w:tcPr>
            <w:tcW w:w="1497" w:type="dxa"/>
            <w:vAlign w:val="center"/>
          </w:tcPr>
          <w:p w:rsidR="00E55E38" w:rsidRPr="00E55E38" w:rsidRDefault="00E55E38" w:rsidP="00E55E38">
            <w:pPr>
              <w:spacing w:after="0" w:line="240" w:lineRule="auto"/>
              <w:jc w:val="center"/>
              <w:rPr>
                <w:rFonts w:ascii="Times New Roman" w:eastAsia="Calibri" w:hAnsi="Times New Roman" w:cs="Times New Roman"/>
                <w:sz w:val="24"/>
                <w:szCs w:val="24"/>
              </w:rPr>
            </w:pPr>
            <w:r w:rsidRPr="00E55E38">
              <w:rPr>
                <w:rFonts w:ascii="Times New Roman" w:eastAsia="Calibri" w:hAnsi="Times New Roman" w:cs="Times New Roman"/>
                <w:sz w:val="24"/>
                <w:szCs w:val="24"/>
              </w:rPr>
              <w:t>II</w:t>
            </w:r>
          </w:p>
        </w:tc>
        <w:tc>
          <w:tcPr>
            <w:tcW w:w="2682" w:type="dxa"/>
            <w:vAlign w:val="center"/>
          </w:tcPr>
          <w:p w:rsidR="00E55E38" w:rsidRPr="00E55E38" w:rsidRDefault="00E55E38" w:rsidP="00E55E38">
            <w:pPr>
              <w:spacing w:after="0" w:line="240" w:lineRule="auto"/>
              <w:jc w:val="center"/>
              <w:rPr>
                <w:rFonts w:ascii="Times New Roman" w:eastAsia="Calibri" w:hAnsi="Times New Roman" w:cs="Times New Roman"/>
                <w:sz w:val="24"/>
                <w:szCs w:val="24"/>
              </w:rPr>
            </w:pPr>
            <w:r w:rsidRPr="00E55E38">
              <w:rPr>
                <w:rFonts w:ascii="Times New Roman" w:eastAsia="Calibri" w:hAnsi="Times New Roman" w:cs="Times New Roman"/>
                <w:sz w:val="24"/>
                <w:szCs w:val="24"/>
              </w:rPr>
              <w:t>ЛЦ,опада</w:t>
            </w:r>
          </w:p>
        </w:tc>
        <w:tc>
          <w:tcPr>
            <w:tcW w:w="1435" w:type="dxa"/>
            <w:gridSpan w:val="2"/>
            <w:vAlign w:val="center"/>
          </w:tcPr>
          <w:p w:rsidR="00E55E38" w:rsidRPr="00E55E38" w:rsidRDefault="00E55E38" w:rsidP="00E55E38">
            <w:pPr>
              <w:spacing w:after="0" w:line="240" w:lineRule="auto"/>
              <w:jc w:val="center"/>
              <w:rPr>
                <w:rFonts w:ascii="Times New Roman" w:eastAsia="Calibri" w:hAnsi="Times New Roman" w:cs="Times New Roman"/>
                <w:bCs/>
                <w:sz w:val="24"/>
                <w:szCs w:val="24"/>
              </w:rPr>
            </w:pPr>
            <w:r w:rsidRPr="00E55E38">
              <w:rPr>
                <w:rFonts w:ascii="Times New Roman" w:eastAsia="Calibri" w:hAnsi="Times New Roman" w:cs="Times New Roman"/>
                <w:bCs/>
                <w:sz w:val="24"/>
                <w:szCs w:val="24"/>
              </w:rPr>
              <w:t>СЗ</w:t>
            </w:r>
          </w:p>
        </w:tc>
      </w:tr>
      <w:tr w:rsidR="00E55E38" w:rsidRPr="00E55E38" w:rsidTr="00E55E38">
        <w:trPr>
          <w:trHeight w:val="258"/>
          <w:tblHeader/>
          <w:jc w:val="center"/>
        </w:trPr>
        <w:tc>
          <w:tcPr>
            <w:tcW w:w="2732" w:type="dxa"/>
            <w:vAlign w:val="center"/>
          </w:tcPr>
          <w:p w:rsidR="00E55E38" w:rsidRPr="00E55E38" w:rsidRDefault="00E55E38" w:rsidP="00E55E38">
            <w:pPr>
              <w:spacing w:after="0" w:line="240" w:lineRule="auto"/>
              <w:rPr>
                <w:rFonts w:ascii="Times New Roman" w:eastAsia="Calibri" w:hAnsi="Times New Roman" w:cs="Times New Roman"/>
                <w:b/>
                <w:bCs/>
                <w:sz w:val="24"/>
                <w:szCs w:val="24"/>
              </w:rPr>
            </w:pPr>
            <w:r w:rsidRPr="00E55E38">
              <w:rPr>
                <w:rFonts w:ascii="Times New Roman" w:eastAsia="Calibri" w:hAnsi="Times New Roman" w:cs="Times New Roman"/>
                <w:b/>
                <w:bCs/>
                <w:sz w:val="24"/>
                <w:szCs w:val="24"/>
              </w:rPr>
              <w:t>Bufonidae(</w:t>
            </w:r>
            <w:r w:rsidRPr="00E55E38">
              <w:rPr>
                <w:rFonts w:ascii="Times New Roman" w:eastAsia="TimesNewRoman" w:hAnsi="Times New Roman" w:cs="Times New Roman"/>
                <w:b/>
                <w:bCs/>
                <w:sz w:val="24"/>
                <w:szCs w:val="24"/>
              </w:rPr>
              <w:t>краставе жабе</w:t>
            </w:r>
          </w:p>
        </w:tc>
        <w:tc>
          <w:tcPr>
            <w:tcW w:w="2620" w:type="dxa"/>
            <w:vAlign w:val="center"/>
          </w:tcPr>
          <w:p w:rsidR="00E55E38" w:rsidRPr="00E55E38" w:rsidRDefault="00E55E38" w:rsidP="00E55E38">
            <w:pPr>
              <w:spacing w:after="0" w:line="240" w:lineRule="auto"/>
              <w:rPr>
                <w:rFonts w:ascii="Times New Roman" w:eastAsia="Calibri" w:hAnsi="Times New Roman" w:cs="Times New Roman"/>
                <w:sz w:val="24"/>
                <w:szCs w:val="24"/>
              </w:rPr>
            </w:pPr>
            <w:r w:rsidRPr="00E55E38">
              <w:rPr>
                <w:rFonts w:ascii="Times New Roman" w:eastAsia="Calibri" w:hAnsi="Times New Roman" w:cs="Times New Roman"/>
                <w:i/>
                <w:iCs/>
                <w:sz w:val="24"/>
                <w:szCs w:val="24"/>
              </w:rPr>
              <w:t>Bufo bufo,</w:t>
            </w:r>
          </w:p>
        </w:tc>
        <w:tc>
          <w:tcPr>
            <w:tcW w:w="1684" w:type="dxa"/>
            <w:vAlign w:val="center"/>
          </w:tcPr>
          <w:p w:rsidR="00E55E38" w:rsidRPr="00E55E38" w:rsidRDefault="00E55E38" w:rsidP="00E55E38">
            <w:pPr>
              <w:spacing w:after="0" w:line="240" w:lineRule="auto"/>
              <w:jc w:val="center"/>
              <w:rPr>
                <w:rFonts w:ascii="Times New Roman" w:eastAsia="Calibri" w:hAnsi="Times New Roman" w:cs="Times New Roman"/>
                <w:sz w:val="24"/>
                <w:szCs w:val="24"/>
              </w:rPr>
            </w:pPr>
          </w:p>
        </w:tc>
        <w:tc>
          <w:tcPr>
            <w:tcW w:w="1497" w:type="dxa"/>
            <w:vAlign w:val="center"/>
          </w:tcPr>
          <w:p w:rsidR="00E55E38" w:rsidRPr="00E55E38" w:rsidRDefault="00E55E38" w:rsidP="00E55E38">
            <w:pPr>
              <w:spacing w:after="0" w:line="240" w:lineRule="auto"/>
              <w:jc w:val="center"/>
              <w:rPr>
                <w:rFonts w:ascii="Times New Roman" w:eastAsia="Calibri" w:hAnsi="Times New Roman" w:cs="Times New Roman"/>
                <w:sz w:val="24"/>
                <w:szCs w:val="24"/>
              </w:rPr>
            </w:pPr>
            <w:r w:rsidRPr="00E55E38">
              <w:rPr>
                <w:rFonts w:ascii="Times New Roman" w:eastAsia="Calibri" w:hAnsi="Times New Roman" w:cs="Times New Roman"/>
                <w:sz w:val="24"/>
                <w:szCs w:val="24"/>
              </w:rPr>
              <w:t>III</w:t>
            </w:r>
          </w:p>
        </w:tc>
        <w:tc>
          <w:tcPr>
            <w:tcW w:w="2682" w:type="dxa"/>
            <w:vAlign w:val="center"/>
          </w:tcPr>
          <w:p w:rsidR="00E55E38" w:rsidRPr="00E55E38" w:rsidRDefault="00E55E38" w:rsidP="00E55E38">
            <w:pPr>
              <w:spacing w:after="0" w:line="240" w:lineRule="auto"/>
              <w:jc w:val="center"/>
              <w:rPr>
                <w:rFonts w:ascii="Times New Roman" w:eastAsia="Calibri" w:hAnsi="Times New Roman" w:cs="Times New Roman"/>
                <w:sz w:val="24"/>
                <w:szCs w:val="24"/>
              </w:rPr>
            </w:pPr>
            <w:r w:rsidRPr="00E55E38">
              <w:rPr>
                <w:rFonts w:ascii="Times New Roman" w:eastAsia="Calibri" w:hAnsi="Times New Roman" w:cs="Times New Roman"/>
                <w:sz w:val="24"/>
                <w:szCs w:val="24"/>
              </w:rPr>
              <w:t>ЛЦ,стабилан</w:t>
            </w:r>
          </w:p>
        </w:tc>
        <w:tc>
          <w:tcPr>
            <w:tcW w:w="1435" w:type="dxa"/>
            <w:gridSpan w:val="2"/>
            <w:vAlign w:val="center"/>
          </w:tcPr>
          <w:p w:rsidR="00E55E38" w:rsidRPr="00E55E38" w:rsidRDefault="00E55E38" w:rsidP="00E55E38">
            <w:pPr>
              <w:spacing w:after="0" w:line="240" w:lineRule="auto"/>
              <w:jc w:val="center"/>
              <w:rPr>
                <w:rFonts w:ascii="Times New Roman" w:eastAsia="Calibri" w:hAnsi="Times New Roman" w:cs="Times New Roman"/>
                <w:bCs/>
                <w:sz w:val="24"/>
                <w:szCs w:val="24"/>
              </w:rPr>
            </w:pPr>
            <w:r w:rsidRPr="00E55E38">
              <w:rPr>
                <w:rFonts w:ascii="Times New Roman" w:eastAsia="Calibri" w:hAnsi="Times New Roman" w:cs="Times New Roman"/>
                <w:bCs/>
                <w:sz w:val="24"/>
                <w:szCs w:val="24"/>
              </w:rPr>
              <w:t>СЗ</w:t>
            </w:r>
          </w:p>
        </w:tc>
      </w:tr>
      <w:tr w:rsidR="00E55E38" w:rsidRPr="00E55E38" w:rsidTr="00E55E38">
        <w:trPr>
          <w:trHeight w:val="277"/>
          <w:tblHeader/>
          <w:jc w:val="center"/>
        </w:trPr>
        <w:tc>
          <w:tcPr>
            <w:tcW w:w="2732" w:type="dxa"/>
            <w:vAlign w:val="center"/>
          </w:tcPr>
          <w:p w:rsidR="00E55E38" w:rsidRPr="00E55E38" w:rsidRDefault="00E55E38" w:rsidP="00E55E38">
            <w:pPr>
              <w:autoSpaceDE w:val="0"/>
              <w:autoSpaceDN w:val="0"/>
              <w:adjustRightInd w:val="0"/>
              <w:spacing w:after="0" w:line="240" w:lineRule="auto"/>
              <w:rPr>
                <w:rFonts w:ascii="Times New Roman" w:eastAsia="Calibri" w:hAnsi="Times New Roman" w:cs="Times New Roman"/>
                <w:b/>
                <w:bCs/>
                <w:sz w:val="24"/>
                <w:szCs w:val="24"/>
              </w:rPr>
            </w:pPr>
            <w:r w:rsidRPr="00E55E38">
              <w:rPr>
                <w:rFonts w:ascii="Times New Roman" w:eastAsia="Calibri" w:hAnsi="Times New Roman" w:cs="Times New Roman"/>
                <w:b/>
                <w:bCs/>
                <w:sz w:val="24"/>
                <w:szCs w:val="24"/>
              </w:rPr>
              <w:t>Hylidae</w:t>
            </w:r>
          </w:p>
        </w:tc>
        <w:tc>
          <w:tcPr>
            <w:tcW w:w="2620" w:type="dxa"/>
            <w:vAlign w:val="center"/>
          </w:tcPr>
          <w:p w:rsidR="00E55E38" w:rsidRPr="00E55E38" w:rsidRDefault="00E55E38" w:rsidP="00E55E38">
            <w:pPr>
              <w:autoSpaceDE w:val="0"/>
              <w:autoSpaceDN w:val="0"/>
              <w:adjustRightInd w:val="0"/>
              <w:spacing w:after="0" w:line="240" w:lineRule="auto"/>
              <w:rPr>
                <w:rFonts w:ascii="Times New Roman" w:eastAsia="Calibri" w:hAnsi="Times New Roman" w:cs="Times New Roman"/>
                <w:sz w:val="24"/>
                <w:szCs w:val="24"/>
              </w:rPr>
            </w:pPr>
            <w:r w:rsidRPr="00E55E38">
              <w:rPr>
                <w:rFonts w:ascii="Times New Roman" w:eastAsia="Calibri" w:hAnsi="Times New Roman" w:cs="Times New Roman"/>
                <w:i/>
                <w:iCs/>
                <w:sz w:val="24"/>
                <w:szCs w:val="24"/>
              </w:rPr>
              <w:t>Hyla arborea,</w:t>
            </w:r>
          </w:p>
        </w:tc>
        <w:tc>
          <w:tcPr>
            <w:tcW w:w="1684" w:type="dxa"/>
            <w:vAlign w:val="center"/>
          </w:tcPr>
          <w:p w:rsidR="00E55E38" w:rsidRPr="00E55E38" w:rsidRDefault="00E55E38" w:rsidP="00E55E38">
            <w:pPr>
              <w:spacing w:after="0" w:line="240" w:lineRule="auto"/>
              <w:jc w:val="center"/>
              <w:rPr>
                <w:rFonts w:ascii="Times New Roman" w:eastAsia="Calibri" w:hAnsi="Times New Roman" w:cs="Times New Roman"/>
                <w:sz w:val="24"/>
                <w:szCs w:val="24"/>
              </w:rPr>
            </w:pPr>
          </w:p>
        </w:tc>
        <w:tc>
          <w:tcPr>
            <w:tcW w:w="1497" w:type="dxa"/>
            <w:vAlign w:val="center"/>
          </w:tcPr>
          <w:p w:rsidR="00E55E38" w:rsidRPr="00E55E38" w:rsidRDefault="00E55E38" w:rsidP="00E55E38">
            <w:pPr>
              <w:spacing w:after="0" w:line="240" w:lineRule="auto"/>
              <w:jc w:val="center"/>
              <w:rPr>
                <w:rFonts w:ascii="Times New Roman" w:eastAsia="Calibri" w:hAnsi="Times New Roman" w:cs="Times New Roman"/>
                <w:sz w:val="24"/>
                <w:szCs w:val="24"/>
              </w:rPr>
            </w:pPr>
            <w:r w:rsidRPr="00E55E38">
              <w:rPr>
                <w:rFonts w:ascii="Times New Roman" w:eastAsia="Calibri" w:hAnsi="Times New Roman" w:cs="Times New Roman"/>
                <w:sz w:val="24"/>
                <w:szCs w:val="24"/>
              </w:rPr>
              <w:t>III</w:t>
            </w:r>
          </w:p>
        </w:tc>
        <w:tc>
          <w:tcPr>
            <w:tcW w:w="2682" w:type="dxa"/>
            <w:vAlign w:val="center"/>
          </w:tcPr>
          <w:p w:rsidR="00E55E38" w:rsidRPr="00E55E38" w:rsidRDefault="00E55E38" w:rsidP="00E55E38">
            <w:pPr>
              <w:spacing w:after="0" w:line="240" w:lineRule="auto"/>
              <w:jc w:val="center"/>
              <w:rPr>
                <w:rFonts w:ascii="Times New Roman" w:eastAsia="Calibri" w:hAnsi="Times New Roman" w:cs="Times New Roman"/>
                <w:sz w:val="24"/>
                <w:szCs w:val="24"/>
              </w:rPr>
            </w:pPr>
            <w:r w:rsidRPr="00E55E38">
              <w:rPr>
                <w:rFonts w:ascii="Times New Roman" w:eastAsia="Calibri" w:hAnsi="Times New Roman" w:cs="Times New Roman"/>
                <w:sz w:val="24"/>
                <w:szCs w:val="24"/>
              </w:rPr>
              <w:t>ЛЦ,опада</w:t>
            </w:r>
          </w:p>
        </w:tc>
        <w:tc>
          <w:tcPr>
            <w:tcW w:w="1435" w:type="dxa"/>
            <w:gridSpan w:val="2"/>
            <w:vAlign w:val="center"/>
          </w:tcPr>
          <w:p w:rsidR="00E55E38" w:rsidRPr="00E55E38" w:rsidRDefault="00E55E38" w:rsidP="00E55E38">
            <w:pPr>
              <w:spacing w:after="0" w:line="240" w:lineRule="auto"/>
              <w:jc w:val="center"/>
              <w:rPr>
                <w:rFonts w:ascii="Times New Roman" w:eastAsia="Calibri" w:hAnsi="Times New Roman" w:cs="Times New Roman"/>
                <w:bCs/>
                <w:sz w:val="24"/>
                <w:szCs w:val="24"/>
              </w:rPr>
            </w:pPr>
            <w:r w:rsidRPr="00E55E38">
              <w:rPr>
                <w:rFonts w:ascii="Times New Roman" w:eastAsia="Calibri" w:hAnsi="Times New Roman" w:cs="Times New Roman"/>
                <w:bCs/>
                <w:sz w:val="24"/>
                <w:szCs w:val="24"/>
              </w:rPr>
              <w:t>СЗ</w:t>
            </w:r>
          </w:p>
        </w:tc>
      </w:tr>
      <w:tr w:rsidR="00E55E38" w:rsidRPr="00E55E38" w:rsidTr="00E55E38">
        <w:trPr>
          <w:trHeight w:val="258"/>
          <w:tblHeader/>
          <w:jc w:val="center"/>
        </w:trPr>
        <w:tc>
          <w:tcPr>
            <w:tcW w:w="2732" w:type="dxa"/>
            <w:vMerge w:val="restart"/>
            <w:vAlign w:val="center"/>
          </w:tcPr>
          <w:p w:rsidR="00E55E38" w:rsidRPr="00E55E38" w:rsidRDefault="00E55E38" w:rsidP="00E55E38">
            <w:pPr>
              <w:spacing w:after="0" w:line="240" w:lineRule="auto"/>
              <w:rPr>
                <w:rFonts w:ascii="Times New Roman" w:eastAsia="Calibri" w:hAnsi="Times New Roman" w:cs="Times New Roman"/>
                <w:b/>
                <w:bCs/>
                <w:sz w:val="24"/>
                <w:szCs w:val="24"/>
              </w:rPr>
            </w:pPr>
            <w:r w:rsidRPr="00E55E38">
              <w:rPr>
                <w:rFonts w:ascii="Times New Roman" w:eastAsia="Calibri" w:hAnsi="Times New Roman" w:cs="Times New Roman"/>
                <w:b/>
                <w:bCs/>
                <w:sz w:val="24"/>
                <w:szCs w:val="24"/>
              </w:rPr>
              <w:t>Ranidae (</w:t>
            </w:r>
            <w:r w:rsidRPr="00E55E38">
              <w:rPr>
                <w:rFonts w:ascii="Times New Roman" w:eastAsia="TimesNewRoman" w:hAnsi="Times New Roman" w:cs="Times New Roman"/>
                <w:b/>
                <w:bCs/>
                <w:sz w:val="24"/>
                <w:szCs w:val="24"/>
              </w:rPr>
              <w:t>праве жабе</w:t>
            </w:r>
          </w:p>
        </w:tc>
        <w:tc>
          <w:tcPr>
            <w:tcW w:w="2620" w:type="dxa"/>
            <w:vAlign w:val="center"/>
          </w:tcPr>
          <w:p w:rsidR="00E55E38" w:rsidRPr="00E55E38" w:rsidRDefault="00E55E38" w:rsidP="00E55E38">
            <w:pPr>
              <w:autoSpaceDE w:val="0"/>
              <w:autoSpaceDN w:val="0"/>
              <w:adjustRightInd w:val="0"/>
              <w:spacing w:after="0" w:line="240" w:lineRule="auto"/>
              <w:rPr>
                <w:rFonts w:ascii="Times New Roman" w:eastAsia="TimesNewRoman" w:hAnsi="Times New Roman" w:cs="Times New Roman"/>
                <w:sz w:val="24"/>
                <w:szCs w:val="24"/>
              </w:rPr>
            </w:pPr>
            <w:r w:rsidRPr="00E55E38">
              <w:rPr>
                <w:rFonts w:ascii="Times New Roman" w:eastAsia="Calibri" w:hAnsi="Times New Roman" w:cs="Times New Roman"/>
                <w:i/>
                <w:iCs/>
                <w:sz w:val="24"/>
                <w:szCs w:val="24"/>
              </w:rPr>
              <w:t>Rana dalmatina,</w:t>
            </w:r>
          </w:p>
        </w:tc>
        <w:tc>
          <w:tcPr>
            <w:tcW w:w="1684" w:type="dxa"/>
            <w:vAlign w:val="center"/>
          </w:tcPr>
          <w:p w:rsidR="00E55E38" w:rsidRPr="00E55E38" w:rsidRDefault="00E55E38" w:rsidP="00E55E38">
            <w:pPr>
              <w:spacing w:after="0" w:line="240" w:lineRule="auto"/>
              <w:jc w:val="center"/>
              <w:rPr>
                <w:rFonts w:ascii="Times New Roman" w:eastAsia="Calibri" w:hAnsi="Times New Roman" w:cs="Times New Roman"/>
                <w:sz w:val="24"/>
                <w:szCs w:val="24"/>
              </w:rPr>
            </w:pPr>
          </w:p>
        </w:tc>
        <w:tc>
          <w:tcPr>
            <w:tcW w:w="1497" w:type="dxa"/>
            <w:vAlign w:val="center"/>
          </w:tcPr>
          <w:p w:rsidR="00E55E38" w:rsidRPr="00E55E38" w:rsidRDefault="00E55E38" w:rsidP="00E55E38">
            <w:pPr>
              <w:autoSpaceDE w:val="0"/>
              <w:autoSpaceDN w:val="0"/>
              <w:adjustRightInd w:val="0"/>
              <w:spacing w:after="0" w:line="240" w:lineRule="auto"/>
              <w:jc w:val="center"/>
              <w:rPr>
                <w:rFonts w:ascii="Times New Roman" w:eastAsia="Calibri" w:hAnsi="Times New Roman" w:cs="Times New Roman"/>
                <w:sz w:val="24"/>
                <w:szCs w:val="24"/>
              </w:rPr>
            </w:pPr>
            <w:r w:rsidRPr="00E55E38">
              <w:rPr>
                <w:rFonts w:ascii="Times New Roman" w:eastAsia="Calibri" w:hAnsi="Times New Roman" w:cs="Times New Roman"/>
                <w:sz w:val="24"/>
                <w:szCs w:val="24"/>
              </w:rPr>
              <w:t>III</w:t>
            </w:r>
          </w:p>
        </w:tc>
        <w:tc>
          <w:tcPr>
            <w:tcW w:w="2682" w:type="dxa"/>
            <w:vAlign w:val="center"/>
          </w:tcPr>
          <w:p w:rsidR="00E55E38" w:rsidRPr="00E55E38" w:rsidRDefault="00E55E38" w:rsidP="00E55E38">
            <w:pPr>
              <w:autoSpaceDE w:val="0"/>
              <w:autoSpaceDN w:val="0"/>
              <w:adjustRightInd w:val="0"/>
              <w:spacing w:after="0" w:line="240" w:lineRule="auto"/>
              <w:jc w:val="center"/>
              <w:rPr>
                <w:rFonts w:ascii="Times New Roman" w:eastAsia="Calibri" w:hAnsi="Times New Roman" w:cs="Times New Roman"/>
                <w:sz w:val="24"/>
                <w:szCs w:val="24"/>
              </w:rPr>
            </w:pPr>
            <w:r w:rsidRPr="00E55E38">
              <w:rPr>
                <w:rFonts w:ascii="Times New Roman" w:eastAsia="Calibri" w:hAnsi="Times New Roman" w:cs="Times New Roman"/>
                <w:sz w:val="24"/>
                <w:szCs w:val="24"/>
              </w:rPr>
              <w:t>ЛЦ,опада</w:t>
            </w:r>
          </w:p>
        </w:tc>
        <w:tc>
          <w:tcPr>
            <w:tcW w:w="1435" w:type="dxa"/>
            <w:gridSpan w:val="2"/>
            <w:vAlign w:val="center"/>
          </w:tcPr>
          <w:p w:rsidR="00E55E38" w:rsidRPr="00E55E38" w:rsidRDefault="00E55E38" w:rsidP="00E55E38">
            <w:pPr>
              <w:spacing w:after="0" w:line="240" w:lineRule="auto"/>
              <w:jc w:val="center"/>
              <w:rPr>
                <w:rFonts w:ascii="Times New Roman" w:eastAsia="Calibri" w:hAnsi="Times New Roman" w:cs="Times New Roman"/>
                <w:bCs/>
                <w:sz w:val="24"/>
                <w:szCs w:val="24"/>
              </w:rPr>
            </w:pPr>
            <w:r w:rsidRPr="00E55E38">
              <w:rPr>
                <w:rFonts w:ascii="Times New Roman" w:eastAsia="Calibri" w:hAnsi="Times New Roman" w:cs="Times New Roman"/>
                <w:bCs/>
                <w:sz w:val="24"/>
                <w:szCs w:val="24"/>
              </w:rPr>
              <w:t>СЗ</w:t>
            </w:r>
          </w:p>
        </w:tc>
      </w:tr>
      <w:tr w:rsidR="00E55E38" w:rsidRPr="00E55E38" w:rsidTr="00E55E38">
        <w:trPr>
          <w:trHeight w:val="137"/>
          <w:tblHeader/>
          <w:jc w:val="center"/>
        </w:trPr>
        <w:tc>
          <w:tcPr>
            <w:tcW w:w="2732" w:type="dxa"/>
            <w:vMerge/>
            <w:vAlign w:val="center"/>
          </w:tcPr>
          <w:p w:rsidR="00E55E38" w:rsidRPr="00E55E38" w:rsidRDefault="00E55E38" w:rsidP="00E55E38">
            <w:pPr>
              <w:spacing w:after="0" w:line="240" w:lineRule="auto"/>
              <w:jc w:val="center"/>
              <w:rPr>
                <w:rFonts w:ascii="Times New Roman" w:eastAsia="Calibri" w:hAnsi="Times New Roman" w:cs="Times New Roman"/>
                <w:b/>
                <w:bCs/>
                <w:sz w:val="24"/>
                <w:szCs w:val="24"/>
              </w:rPr>
            </w:pPr>
          </w:p>
        </w:tc>
        <w:tc>
          <w:tcPr>
            <w:tcW w:w="2620" w:type="dxa"/>
            <w:vAlign w:val="center"/>
          </w:tcPr>
          <w:p w:rsidR="00E55E38" w:rsidRPr="00E55E38" w:rsidRDefault="00E55E38" w:rsidP="00E55E38">
            <w:pPr>
              <w:spacing w:after="0" w:line="240" w:lineRule="auto"/>
              <w:rPr>
                <w:rFonts w:ascii="Times New Roman" w:eastAsia="Calibri" w:hAnsi="Times New Roman" w:cs="Times New Roman"/>
                <w:i/>
                <w:iCs/>
                <w:sz w:val="24"/>
                <w:szCs w:val="24"/>
              </w:rPr>
            </w:pPr>
            <w:r w:rsidRPr="00E55E38">
              <w:rPr>
                <w:rFonts w:ascii="Times New Roman" w:eastAsia="Calibri" w:hAnsi="Times New Roman" w:cs="Times New Roman"/>
                <w:i/>
                <w:iCs/>
                <w:sz w:val="24"/>
                <w:szCs w:val="24"/>
              </w:rPr>
              <w:t>Rana ridibunda</w:t>
            </w:r>
          </w:p>
        </w:tc>
        <w:tc>
          <w:tcPr>
            <w:tcW w:w="1684" w:type="dxa"/>
            <w:vAlign w:val="center"/>
          </w:tcPr>
          <w:p w:rsidR="00E55E38" w:rsidRPr="00E55E38" w:rsidRDefault="00E55E38" w:rsidP="00E55E38">
            <w:pPr>
              <w:spacing w:after="0" w:line="240" w:lineRule="auto"/>
              <w:jc w:val="center"/>
              <w:rPr>
                <w:rFonts w:ascii="Times New Roman" w:eastAsia="Calibri" w:hAnsi="Times New Roman" w:cs="Times New Roman"/>
                <w:sz w:val="24"/>
                <w:szCs w:val="24"/>
              </w:rPr>
            </w:pPr>
            <w:r w:rsidRPr="00E55E38">
              <w:rPr>
                <w:rFonts w:ascii="Times New Roman" w:eastAsia="Calibri" w:hAnsi="Times New Roman" w:cs="Times New Roman"/>
                <w:sz w:val="24"/>
                <w:szCs w:val="24"/>
              </w:rPr>
              <w:t>V</w:t>
            </w:r>
          </w:p>
        </w:tc>
        <w:tc>
          <w:tcPr>
            <w:tcW w:w="1497" w:type="dxa"/>
            <w:vAlign w:val="center"/>
          </w:tcPr>
          <w:p w:rsidR="00E55E38" w:rsidRPr="00E55E38" w:rsidRDefault="00E55E38" w:rsidP="00E55E38">
            <w:pPr>
              <w:spacing w:after="0" w:line="240" w:lineRule="auto"/>
              <w:jc w:val="center"/>
              <w:rPr>
                <w:rFonts w:ascii="Times New Roman" w:eastAsia="Calibri" w:hAnsi="Times New Roman" w:cs="Times New Roman"/>
                <w:sz w:val="24"/>
                <w:szCs w:val="24"/>
              </w:rPr>
            </w:pPr>
            <w:r w:rsidRPr="00E55E38">
              <w:rPr>
                <w:rFonts w:ascii="Times New Roman" w:eastAsia="Calibri" w:hAnsi="Times New Roman" w:cs="Times New Roman"/>
                <w:sz w:val="24"/>
                <w:szCs w:val="24"/>
              </w:rPr>
              <w:t>III</w:t>
            </w:r>
          </w:p>
        </w:tc>
        <w:tc>
          <w:tcPr>
            <w:tcW w:w="2682" w:type="dxa"/>
            <w:vAlign w:val="center"/>
          </w:tcPr>
          <w:p w:rsidR="00E55E38" w:rsidRPr="00E55E38" w:rsidRDefault="00E55E38" w:rsidP="00E55E38">
            <w:pPr>
              <w:spacing w:after="0" w:line="240" w:lineRule="auto"/>
              <w:jc w:val="center"/>
              <w:rPr>
                <w:rFonts w:ascii="Times New Roman" w:eastAsia="Calibri" w:hAnsi="Times New Roman" w:cs="Times New Roman"/>
                <w:sz w:val="24"/>
                <w:szCs w:val="24"/>
              </w:rPr>
            </w:pPr>
          </w:p>
        </w:tc>
        <w:tc>
          <w:tcPr>
            <w:tcW w:w="1435" w:type="dxa"/>
            <w:gridSpan w:val="2"/>
            <w:vAlign w:val="center"/>
          </w:tcPr>
          <w:p w:rsidR="00E55E38" w:rsidRPr="00E55E38" w:rsidRDefault="00E55E38" w:rsidP="00E55E38">
            <w:pPr>
              <w:spacing w:after="0" w:line="240" w:lineRule="auto"/>
              <w:jc w:val="center"/>
              <w:rPr>
                <w:rFonts w:ascii="Times New Roman" w:eastAsia="Calibri" w:hAnsi="Times New Roman" w:cs="Times New Roman"/>
                <w:bCs/>
                <w:sz w:val="24"/>
                <w:szCs w:val="24"/>
              </w:rPr>
            </w:pPr>
          </w:p>
        </w:tc>
      </w:tr>
      <w:tr w:rsidR="00E55E38" w:rsidRPr="00E55E38" w:rsidTr="00E55E38">
        <w:trPr>
          <w:trHeight w:val="137"/>
          <w:tblHeader/>
          <w:jc w:val="center"/>
        </w:trPr>
        <w:tc>
          <w:tcPr>
            <w:tcW w:w="2732" w:type="dxa"/>
            <w:vMerge/>
            <w:vAlign w:val="center"/>
          </w:tcPr>
          <w:p w:rsidR="00E55E38" w:rsidRPr="00E55E38" w:rsidRDefault="00E55E38" w:rsidP="00E55E38">
            <w:pPr>
              <w:spacing w:after="0" w:line="240" w:lineRule="auto"/>
              <w:jc w:val="center"/>
              <w:rPr>
                <w:rFonts w:ascii="Times New Roman" w:eastAsia="Calibri" w:hAnsi="Times New Roman" w:cs="Times New Roman"/>
                <w:b/>
                <w:bCs/>
                <w:sz w:val="24"/>
                <w:szCs w:val="24"/>
              </w:rPr>
            </w:pPr>
          </w:p>
        </w:tc>
        <w:tc>
          <w:tcPr>
            <w:tcW w:w="2620" w:type="dxa"/>
            <w:vAlign w:val="center"/>
          </w:tcPr>
          <w:p w:rsidR="00E55E38" w:rsidRPr="00E55E38" w:rsidRDefault="00E55E38" w:rsidP="00E55E38">
            <w:pPr>
              <w:spacing w:after="0" w:line="240" w:lineRule="auto"/>
              <w:rPr>
                <w:rFonts w:ascii="Times New Roman" w:eastAsia="Calibri" w:hAnsi="Times New Roman" w:cs="Times New Roman"/>
                <w:sz w:val="24"/>
                <w:szCs w:val="24"/>
              </w:rPr>
            </w:pPr>
            <w:r w:rsidRPr="00E55E38">
              <w:rPr>
                <w:rFonts w:ascii="Times New Roman" w:eastAsia="Calibri" w:hAnsi="Times New Roman" w:cs="Times New Roman"/>
                <w:i/>
                <w:iCs/>
                <w:sz w:val="24"/>
                <w:szCs w:val="24"/>
              </w:rPr>
              <w:t>Rana graeca,</w:t>
            </w:r>
          </w:p>
        </w:tc>
        <w:tc>
          <w:tcPr>
            <w:tcW w:w="1684" w:type="dxa"/>
            <w:vAlign w:val="center"/>
          </w:tcPr>
          <w:p w:rsidR="00E55E38" w:rsidRPr="00E55E38" w:rsidRDefault="00E55E38" w:rsidP="00E55E38">
            <w:pPr>
              <w:spacing w:after="0" w:line="240" w:lineRule="auto"/>
              <w:jc w:val="center"/>
              <w:rPr>
                <w:rFonts w:ascii="Times New Roman" w:eastAsia="Calibri" w:hAnsi="Times New Roman" w:cs="Times New Roman"/>
                <w:sz w:val="24"/>
                <w:szCs w:val="24"/>
              </w:rPr>
            </w:pPr>
          </w:p>
        </w:tc>
        <w:tc>
          <w:tcPr>
            <w:tcW w:w="1497" w:type="dxa"/>
            <w:vAlign w:val="center"/>
          </w:tcPr>
          <w:p w:rsidR="00E55E38" w:rsidRPr="00E55E38" w:rsidRDefault="00E55E38" w:rsidP="00E55E38">
            <w:pPr>
              <w:spacing w:after="0" w:line="240" w:lineRule="auto"/>
              <w:jc w:val="center"/>
              <w:rPr>
                <w:rFonts w:ascii="Times New Roman" w:eastAsia="Calibri" w:hAnsi="Times New Roman" w:cs="Times New Roman"/>
                <w:sz w:val="24"/>
                <w:szCs w:val="24"/>
              </w:rPr>
            </w:pPr>
            <w:r w:rsidRPr="00E55E38">
              <w:rPr>
                <w:rFonts w:ascii="Times New Roman" w:eastAsia="Calibri" w:hAnsi="Times New Roman" w:cs="Times New Roman"/>
                <w:sz w:val="24"/>
                <w:szCs w:val="24"/>
              </w:rPr>
              <w:t>III</w:t>
            </w:r>
          </w:p>
        </w:tc>
        <w:tc>
          <w:tcPr>
            <w:tcW w:w="2682" w:type="dxa"/>
            <w:vAlign w:val="center"/>
          </w:tcPr>
          <w:p w:rsidR="00E55E38" w:rsidRPr="00E55E38" w:rsidRDefault="00E55E38" w:rsidP="00E55E38">
            <w:pPr>
              <w:spacing w:after="0" w:line="240" w:lineRule="auto"/>
              <w:jc w:val="center"/>
              <w:rPr>
                <w:rFonts w:ascii="Times New Roman" w:eastAsia="Calibri" w:hAnsi="Times New Roman" w:cs="Times New Roman"/>
                <w:sz w:val="24"/>
                <w:szCs w:val="24"/>
              </w:rPr>
            </w:pPr>
            <w:r w:rsidRPr="00E55E38">
              <w:rPr>
                <w:rFonts w:ascii="Times New Roman" w:eastAsia="Calibri" w:hAnsi="Times New Roman" w:cs="Times New Roman"/>
                <w:sz w:val="24"/>
                <w:szCs w:val="24"/>
              </w:rPr>
              <w:t>ЛЦ,стабилан</w:t>
            </w:r>
          </w:p>
        </w:tc>
        <w:tc>
          <w:tcPr>
            <w:tcW w:w="1435" w:type="dxa"/>
            <w:gridSpan w:val="2"/>
            <w:vAlign w:val="center"/>
          </w:tcPr>
          <w:p w:rsidR="00E55E38" w:rsidRPr="00E55E38" w:rsidRDefault="00E55E38" w:rsidP="00E55E38">
            <w:pPr>
              <w:spacing w:after="0" w:line="240" w:lineRule="auto"/>
              <w:jc w:val="center"/>
              <w:rPr>
                <w:rFonts w:ascii="Times New Roman" w:eastAsia="Calibri" w:hAnsi="Times New Roman" w:cs="Times New Roman"/>
                <w:bCs/>
                <w:sz w:val="24"/>
                <w:szCs w:val="24"/>
              </w:rPr>
            </w:pPr>
            <w:r w:rsidRPr="00E55E38">
              <w:rPr>
                <w:rFonts w:ascii="Times New Roman" w:eastAsia="Calibri" w:hAnsi="Times New Roman" w:cs="Times New Roman"/>
                <w:bCs/>
                <w:sz w:val="24"/>
                <w:szCs w:val="24"/>
              </w:rPr>
              <w:t>СЗ</w:t>
            </w:r>
          </w:p>
        </w:tc>
      </w:tr>
      <w:tr w:rsidR="00E55E38" w:rsidRPr="00E55E38" w:rsidTr="00E55E38">
        <w:trPr>
          <w:trHeight w:val="137"/>
          <w:tblHeader/>
          <w:jc w:val="center"/>
        </w:trPr>
        <w:tc>
          <w:tcPr>
            <w:tcW w:w="2732" w:type="dxa"/>
            <w:vMerge/>
            <w:vAlign w:val="center"/>
          </w:tcPr>
          <w:p w:rsidR="00E55E38" w:rsidRPr="00E55E38" w:rsidRDefault="00E55E38" w:rsidP="00E55E38">
            <w:pPr>
              <w:spacing w:after="0" w:line="240" w:lineRule="auto"/>
              <w:jc w:val="center"/>
              <w:rPr>
                <w:rFonts w:ascii="Times New Roman" w:eastAsia="Calibri" w:hAnsi="Times New Roman" w:cs="Times New Roman"/>
                <w:b/>
                <w:bCs/>
                <w:sz w:val="24"/>
                <w:szCs w:val="24"/>
              </w:rPr>
            </w:pPr>
          </w:p>
        </w:tc>
        <w:tc>
          <w:tcPr>
            <w:tcW w:w="2620" w:type="dxa"/>
            <w:vAlign w:val="center"/>
          </w:tcPr>
          <w:p w:rsidR="00E55E38" w:rsidRPr="00E55E38" w:rsidRDefault="00E55E38" w:rsidP="00E55E38">
            <w:pPr>
              <w:spacing w:after="0" w:line="240" w:lineRule="auto"/>
              <w:rPr>
                <w:rFonts w:ascii="Times New Roman" w:eastAsia="Calibri" w:hAnsi="Times New Roman" w:cs="Times New Roman"/>
                <w:bCs/>
                <w:sz w:val="24"/>
                <w:szCs w:val="24"/>
              </w:rPr>
            </w:pPr>
            <w:r w:rsidRPr="00E55E38">
              <w:rPr>
                <w:rFonts w:ascii="Times New Roman" w:eastAsia="Calibri" w:hAnsi="Times New Roman" w:cs="Times New Roman"/>
                <w:bCs/>
                <w:i/>
                <w:iCs/>
                <w:sz w:val="24"/>
                <w:szCs w:val="24"/>
              </w:rPr>
              <w:t>Rana temporaria,</w:t>
            </w:r>
          </w:p>
        </w:tc>
        <w:tc>
          <w:tcPr>
            <w:tcW w:w="1684" w:type="dxa"/>
            <w:vAlign w:val="center"/>
          </w:tcPr>
          <w:p w:rsidR="00E55E38" w:rsidRPr="00E55E38" w:rsidRDefault="00E55E38" w:rsidP="00E55E38">
            <w:pPr>
              <w:spacing w:after="0" w:line="240" w:lineRule="auto"/>
              <w:jc w:val="center"/>
              <w:rPr>
                <w:rFonts w:ascii="Times New Roman" w:eastAsia="Calibri" w:hAnsi="Times New Roman" w:cs="Times New Roman"/>
                <w:bCs/>
                <w:iCs/>
                <w:sz w:val="24"/>
                <w:szCs w:val="24"/>
              </w:rPr>
            </w:pPr>
            <w:r w:rsidRPr="00E55E38">
              <w:rPr>
                <w:rFonts w:ascii="Times New Roman" w:eastAsia="Calibri" w:hAnsi="Times New Roman" w:cs="Times New Roman"/>
                <w:bCs/>
                <w:iCs/>
                <w:sz w:val="24"/>
                <w:szCs w:val="24"/>
              </w:rPr>
              <w:t>V</w:t>
            </w:r>
          </w:p>
        </w:tc>
        <w:tc>
          <w:tcPr>
            <w:tcW w:w="1497" w:type="dxa"/>
            <w:vAlign w:val="center"/>
          </w:tcPr>
          <w:p w:rsidR="00E55E38" w:rsidRPr="00E55E38" w:rsidRDefault="00E55E38" w:rsidP="00E55E38">
            <w:pPr>
              <w:spacing w:after="0" w:line="240" w:lineRule="auto"/>
              <w:jc w:val="center"/>
              <w:rPr>
                <w:rFonts w:ascii="Times New Roman" w:eastAsia="TimesNewRoman" w:hAnsi="Times New Roman" w:cs="Times New Roman"/>
                <w:bCs/>
                <w:sz w:val="24"/>
                <w:szCs w:val="24"/>
              </w:rPr>
            </w:pPr>
            <w:r w:rsidRPr="00E55E38">
              <w:rPr>
                <w:rFonts w:ascii="Times New Roman" w:eastAsia="TimesNewRoman" w:hAnsi="Times New Roman" w:cs="Times New Roman"/>
                <w:bCs/>
                <w:sz w:val="24"/>
                <w:szCs w:val="24"/>
              </w:rPr>
              <w:t>III</w:t>
            </w:r>
          </w:p>
        </w:tc>
        <w:tc>
          <w:tcPr>
            <w:tcW w:w="2682" w:type="dxa"/>
            <w:vAlign w:val="center"/>
          </w:tcPr>
          <w:p w:rsidR="00E55E38" w:rsidRPr="00E55E38" w:rsidRDefault="00E55E38" w:rsidP="00E55E38">
            <w:pPr>
              <w:spacing w:after="0" w:line="240" w:lineRule="auto"/>
              <w:jc w:val="center"/>
              <w:rPr>
                <w:rFonts w:ascii="Times New Roman" w:eastAsia="TimesNewRoman" w:hAnsi="Times New Roman" w:cs="Times New Roman"/>
                <w:bCs/>
                <w:sz w:val="24"/>
                <w:szCs w:val="24"/>
              </w:rPr>
            </w:pPr>
            <w:r w:rsidRPr="00E55E38">
              <w:rPr>
                <w:rFonts w:ascii="Times New Roman" w:eastAsia="TimesNewRoman" w:hAnsi="Times New Roman" w:cs="Times New Roman"/>
                <w:bCs/>
                <w:sz w:val="24"/>
                <w:szCs w:val="24"/>
              </w:rPr>
              <w:t>ЛЦ,стабилан</w:t>
            </w:r>
          </w:p>
        </w:tc>
        <w:tc>
          <w:tcPr>
            <w:tcW w:w="1435" w:type="dxa"/>
            <w:gridSpan w:val="2"/>
            <w:vAlign w:val="center"/>
          </w:tcPr>
          <w:p w:rsidR="00E55E38" w:rsidRPr="00E55E38" w:rsidRDefault="00E55E38" w:rsidP="00E55E38">
            <w:pPr>
              <w:spacing w:after="0" w:line="240" w:lineRule="auto"/>
              <w:jc w:val="center"/>
              <w:rPr>
                <w:rFonts w:ascii="Times New Roman" w:eastAsia="Calibri" w:hAnsi="Times New Roman" w:cs="Times New Roman"/>
                <w:bCs/>
                <w:sz w:val="24"/>
                <w:szCs w:val="24"/>
              </w:rPr>
            </w:pPr>
            <w:r w:rsidRPr="00E55E38">
              <w:rPr>
                <w:rFonts w:ascii="Times New Roman" w:eastAsia="Calibri" w:hAnsi="Times New Roman" w:cs="Times New Roman"/>
                <w:bCs/>
                <w:sz w:val="24"/>
                <w:szCs w:val="24"/>
              </w:rPr>
              <w:t>СЗ</w:t>
            </w:r>
          </w:p>
        </w:tc>
      </w:tr>
    </w:tbl>
    <w:p w:rsidR="00E55E38" w:rsidRPr="00E55E38" w:rsidRDefault="00E55E38" w:rsidP="00E55E38">
      <w:pPr>
        <w:spacing w:after="0" w:line="240" w:lineRule="auto"/>
        <w:ind w:firstLine="720"/>
        <w:jc w:val="both"/>
        <w:rPr>
          <w:rFonts w:ascii="Times New Roman" w:eastAsia="Times New Roman" w:hAnsi="Times New Roman" w:cs="Times New Roman"/>
          <w:b/>
          <w:color w:val="00B050"/>
          <w:sz w:val="24"/>
          <w:szCs w:val="24"/>
          <w:lang w:val="ru-RU"/>
        </w:rPr>
      </w:pPr>
    </w:p>
    <w:p w:rsidR="00E55E38" w:rsidRPr="00E55E38" w:rsidRDefault="00E55E38" w:rsidP="00E55E38">
      <w:pPr>
        <w:spacing w:after="0" w:line="240" w:lineRule="auto"/>
        <w:ind w:firstLine="720"/>
        <w:jc w:val="both"/>
        <w:rPr>
          <w:rFonts w:ascii="Times New Roman" w:eastAsia="Times New Roman" w:hAnsi="Times New Roman" w:cs="Times New Roman"/>
          <w:sz w:val="20"/>
          <w:szCs w:val="20"/>
          <w:lang w:val="ru-RU"/>
        </w:rPr>
      </w:pPr>
      <w:r w:rsidRPr="004916FC">
        <w:rPr>
          <w:rFonts w:ascii="Times New Roman" w:eastAsia="Times New Roman" w:hAnsi="Times New Roman" w:cs="Times New Roman"/>
          <w:sz w:val="24"/>
          <w:szCs w:val="24"/>
          <w:u w:val="single"/>
          <w:lang w:val="ru-RU"/>
        </w:rPr>
        <w:t>тумачење статуса заштите врста биљака и животиња</w:t>
      </w:r>
      <w:r w:rsidRPr="00E55E38">
        <w:rPr>
          <w:rFonts w:ascii="Times New Roman" w:eastAsia="Times New Roman" w:hAnsi="Times New Roman" w:cs="Times New Roman"/>
          <w:sz w:val="20"/>
          <w:szCs w:val="20"/>
          <w:lang w:val="ru-RU"/>
        </w:rPr>
        <w:t xml:space="preserve"> - </w:t>
      </w:r>
    </w:p>
    <w:p w:rsidR="00E55E38" w:rsidRPr="004916FC" w:rsidRDefault="00E55E38" w:rsidP="00E55E38">
      <w:pPr>
        <w:spacing w:after="0" w:line="240" w:lineRule="auto"/>
        <w:ind w:firstLine="720"/>
        <w:jc w:val="both"/>
        <w:rPr>
          <w:rFonts w:ascii="Times New Roman" w:eastAsia="Times New Roman" w:hAnsi="Times New Roman" w:cs="Times New Roman"/>
          <w:sz w:val="24"/>
          <w:szCs w:val="24"/>
          <w:lang w:val="ru-RU"/>
        </w:rPr>
      </w:pPr>
      <w:r w:rsidRPr="004916FC">
        <w:rPr>
          <w:rFonts w:ascii="Times New Roman" w:eastAsia="Times New Roman" w:hAnsi="Times New Roman" w:cs="Times New Roman"/>
          <w:i/>
          <w:sz w:val="24"/>
          <w:szCs w:val="24"/>
          <w:lang w:val="ru-RU"/>
        </w:rPr>
        <w:t>Статус заштите у Србији</w:t>
      </w:r>
      <w:r w:rsidRPr="004916FC">
        <w:rPr>
          <w:rFonts w:ascii="Times New Roman" w:eastAsia="Times New Roman" w:hAnsi="Times New Roman" w:cs="Times New Roman"/>
          <w:sz w:val="24"/>
          <w:szCs w:val="24"/>
          <w:lang w:val="ru-RU"/>
        </w:rPr>
        <w:t xml:space="preserve">- врсте заштићене према </w:t>
      </w:r>
      <w:r w:rsidRPr="004916FC">
        <w:rPr>
          <w:rFonts w:ascii="Times New Roman" w:eastAsia="Times New Roman" w:hAnsi="Times New Roman" w:cs="Times New Roman"/>
          <w:iCs/>
          <w:sz w:val="24"/>
          <w:szCs w:val="24"/>
          <w:lang w:val="sr-Cyrl-CS"/>
        </w:rPr>
        <w:t>Правилнику о проглашењу и заштити строго заштићених и заштићених дивљих врста биљака, животиња и гљива</w:t>
      </w:r>
      <w:r w:rsidRPr="004916FC">
        <w:rPr>
          <w:rFonts w:ascii="Times New Roman" w:eastAsia="Times New Roman" w:hAnsi="Times New Roman" w:cs="Times New Roman"/>
          <w:iCs/>
          <w:sz w:val="24"/>
          <w:szCs w:val="24"/>
          <w:lang w:val="ru-RU"/>
        </w:rPr>
        <w:t xml:space="preserve"> (ознаска сз – строго заштићене, з – заштићене) </w:t>
      </w:r>
      <w:r w:rsidRPr="004916FC">
        <w:rPr>
          <w:rFonts w:ascii="Times New Roman" w:eastAsia="Times New Roman" w:hAnsi="Times New Roman" w:cs="Times New Roman"/>
          <w:iCs/>
          <w:sz w:val="24"/>
          <w:szCs w:val="24"/>
          <w:lang w:val="sr-Cyrl-CS"/>
        </w:rPr>
        <w:t xml:space="preserve">и према </w:t>
      </w:r>
      <w:r w:rsidRPr="004916FC">
        <w:rPr>
          <w:rFonts w:ascii="Times New Roman" w:eastAsia="Times New Roman" w:hAnsi="Times New Roman" w:cs="Times New Roman"/>
          <w:sz w:val="24"/>
          <w:szCs w:val="24"/>
          <w:lang w:val="ru-RU"/>
        </w:rPr>
        <w:t>Уредби о стављању под контролу коришћења и промета дивље флоре (ознака*);</w:t>
      </w:r>
    </w:p>
    <w:p w:rsidR="00E55E38" w:rsidRPr="004916FC" w:rsidRDefault="00E55E38" w:rsidP="00E55E38">
      <w:pPr>
        <w:spacing w:after="0" w:line="240" w:lineRule="auto"/>
        <w:ind w:firstLine="720"/>
        <w:jc w:val="both"/>
        <w:rPr>
          <w:rFonts w:ascii="Times New Roman" w:eastAsia="Times New Roman" w:hAnsi="Times New Roman" w:cs="Times New Roman"/>
          <w:sz w:val="24"/>
          <w:szCs w:val="24"/>
          <w:lang w:val="sr-Cyrl-CS"/>
        </w:rPr>
      </w:pPr>
      <w:r w:rsidRPr="004916FC">
        <w:rPr>
          <w:rFonts w:ascii="Times New Roman" w:eastAsia="Times New Roman" w:hAnsi="Times New Roman" w:cs="Times New Roman"/>
          <w:bCs/>
          <w:i/>
          <w:sz w:val="24"/>
          <w:szCs w:val="24"/>
          <w:lang w:val="ru-RU"/>
        </w:rPr>
        <w:t>Црвена листа</w:t>
      </w:r>
      <w:r w:rsidRPr="004916FC">
        <w:rPr>
          <w:rFonts w:ascii="Times New Roman" w:eastAsia="Times New Roman" w:hAnsi="Times New Roman" w:cs="Times New Roman"/>
          <w:bCs/>
          <w:sz w:val="24"/>
          <w:szCs w:val="24"/>
          <w:lang w:val="ru-RU"/>
        </w:rPr>
        <w:t xml:space="preserve"> - </w:t>
      </w:r>
      <w:r w:rsidRPr="004916FC">
        <w:rPr>
          <w:rFonts w:ascii="Times New Roman" w:eastAsia="Times New Roman" w:hAnsi="Times New Roman" w:cs="Times New Roman"/>
          <w:sz w:val="24"/>
          <w:szCs w:val="24"/>
          <w:lang w:val="sr-Cyrl-CS"/>
        </w:rPr>
        <w:t xml:space="preserve">прелиминарна Црвена листа флоре Србије; </w:t>
      </w:r>
    </w:p>
    <w:p w:rsidR="00E55E38" w:rsidRPr="004916FC" w:rsidRDefault="00E55E38" w:rsidP="00E55E38">
      <w:pPr>
        <w:spacing w:after="0" w:line="240" w:lineRule="auto"/>
        <w:ind w:firstLine="720"/>
        <w:jc w:val="both"/>
        <w:rPr>
          <w:rFonts w:ascii="Times New Roman" w:eastAsia="Times New Roman" w:hAnsi="Times New Roman" w:cs="Times New Roman"/>
          <w:bCs/>
          <w:sz w:val="24"/>
          <w:szCs w:val="24"/>
          <w:lang w:val="ru-RU"/>
        </w:rPr>
      </w:pPr>
      <w:r w:rsidRPr="004916FC">
        <w:rPr>
          <w:rFonts w:ascii="Times New Roman" w:eastAsia="Times New Roman" w:hAnsi="Times New Roman" w:cs="Times New Roman"/>
          <w:bCs/>
          <w:i/>
          <w:sz w:val="24"/>
          <w:szCs w:val="24"/>
        </w:rPr>
        <w:t>CITES</w:t>
      </w:r>
      <w:r w:rsidRPr="004916FC">
        <w:rPr>
          <w:rFonts w:ascii="Times New Roman" w:eastAsia="Times New Roman" w:hAnsi="Times New Roman" w:cs="Times New Roman"/>
          <w:bCs/>
          <w:sz w:val="24"/>
          <w:szCs w:val="24"/>
          <w:lang w:val="ru-RU"/>
        </w:rPr>
        <w:t xml:space="preserve"> –Конвенциј</w:t>
      </w:r>
      <w:r w:rsidR="00336326">
        <w:rPr>
          <w:rFonts w:ascii="Times New Roman" w:eastAsia="Times New Roman" w:hAnsi="Times New Roman" w:cs="Times New Roman"/>
          <w:bCs/>
          <w:sz w:val="24"/>
          <w:szCs w:val="24"/>
        </w:rPr>
        <w:t>a</w:t>
      </w:r>
      <w:r w:rsidRPr="004916FC">
        <w:rPr>
          <w:rFonts w:ascii="Times New Roman" w:eastAsia="Times New Roman" w:hAnsi="Times New Roman" w:cs="Times New Roman"/>
          <w:bCs/>
          <w:sz w:val="24"/>
          <w:szCs w:val="24"/>
          <w:lang w:val="ru-RU"/>
        </w:rPr>
        <w:t xml:space="preserve"> о међународном промету угрожених врста дивље фауне и флоре (</w:t>
      </w:r>
      <w:r w:rsidR="00E077A2">
        <w:rPr>
          <w:rFonts w:ascii="Times New Roman" w:eastAsia="Times New Roman" w:hAnsi="Times New Roman" w:cs="Times New Roman"/>
          <w:bCs/>
          <w:sz w:val="24"/>
          <w:szCs w:val="24"/>
          <w:lang w:val="ru-RU"/>
        </w:rPr>
        <w:t>"</w:t>
      </w:r>
      <w:r w:rsidRPr="004916FC">
        <w:rPr>
          <w:rFonts w:ascii="Times New Roman" w:eastAsia="Times New Roman" w:hAnsi="Times New Roman" w:cs="Times New Roman"/>
          <w:bCs/>
          <w:sz w:val="24"/>
          <w:szCs w:val="24"/>
          <w:lang w:val="ru-RU"/>
        </w:rPr>
        <w:t>Службени гласник СРЈ - Међународни уговори</w:t>
      </w:r>
      <w:r w:rsidR="00E077A2">
        <w:rPr>
          <w:rFonts w:ascii="Times New Roman" w:eastAsia="Times New Roman" w:hAnsi="Times New Roman" w:cs="Times New Roman"/>
          <w:bCs/>
          <w:sz w:val="24"/>
          <w:szCs w:val="24"/>
          <w:lang w:val="ru-RU"/>
        </w:rPr>
        <w:t>"</w:t>
      </w:r>
      <w:r w:rsidRPr="004916FC">
        <w:rPr>
          <w:rFonts w:ascii="Times New Roman" w:eastAsia="Times New Roman" w:hAnsi="Times New Roman" w:cs="Times New Roman"/>
          <w:bCs/>
          <w:sz w:val="24"/>
          <w:szCs w:val="24"/>
          <w:lang w:val="ru-RU"/>
        </w:rPr>
        <w:t>, бр. 11/01;</w:t>
      </w:r>
    </w:p>
    <w:p w:rsidR="00E55E38" w:rsidRPr="004916FC" w:rsidRDefault="00E55E38" w:rsidP="00E55E38">
      <w:pPr>
        <w:spacing w:after="0" w:line="240" w:lineRule="auto"/>
        <w:ind w:firstLine="720"/>
        <w:jc w:val="both"/>
        <w:rPr>
          <w:rFonts w:ascii="Times New Roman" w:eastAsia="Times New Roman" w:hAnsi="Times New Roman" w:cs="Times New Roman"/>
          <w:bCs/>
          <w:i/>
          <w:sz w:val="24"/>
          <w:szCs w:val="24"/>
          <w:lang w:val="ru-RU"/>
        </w:rPr>
      </w:pPr>
      <w:r w:rsidRPr="004916FC">
        <w:rPr>
          <w:rFonts w:ascii="Times New Roman" w:eastAsia="Times New Roman" w:hAnsi="Times New Roman" w:cs="Times New Roman"/>
          <w:bCs/>
          <w:i/>
          <w:sz w:val="24"/>
          <w:szCs w:val="24"/>
          <w:lang w:val="ru-RU"/>
        </w:rPr>
        <w:t>Бернска конвенција</w:t>
      </w:r>
    </w:p>
    <w:p w:rsidR="00E55E38" w:rsidRPr="004916FC" w:rsidRDefault="00E55E38" w:rsidP="00E55E38">
      <w:pPr>
        <w:spacing w:after="0" w:line="240" w:lineRule="auto"/>
        <w:ind w:firstLine="720"/>
        <w:jc w:val="both"/>
        <w:rPr>
          <w:rFonts w:ascii="Times New Roman" w:eastAsia="Times New Roman" w:hAnsi="Times New Roman" w:cs="Times New Roman"/>
          <w:bCs/>
          <w:i/>
          <w:sz w:val="24"/>
          <w:szCs w:val="24"/>
          <w:lang w:val="ru-RU"/>
        </w:rPr>
      </w:pPr>
      <w:r w:rsidRPr="004916FC">
        <w:rPr>
          <w:rFonts w:ascii="Times New Roman" w:eastAsia="Times New Roman" w:hAnsi="Times New Roman" w:cs="Times New Roman"/>
          <w:bCs/>
          <w:i/>
          <w:sz w:val="24"/>
          <w:szCs w:val="24"/>
          <w:lang w:val="ru-RU"/>
        </w:rPr>
        <w:t>Директива о стаништима</w:t>
      </w:r>
    </w:p>
    <w:p w:rsidR="00E55E38" w:rsidRDefault="00E55E38" w:rsidP="00E55E38">
      <w:pPr>
        <w:spacing w:after="0" w:line="240" w:lineRule="auto"/>
        <w:ind w:firstLine="720"/>
        <w:jc w:val="both"/>
        <w:rPr>
          <w:rFonts w:ascii="Times New Roman" w:eastAsia="Times New Roman" w:hAnsi="Times New Roman" w:cs="Times New Roman"/>
          <w:bCs/>
          <w:sz w:val="24"/>
          <w:szCs w:val="24"/>
        </w:rPr>
      </w:pPr>
      <w:r w:rsidRPr="004916FC">
        <w:rPr>
          <w:rFonts w:ascii="Times New Roman" w:eastAsia="Times New Roman" w:hAnsi="Times New Roman" w:cs="Times New Roman"/>
          <w:bCs/>
          <w:i/>
          <w:sz w:val="24"/>
          <w:szCs w:val="24"/>
          <w:lang w:val="ru-RU"/>
        </w:rPr>
        <w:t xml:space="preserve">IUCN  статус и популациони тренд- </w:t>
      </w:r>
      <w:r w:rsidRPr="004916FC">
        <w:rPr>
          <w:rFonts w:ascii="Times New Roman" w:eastAsia="Times New Roman" w:hAnsi="Times New Roman" w:cs="Times New Roman"/>
          <w:bCs/>
          <w:sz w:val="24"/>
          <w:szCs w:val="24"/>
          <w:lang w:val="ru-RU"/>
        </w:rPr>
        <w:t>лц</w:t>
      </w:r>
      <w:r w:rsidRPr="004916FC">
        <w:rPr>
          <w:rFonts w:ascii="Times New Roman" w:eastAsia="Times New Roman" w:hAnsi="Times New Roman" w:cs="Times New Roman"/>
          <w:bCs/>
          <w:i/>
          <w:sz w:val="24"/>
          <w:szCs w:val="24"/>
          <w:lang w:val="ru-RU"/>
        </w:rPr>
        <w:t>-</w:t>
      </w:r>
      <w:r w:rsidRPr="004916FC">
        <w:rPr>
          <w:rFonts w:ascii="Times New Roman" w:eastAsia="Times New Roman" w:hAnsi="Times New Roman" w:cs="Times New Roman"/>
          <w:bCs/>
          <w:sz w:val="24"/>
          <w:szCs w:val="24"/>
          <w:lang w:val="ru-RU"/>
        </w:rPr>
        <w:t>таксон зависан од заштите; лр-таксон у нижем степену опасности; нт-скоро угрожени таксон; ву-рањив таксон; дд-таксон са недовољно података о угрожености.</w:t>
      </w:r>
    </w:p>
    <w:p w:rsidR="001D7485" w:rsidRDefault="001D7485" w:rsidP="00E55E38">
      <w:pPr>
        <w:spacing w:after="0" w:line="240" w:lineRule="auto"/>
        <w:ind w:firstLine="720"/>
        <w:jc w:val="both"/>
        <w:rPr>
          <w:rFonts w:ascii="Times New Roman" w:eastAsia="Times New Roman" w:hAnsi="Times New Roman" w:cs="Times New Roman"/>
          <w:bCs/>
          <w:sz w:val="24"/>
          <w:szCs w:val="24"/>
        </w:rPr>
      </w:pPr>
    </w:p>
    <w:p w:rsidR="00854255" w:rsidRDefault="001D7485" w:rsidP="00E55E38">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Горе наведене врсте флоре и фауне су присутне на ширем подручју Националног парка Тара. Спровођењем мониторинга 2018.  и 2019. године</w:t>
      </w:r>
      <w:r w:rsidR="0085425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врста и станишта у сарадњи са Биолошким факултетом у Београду</w:t>
      </w:r>
      <w:r w:rsidR="00854255">
        <w:rPr>
          <w:rFonts w:ascii="Times New Roman" w:eastAsia="Times New Roman" w:hAnsi="Times New Roman" w:cs="Times New Roman"/>
          <w:bCs/>
          <w:sz w:val="24"/>
          <w:szCs w:val="24"/>
        </w:rPr>
        <w:t xml:space="preserve"> на подручју ГЈ идентификовано је присуство следећих врста:</w:t>
      </w:r>
    </w:p>
    <w:p w:rsidR="00854255" w:rsidRPr="00D64B1D" w:rsidRDefault="00854255" w:rsidP="00E55E38">
      <w:pPr>
        <w:spacing w:after="0" w:line="240" w:lineRule="auto"/>
        <w:ind w:firstLine="720"/>
        <w:jc w:val="both"/>
        <w:rPr>
          <w:rFonts w:ascii="Times New Roman" w:eastAsia="Times New Roman" w:hAnsi="Times New Roman" w:cs="Times New Roman"/>
          <w:color w:val="FF0000"/>
          <w:sz w:val="24"/>
          <w:szCs w:val="24"/>
          <w:lang w:val="ru-RU"/>
        </w:rPr>
      </w:pPr>
      <w:r w:rsidRPr="00D64B1D">
        <w:rPr>
          <w:rFonts w:ascii="Times New Roman" w:eastAsia="Times New Roman" w:hAnsi="Times New Roman" w:cs="Times New Roman"/>
          <w:bCs/>
          <w:color w:val="FF0000"/>
          <w:sz w:val="24"/>
          <w:szCs w:val="24"/>
        </w:rPr>
        <w:t>- Sesleria gr. tenuifolia на локалитету "</w:t>
      </w:r>
      <w:r w:rsidRPr="00D64B1D">
        <w:rPr>
          <w:rFonts w:ascii="Times New Roman" w:eastAsia="Times New Roman" w:hAnsi="Times New Roman" w:cs="Times New Roman"/>
          <w:color w:val="FF0000"/>
          <w:sz w:val="24"/>
          <w:szCs w:val="24"/>
          <w:lang w:val="ru-RU"/>
        </w:rPr>
        <w:t xml:space="preserve"> Клисура Раче" у одсеку 9/ц;</w:t>
      </w:r>
    </w:p>
    <w:p w:rsidR="00854255" w:rsidRPr="00D64B1D" w:rsidRDefault="00854255" w:rsidP="00E55E38">
      <w:pPr>
        <w:spacing w:after="0" w:line="240" w:lineRule="auto"/>
        <w:ind w:firstLine="720"/>
        <w:jc w:val="both"/>
        <w:rPr>
          <w:rFonts w:ascii="Times New Roman" w:eastAsia="Times New Roman" w:hAnsi="Times New Roman" w:cs="Times New Roman"/>
          <w:color w:val="FF0000"/>
          <w:sz w:val="24"/>
          <w:szCs w:val="24"/>
          <w:lang w:val="ru-RU"/>
        </w:rPr>
      </w:pPr>
      <w:r w:rsidRPr="00D64B1D">
        <w:rPr>
          <w:rFonts w:ascii="Times New Roman" w:eastAsia="Times New Roman" w:hAnsi="Times New Roman" w:cs="Times New Roman"/>
          <w:color w:val="FF0000"/>
          <w:sz w:val="24"/>
          <w:szCs w:val="24"/>
          <w:lang w:val="ru-RU"/>
        </w:rPr>
        <w:t>- Neottia nidus-avis- гнездавица на локалитету Горња Копривна у одсеку 8/б</w:t>
      </w:r>
      <w:r w:rsidR="00D64B1D" w:rsidRPr="00D64B1D">
        <w:rPr>
          <w:rFonts w:ascii="Times New Roman" w:eastAsia="Times New Roman" w:hAnsi="Times New Roman" w:cs="Times New Roman"/>
          <w:color w:val="FF0000"/>
          <w:sz w:val="24"/>
          <w:szCs w:val="24"/>
          <w:lang w:val="ru-RU"/>
        </w:rPr>
        <w:t xml:space="preserve"> и дуж пута Перућац-Дервента у одсеку 20/б</w:t>
      </w:r>
      <w:r w:rsidRPr="00D64B1D">
        <w:rPr>
          <w:rFonts w:ascii="Times New Roman" w:eastAsia="Times New Roman" w:hAnsi="Times New Roman" w:cs="Times New Roman"/>
          <w:color w:val="FF0000"/>
          <w:sz w:val="24"/>
          <w:szCs w:val="24"/>
          <w:lang w:val="ru-RU"/>
        </w:rPr>
        <w:t>;</w:t>
      </w:r>
    </w:p>
    <w:p w:rsidR="00854255" w:rsidRPr="00D64B1D" w:rsidRDefault="00854255" w:rsidP="00E55E38">
      <w:pPr>
        <w:spacing w:after="0" w:line="240" w:lineRule="auto"/>
        <w:ind w:firstLine="720"/>
        <w:jc w:val="both"/>
        <w:rPr>
          <w:rFonts w:ascii="Times New Roman" w:eastAsia="Times New Roman" w:hAnsi="Times New Roman" w:cs="Times New Roman"/>
          <w:color w:val="FF0000"/>
          <w:sz w:val="24"/>
          <w:szCs w:val="24"/>
          <w:lang w:val="ru-RU"/>
        </w:rPr>
      </w:pPr>
      <w:r w:rsidRPr="00D64B1D">
        <w:rPr>
          <w:rFonts w:ascii="Times New Roman" w:eastAsia="Times New Roman" w:hAnsi="Times New Roman" w:cs="Times New Roman"/>
          <w:color w:val="FF0000"/>
          <w:sz w:val="24"/>
          <w:szCs w:val="24"/>
          <w:lang w:val="ru-RU"/>
        </w:rPr>
        <w:t>- Epipactis helleborine helleborine-орхидеја на локалитету Горња Копривна у одсеку 8/б;</w:t>
      </w:r>
    </w:p>
    <w:p w:rsidR="001D7485" w:rsidRPr="00D64B1D" w:rsidRDefault="00854255" w:rsidP="00E55E38">
      <w:pPr>
        <w:spacing w:after="0" w:line="240" w:lineRule="auto"/>
        <w:ind w:firstLine="720"/>
        <w:jc w:val="both"/>
        <w:rPr>
          <w:rFonts w:ascii="Times New Roman" w:eastAsia="Times New Roman" w:hAnsi="Times New Roman" w:cs="Times New Roman"/>
          <w:color w:val="FF0000"/>
          <w:sz w:val="24"/>
          <w:szCs w:val="24"/>
          <w:lang w:val="ru-RU"/>
        </w:rPr>
      </w:pPr>
      <w:r w:rsidRPr="00D64B1D">
        <w:rPr>
          <w:rFonts w:ascii="Times New Roman" w:eastAsia="Times New Roman" w:hAnsi="Times New Roman" w:cs="Times New Roman"/>
          <w:color w:val="FF0000"/>
          <w:sz w:val="24"/>
          <w:szCs w:val="24"/>
          <w:lang w:val="ru-RU"/>
        </w:rPr>
        <w:t>- Cephalanthera rubra-црвена заврата на локалитету Горња Копривна у одсеку 8/б</w:t>
      </w:r>
      <w:r w:rsidR="00D64B1D" w:rsidRPr="00D64B1D">
        <w:rPr>
          <w:rFonts w:ascii="Times New Roman" w:eastAsia="Times New Roman" w:hAnsi="Times New Roman" w:cs="Times New Roman"/>
          <w:color w:val="FF0000"/>
          <w:sz w:val="24"/>
          <w:szCs w:val="24"/>
          <w:lang w:val="ru-RU"/>
        </w:rPr>
        <w:t xml:space="preserve"> и дуж пута Перућац-Дервента у одсеку 20/б</w:t>
      </w:r>
      <w:r w:rsidRPr="00D64B1D">
        <w:rPr>
          <w:rFonts w:ascii="Times New Roman" w:eastAsia="Times New Roman" w:hAnsi="Times New Roman" w:cs="Times New Roman"/>
          <w:color w:val="FF0000"/>
          <w:sz w:val="24"/>
          <w:szCs w:val="24"/>
          <w:lang w:val="ru-RU"/>
        </w:rPr>
        <w:t>;</w:t>
      </w:r>
    </w:p>
    <w:p w:rsidR="00D64B1D" w:rsidRPr="00D64B1D" w:rsidRDefault="00D64B1D" w:rsidP="00E55E38">
      <w:pPr>
        <w:spacing w:after="0" w:line="240" w:lineRule="auto"/>
        <w:ind w:firstLine="720"/>
        <w:jc w:val="both"/>
        <w:rPr>
          <w:rFonts w:ascii="Times New Roman" w:eastAsia="Times New Roman" w:hAnsi="Times New Roman" w:cs="Times New Roman"/>
          <w:color w:val="FF0000"/>
          <w:sz w:val="24"/>
          <w:szCs w:val="24"/>
          <w:lang w:val="ru-RU"/>
        </w:rPr>
      </w:pPr>
      <w:r w:rsidRPr="00D64B1D">
        <w:rPr>
          <w:rFonts w:ascii="Times New Roman" w:eastAsia="Times New Roman" w:hAnsi="Times New Roman" w:cs="Times New Roman"/>
          <w:color w:val="FF0000"/>
          <w:sz w:val="24"/>
          <w:szCs w:val="24"/>
          <w:lang w:val="ru-RU"/>
        </w:rPr>
        <w:t>- Cephalanthera longifolia-бела заврата дуж пута Перућац-Дервента у одсеку 20/б;</w:t>
      </w:r>
    </w:p>
    <w:p w:rsidR="00D64B1D" w:rsidRPr="00D64B1D" w:rsidRDefault="00D64B1D" w:rsidP="00E55E38">
      <w:pPr>
        <w:spacing w:after="0" w:line="240" w:lineRule="auto"/>
        <w:ind w:firstLine="720"/>
        <w:jc w:val="both"/>
        <w:rPr>
          <w:rFonts w:ascii="Times New Roman" w:eastAsia="Times New Roman" w:hAnsi="Times New Roman" w:cs="Times New Roman"/>
          <w:color w:val="FF0000"/>
          <w:sz w:val="24"/>
          <w:szCs w:val="24"/>
          <w:lang w:val="ru-RU"/>
        </w:rPr>
      </w:pPr>
      <w:r w:rsidRPr="00D64B1D">
        <w:rPr>
          <w:rFonts w:ascii="Times New Roman" w:eastAsia="Times New Roman" w:hAnsi="Times New Roman" w:cs="Times New Roman"/>
          <w:color w:val="FF0000"/>
          <w:sz w:val="24"/>
          <w:szCs w:val="24"/>
          <w:lang w:val="ru-RU"/>
        </w:rPr>
        <w:t>- Aquilegia nikolicii дуж пута Перућац-Дервента у одсецима: 18/а и 19/а;</w:t>
      </w:r>
    </w:p>
    <w:p w:rsidR="00D64B1D" w:rsidRPr="00D64B1D" w:rsidRDefault="00D64B1D" w:rsidP="00E55E38">
      <w:pPr>
        <w:spacing w:after="0" w:line="240" w:lineRule="auto"/>
        <w:ind w:firstLine="720"/>
        <w:jc w:val="both"/>
        <w:rPr>
          <w:rFonts w:ascii="Times New Roman" w:eastAsiaTheme="minorHAnsi" w:hAnsi="Times New Roman" w:cs="Times New Roman"/>
          <w:color w:val="FF0000"/>
          <w:sz w:val="24"/>
          <w:szCs w:val="24"/>
          <w:lang w:val="ru-RU"/>
        </w:rPr>
      </w:pPr>
      <w:r w:rsidRPr="00D64B1D">
        <w:rPr>
          <w:rFonts w:ascii="Times New Roman" w:eastAsiaTheme="minorHAnsi" w:hAnsi="Times New Roman" w:cs="Times New Roman"/>
          <w:color w:val="FF0000"/>
          <w:sz w:val="24"/>
          <w:szCs w:val="24"/>
          <w:lang w:val="ru-RU"/>
        </w:rPr>
        <w:t>-</w:t>
      </w:r>
      <w:r w:rsidRPr="00D64B1D">
        <w:rPr>
          <w:color w:val="FF0000"/>
        </w:rPr>
        <w:t xml:space="preserve"> </w:t>
      </w:r>
      <w:r w:rsidRPr="00D64B1D">
        <w:rPr>
          <w:rFonts w:ascii="Times New Roman" w:eastAsiaTheme="minorHAnsi" w:hAnsi="Times New Roman" w:cs="Times New Roman"/>
          <w:color w:val="FF0000"/>
          <w:sz w:val="24"/>
          <w:szCs w:val="24"/>
          <w:lang w:val="ru-RU"/>
        </w:rPr>
        <w:t>Ilex aequifolium-божиковина на локалитету Пушине у одсецима 1/а, 1/б и 1/д;</w:t>
      </w:r>
    </w:p>
    <w:p w:rsidR="00D64B1D" w:rsidRDefault="00D64B1D" w:rsidP="00E55E38">
      <w:pPr>
        <w:spacing w:after="0" w:line="240" w:lineRule="auto"/>
        <w:ind w:firstLine="720"/>
        <w:jc w:val="both"/>
        <w:rPr>
          <w:rFonts w:ascii="Times New Roman" w:eastAsiaTheme="minorHAnsi" w:hAnsi="Times New Roman" w:cs="Times New Roman"/>
          <w:sz w:val="24"/>
          <w:szCs w:val="24"/>
          <w:lang w:val="ru-RU"/>
        </w:rPr>
      </w:pPr>
    </w:p>
    <w:p w:rsidR="00E55E38" w:rsidRPr="00E55E38" w:rsidRDefault="00E55E38" w:rsidP="00E55E38">
      <w:pPr>
        <w:spacing w:after="0" w:line="240" w:lineRule="auto"/>
        <w:ind w:firstLine="720"/>
        <w:jc w:val="both"/>
        <w:rPr>
          <w:rFonts w:ascii="Times New Roman" w:eastAsiaTheme="minorHAnsi" w:hAnsi="Times New Roman" w:cs="Times New Roman"/>
          <w:sz w:val="24"/>
          <w:szCs w:val="24"/>
          <w:lang w:val="ru-RU"/>
        </w:rPr>
      </w:pPr>
      <w:r w:rsidRPr="00E55E38">
        <w:rPr>
          <w:rFonts w:ascii="Times New Roman" w:eastAsiaTheme="minorHAnsi" w:hAnsi="Times New Roman" w:cs="Times New Roman"/>
          <w:sz w:val="24"/>
          <w:szCs w:val="24"/>
          <w:lang w:val="ru-RU"/>
        </w:rPr>
        <w:t xml:space="preserve">б) статус </w:t>
      </w:r>
      <w:r w:rsidR="00853928">
        <w:rPr>
          <w:rFonts w:ascii="Times New Roman" w:eastAsiaTheme="minorHAnsi" w:hAnsi="Times New Roman" w:cs="Times New Roman"/>
          <w:sz w:val="24"/>
          <w:szCs w:val="24"/>
          <w:lang w:val="ru-RU"/>
        </w:rPr>
        <w:t xml:space="preserve"> подручја </w:t>
      </w:r>
      <w:r w:rsidRPr="00E55E38">
        <w:rPr>
          <w:rFonts w:ascii="Times New Roman" w:eastAsiaTheme="minorHAnsi" w:hAnsi="Times New Roman" w:cs="Times New Roman"/>
          <w:sz w:val="24"/>
          <w:szCs w:val="24"/>
          <w:lang w:val="ru-RU"/>
        </w:rPr>
        <w:t>према међународним конвенцијама:</w:t>
      </w:r>
    </w:p>
    <w:p w:rsidR="00E55E38" w:rsidRPr="00E55E38" w:rsidRDefault="00E55E38" w:rsidP="00E55E38">
      <w:pPr>
        <w:spacing w:after="0" w:line="240" w:lineRule="auto"/>
        <w:ind w:firstLine="720"/>
        <w:jc w:val="both"/>
        <w:rPr>
          <w:rFonts w:ascii="Times New Roman" w:eastAsiaTheme="minorHAnsi" w:hAnsi="Times New Roman" w:cs="Times New Roman"/>
          <w:sz w:val="24"/>
          <w:szCs w:val="24"/>
          <w:lang w:val="ru-RU"/>
        </w:rPr>
      </w:pPr>
      <w:r w:rsidRPr="00E55E38">
        <w:rPr>
          <w:rFonts w:ascii="Times New Roman" w:eastAsiaTheme="minorHAnsi" w:hAnsi="Times New Roman" w:cs="Times New Roman"/>
          <w:sz w:val="24"/>
          <w:szCs w:val="24"/>
          <w:lang w:val="ru-RU"/>
        </w:rPr>
        <w:t xml:space="preserve"> </w:t>
      </w:r>
      <w:r w:rsidR="00336326">
        <w:rPr>
          <w:rFonts w:ascii="Times New Roman" w:eastAsiaTheme="minorHAnsi" w:hAnsi="Times New Roman" w:cs="Times New Roman"/>
          <w:sz w:val="24"/>
          <w:szCs w:val="24"/>
          <w:lang w:val="ru-RU"/>
        </w:rPr>
        <w:t>Читаво</w:t>
      </w:r>
      <w:r w:rsidRPr="00E55E38">
        <w:rPr>
          <w:rFonts w:ascii="Times New Roman" w:eastAsiaTheme="minorHAnsi" w:hAnsi="Times New Roman" w:cs="Times New Roman"/>
          <w:sz w:val="24"/>
          <w:szCs w:val="24"/>
          <w:lang w:val="ru-RU"/>
        </w:rPr>
        <w:t xml:space="preserve"> ш</w:t>
      </w:r>
      <w:r w:rsidRPr="00E55E38">
        <w:rPr>
          <w:rFonts w:ascii="Times New Roman" w:eastAsiaTheme="minorHAnsi" w:hAnsi="Times New Roman" w:cs="Times New Roman"/>
          <w:spacing w:val="-11"/>
          <w:sz w:val="24"/>
          <w:szCs w:val="24"/>
          <w:lang w:val="ru-RU"/>
        </w:rPr>
        <w:t>у</w:t>
      </w:r>
      <w:r w:rsidRPr="00E55E38">
        <w:rPr>
          <w:rFonts w:ascii="Times New Roman" w:eastAsiaTheme="minorHAnsi" w:hAnsi="Times New Roman" w:cs="Times New Roman"/>
          <w:sz w:val="24"/>
          <w:szCs w:val="24"/>
          <w:lang w:val="ru-RU"/>
        </w:rPr>
        <w:t>мс</w:t>
      </w:r>
      <w:r w:rsidRPr="00E55E38">
        <w:rPr>
          <w:rFonts w:ascii="Times New Roman" w:eastAsiaTheme="minorHAnsi" w:hAnsi="Times New Roman" w:cs="Times New Roman"/>
          <w:spacing w:val="-3"/>
          <w:sz w:val="24"/>
          <w:szCs w:val="24"/>
          <w:lang w:val="ru-RU"/>
        </w:rPr>
        <w:t>к</w:t>
      </w:r>
      <w:r w:rsidRPr="00E55E38">
        <w:rPr>
          <w:rFonts w:ascii="Times New Roman" w:eastAsiaTheme="minorHAnsi" w:hAnsi="Times New Roman" w:cs="Times New Roman"/>
          <w:spacing w:val="-5"/>
          <w:sz w:val="24"/>
          <w:szCs w:val="24"/>
          <w:lang w:val="ru-RU"/>
        </w:rPr>
        <w:t>о</w:t>
      </w:r>
      <w:r w:rsidRPr="00E55E38">
        <w:rPr>
          <w:rFonts w:ascii="Times New Roman" w:eastAsiaTheme="minorHAnsi" w:hAnsi="Times New Roman" w:cs="Times New Roman"/>
          <w:spacing w:val="31"/>
          <w:sz w:val="24"/>
          <w:szCs w:val="24"/>
          <w:lang w:val="ru-RU"/>
        </w:rPr>
        <w:t xml:space="preserve"> </w:t>
      </w:r>
      <w:r w:rsidRPr="00E55E38">
        <w:rPr>
          <w:rFonts w:ascii="Times New Roman" w:eastAsiaTheme="minorHAnsi" w:hAnsi="Times New Roman" w:cs="Times New Roman"/>
          <w:sz w:val="24"/>
          <w:szCs w:val="24"/>
          <w:lang w:val="ru-RU"/>
        </w:rPr>
        <w:t>п</w:t>
      </w:r>
      <w:r w:rsidRPr="00E55E38">
        <w:rPr>
          <w:rFonts w:ascii="Times New Roman" w:eastAsiaTheme="minorHAnsi" w:hAnsi="Times New Roman" w:cs="Times New Roman"/>
          <w:spacing w:val="-7"/>
          <w:sz w:val="24"/>
          <w:szCs w:val="24"/>
          <w:lang w:val="ru-RU"/>
        </w:rPr>
        <w:t>о</w:t>
      </w:r>
      <w:r w:rsidRPr="00E55E38">
        <w:rPr>
          <w:rFonts w:ascii="Times New Roman" w:eastAsiaTheme="minorHAnsi" w:hAnsi="Times New Roman" w:cs="Times New Roman"/>
          <w:sz w:val="24"/>
          <w:szCs w:val="24"/>
          <w:lang w:val="ru-RU"/>
        </w:rPr>
        <w:t>др</w:t>
      </w:r>
      <w:r w:rsidRPr="00E55E38">
        <w:rPr>
          <w:rFonts w:ascii="Times New Roman" w:eastAsiaTheme="minorHAnsi" w:hAnsi="Times New Roman" w:cs="Times New Roman"/>
          <w:spacing w:val="-11"/>
          <w:sz w:val="24"/>
          <w:szCs w:val="24"/>
          <w:lang w:val="ru-RU"/>
        </w:rPr>
        <w:t>у</w:t>
      </w:r>
      <w:r w:rsidRPr="00E55E38">
        <w:rPr>
          <w:rFonts w:ascii="Times New Roman" w:eastAsiaTheme="minorHAnsi" w:hAnsi="Times New Roman" w:cs="Times New Roman"/>
          <w:sz w:val="24"/>
          <w:szCs w:val="24"/>
          <w:lang w:val="ru-RU"/>
        </w:rPr>
        <w:t>ч</w:t>
      </w:r>
      <w:r w:rsidRPr="00E55E38">
        <w:rPr>
          <w:rFonts w:ascii="Times New Roman" w:eastAsiaTheme="minorHAnsi" w:hAnsi="Times New Roman" w:cs="Times New Roman"/>
          <w:spacing w:val="-4"/>
          <w:sz w:val="24"/>
          <w:szCs w:val="24"/>
          <w:lang w:val="ru-RU"/>
        </w:rPr>
        <w:t>је Националног парка Тара</w:t>
      </w:r>
      <w:r w:rsidR="00336326">
        <w:rPr>
          <w:rFonts w:ascii="Times New Roman" w:eastAsiaTheme="minorHAnsi" w:hAnsi="Times New Roman" w:cs="Times New Roman"/>
          <w:spacing w:val="-4"/>
          <w:sz w:val="24"/>
          <w:szCs w:val="24"/>
          <w:lang w:val="ru-RU"/>
        </w:rPr>
        <w:t xml:space="preserve"> означено је</w:t>
      </w:r>
      <w:r w:rsidRPr="00E55E38">
        <w:rPr>
          <w:rFonts w:ascii="Times New Roman" w:eastAsiaTheme="minorHAnsi" w:hAnsi="Times New Roman" w:cs="Times New Roman"/>
          <w:spacing w:val="-4"/>
          <w:sz w:val="24"/>
          <w:szCs w:val="24"/>
          <w:lang w:val="ru-RU"/>
        </w:rPr>
        <w:t xml:space="preserve"> као еколо</w:t>
      </w:r>
      <w:r w:rsidRPr="00E55E38">
        <w:rPr>
          <w:rFonts w:ascii="Times New Roman" w:eastAsiaTheme="minorHAnsi" w:hAnsi="Times New Roman" w:cs="Times New Roman"/>
          <w:sz w:val="24"/>
          <w:szCs w:val="24"/>
          <w:lang w:val="ru-RU"/>
        </w:rPr>
        <w:t>ш</w:t>
      </w:r>
      <w:r w:rsidRPr="00E55E38">
        <w:rPr>
          <w:rFonts w:ascii="Times New Roman" w:eastAsiaTheme="minorHAnsi" w:hAnsi="Times New Roman" w:cs="Times New Roman"/>
          <w:spacing w:val="-4"/>
          <w:sz w:val="24"/>
          <w:szCs w:val="24"/>
          <w:lang w:val="ru-RU"/>
        </w:rPr>
        <w:t>к</w:t>
      </w:r>
      <w:r w:rsidRPr="00E55E38">
        <w:rPr>
          <w:rFonts w:ascii="Times New Roman" w:eastAsiaTheme="minorHAnsi" w:hAnsi="Times New Roman" w:cs="Times New Roman"/>
          <w:sz w:val="24"/>
          <w:szCs w:val="24"/>
          <w:lang w:val="ru-RU"/>
        </w:rPr>
        <w:t>и</w:t>
      </w:r>
      <w:r w:rsidRPr="00E55E38">
        <w:rPr>
          <w:rFonts w:ascii="Times New Roman" w:eastAsiaTheme="minorHAnsi" w:hAnsi="Times New Roman" w:cs="Times New Roman"/>
          <w:spacing w:val="29"/>
          <w:sz w:val="24"/>
          <w:szCs w:val="24"/>
          <w:lang w:val="ru-RU"/>
        </w:rPr>
        <w:t xml:space="preserve"> </w:t>
      </w:r>
      <w:r w:rsidRPr="00E55E38">
        <w:rPr>
          <w:rFonts w:ascii="Times New Roman" w:eastAsiaTheme="minorHAnsi" w:hAnsi="Times New Roman" w:cs="Times New Roman"/>
          <w:sz w:val="24"/>
          <w:szCs w:val="24"/>
          <w:lang w:val="ru-RU"/>
        </w:rPr>
        <w:t>знач</w:t>
      </w:r>
      <w:r w:rsidRPr="00E55E38">
        <w:rPr>
          <w:rFonts w:ascii="Times New Roman" w:eastAsiaTheme="minorHAnsi" w:hAnsi="Times New Roman" w:cs="Times New Roman"/>
          <w:spacing w:val="2"/>
          <w:sz w:val="24"/>
          <w:szCs w:val="24"/>
          <w:lang w:val="ru-RU"/>
        </w:rPr>
        <w:t>а</w:t>
      </w:r>
      <w:r w:rsidRPr="00E55E38">
        <w:rPr>
          <w:rFonts w:ascii="Times New Roman" w:eastAsiaTheme="minorHAnsi" w:hAnsi="Times New Roman" w:cs="Times New Roman"/>
          <w:spacing w:val="-3"/>
          <w:sz w:val="24"/>
          <w:szCs w:val="24"/>
          <w:lang w:val="ru-RU"/>
        </w:rPr>
        <w:t>ј</w:t>
      </w:r>
      <w:r w:rsidRPr="00E55E38">
        <w:rPr>
          <w:rFonts w:ascii="Times New Roman" w:eastAsiaTheme="minorHAnsi" w:hAnsi="Times New Roman" w:cs="Times New Roman"/>
          <w:sz w:val="24"/>
          <w:szCs w:val="24"/>
          <w:lang w:val="ru-RU"/>
        </w:rPr>
        <w:t>н</w:t>
      </w:r>
      <w:r w:rsidRPr="00E55E38">
        <w:rPr>
          <w:rFonts w:ascii="Times New Roman" w:eastAsiaTheme="minorHAnsi" w:hAnsi="Times New Roman" w:cs="Times New Roman"/>
          <w:spacing w:val="-7"/>
          <w:sz w:val="24"/>
          <w:szCs w:val="24"/>
          <w:lang w:val="ru-RU"/>
        </w:rPr>
        <w:t>о</w:t>
      </w:r>
      <w:r w:rsidRPr="00E55E38">
        <w:rPr>
          <w:rFonts w:ascii="Times New Roman" w:eastAsiaTheme="minorHAnsi" w:hAnsi="Times New Roman" w:cs="Times New Roman"/>
          <w:spacing w:val="31"/>
          <w:sz w:val="24"/>
          <w:szCs w:val="24"/>
          <w:lang w:val="ru-RU"/>
        </w:rPr>
        <w:t xml:space="preserve"> </w:t>
      </w:r>
      <w:r w:rsidRPr="00E55E38">
        <w:rPr>
          <w:rFonts w:ascii="Times New Roman" w:eastAsiaTheme="minorHAnsi" w:hAnsi="Times New Roman" w:cs="Times New Roman"/>
          <w:sz w:val="24"/>
          <w:szCs w:val="24"/>
          <w:lang w:val="ru-RU"/>
        </w:rPr>
        <w:t>п</w:t>
      </w:r>
      <w:r w:rsidRPr="00E55E38">
        <w:rPr>
          <w:rFonts w:ascii="Times New Roman" w:eastAsiaTheme="minorHAnsi" w:hAnsi="Times New Roman" w:cs="Times New Roman"/>
          <w:spacing w:val="-7"/>
          <w:sz w:val="24"/>
          <w:szCs w:val="24"/>
          <w:lang w:val="ru-RU"/>
        </w:rPr>
        <w:t>о</w:t>
      </w:r>
      <w:r w:rsidRPr="00E55E38">
        <w:rPr>
          <w:rFonts w:ascii="Times New Roman" w:eastAsiaTheme="minorHAnsi" w:hAnsi="Times New Roman" w:cs="Times New Roman"/>
          <w:sz w:val="24"/>
          <w:szCs w:val="24"/>
          <w:lang w:val="ru-RU"/>
        </w:rPr>
        <w:t>др</w:t>
      </w:r>
      <w:r w:rsidRPr="00E55E38">
        <w:rPr>
          <w:rFonts w:ascii="Times New Roman" w:eastAsiaTheme="minorHAnsi" w:hAnsi="Times New Roman" w:cs="Times New Roman"/>
          <w:spacing w:val="-11"/>
          <w:sz w:val="24"/>
          <w:szCs w:val="24"/>
          <w:lang w:val="ru-RU"/>
        </w:rPr>
        <w:t>у</w:t>
      </w:r>
      <w:r w:rsidRPr="00E55E38">
        <w:rPr>
          <w:rFonts w:ascii="Times New Roman" w:eastAsiaTheme="minorHAnsi" w:hAnsi="Times New Roman" w:cs="Times New Roman"/>
          <w:sz w:val="24"/>
          <w:szCs w:val="24"/>
          <w:lang w:val="ru-RU"/>
        </w:rPr>
        <w:t>ч</w:t>
      </w:r>
      <w:r w:rsidRPr="00E55E38">
        <w:rPr>
          <w:rFonts w:ascii="Times New Roman" w:eastAsiaTheme="minorHAnsi" w:hAnsi="Times New Roman" w:cs="Times New Roman"/>
          <w:spacing w:val="-4"/>
          <w:sz w:val="24"/>
          <w:szCs w:val="24"/>
          <w:lang w:val="ru-RU"/>
        </w:rPr>
        <w:t>ј</w:t>
      </w:r>
      <w:r w:rsidRPr="00E55E38">
        <w:rPr>
          <w:rFonts w:ascii="Times New Roman" w:eastAsiaTheme="minorHAnsi" w:hAnsi="Times New Roman" w:cs="Times New Roman"/>
          <w:sz w:val="24"/>
          <w:szCs w:val="24"/>
          <w:lang w:val="ru-RU"/>
        </w:rPr>
        <w:t>е</w:t>
      </w:r>
      <w:r w:rsidRPr="00E55E38">
        <w:rPr>
          <w:rFonts w:ascii="Times New Roman" w:eastAsiaTheme="minorHAnsi" w:hAnsi="Times New Roman" w:cs="Times New Roman"/>
          <w:spacing w:val="28"/>
          <w:sz w:val="24"/>
          <w:szCs w:val="24"/>
          <w:lang w:val="ru-RU"/>
        </w:rPr>
        <w:t xml:space="preserve"> </w:t>
      </w:r>
      <w:r w:rsidRPr="00E55E38">
        <w:rPr>
          <w:rFonts w:ascii="Times New Roman" w:eastAsiaTheme="minorHAnsi" w:hAnsi="Times New Roman" w:cs="Times New Roman"/>
          <w:sz w:val="24"/>
          <w:szCs w:val="24"/>
          <w:lang w:val="ru-RU"/>
        </w:rPr>
        <w:t>Р</w:t>
      </w:r>
      <w:r w:rsidRPr="00E55E38">
        <w:rPr>
          <w:rFonts w:ascii="Times New Roman" w:eastAsiaTheme="minorHAnsi" w:hAnsi="Times New Roman" w:cs="Times New Roman"/>
          <w:spacing w:val="-5"/>
          <w:sz w:val="24"/>
          <w:szCs w:val="24"/>
          <w:lang w:val="ru-RU"/>
        </w:rPr>
        <w:t>е</w:t>
      </w:r>
      <w:r w:rsidRPr="00E55E38">
        <w:rPr>
          <w:rFonts w:ascii="Times New Roman" w:eastAsiaTheme="minorHAnsi" w:hAnsi="Times New Roman" w:cs="Times New Roman"/>
          <w:sz w:val="24"/>
          <w:szCs w:val="24"/>
          <w:lang w:val="ru-RU"/>
        </w:rPr>
        <w:t>п</w:t>
      </w:r>
      <w:r w:rsidRPr="00E55E38">
        <w:rPr>
          <w:rFonts w:ascii="Times New Roman" w:eastAsiaTheme="minorHAnsi" w:hAnsi="Times New Roman" w:cs="Times New Roman"/>
          <w:spacing w:val="-12"/>
          <w:sz w:val="24"/>
          <w:szCs w:val="24"/>
          <w:lang w:val="ru-RU"/>
        </w:rPr>
        <w:t>у</w:t>
      </w:r>
      <w:r w:rsidRPr="00E55E38">
        <w:rPr>
          <w:rFonts w:ascii="Times New Roman" w:eastAsiaTheme="minorHAnsi" w:hAnsi="Times New Roman" w:cs="Times New Roman"/>
          <w:sz w:val="24"/>
          <w:szCs w:val="24"/>
          <w:lang w:val="ru-RU"/>
        </w:rPr>
        <w:t>бл</w:t>
      </w:r>
      <w:r w:rsidRPr="00E55E38">
        <w:rPr>
          <w:rFonts w:ascii="Times New Roman" w:eastAsiaTheme="minorHAnsi" w:hAnsi="Times New Roman" w:cs="Times New Roman"/>
          <w:spacing w:val="-4"/>
          <w:sz w:val="24"/>
          <w:szCs w:val="24"/>
          <w:lang w:val="ru-RU"/>
        </w:rPr>
        <w:t>и</w:t>
      </w:r>
      <w:r w:rsidRPr="00E55E38">
        <w:rPr>
          <w:rFonts w:ascii="Times New Roman" w:eastAsiaTheme="minorHAnsi" w:hAnsi="Times New Roman" w:cs="Times New Roman"/>
          <w:sz w:val="24"/>
          <w:szCs w:val="24"/>
          <w:lang w:val="ru-RU"/>
        </w:rPr>
        <w:t>ке</w:t>
      </w:r>
      <w:r w:rsidRPr="00E55E38">
        <w:rPr>
          <w:rFonts w:ascii="Times New Roman" w:eastAsiaTheme="minorHAnsi" w:hAnsi="Times New Roman" w:cs="Times New Roman"/>
          <w:spacing w:val="22"/>
          <w:sz w:val="24"/>
          <w:szCs w:val="24"/>
          <w:lang w:val="ru-RU"/>
        </w:rPr>
        <w:t xml:space="preserve"> </w:t>
      </w:r>
      <w:r w:rsidRPr="00E55E38">
        <w:rPr>
          <w:rFonts w:ascii="Times New Roman" w:eastAsiaTheme="minorHAnsi" w:hAnsi="Times New Roman" w:cs="Times New Roman"/>
          <w:sz w:val="24"/>
          <w:szCs w:val="24"/>
          <w:lang w:val="ru-RU"/>
        </w:rPr>
        <w:t>Срб</w:t>
      </w:r>
      <w:r w:rsidRPr="00E55E38">
        <w:rPr>
          <w:rFonts w:ascii="Times New Roman" w:eastAsiaTheme="minorHAnsi" w:hAnsi="Times New Roman" w:cs="Times New Roman"/>
          <w:spacing w:val="-4"/>
          <w:sz w:val="24"/>
          <w:szCs w:val="24"/>
          <w:lang w:val="ru-RU"/>
        </w:rPr>
        <w:t>и</w:t>
      </w:r>
      <w:r w:rsidRPr="00E55E38">
        <w:rPr>
          <w:rFonts w:ascii="Times New Roman" w:eastAsiaTheme="minorHAnsi" w:hAnsi="Times New Roman" w:cs="Times New Roman"/>
          <w:spacing w:val="-3"/>
          <w:sz w:val="24"/>
          <w:szCs w:val="24"/>
          <w:lang w:val="ru-RU"/>
        </w:rPr>
        <w:t>је</w:t>
      </w:r>
      <w:r w:rsidRPr="00E55E38">
        <w:rPr>
          <w:rFonts w:ascii="Times New Roman" w:eastAsiaTheme="minorHAnsi" w:hAnsi="Times New Roman" w:cs="Times New Roman"/>
          <w:sz w:val="24"/>
          <w:szCs w:val="24"/>
          <w:lang w:val="ru-RU"/>
        </w:rPr>
        <w:t>,</w:t>
      </w:r>
      <w:r w:rsidRPr="00E55E38">
        <w:rPr>
          <w:rFonts w:ascii="Times New Roman" w:eastAsiaTheme="minorHAnsi" w:hAnsi="Times New Roman" w:cs="Times New Roman"/>
          <w:spacing w:val="29"/>
          <w:sz w:val="24"/>
          <w:szCs w:val="24"/>
          <w:lang w:val="ru-RU"/>
        </w:rPr>
        <w:t xml:space="preserve"> </w:t>
      </w:r>
      <w:r w:rsidRPr="00E55E38">
        <w:rPr>
          <w:rFonts w:ascii="Times New Roman" w:eastAsiaTheme="minorHAnsi" w:hAnsi="Times New Roman" w:cs="Times New Roman"/>
          <w:spacing w:val="-5"/>
          <w:sz w:val="24"/>
          <w:szCs w:val="24"/>
          <w:lang w:val="ru-RU"/>
        </w:rPr>
        <w:t>о</w:t>
      </w:r>
      <w:r w:rsidRPr="00E55E38">
        <w:rPr>
          <w:rFonts w:ascii="Times New Roman" w:eastAsiaTheme="minorHAnsi" w:hAnsi="Times New Roman" w:cs="Times New Roman"/>
          <w:sz w:val="24"/>
          <w:szCs w:val="24"/>
          <w:lang w:val="ru-RU"/>
        </w:rPr>
        <w:t>д</w:t>
      </w:r>
      <w:r w:rsidRPr="00E55E38">
        <w:rPr>
          <w:rFonts w:ascii="Times New Roman" w:eastAsiaTheme="minorHAnsi" w:hAnsi="Times New Roman" w:cs="Times New Roman"/>
          <w:spacing w:val="-4"/>
          <w:sz w:val="24"/>
          <w:szCs w:val="24"/>
          <w:lang w:val="ru-RU"/>
        </w:rPr>
        <w:t>н</w:t>
      </w:r>
      <w:r w:rsidRPr="00E55E38">
        <w:rPr>
          <w:rFonts w:ascii="Times New Roman" w:eastAsiaTheme="minorHAnsi" w:hAnsi="Times New Roman" w:cs="Times New Roman"/>
          <w:spacing w:val="-5"/>
          <w:sz w:val="24"/>
          <w:szCs w:val="24"/>
          <w:lang w:val="ru-RU"/>
        </w:rPr>
        <w:t>о</w:t>
      </w:r>
      <w:r w:rsidRPr="00E55E38">
        <w:rPr>
          <w:rFonts w:ascii="Times New Roman" w:eastAsiaTheme="minorHAnsi" w:hAnsi="Times New Roman" w:cs="Times New Roman"/>
          <w:spacing w:val="-3"/>
          <w:sz w:val="24"/>
          <w:szCs w:val="24"/>
          <w:lang w:val="ru-RU"/>
        </w:rPr>
        <w:t>с</w:t>
      </w:r>
      <w:r w:rsidRPr="00E55E38">
        <w:rPr>
          <w:rFonts w:ascii="Times New Roman" w:eastAsiaTheme="minorHAnsi" w:hAnsi="Times New Roman" w:cs="Times New Roman"/>
          <w:sz w:val="24"/>
          <w:szCs w:val="24"/>
          <w:lang w:val="ru-RU"/>
        </w:rPr>
        <w:t>но представља део</w:t>
      </w:r>
      <w:r w:rsidRPr="00E55E38">
        <w:rPr>
          <w:rFonts w:ascii="Times New Roman" w:eastAsiaTheme="minorHAnsi" w:hAnsi="Times New Roman" w:cs="Times New Roman"/>
          <w:spacing w:val="20"/>
          <w:sz w:val="24"/>
          <w:szCs w:val="24"/>
          <w:lang w:val="ru-RU"/>
        </w:rPr>
        <w:t xml:space="preserve"> </w:t>
      </w:r>
      <w:r w:rsidRPr="00E55E38">
        <w:rPr>
          <w:rFonts w:ascii="Times New Roman" w:eastAsiaTheme="minorHAnsi" w:hAnsi="Times New Roman" w:cs="Times New Roman"/>
          <w:spacing w:val="-3"/>
          <w:sz w:val="24"/>
          <w:szCs w:val="24"/>
          <w:lang w:val="ru-RU"/>
        </w:rPr>
        <w:t>је</w:t>
      </w:r>
      <w:r w:rsidRPr="00E55E38">
        <w:rPr>
          <w:rFonts w:ascii="Times New Roman" w:eastAsiaTheme="minorHAnsi" w:hAnsi="Times New Roman" w:cs="Times New Roman"/>
          <w:sz w:val="24"/>
          <w:szCs w:val="24"/>
          <w:lang w:val="ru-RU"/>
        </w:rPr>
        <w:t>д</w:t>
      </w:r>
      <w:r w:rsidRPr="00E55E38">
        <w:rPr>
          <w:rFonts w:ascii="Times New Roman" w:eastAsiaTheme="minorHAnsi" w:hAnsi="Times New Roman" w:cs="Times New Roman"/>
          <w:spacing w:val="-4"/>
          <w:sz w:val="24"/>
          <w:szCs w:val="24"/>
          <w:lang w:val="ru-RU"/>
        </w:rPr>
        <w:t>и</w:t>
      </w:r>
      <w:r w:rsidRPr="00E55E38">
        <w:rPr>
          <w:rFonts w:ascii="Times New Roman" w:eastAsiaTheme="minorHAnsi" w:hAnsi="Times New Roman" w:cs="Times New Roman"/>
          <w:sz w:val="24"/>
          <w:szCs w:val="24"/>
          <w:lang w:val="ru-RU"/>
        </w:rPr>
        <w:t>н</w:t>
      </w:r>
      <w:r w:rsidRPr="00E55E38">
        <w:rPr>
          <w:rFonts w:ascii="Times New Roman" w:eastAsiaTheme="minorHAnsi" w:hAnsi="Times New Roman" w:cs="Times New Roman"/>
          <w:spacing w:val="-5"/>
          <w:sz w:val="24"/>
          <w:szCs w:val="24"/>
          <w:lang w:val="ru-RU"/>
        </w:rPr>
        <w:t>с</w:t>
      </w:r>
      <w:r w:rsidRPr="00E55E38">
        <w:rPr>
          <w:rFonts w:ascii="Times New Roman" w:eastAsiaTheme="minorHAnsi" w:hAnsi="Times New Roman" w:cs="Times New Roman"/>
          <w:sz w:val="24"/>
          <w:szCs w:val="24"/>
          <w:lang w:val="ru-RU"/>
        </w:rPr>
        <w:t>тв</w:t>
      </w:r>
      <w:r w:rsidRPr="00E55E38">
        <w:rPr>
          <w:rFonts w:ascii="Times New Roman" w:eastAsiaTheme="minorHAnsi" w:hAnsi="Times New Roman" w:cs="Times New Roman"/>
          <w:spacing w:val="-4"/>
          <w:sz w:val="24"/>
          <w:szCs w:val="24"/>
          <w:lang w:val="ru-RU"/>
        </w:rPr>
        <w:t>е</w:t>
      </w:r>
      <w:r w:rsidRPr="00E55E38">
        <w:rPr>
          <w:rFonts w:ascii="Times New Roman" w:eastAsiaTheme="minorHAnsi" w:hAnsi="Times New Roman" w:cs="Times New Roman"/>
          <w:sz w:val="24"/>
          <w:szCs w:val="24"/>
          <w:lang w:val="ru-RU"/>
        </w:rPr>
        <w:t>не</w:t>
      </w:r>
      <w:r w:rsidRPr="00E55E38">
        <w:rPr>
          <w:rFonts w:ascii="Times New Roman" w:eastAsiaTheme="minorHAnsi" w:hAnsi="Times New Roman" w:cs="Times New Roman"/>
          <w:spacing w:val="21"/>
          <w:sz w:val="24"/>
          <w:szCs w:val="24"/>
          <w:lang w:val="ru-RU"/>
        </w:rPr>
        <w:t xml:space="preserve"> </w:t>
      </w:r>
      <w:r w:rsidRPr="00E55E38">
        <w:rPr>
          <w:rFonts w:ascii="Times New Roman" w:eastAsiaTheme="minorHAnsi" w:hAnsi="Times New Roman" w:cs="Times New Roman"/>
          <w:sz w:val="24"/>
          <w:szCs w:val="24"/>
          <w:lang w:val="ru-RU"/>
        </w:rPr>
        <w:t>ек</w:t>
      </w:r>
      <w:r w:rsidRPr="00E55E38">
        <w:rPr>
          <w:rFonts w:ascii="Times New Roman" w:eastAsiaTheme="minorHAnsi" w:hAnsi="Times New Roman" w:cs="Times New Roman"/>
          <w:spacing w:val="-5"/>
          <w:sz w:val="24"/>
          <w:szCs w:val="24"/>
          <w:lang w:val="ru-RU"/>
        </w:rPr>
        <w:t>о</w:t>
      </w:r>
      <w:r w:rsidRPr="00E55E38">
        <w:rPr>
          <w:rFonts w:ascii="Times New Roman" w:eastAsiaTheme="minorHAnsi" w:hAnsi="Times New Roman" w:cs="Times New Roman"/>
          <w:sz w:val="24"/>
          <w:szCs w:val="24"/>
          <w:lang w:val="ru-RU"/>
        </w:rPr>
        <w:t>л</w:t>
      </w:r>
      <w:r w:rsidRPr="00E55E38">
        <w:rPr>
          <w:rFonts w:ascii="Times New Roman" w:eastAsiaTheme="minorHAnsi" w:hAnsi="Times New Roman" w:cs="Times New Roman"/>
          <w:spacing w:val="-5"/>
          <w:sz w:val="24"/>
          <w:szCs w:val="24"/>
          <w:lang w:val="ru-RU"/>
        </w:rPr>
        <w:t>о</w:t>
      </w:r>
      <w:r w:rsidRPr="00E55E38">
        <w:rPr>
          <w:rFonts w:ascii="Times New Roman" w:eastAsiaTheme="minorHAnsi" w:hAnsi="Times New Roman" w:cs="Times New Roman"/>
          <w:sz w:val="24"/>
          <w:szCs w:val="24"/>
          <w:lang w:val="ru-RU"/>
        </w:rPr>
        <w:t>ш</w:t>
      </w:r>
      <w:r w:rsidRPr="00E55E38">
        <w:rPr>
          <w:rFonts w:ascii="Times New Roman" w:eastAsiaTheme="minorHAnsi" w:hAnsi="Times New Roman" w:cs="Times New Roman"/>
          <w:spacing w:val="-4"/>
          <w:sz w:val="24"/>
          <w:szCs w:val="24"/>
          <w:lang w:val="ru-RU"/>
        </w:rPr>
        <w:t>к</w:t>
      </w:r>
      <w:r w:rsidRPr="00E55E38">
        <w:rPr>
          <w:rFonts w:ascii="Times New Roman" w:eastAsiaTheme="minorHAnsi" w:hAnsi="Times New Roman" w:cs="Times New Roman"/>
          <w:sz w:val="24"/>
          <w:szCs w:val="24"/>
          <w:lang w:val="ru-RU"/>
        </w:rPr>
        <w:t>е</w:t>
      </w:r>
      <w:r w:rsidRPr="00E55E38">
        <w:rPr>
          <w:rFonts w:ascii="Times New Roman" w:eastAsiaTheme="minorHAnsi" w:hAnsi="Times New Roman" w:cs="Times New Roman"/>
          <w:spacing w:val="24"/>
          <w:sz w:val="24"/>
          <w:szCs w:val="24"/>
          <w:lang w:val="ru-RU"/>
        </w:rPr>
        <w:t xml:space="preserve"> </w:t>
      </w:r>
      <w:r w:rsidRPr="00E55E38">
        <w:rPr>
          <w:rFonts w:ascii="Times New Roman" w:eastAsiaTheme="minorHAnsi" w:hAnsi="Times New Roman" w:cs="Times New Roman"/>
          <w:sz w:val="24"/>
          <w:szCs w:val="24"/>
          <w:lang w:val="ru-RU"/>
        </w:rPr>
        <w:t>мреж</w:t>
      </w:r>
      <w:r w:rsidRPr="00E55E38">
        <w:rPr>
          <w:rFonts w:ascii="Times New Roman" w:eastAsiaTheme="minorHAnsi" w:hAnsi="Times New Roman" w:cs="Times New Roman"/>
          <w:spacing w:val="-4"/>
          <w:sz w:val="24"/>
          <w:szCs w:val="24"/>
          <w:lang w:val="ru-RU"/>
        </w:rPr>
        <w:t>е</w:t>
      </w:r>
      <w:r w:rsidRPr="00E55E38">
        <w:rPr>
          <w:rFonts w:ascii="Times New Roman" w:eastAsiaTheme="minorHAnsi" w:hAnsi="Times New Roman" w:cs="Times New Roman"/>
          <w:sz w:val="24"/>
          <w:szCs w:val="24"/>
          <w:lang w:val="ru-RU"/>
        </w:rPr>
        <w:t>,</w:t>
      </w:r>
      <w:r w:rsidRPr="00E55E38">
        <w:rPr>
          <w:rFonts w:ascii="Times New Roman" w:eastAsiaTheme="minorHAnsi" w:hAnsi="Times New Roman" w:cs="Times New Roman"/>
          <w:spacing w:val="29"/>
          <w:sz w:val="24"/>
          <w:szCs w:val="24"/>
          <w:lang w:val="ru-RU"/>
        </w:rPr>
        <w:t xml:space="preserve"> </w:t>
      </w:r>
      <w:r w:rsidRPr="00E55E38">
        <w:rPr>
          <w:rFonts w:ascii="Times New Roman" w:eastAsiaTheme="minorHAnsi" w:hAnsi="Times New Roman" w:cs="Times New Roman"/>
          <w:sz w:val="24"/>
          <w:szCs w:val="24"/>
          <w:lang w:val="ru-RU"/>
        </w:rPr>
        <w:t>к</w:t>
      </w:r>
      <w:r w:rsidRPr="00E55E38">
        <w:rPr>
          <w:rFonts w:ascii="Times New Roman" w:eastAsiaTheme="minorHAnsi" w:hAnsi="Times New Roman" w:cs="Times New Roman"/>
          <w:spacing w:val="-7"/>
          <w:sz w:val="24"/>
          <w:szCs w:val="24"/>
          <w:lang w:val="ru-RU"/>
        </w:rPr>
        <w:t>о</w:t>
      </w:r>
      <w:r w:rsidRPr="00E55E38">
        <w:rPr>
          <w:rFonts w:ascii="Times New Roman" w:eastAsiaTheme="minorHAnsi" w:hAnsi="Times New Roman" w:cs="Times New Roman"/>
          <w:spacing w:val="-3"/>
          <w:sz w:val="24"/>
          <w:szCs w:val="24"/>
          <w:lang w:val="ru-RU"/>
        </w:rPr>
        <w:t>ј</w:t>
      </w:r>
      <w:r w:rsidRPr="00E55E38">
        <w:rPr>
          <w:rFonts w:ascii="Times New Roman" w:eastAsiaTheme="minorHAnsi" w:hAnsi="Times New Roman" w:cs="Times New Roman"/>
          <w:sz w:val="24"/>
          <w:szCs w:val="24"/>
          <w:lang w:val="ru-RU"/>
        </w:rPr>
        <w:t>а</w:t>
      </w:r>
      <w:r w:rsidRPr="00E55E38">
        <w:rPr>
          <w:rFonts w:ascii="Times New Roman" w:eastAsiaTheme="minorHAnsi" w:hAnsi="Times New Roman" w:cs="Times New Roman"/>
          <w:spacing w:val="28"/>
          <w:sz w:val="24"/>
          <w:szCs w:val="24"/>
          <w:lang w:val="ru-RU"/>
        </w:rPr>
        <w:t xml:space="preserve"> </w:t>
      </w:r>
      <w:r w:rsidRPr="00E55E38">
        <w:rPr>
          <w:rFonts w:ascii="Times New Roman" w:eastAsiaTheme="minorHAnsi" w:hAnsi="Times New Roman" w:cs="Times New Roman"/>
          <w:spacing w:val="-3"/>
          <w:sz w:val="24"/>
          <w:szCs w:val="24"/>
          <w:lang w:val="ru-RU"/>
        </w:rPr>
        <w:t>ј</w:t>
      </w:r>
      <w:r w:rsidRPr="00E55E38">
        <w:rPr>
          <w:rFonts w:ascii="Times New Roman" w:eastAsiaTheme="minorHAnsi" w:hAnsi="Times New Roman" w:cs="Times New Roman"/>
          <w:sz w:val="24"/>
          <w:szCs w:val="24"/>
          <w:lang w:val="ru-RU"/>
        </w:rPr>
        <w:t>е д</w:t>
      </w:r>
      <w:r w:rsidRPr="00E55E38">
        <w:rPr>
          <w:rFonts w:ascii="Times New Roman" w:eastAsiaTheme="minorHAnsi" w:hAnsi="Times New Roman" w:cs="Times New Roman"/>
          <w:spacing w:val="-5"/>
          <w:sz w:val="24"/>
          <w:szCs w:val="24"/>
          <w:lang w:val="ru-RU"/>
        </w:rPr>
        <w:t>е</w:t>
      </w:r>
      <w:r w:rsidRPr="00E55E38">
        <w:rPr>
          <w:rFonts w:ascii="Times New Roman" w:eastAsiaTheme="minorHAnsi" w:hAnsi="Times New Roman" w:cs="Times New Roman"/>
          <w:sz w:val="24"/>
          <w:szCs w:val="24"/>
          <w:lang w:val="ru-RU"/>
        </w:rPr>
        <w:t>ф</w:t>
      </w:r>
      <w:r w:rsidRPr="00E55E38">
        <w:rPr>
          <w:rFonts w:ascii="Times New Roman" w:eastAsiaTheme="minorHAnsi" w:hAnsi="Times New Roman" w:cs="Times New Roman"/>
          <w:spacing w:val="-3"/>
          <w:sz w:val="24"/>
          <w:szCs w:val="24"/>
          <w:lang w:val="ru-RU"/>
        </w:rPr>
        <w:t>и</w:t>
      </w:r>
      <w:r w:rsidRPr="00E55E38">
        <w:rPr>
          <w:rFonts w:ascii="Times New Roman" w:eastAsiaTheme="minorHAnsi" w:hAnsi="Times New Roman" w:cs="Times New Roman"/>
          <w:sz w:val="24"/>
          <w:szCs w:val="24"/>
          <w:lang w:val="ru-RU"/>
        </w:rPr>
        <w:t>н</w:t>
      </w:r>
      <w:r w:rsidRPr="00E55E38">
        <w:rPr>
          <w:rFonts w:ascii="Times New Roman" w:eastAsiaTheme="minorHAnsi" w:hAnsi="Times New Roman" w:cs="Times New Roman"/>
          <w:spacing w:val="-5"/>
          <w:sz w:val="24"/>
          <w:szCs w:val="24"/>
          <w:lang w:val="ru-RU"/>
        </w:rPr>
        <w:t>и</w:t>
      </w:r>
      <w:r w:rsidRPr="00E55E38">
        <w:rPr>
          <w:rFonts w:ascii="Times New Roman" w:eastAsiaTheme="minorHAnsi" w:hAnsi="Times New Roman" w:cs="Times New Roman"/>
          <w:spacing w:val="-3"/>
          <w:sz w:val="24"/>
          <w:szCs w:val="24"/>
          <w:lang w:val="ru-RU"/>
        </w:rPr>
        <w:t>с</w:t>
      </w:r>
      <w:r w:rsidRPr="00E55E38">
        <w:rPr>
          <w:rFonts w:ascii="Times New Roman" w:eastAsiaTheme="minorHAnsi" w:hAnsi="Times New Roman" w:cs="Times New Roman"/>
          <w:sz w:val="24"/>
          <w:szCs w:val="24"/>
          <w:lang w:val="ru-RU"/>
        </w:rPr>
        <w:t>ана</w:t>
      </w:r>
      <w:r w:rsidRPr="00E55E38">
        <w:rPr>
          <w:rFonts w:ascii="Times New Roman" w:eastAsiaTheme="minorHAnsi" w:hAnsi="Times New Roman" w:cs="Times New Roman"/>
          <w:spacing w:val="42"/>
          <w:sz w:val="24"/>
          <w:szCs w:val="24"/>
          <w:lang w:val="ru-RU"/>
        </w:rPr>
        <w:t xml:space="preserve"> </w:t>
      </w:r>
      <w:r w:rsidRPr="00E55E38">
        <w:rPr>
          <w:rFonts w:ascii="Times New Roman" w:eastAsiaTheme="minorHAnsi" w:hAnsi="Times New Roman" w:cs="Times New Roman"/>
          <w:sz w:val="24"/>
          <w:szCs w:val="24"/>
          <w:lang w:val="ru-RU"/>
        </w:rPr>
        <w:t>Зак</w:t>
      </w:r>
      <w:r w:rsidRPr="00E55E38">
        <w:rPr>
          <w:rFonts w:ascii="Times New Roman" w:eastAsiaTheme="minorHAnsi" w:hAnsi="Times New Roman" w:cs="Times New Roman"/>
          <w:spacing w:val="-5"/>
          <w:sz w:val="24"/>
          <w:szCs w:val="24"/>
          <w:lang w:val="ru-RU"/>
        </w:rPr>
        <w:t>о</w:t>
      </w:r>
      <w:r w:rsidRPr="00E55E38">
        <w:rPr>
          <w:rFonts w:ascii="Times New Roman" w:eastAsiaTheme="minorHAnsi" w:hAnsi="Times New Roman" w:cs="Times New Roman"/>
          <w:sz w:val="24"/>
          <w:szCs w:val="24"/>
          <w:lang w:val="ru-RU"/>
        </w:rPr>
        <w:t>н</w:t>
      </w:r>
      <w:r w:rsidRPr="00E55E38">
        <w:rPr>
          <w:rFonts w:ascii="Times New Roman" w:eastAsiaTheme="minorHAnsi" w:hAnsi="Times New Roman" w:cs="Times New Roman"/>
          <w:spacing w:val="-7"/>
          <w:sz w:val="24"/>
          <w:szCs w:val="24"/>
          <w:lang w:val="ru-RU"/>
        </w:rPr>
        <w:t>о</w:t>
      </w:r>
      <w:r w:rsidRPr="00E55E38">
        <w:rPr>
          <w:rFonts w:ascii="Times New Roman" w:eastAsiaTheme="minorHAnsi" w:hAnsi="Times New Roman" w:cs="Times New Roman"/>
          <w:sz w:val="24"/>
          <w:szCs w:val="24"/>
          <w:lang w:val="ru-RU"/>
        </w:rPr>
        <w:t>м</w:t>
      </w:r>
      <w:r w:rsidRPr="00E55E38">
        <w:rPr>
          <w:rFonts w:ascii="Times New Roman" w:eastAsiaTheme="minorHAnsi" w:hAnsi="Times New Roman" w:cs="Times New Roman"/>
          <w:spacing w:val="43"/>
          <w:sz w:val="24"/>
          <w:szCs w:val="24"/>
          <w:lang w:val="ru-RU"/>
        </w:rPr>
        <w:t xml:space="preserve"> </w:t>
      </w:r>
      <w:r w:rsidRPr="00E55E38">
        <w:rPr>
          <w:rFonts w:ascii="Times New Roman" w:eastAsiaTheme="minorHAnsi" w:hAnsi="Times New Roman" w:cs="Times New Roman"/>
          <w:sz w:val="24"/>
          <w:szCs w:val="24"/>
          <w:lang w:val="ru-RU"/>
        </w:rPr>
        <w:t>о</w:t>
      </w:r>
      <w:r w:rsidRPr="00E55E38">
        <w:rPr>
          <w:rFonts w:ascii="Times New Roman" w:eastAsiaTheme="minorHAnsi" w:hAnsi="Times New Roman" w:cs="Times New Roman"/>
          <w:spacing w:val="36"/>
          <w:sz w:val="24"/>
          <w:szCs w:val="24"/>
          <w:lang w:val="ru-RU"/>
        </w:rPr>
        <w:t xml:space="preserve"> </w:t>
      </w:r>
      <w:r w:rsidRPr="00E55E38">
        <w:rPr>
          <w:rFonts w:ascii="Times New Roman" w:eastAsiaTheme="minorHAnsi" w:hAnsi="Times New Roman" w:cs="Times New Roman"/>
          <w:sz w:val="24"/>
          <w:szCs w:val="24"/>
          <w:lang w:val="ru-RU"/>
        </w:rPr>
        <w:t>з</w:t>
      </w:r>
      <w:r w:rsidRPr="00E55E38">
        <w:rPr>
          <w:rFonts w:ascii="Times New Roman" w:eastAsiaTheme="minorHAnsi" w:hAnsi="Times New Roman" w:cs="Times New Roman"/>
          <w:spacing w:val="4"/>
          <w:sz w:val="24"/>
          <w:szCs w:val="24"/>
          <w:lang w:val="ru-RU"/>
        </w:rPr>
        <w:t>а</w:t>
      </w:r>
      <w:r w:rsidRPr="00E55E38">
        <w:rPr>
          <w:rFonts w:ascii="Times New Roman" w:eastAsiaTheme="minorHAnsi" w:hAnsi="Times New Roman" w:cs="Times New Roman"/>
          <w:sz w:val="24"/>
          <w:szCs w:val="24"/>
          <w:lang w:val="ru-RU"/>
        </w:rPr>
        <w:t>ш</w:t>
      </w:r>
      <w:r w:rsidRPr="00E55E38">
        <w:rPr>
          <w:rFonts w:ascii="Times New Roman" w:eastAsiaTheme="minorHAnsi" w:hAnsi="Times New Roman" w:cs="Times New Roman"/>
          <w:spacing w:val="-3"/>
          <w:sz w:val="24"/>
          <w:szCs w:val="24"/>
          <w:lang w:val="ru-RU"/>
        </w:rPr>
        <w:t>т</w:t>
      </w:r>
      <w:r w:rsidRPr="00E55E38">
        <w:rPr>
          <w:rFonts w:ascii="Times New Roman" w:eastAsiaTheme="minorHAnsi" w:hAnsi="Times New Roman" w:cs="Times New Roman"/>
          <w:sz w:val="24"/>
          <w:szCs w:val="24"/>
          <w:lang w:val="ru-RU"/>
        </w:rPr>
        <w:t>и</w:t>
      </w:r>
      <w:r w:rsidRPr="00E55E38">
        <w:rPr>
          <w:rFonts w:ascii="Times New Roman" w:eastAsiaTheme="minorHAnsi" w:hAnsi="Times New Roman" w:cs="Times New Roman"/>
          <w:spacing w:val="-4"/>
          <w:sz w:val="24"/>
          <w:szCs w:val="24"/>
          <w:lang w:val="ru-RU"/>
        </w:rPr>
        <w:t>т</w:t>
      </w:r>
      <w:r w:rsidRPr="00E55E38">
        <w:rPr>
          <w:rFonts w:ascii="Times New Roman" w:eastAsiaTheme="minorHAnsi" w:hAnsi="Times New Roman" w:cs="Times New Roman"/>
          <w:sz w:val="24"/>
          <w:szCs w:val="24"/>
          <w:lang w:val="ru-RU"/>
        </w:rPr>
        <w:t>и</w:t>
      </w:r>
      <w:r w:rsidRPr="00E55E38">
        <w:rPr>
          <w:rFonts w:ascii="Times New Roman" w:eastAsiaTheme="minorHAnsi" w:hAnsi="Times New Roman" w:cs="Times New Roman"/>
          <w:spacing w:val="39"/>
          <w:sz w:val="24"/>
          <w:szCs w:val="24"/>
          <w:lang w:val="ru-RU"/>
        </w:rPr>
        <w:t xml:space="preserve"> </w:t>
      </w:r>
      <w:r w:rsidRPr="00E55E38">
        <w:rPr>
          <w:rFonts w:ascii="Times New Roman" w:eastAsiaTheme="minorHAnsi" w:hAnsi="Times New Roman" w:cs="Times New Roman"/>
          <w:sz w:val="24"/>
          <w:szCs w:val="24"/>
          <w:lang w:val="ru-RU"/>
        </w:rPr>
        <w:t>пр</w:t>
      </w:r>
      <w:r w:rsidRPr="00E55E38">
        <w:rPr>
          <w:rFonts w:ascii="Times New Roman" w:eastAsiaTheme="minorHAnsi" w:hAnsi="Times New Roman" w:cs="Times New Roman"/>
          <w:spacing w:val="-5"/>
          <w:sz w:val="24"/>
          <w:szCs w:val="24"/>
          <w:lang w:val="ru-RU"/>
        </w:rPr>
        <w:t>и</w:t>
      </w:r>
      <w:r w:rsidRPr="00E55E38">
        <w:rPr>
          <w:rFonts w:ascii="Times New Roman" w:eastAsiaTheme="minorHAnsi" w:hAnsi="Times New Roman" w:cs="Times New Roman"/>
          <w:sz w:val="24"/>
          <w:szCs w:val="24"/>
          <w:lang w:val="ru-RU"/>
        </w:rPr>
        <w:t>р</w:t>
      </w:r>
      <w:r w:rsidRPr="00E55E38">
        <w:rPr>
          <w:rFonts w:ascii="Times New Roman" w:eastAsiaTheme="minorHAnsi" w:hAnsi="Times New Roman" w:cs="Times New Roman"/>
          <w:spacing w:val="-5"/>
          <w:sz w:val="24"/>
          <w:szCs w:val="24"/>
          <w:lang w:val="ru-RU"/>
        </w:rPr>
        <w:t>о</w:t>
      </w:r>
      <w:r w:rsidRPr="00E55E38">
        <w:rPr>
          <w:rFonts w:ascii="Times New Roman" w:eastAsiaTheme="minorHAnsi" w:hAnsi="Times New Roman" w:cs="Times New Roman"/>
          <w:sz w:val="24"/>
          <w:szCs w:val="24"/>
          <w:lang w:val="ru-RU"/>
        </w:rPr>
        <w:t>де</w:t>
      </w:r>
      <w:r w:rsidRPr="00E55E38">
        <w:rPr>
          <w:rFonts w:ascii="Times New Roman" w:eastAsiaTheme="minorHAnsi" w:hAnsi="Times New Roman" w:cs="Times New Roman"/>
          <w:spacing w:val="36"/>
          <w:sz w:val="24"/>
          <w:szCs w:val="24"/>
          <w:lang w:val="ru-RU"/>
        </w:rPr>
        <w:t xml:space="preserve"> </w:t>
      </w:r>
      <w:r w:rsidRPr="00E55E38">
        <w:rPr>
          <w:rFonts w:ascii="Times New Roman" w:eastAsiaTheme="minorHAnsi" w:hAnsi="Times New Roman" w:cs="Times New Roman"/>
          <w:sz w:val="24"/>
          <w:szCs w:val="24"/>
          <w:lang w:val="ru-RU"/>
        </w:rPr>
        <w:t>(</w:t>
      </w:r>
      <w:r w:rsidR="00E077A2">
        <w:rPr>
          <w:rFonts w:ascii="Times New Roman" w:eastAsiaTheme="minorHAnsi" w:hAnsi="Times New Roman" w:cs="Times New Roman"/>
          <w:spacing w:val="-3"/>
          <w:sz w:val="24"/>
          <w:szCs w:val="24"/>
          <w:lang w:val="ru-RU"/>
        </w:rPr>
        <w:t>"</w:t>
      </w:r>
      <w:r w:rsidRPr="00E55E38">
        <w:rPr>
          <w:rFonts w:ascii="Times New Roman" w:eastAsiaTheme="minorHAnsi" w:hAnsi="Times New Roman" w:cs="Times New Roman"/>
          <w:sz w:val="24"/>
          <w:szCs w:val="24"/>
          <w:lang w:val="ru-RU"/>
        </w:rPr>
        <w:t>Сл</w:t>
      </w:r>
      <w:r w:rsidRPr="00E55E38">
        <w:rPr>
          <w:rFonts w:ascii="Times New Roman" w:eastAsiaTheme="minorHAnsi" w:hAnsi="Times New Roman" w:cs="Times New Roman"/>
          <w:spacing w:val="-9"/>
          <w:sz w:val="24"/>
          <w:szCs w:val="24"/>
          <w:lang w:val="ru-RU"/>
        </w:rPr>
        <w:t>у</w:t>
      </w:r>
      <w:r w:rsidRPr="00E55E38">
        <w:rPr>
          <w:rFonts w:ascii="Times New Roman" w:eastAsiaTheme="minorHAnsi" w:hAnsi="Times New Roman" w:cs="Times New Roman"/>
          <w:sz w:val="24"/>
          <w:szCs w:val="24"/>
          <w:lang w:val="ru-RU"/>
        </w:rPr>
        <w:t>жб</w:t>
      </w:r>
      <w:r w:rsidRPr="00E55E38">
        <w:rPr>
          <w:rFonts w:ascii="Times New Roman" w:eastAsiaTheme="minorHAnsi" w:hAnsi="Times New Roman" w:cs="Times New Roman"/>
          <w:spacing w:val="-5"/>
          <w:sz w:val="24"/>
          <w:szCs w:val="24"/>
          <w:lang w:val="ru-RU"/>
        </w:rPr>
        <w:t>е</w:t>
      </w:r>
      <w:r w:rsidRPr="00E55E38">
        <w:rPr>
          <w:rFonts w:ascii="Times New Roman" w:eastAsiaTheme="minorHAnsi" w:hAnsi="Times New Roman" w:cs="Times New Roman"/>
          <w:sz w:val="24"/>
          <w:szCs w:val="24"/>
          <w:lang w:val="ru-RU"/>
        </w:rPr>
        <w:t>ни</w:t>
      </w:r>
      <w:r w:rsidRPr="00E55E38">
        <w:rPr>
          <w:rFonts w:ascii="Times New Roman" w:eastAsiaTheme="minorHAnsi" w:hAnsi="Times New Roman" w:cs="Times New Roman"/>
          <w:spacing w:val="37"/>
          <w:sz w:val="24"/>
          <w:szCs w:val="24"/>
          <w:lang w:val="ru-RU"/>
        </w:rPr>
        <w:t xml:space="preserve"> </w:t>
      </w:r>
      <w:r w:rsidRPr="00E55E38">
        <w:rPr>
          <w:rFonts w:ascii="Times New Roman" w:eastAsiaTheme="minorHAnsi" w:hAnsi="Times New Roman" w:cs="Times New Roman"/>
          <w:sz w:val="24"/>
          <w:szCs w:val="24"/>
          <w:lang w:val="ru-RU"/>
        </w:rPr>
        <w:t>глас</w:t>
      </w:r>
      <w:r w:rsidRPr="00E55E38">
        <w:rPr>
          <w:rFonts w:ascii="Times New Roman" w:eastAsiaTheme="minorHAnsi" w:hAnsi="Times New Roman" w:cs="Times New Roman"/>
          <w:spacing w:val="-5"/>
          <w:sz w:val="24"/>
          <w:szCs w:val="24"/>
          <w:lang w:val="ru-RU"/>
        </w:rPr>
        <w:t>н</w:t>
      </w:r>
      <w:r w:rsidRPr="00E55E38">
        <w:rPr>
          <w:rFonts w:ascii="Times New Roman" w:eastAsiaTheme="minorHAnsi" w:hAnsi="Times New Roman" w:cs="Times New Roman"/>
          <w:sz w:val="24"/>
          <w:szCs w:val="24"/>
          <w:lang w:val="ru-RU"/>
        </w:rPr>
        <w:t>ик</w:t>
      </w:r>
      <w:r w:rsidRPr="00E55E38">
        <w:rPr>
          <w:rFonts w:ascii="Times New Roman" w:eastAsiaTheme="minorHAnsi" w:hAnsi="Times New Roman" w:cs="Times New Roman"/>
          <w:spacing w:val="37"/>
          <w:sz w:val="24"/>
          <w:szCs w:val="24"/>
          <w:lang w:val="ru-RU"/>
        </w:rPr>
        <w:t xml:space="preserve"> </w:t>
      </w:r>
      <w:r w:rsidRPr="00E55E38">
        <w:rPr>
          <w:rFonts w:ascii="Times New Roman" w:eastAsiaTheme="minorHAnsi" w:hAnsi="Times New Roman" w:cs="Times New Roman"/>
          <w:sz w:val="24"/>
          <w:szCs w:val="24"/>
          <w:lang w:val="ru-RU"/>
        </w:rPr>
        <w:t>РС</w:t>
      </w:r>
      <w:r w:rsidR="00E077A2">
        <w:rPr>
          <w:rFonts w:ascii="Times New Roman" w:eastAsiaTheme="minorHAnsi" w:hAnsi="Times New Roman" w:cs="Times New Roman"/>
          <w:spacing w:val="-5"/>
          <w:sz w:val="24"/>
          <w:szCs w:val="24"/>
          <w:lang w:val="ru-RU"/>
        </w:rPr>
        <w:t>"</w:t>
      </w:r>
      <w:r w:rsidRPr="00E55E38">
        <w:rPr>
          <w:rFonts w:ascii="Times New Roman" w:eastAsiaTheme="minorHAnsi" w:hAnsi="Times New Roman" w:cs="Times New Roman"/>
          <w:sz w:val="24"/>
          <w:szCs w:val="24"/>
          <w:lang w:val="ru-RU"/>
        </w:rPr>
        <w:t>,</w:t>
      </w:r>
      <w:r w:rsidRPr="00E55E38">
        <w:rPr>
          <w:rFonts w:ascii="Times New Roman" w:eastAsiaTheme="minorHAnsi" w:hAnsi="Times New Roman" w:cs="Times New Roman"/>
          <w:spacing w:val="44"/>
          <w:sz w:val="24"/>
          <w:szCs w:val="24"/>
          <w:lang w:val="ru-RU"/>
        </w:rPr>
        <w:t xml:space="preserve"> </w:t>
      </w:r>
      <w:r w:rsidRPr="00E55E38">
        <w:rPr>
          <w:rFonts w:ascii="Times New Roman" w:eastAsiaTheme="minorHAnsi" w:hAnsi="Times New Roman" w:cs="Times New Roman"/>
          <w:sz w:val="24"/>
          <w:szCs w:val="24"/>
          <w:lang w:val="ru-RU"/>
        </w:rPr>
        <w:t>бр.</w:t>
      </w:r>
      <w:r w:rsidRPr="00E55E38">
        <w:rPr>
          <w:rFonts w:ascii="Times New Roman" w:eastAsiaTheme="minorHAnsi" w:hAnsi="Times New Roman" w:cs="Times New Roman"/>
          <w:spacing w:val="42"/>
          <w:sz w:val="24"/>
          <w:szCs w:val="24"/>
          <w:lang w:val="ru-RU"/>
        </w:rPr>
        <w:t xml:space="preserve"> </w:t>
      </w:r>
      <w:r w:rsidRPr="00E55E38">
        <w:rPr>
          <w:rFonts w:ascii="Times New Roman" w:hAnsi="Times New Roman" w:cs="Times New Roman"/>
          <w:sz w:val="24"/>
          <w:szCs w:val="24"/>
          <w:lang w:val="pl-PL"/>
        </w:rPr>
        <w:t>36/09, 88/10 , 91/10-исправка и 14/16</w:t>
      </w:r>
      <w:r w:rsidRPr="00E55E38">
        <w:rPr>
          <w:rFonts w:ascii="Times New Roman" w:eastAsiaTheme="minorHAnsi" w:hAnsi="Times New Roman" w:cs="Times New Roman"/>
          <w:sz w:val="24"/>
          <w:szCs w:val="24"/>
          <w:lang w:val="ru-RU"/>
        </w:rPr>
        <w:t>)</w:t>
      </w:r>
      <w:r w:rsidRPr="00E55E38">
        <w:rPr>
          <w:rFonts w:ascii="Times New Roman" w:eastAsiaTheme="minorHAnsi" w:hAnsi="Times New Roman" w:cs="Times New Roman"/>
          <w:spacing w:val="43"/>
          <w:sz w:val="24"/>
          <w:szCs w:val="24"/>
          <w:lang w:val="ru-RU"/>
        </w:rPr>
        <w:t xml:space="preserve"> </w:t>
      </w:r>
      <w:r w:rsidRPr="00E55E38">
        <w:rPr>
          <w:rFonts w:ascii="Times New Roman" w:eastAsiaTheme="minorHAnsi" w:hAnsi="Times New Roman" w:cs="Times New Roman"/>
          <w:sz w:val="24"/>
          <w:szCs w:val="24"/>
          <w:lang w:val="ru-RU"/>
        </w:rPr>
        <w:t>и</w:t>
      </w:r>
      <w:r w:rsidRPr="00E55E38">
        <w:rPr>
          <w:rFonts w:ascii="Times New Roman" w:eastAsiaTheme="minorHAnsi" w:hAnsi="Times New Roman" w:cs="Times New Roman"/>
          <w:spacing w:val="39"/>
          <w:sz w:val="24"/>
          <w:szCs w:val="24"/>
          <w:lang w:val="ru-RU"/>
        </w:rPr>
        <w:t xml:space="preserve"> </w:t>
      </w:r>
      <w:r w:rsidRPr="00E55E38">
        <w:rPr>
          <w:rFonts w:ascii="Times New Roman" w:eastAsiaTheme="minorHAnsi" w:hAnsi="Times New Roman" w:cs="Times New Roman"/>
          <w:sz w:val="24"/>
          <w:szCs w:val="24"/>
          <w:lang w:val="ru-RU"/>
        </w:rPr>
        <w:t>Уре</w:t>
      </w:r>
      <w:r w:rsidRPr="00E55E38">
        <w:rPr>
          <w:rFonts w:ascii="Times New Roman" w:eastAsiaTheme="minorHAnsi" w:hAnsi="Times New Roman" w:cs="Times New Roman"/>
          <w:spacing w:val="-4"/>
          <w:sz w:val="24"/>
          <w:szCs w:val="24"/>
          <w:lang w:val="ru-RU"/>
        </w:rPr>
        <w:t>д</w:t>
      </w:r>
      <w:r w:rsidRPr="00E55E38">
        <w:rPr>
          <w:rFonts w:ascii="Times New Roman" w:eastAsiaTheme="minorHAnsi" w:hAnsi="Times New Roman" w:cs="Times New Roman"/>
          <w:sz w:val="24"/>
          <w:szCs w:val="24"/>
          <w:lang w:val="ru-RU"/>
        </w:rPr>
        <w:t>б</w:t>
      </w:r>
      <w:r w:rsidRPr="00E55E38">
        <w:rPr>
          <w:rFonts w:ascii="Times New Roman" w:eastAsiaTheme="minorHAnsi" w:hAnsi="Times New Roman" w:cs="Times New Roman"/>
          <w:spacing w:val="-7"/>
          <w:sz w:val="24"/>
          <w:szCs w:val="24"/>
          <w:lang w:val="ru-RU"/>
        </w:rPr>
        <w:t>о</w:t>
      </w:r>
      <w:r w:rsidRPr="00E55E38">
        <w:rPr>
          <w:rFonts w:ascii="Times New Roman" w:eastAsiaTheme="minorHAnsi" w:hAnsi="Times New Roman" w:cs="Times New Roman"/>
          <w:sz w:val="24"/>
          <w:szCs w:val="24"/>
          <w:lang w:val="ru-RU"/>
        </w:rPr>
        <w:t>м</w:t>
      </w:r>
      <w:r w:rsidRPr="00E55E38">
        <w:rPr>
          <w:rFonts w:ascii="Times New Roman" w:eastAsiaTheme="minorHAnsi" w:hAnsi="Times New Roman" w:cs="Times New Roman"/>
          <w:spacing w:val="38"/>
          <w:sz w:val="24"/>
          <w:szCs w:val="24"/>
          <w:lang w:val="ru-RU"/>
        </w:rPr>
        <w:t xml:space="preserve"> </w:t>
      </w:r>
      <w:r w:rsidRPr="00E55E38">
        <w:rPr>
          <w:rFonts w:ascii="Times New Roman" w:eastAsiaTheme="minorHAnsi" w:hAnsi="Times New Roman" w:cs="Times New Roman"/>
          <w:sz w:val="24"/>
          <w:szCs w:val="24"/>
          <w:lang w:val="ru-RU"/>
        </w:rPr>
        <w:t>о</w:t>
      </w:r>
      <w:r w:rsidRPr="00E55E38">
        <w:rPr>
          <w:rFonts w:ascii="Times New Roman" w:eastAsiaTheme="minorHAnsi" w:hAnsi="Times New Roman" w:cs="Times New Roman"/>
          <w:spacing w:val="32"/>
          <w:sz w:val="24"/>
          <w:szCs w:val="24"/>
          <w:lang w:val="ru-RU"/>
        </w:rPr>
        <w:t xml:space="preserve"> </w:t>
      </w:r>
      <w:r w:rsidRPr="00E55E38">
        <w:rPr>
          <w:rFonts w:ascii="Times New Roman" w:eastAsiaTheme="minorHAnsi" w:hAnsi="Times New Roman" w:cs="Times New Roman"/>
          <w:spacing w:val="-3"/>
          <w:sz w:val="24"/>
          <w:szCs w:val="24"/>
          <w:lang w:val="ru-RU"/>
        </w:rPr>
        <w:t>е</w:t>
      </w:r>
      <w:r w:rsidRPr="00E55E38">
        <w:rPr>
          <w:rFonts w:ascii="Times New Roman" w:eastAsiaTheme="minorHAnsi" w:hAnsi="Times New Roman" w:cs="Times New Roman"/>
          <w:sz w:val="24"/>
          <w:szCs w:val="24"/>
          <w:lang w:val="ru-RU"/>
        </w:rPr>
        <w:t>к</w:t>
      </w:r>
      <w:r w:rsidRPr="00E55E38">
        <w:rPr>
          <w:rFonts w:ascii="Times New Roman" w:eastAsiaTheme="minorHAnsi" w:hAnsi="Times New Roman" w:cs="Times New Roman"/>
          <w:spacing w:val="-7"/>
          <w:sz w:val="24"/>
          <w:szCs w:val="24"/>
          <w:lang w:val="ru-RU"/>
        </w:rPr>
        <w:t>о</w:t>
      </w:r>
      <w:r w:rsidRPr="00E55E38">
        <w:rPr>
          <w:rFonts w:ascii="Times New Roman" w:eastAsiaTheme="minorHAnsi" w:hAnsi="Times New Roman" w:cs="Times New Roman"/>
          <w:sz w:val="24"/>
          <w:szCs w:val="24"/>
          <w:lang w:val="ru-RU"/>
        </w:rPr>
        <w:t>л</w:t>
      </w:r>
      <w:r w:rsidRPr="00E55E38">
        <w:rPr>
          <w:rFonts w:ascii="Times New Roman" w:eastAsiaTheme="minorHAnsi" w:hAnsi="Times New Roman" w:cs="Times New Roman"/>
          <w:spacing w:val="-5"/>
          <w:sz w:val="24"/>
          <w:szCs w:val="24"/>
          <w:lang w:val="ru-RU"/>
        </w:rPr>
        <w:t>о</w:t>
      </w:r>
      <w:r w:rsidRPr="00E55E38">
        <w:rPr>
          <w:rFonts w:ascii="Times New Roman" w:eastAsiaTheme="minorHAnsi" w:hAnsi="Times New Roman" w:cs="Times New Roman"/>
          <w:sz w:val="24"/>
          <w:szCs w:val="24"/>
          <w:lang w:val="ru-RU"/>
        </w:rPr>
        <w:t>ш</w:t>
      </w:r>
      <w:r w:rsidRPr="00E55E38">
        <w:rPr>
          <w:rFonts w:ascii="Times New Roman" w:eastAsiaTheme="minorHAnsi" w:hAnsi="Times New Roman" w:cs="Times New Roman"/>
          <w:spacing w:val="-4"/>
          <w:sz w:val="24"/>
          <w:szCs w:val="24"/>
          <w:lang w:val="ru-RU"/>
        </w:rPr>
        <w:t>к</w:t>
      </w:r>
      <w:r w:rsidRPr="00E55E38">
        <w:rPr>
          <w:rFonts w:ascii="Times New Roman" w:eastAsiaTheme="minorHAnsi" w:hAnsi="Times New Roman" w:cs="Times New Roman"/>
          <w:spacing w:val="-5"/>
          <w:sz w:val="24"/>
          <w:szCs w:val="24"/>
          <w:lang w:val="ru-RU"/>
        </w:rPr>
        <w:t>о</w:t>
      </w:r>
      <w:r w:rsidRPr="00E55E38">
        <w:rPr>
          <w:rFonts w:ascii="Times New Roman" w:eastAsiaTheme="minorHAnsi" w:hAnsi="Times New Roman" w:cs="Times New Roman"/>
          <w:sz w:val="24"/>
          <w:szCs w:val="24"/>
          <w:lang w:val="ru-RU"/>
        </w:rPr>
        <w:t>ј</w:t>
      </w:r>
      <w:r w:rsidRPr="00E55E38">
        <w:rPr>
          <w:rFonts w:ascii="Times New Roman" w:eastAsiaTheme="minorHAnsi" w:hAnsi="Times New Roman" w:cs="Times New Roman"/>
          <w:spacing w:val="33"/>
          <w:sz w:val="24"/>
          <w:szCs w:val="24"/>
          <w:lang w:val="ru-RU"/>
        </w:rPr>
        <w:t xml:space="preserve"> </w:t>
      </w:r>
      <w:r w:rsidRPr="00E55E38">
        <w:rPr>
          <w:rFonts w:ascii="Times New Roman" w:eastAsiaTheme="minorHAnsi" w:hAnsi="Times New Roman" w:cs="Times New Roman"/>
          <w:sz w:val="24"/>
          <w:szCs w:val="24"/>
          <w:lang w:val="ru-RU"/>
        </w:rPr>
        <w:t>мрежи</w:t>
      </w:r>
      <w:r w:rsidRPr="00E55E38">
        <w:rPr>
          <w:rFonts w:ascii="Times New Roman" w:eastAsiaTheme="minorHAnsi" w:hAnsi="Times New Roman" w:cs="Times New Roman"/>
          <w:spacing w:val="33"/>
          <w:sz w:val="24"/>
          <w:szCs w:val="24"/>
          <w:lang w:val="ru-RU"/>
        </w:rPr>
        <w:t xml:space="preserve"> </w:t>
      </w:r>
      <w:r w:rsidRPr="00E55E38">
        <w:rPr>
          <w:rFonts w:ascii="Times New Roman" w:eastAsiaTheme="minorHAnsi" w:hAnsi="Times New Roman" w:cs="Times New Roman"/>
          <w:sz w:val="24"/>
          <w:szCs w:val="24"/>
          <w:lang w:val="ru-RU"/>
        </w:rPr>
        <w:t>(</w:t>
      </w:r>
      <w:r w:rsidR="00E077A2">
        <w:rPr>
          <w:rFonts w:ascii="Times New Roman" w:eastAsiaTheme="minorHAnsi" w:hAnsi="Times New Roman" w:cs="Times New Roman"/>
          <w:spacing w:val="-3"/>
          <w:sz w:val="24"/>
          <w:szCs w:val="24"/>
          <w:lang w:val="ru-RU"/>
        </w:rPr>
        <w:t>"</w:t>
      </w:r>
      <w:r w:rsidRPr="00E55E38">
        <w:rPr>
          <w:rFonts w:ascii="Times New Roman" w:eastAsiaTheme="minorHAnsi" w:hAnsi="Times New Roman" w:cs="Times New Roman"/>
          <w:sz w:val="24"/>
          <w:szCs w:val="24"/>
          <w:lang w:val="ru-RU"/>
        </w:rPr>
        <w:t>Сл</w:t>
      </w:r>
      <w:r w:rsidRPr="00E55E38">
        <w:rPr>
          <w:rFonts w:ascii="Times New Roman" w:eastAsiaTheme="minorHAnsi" w:hAnsi="Times New Roman" w:cs="Times New Roman"/>
          <w:spacing w:val="-9"/>
          <w:sz w:val="24"/>
          <w:szCs w:val="24"/>
          <w:lang w:val="ru-RU"/>
        </w:rPr>
        <w:t>у</w:t>
      </w:r>
      <w:r w:rsidRPr="00E55E38">
        <w:rPr>
          <w:rFonts w:ascii="Times New Roman" w:eastAsiaTheme="minorHAnsi" w:hAnsi="Times New Roman" w:cs="Times New Roman"/>
          <w:sz w:val="24"/>
          <w:szCs w:val="24"/>
          <w:lang w:val="ru-RU"/>
        </w:rPr>
        <w:t>жб</w:t>
      </w:r>
      <w:r w:rsidRPr="00E55E38">
        <w:rPr>
          <w:rFonts w:ascii="Times New Roman" w:eastAsiaTheme="minorHAnsi" w:hAnsi="Times New Roman" w:cs="Times New Roman"/>
          <w:spacing w:val="-5"/>
          <w:sz w:val="24"/>
          <w:szCs w:val="24"/>
          <w:lang w:val="ru-RU"/>
        </w:rPr>
        <w:t>е</w:t>
      </w:r>
      <w:r w:rsidRPr="00E55E38">
        <w:rPr>
          <w:rFonts w:ascii="Times New Roman" w:eastAsiaTheme="minorHAnsi" w:hAnsi="Times New Roman" w:cs="Times New Roman"/>
          <w:sz w:val="24"/>
          <w:szCs w:val="24"/>
          <w:lang w:val="ru-RU"/>
        </w:rPr>
        <w:t>ни</w:t>
      </w:r>
      <w:r w:rsidRPr="00E55E38">
        <w:rPr>
          <w:rFonts w:ascii="Times New Roman" w:eastAsiaTheme="minorHAnsi" w:hAnsi="Times New Roman" w:cs="Times New Roman"/>
          <w:spacing w:val="32"/>
          <w:sz w:val="24"/>
          <w:szCs w:val="24"/>
          <w:lang w:val="ru-RU"/>
        </w:rPr>
        <w:t xml:space="preserve"> </w:t>
      </w:r>
      <w:r w:rsidRPr="00E55E38">
        <w:rPr>
          <w:rFonts w:ascii="Times New Roman" w:eastAsiaTheme="minorHAnsi" w:hAnsi="Times New Roman" w:cs="Times New Roman"/>
          <w:sz w:val="24"/>
          <w:szCs w:val="24"/>
          <w:lang w:val="ru-RU"/>
        </w:rPr>
        <w:t>глас</w:t>
      </w:r>
      <w:r w:rsidRPr="00E55E38">
        <w:rPr>
          <w:rFonts w:ascii="Times New Roman" w:eastAsiaTheme="minorHAnsi" w:hAnsi="Times New Roman" w:cs="Times New Roman"/>
          <w:spacing w:val="-5"/>
          <w:sz w:val="24"/>
          <w:szCs w:val="24"/>
          <w:lang w:val="ru-RU"/>
        </w:rPr>
        <w:t>н</w:t>
      </w:r>
      <w:r w:rsidRPr="00E55E38">
        <w:rPr>
          <w:rFonts w:ascii="Times New Roman" w:eastAsiaTheme="minorHAnsi" w:hAnsi="Times New Roman" w:cs="Times New Roman"/>
          <w:sz w:val="24"/>
          <w:szCs w:val="24"/>
          <w:lang w:val="ru-RU"/>
        </w:rPr>
        <w:t>ик</w:t>
      </w:r>
      <w:r w:rsidRPr="00E55E38">
        <w:rPr>
          <w:rFonts w:ascii="Times New Roman" w:eastAsiaTheme="minorHAnsi" w:hAnsi="Times New Roman" w:cs="Times New Roman"/>
          <w:spacing w:val="32"/>
          <w:sz w:val="24"/>
          <w:szCs w:val="24"/>
          <w:lang w:val="ru-RU"/>
        </w:rPr>
        <w:t xml:space="preserve"> </w:t>
      </w:r>
      <w:r w:rsidRPr="00E55E38">
        <w:rPr>
          <w:rFonts w:ascii="Times New Roman" w:eastAsiaTheme="minorHAnsi" w:hAnsi="Times New Roman" w:cs="Times New Roman"/>
          <w:sz w:val="24"/>
          <w:szCs w:val="24"/>
          <w:lang w:val="ru-RU"/>
        </w:rPr>
        <w:t>РС</w:t>
      </w:r>
      <w:r w:rsidR="00E077A2">
        <w:rPr>
          <w:rFonts w:ascii="Times New Roman" w:eastAsiaTheme="minorHAnsi" w:hAnsi="Times New Roman" w:cs="Times New Roman"/>
          <w:spacing w:val="-5"/>
          <w:sz w:val="24"/>
          <w:szCs w:val="24"/>
          <w:lang w:val="ru-RU"/>
        </w:rPr>
        <w:t>"</w:t>
      </w:r>
      <w:r w:rsidRPr="00E55E38">
        <w:rPr>
          <w:rFonts w:ascii="Times New Roman" w:eastAsiaTheme="minorHAnsi" w:hAnsi="Times New Roman" w:cs="Times New Roman"/>
          <w:sz w:val="24"/>
          <w:szCs w:val="24"/>
          <w:lang w:val="ru-RU"/>
        </w:rPr>
        <w:t>,</w:t>
      </w:r>
      <w:r w:rsidRPr="00E55E38">
        <w:rPr>
          <w:rFonts w:ascii="Times New Roman" w:eastAsiaTheme="minorHAnsi" w:hAnsi="Times New Roman" w:cs="Times New Roman"/>
          <w:spacing w:val="39"/>
          <w:sz w:val="24"/>
          <w:szCs w:val="24"/>
          <w:lang w:val="ru-RU"/>
        </w:rPr>
        <w:t xml:space="preserve"> </w:t>
      </w:r>
      <w:r w:rsidRPr="00E55E38">
        <w:rPr>
          <w:rFonts w:ascii="Times New Roman" w:eastAsiaTheme="minorHAnsi" w:hAnsi="Times New Roman" w:cs="Times New Roman"/>
          <w:sz w:val="24"/>
          <w:szCs w:val="24"/>
          <w:lang w:val="ru-RU"/>
        </w:rPr>
        <w:t>бр. 102/2010),</w:t>
      </w:r>
      <w:r w:rsidRPr="00E55E38">
        <w:rPr>
          <w:rFonts w:ascii="Times New Roman" w:eastAsiaTheme="minorHAnsi" w:hAnsi="Times New Roman" w:cs="Times New Roman"/>
          <w:spacing w:val="31"/>
          <w:sz w:val="24"/>
          <w:szCs w:val="24"/>
          <w:lang w:val="ru-RU"/>
        </w:rPr>
        <w:t xml:space="preserve"> </w:t>
      </w:r>
      <w:r w:rsidRPr="00E55E38">
        <w:rPr>
          <w:rFonts w:ascii="Times New Roman" w:eastAsiaTheme="minorHAnsi" w:hAnsi="Times New Roman" w:cs="Times New Roman"/>
          <w:sz w:val="24"/>
          <w:szCs w:val="24"/>
          <w:lang w:val="ru-RU"/>
        </w:rPr>
        <w:t>а</w:t>
      </w:r>
      <w:r w:rsidRPr="00E55E38">
        <w:rPr>
          <w:rFonts w:ascii="Times New Roman" w:eastAsiaTheme="minorHAnsi" w:hAnsi="Times New Roman" w:cs="Times New Roman"/>
          <w:spacing w:val="28"/>
          <w:sz w:val="24"/>
          <w:szCs w:val="24"/>
          <w:lang w:val="ru-RU"/>
        </w:rPr>
        <w:t xml:space="preserve"> </w:t>
      </w:r>
      <w:r w:rsidRPr="00E55E38">
        <w:rPr>
          <w:rFonts w:ascii="Times New Roman" w:eastAsiaTheme="minorHAnsi" w:hAnsi="Times New Roman" w:cs="Times New Roman"/>
          <w:sz w:val="24"/>
          <w:szCs w:val="24"/>
          <w:lang w:val="ru-RU"/>
        </w:rPr>
        <w:t>пр</w:t>
      </w:r>
      <w:r w:rsidRPr="00E55E38">
        <w:rPr>
          <w:rFonts w:ascii="Times New Roman" w:eastAsiaTheme="minorHAnsi" w:hAnsi="Times New Roman" w:cs="Times New Roman"/>
          <w:spacing w:val="-5"/>
          <w:sz w:val="24"/>
          <w:szCs w:val="24"/>
          <w:lang w:val="ru-RU"/>
        </w:rPr>
        <w:t>е</w:t>
      </w:r>
      <w:r w:rsidRPr="00E55E38">
        <w:rPr>
          <w:rFonts w:ascii="Times New Roman" w:eastAsiaTheme="minorHAnsi" w:hAnsi="Times New Roman" w:cs="Times New Roman"/>
          <w:sz w:val="24"/>
          <w:szCs w:val="24"/>
          <w:lang w:val="ru-RU"/>
        </w:rPr>
        <w:t>д</w:t>
      </w:r>
      <w:r w:rsidRPr="00E55E38">
        <w:rPr>
          <w:rFonts w:ascii="Times New Roman" w:eastAsiaTheme="minorHAnsi" w:hAnsi="Times New Roman" w:cs="Times New Roman"/>
          <w:spacing w:val="-5"/>
          <w:sz w:val="24"/>
          <w:szCs w:val="24"/>
          <w:lang w:val="ru-RU"/>
        </w:rPr>
        <w:t>с</w:t>
      </w:r>
      <w:r w:rsidRPr="00E55E38">
        <w:rPr>
          <w:rFonts w:ascii="Times New Roman" w:eastAsiaTheme="minorHAnsi" w:hAnsi="Times New Roman" w:cs="Times New Roman"/>
          <w:sz w:val="24"/>
          <w:szCs w:val="24"/>
          <w:lang w:val="ru-RU"/>
        </w:rPr>
        <w:t>тав</w:t>
      </w:r>
      <w:r w:rsidRPr="00E55E38">
        <w:rPr>
          <w:rFonts w:ascii="Times New Roman" w:eastAsiaTheme="minorHAnsi" w:hAnsi="Times New Roman" w:cs="Times New Roman"/>
          <w:spacing w:val="3"/>
          <w:sz w:val="24"/>
          <w:szCs w:val="24"/>
          <w:lang w:val="ru-RU"/>
        </w:rPr>
        <w:t>љ</w:t>
      </w:r>
      <w:r w:rsidRPr="00E55E38">
        <w:rPr>
          <w:rFonts w:ascii="Times New Roman" w:eastAsiaTheme="minorHAnsi" w:hAnsi="Times New Roman" w:cs="Times New Roman"/>
          <w:sz w:val="24"/>
          <w:szCs w:val="24"/>
          <w:lang w:val="ru-RU"/>
        </w:rPr>
        <w:t>а</w:t>
      </w:r>
      <w:r w:rsidRPr="00E55E38">
        <w:rPr>
          <w:rFonts w:ascii="Times New Roman" w:eastAsiaTheme="minorHAnsi" w:hAnsi="Times New Roman" w:cs="Times New Roman"/>
          <w:spacing w:val="24"/>
          <w:sz w:val="24"/>
          <w:szCs w:val="24"/>
          <w:lang w:val="ru-RU"/>
        </w:rPr>
        <w:t xml:space="preserve"> </w:t>
      </w:r>
      <w:r w:rsidRPr="00E55E38">
        <w:rPr>
          <w:rFonts w:ascii="Times New Roman" w:eastAsiaTheme="minorHAnsi" w:hAnsi="Times New Roman" w:cs="Times New Roman"/>
          <w:spacing w:val="-3"/>
          <w:sz w:val="24"/>
          <w:szCs w:val="24"/>
          <w:lang w:val="ru-RU"/>
        </w:rPr>
        <w:t>с</w:t>
      </w:r>
      <w:r w:rsidRPr="00E55E38">
        <w:rPr>
          <w:rFonts w:ascii="Times New Roman" w:eastAsiaTheme="minorHAnsi" w:hAnsi="Times New Roman" w:cs="Times New Roman"/>
          <w:sz w:val="24"/>
          <w:szCs w:val="24"/>
          <w:lang w:val="ru-RU"/>
        </w:rPr>
        <w:t>к</w:t>
      </w:r>
      <w:r w:rsidRPr="00E55E38">
        <w:rPr>
          <w:rFonts w:ascii="Times New Roman" w:eastAsiaTheme="minorHAnsi" w:hAnsi="Times New Roman" w:cs="Times New Roman"/>
          <w:spacing w:val="-12"/>
          <w:sz w:val="24"/>
          <w:szCs w:val="24"/>
          <w:lang w:val="ru-RU"/>
        </w:rPr>
        <w:t>у</w:t>
      </w:r>
      <w:r w:rsidRPr="00E55E38">
        <w:rPr>
          <w:rFonts w:ascii="Times New Roman" w:eastAsiaTheme="minorHAnsi" w:hAnsi="Times New Roman" w:cs="Times New Roman"/>
          <w:sz w:val="24"/>
          <w:szCs w:val="24"/>
          <w:lang w:val="ru-RU"/>
        </w:rPr>
        <w:t>п</w:t>
      </w:r>
      <w:r w:rsidRPr="00E55E38">
        <w:rPr>
          <w:rFonts w:ascii="Times New Roman" w:eastAsiaTheme="minorHAnsi" w:hAnsi="Times New Roman" w:cs="Times New Roman"/>
          <w:spacing w:val="20"/>
          <w:sz w:val="24"/>
          <w:szCs w:val="24"/>
          <w:lang w:val="ru-RU"/>
        </w:rPr>
        <w:t xml:space="preserve"> </w:t>
      </w:r>
      <w:r w:rsidRPr="00E55E38">
        <w:rPr>
          <w:rFonts w:ascii="Times New Roman" w:eastAsiaTheme="minorHAnsi" w:hAnsi="Times New Roman" w:cs="Times New Roman"/>
          <w:sz w:val="24"/>
          <w:szCs w:val="24"/>
          <w:lang w:val="ru-RU"/>
        </w:rPr>
        <w:t>ф</w:t>
      </w:r>
      <w:r w:rsidRPr="00E55E38">
        <w:rPr>
          <w:rFonts w:ascii="Times New Roman" w:eastAsiaTheme="minorHAnsi" w:hAnsi="Times New Roman" w:cs="Times New Roman"/>
          <w:spacing w:val="-11"/>
          <w:sz w:val="24"/>
          <w:szCs w:val="24"/>
          <w:lang w:val="ru-RU"/>
        </w:rPr>
        <w:t>у</w:t>
      </w:r>
      <w:r w:rsidRPr="00E55E38">
        <w:rPr>
          <w:rFonts w:ascii="Times New Roman" w:eastAsiaTheme="minorHAnsi" w:hAnsi="Times New Roman" w:cs="Times New Roman"/>
          <w:sz w:val="24"/>
          <w:szCs w:val="24"/>
          <w:lang w:val="ru-RU"/>
        </w:rPr>
        <w:t>н</w:t>
      </w:r>
      <w:r w:rsidRPr="00E55E38">
        <w:rPr>
          <w:rFonts w:ascii="Times New Roman" w:eastAsiaTheme="minorHAnsi" w:hAnsi="Times New Roman" w:cs="Times New Roman"/>
          <w:spacing w:val="-4"/>
          <w:sz w:val="24"/>
          <w:szCs w:val="24"/>
          <w:lang w:val="ru-RU"/>
        </w:rPr>
        <w:t>к</w:t>
      </w:r>
      <w:r w:rsidRPr="00E55E38">
        <w:rPr>
          <w:rFonts w:ascii="Times New Roman" w:eastAsiaTheme="minorHAnsi" w:hAnsi="Times New Roman" w:cs="Times New Roman"/>
          <w:sz w:val="24"/>
          <w:szCs w:val="24"/>
          <w:lang w:val="ru-RU"/>
        </w:rPr>
        <w:t>ц</w:t>
      </w:r>
      <w:r w:rsidRPr="00E55E38">
        <w:rPr>
          <w:rFonts w:ascii="Times New Roman" w:eastAsiaTheme="minorHAnsi" w:hAnsi="Times New Roman" w:cs="Times New Roman"/>
          <w:spacing w:val="-5"/>
          <w:sz w:val="24"/>
          <w:szCs w:val="24"/>
          <w:lang w:val="ru-RU"/>
        </w:rPr>
        <w:t>ио</w:t>
      </w:r>
      <w:r w:rsidRPr="00E55E38">
        <w:rPr>
          <w:rFonts w:ascii="Times New Roman" w:eastAsiaTheme="minorHAnsi" w:hAnsi="Times New Roman" w:cs="Times New Roman"/>
          <w:sz w:val="24"/>
          <w:szCs w:val="24"/>
          <w:lang w:val="ru-RU"/>
        </w:rPr>
        <w:t>нал</w:t>
      </w:r>
      <w:r w:rsidRPr="00E55E38">
        <w:rPr>
          <w:rFonts w:ascii="Times New Roman" w:eastAsiaTheme="minorHAnsi" w:hAnsi="Times New Roman" w:cs="Times New Roman"/>
          <w:spacing w:val="-3"/>
          <w:sz w:val="24"/>
          <w:szCs w:val="24"/>
          <w:lang w:val="ru-RU"/>
        </w:rPr>
        <w:t>н</w:t>
      </w:r>
      <w:r w:rsidRPr="00E55E38">
        <w:rPr>
          <w:rFonts w:ascii="Times New Roman" w:eastAsiaTheme="minorHAnsi" w:hAnsi="Times New Roman" w:cs="Times New Roman"/>
          <w:sz w:val="24"/>
          <w:szCs w:val="24"/>
          <w:lang w:val="ru-RU"/>
        </w:rPr>
        <w:t>о</w:t>
      </w:r>
      <w:r w:rsidRPr="00E55E38">
        <w:rPr>
          <w:rFonts w:ascii="Times New Roman" w:eastAsiaTheme="minorHAnsi" w:hAnsi="Times New Roman" w:cs="Times New Roman"/>
          <w:spacing w:val="17"/>
          <w:sz w:val="24"/>
          <w:szCs w:val="24"/>
          <w:lang w:val="ru-RU"/>
        </w:rPr>
        <w:t xml:space="preserve"> </w:t>
      </w:r>
      <w:r w:rsidRPr="00E55E38">
        <w:rPr>
          <w:rFonts w:ascii="Times New Roman" w:eastAsiaTheme="minorHAnsi" w:hAnsi="Times New Roman" w:cs="Times New Roman"/>
          <w:sz w:val="24"/>
          <w:szCs w:val="24"/>
          <w:lang w:val="ru-RU"/>
        </w:rPr>
        <w:t>п</w:t>
      </w:r>
      <w:r w:rsidRPr="00E55E38">
        <w:rPr>
          <w:rFonts w:ascii="Times New Roman" w:eastAsiaTheme="minorHAnsi" w:hAnsi="Times New Roman" w:cs="Times New Roman"/>
          <w:spacing w:val="-7"/>
          <w:sz w:val="24"/>
          <w:szCs w:val="24"/>
          <w:lang w:val="ru-RU"/>
        </w:rPr>
        <w:t>о</w:t>
      </w:r>
      <w:r w:rsidRPr="00E55E38">
        <w:rPr>
          <w:rFonts w:ascii="Times New Roman" w:eastAsiaTheme="minorHAnsi" w:hAnsi="Times New Roman" w:cs="Times New Roman"/>
          <w:sz w:val="24"/>
          <w:szCs w:val="24"/>
          <w:lang w:val="ru-RU"/>
        </w:rPr>
        <w:t>везан</w:t>
      </w:r>
      <w:r w:rsidRPr="00E55E38">
        <w:rPr>
          <w:rFonts w:ascii="Times New Roman" w:eastAsiaTheme="minorHAnsi" w:hAnsi="Times New Roman" w:cs="Times New Roman"/>
          <w:spacing w:val="-3"/>
          <w:sz w:val="24"/>
          <w:szCs w:val="24"/>
          <w:lang w:val="ru-RU"/>
        </w:rPr>
        <w:t>и</w:t>
      </w:r>
      <w:r w:rsidRPr="00E55E38">
        <w:rPr>
          <w:rFonts w:ascii="Times New Roman" w:eastAsiaTheme="minorHAnsi" w:hAnsi="Times New Roman" w:cs="Times New Roman"/>
          <w:sz w:val="24"/>
          <w:szCs w:val="24"/>
          <w:lang w:val="ru-RU"/>
        </w:rPr>
        <w:t>х</w:t>
      </w:r>
      <w:r w:rsidRPr="00E55E38">
        <w:rPr>
          <w:rFonts w:ascii="Times New Roman" w:eastAsiaTheme="minorHAnsi" w:hAnsi="Times New Roman" w:cs="Times New Roman"/>
          <w:spacing w:val="22"/>
          <w:sz w:val="24"/>
          <w:szCs w:val="24"/>
          <w:lang w:val="ru-RU"/>
        </w:rPr>
        <w:t xml:space="preserve"> </w:t>
      </w:r>
      <w:r w:rsidRPr="00E55E38">
        <w:rPr>
          <w:rFonts w:ascii="Times New Roman" w:eastAsiaTheme="minorHAnsi" w:hAnsi="Times New Roman" w:cs="Times New Roman"/>
          <w:sz w:val="24"/>
          <w:szCs w:val="24"/>
          <w:lang w:val="ru-RU"/>
        </w:rPr>
        <w:t>или</w:t>
      </w:r>
      <w:r w:rsidRPr="00E55E38">
        <w:rPr>
          <w:rFonts w:ascii="Times New Roman" w:eastAsiaTheme="minorHAnsi" w:hAnsi="Times New Roman" w:cs="Times New Roman"/>
          <w:spacing w:val="18"/>
          <w:sz w:val="24"/>
          <w:szCs w:val="24"/>
          <w:lang w:val="ru-RU"/>
        </w:rPr>
        <w:t xml:space="preserve"> </w:t>
      </w:r>
      <w:r w:rsidRPr="00E55E38">
        <w:rPr>
          <w:rFonts w:ascii="Times New Roman" w:eastAsiaTheme="minorHAnsi" w:hAnsi="Times New Roman" w:cs="Times New Roman"/>
          <w:sz w:val="24"/>
          <w:szCs w:val="24"/>
          <w:lang w:val="ru-RU"/>
        </w:rPr>
        <w:t>пр</w:t>
      </w:r>
      <w:r w:rsidRPr="00E55E38">
        <w:rPr>
          <w:rFonts w:ascii="Times New Roman" w:eastAsiaTheme="minorHAnsi" w:hAnsi="Times New Roman" w:cs="Times New Roman"/>
          <w:spacing w:val="-7"/>
          <w:sz w:val="24"/>
          <w:szCs w:val="24"/>
          <w:lang w:val="ru-RU"/>
        </w:rPr>
        <w:t>о</w:t>
      </w:r>
      <w:r w:rsidRPr="00E55E38">
        <w:rPr>
          <w:rFonts w:ascii="Times New Roman" w:eastAsiaTheme="minorHAnsi" w:hAnsi="Times New Roman" w:cs="Times New Roman"/>
          <w:spacing w:val="-3"/>
          <w:sz w:val="24"/>
          <w:szCs w:val="24"/>
          <w:lang w:val="ru-RU"/>
        </w:rPr>
        <w:t>с</w:t>
      </w:r>
      <w:r w:rsidRPr="00E55E38">
        <w:rPr>
          <w:rFonts w:ascii="Times New Roman" w:eastAsiaTheme="minorHAnsi" w:hAnsi="Times New Roman" w:cs="Times New Roman"/>
          <w:sz w:val="24"/>
          <w:szCs w:val="24"/>
          <w:lang w:val="ru-RU"/>
        </w:rPr>
        <w:t>т</w:t>
      </w:r>
      <w:r w:rsidRPr="00E55E38">
        <w:rPr>
          <w:rFonts w:ascii="Times New Roman" w:eastAsiaTheme="minorHAnsi" w:hAnsi="Times New Roman" w:cs="Times New Roman"/>
          <w:spacing w:val="-6"/>
          <w:sz w:val="24"/>
          <w:szCs w:val="24"/>
          <w:lang w:val="ru-RU"/>
        </w:rPr>
        <w:t>о</w:t>
      </w:r>
      <w:r w:rsidRPr="00E55E38">
        <w:rPr>
          <w:rFonts w:ascii="Times New Roman" w:eastAsiaTheme="minorHAnsi" w:hAnsi="Times New Roman" w:cs="Times New Roman"/>
          <w:sz w:val="24"/>
          <w:szCs w:val="24"/>
          <w:lang w:val="ru-RU"/>
        </w:rPr>
        <w:t>рно</w:t>
      </w:r>
      <w:r w:rsidRPr="00E55E38">
        <w:rPr>
          <w:rFonts w:ascii="Times New Roman" w:eastAsiaTheme="minorHAnsi" w:hAnsi="Times New Roman" w:cs="Times New Roman"/>
          <w:spacing w:val="15"/>
          <w:sz w:val="24"/>
          <w:szCs w:val="24"/>
          <w:lang w:val="ru-RU"/>
        </w:rPr>
        <w:t xml:space="preserve"> </w:t>
      </w:r>
      <w:r w:rsidRPr="00E55E38">
        <w:rPr>
          <w:rFonts w:ascii="Times New Roman" w:eastAsiaTheme="minorHAnsi" w:hAnsi="Times New Roman" w:cs="Times New Roman"/>
          <w:sz w:val="24"/>
          <w:szCs w:val="24"/>
          <w:lang w:val="ru-RU"/>
        </w:rPr>
        <w:t>бл</w:t>
      </w:r>
      <w:r w:rsidRPr="00E55E38">
        <w:rPr>
          <w:rFonts w:ascii="Times New Roman" w:eastAsiaTheme="minorHAnsi" w:hAnsi="Times New Roman" w:cs="Times New Roman"/>
          <w:spacing w:val="-4"/>
          <w:sz w:val="24"/>
          <w:szCs w:val="24"/>
          <w:lang w:val="ru-RU"/>
        </w:rPr>
        <w:t>и</w:t>
      </w:r>
      <w:r w:rsidRPr="00E55E38">
        <w:rPr>
          <w:rFonts w:ascii="Times New Roman" w:eastAsiaTheme="minorHAnsi" w:hAnsi="Times New Roman" w:cs="Times New Roman"/>
          <w:spacing w:val="-3"/>
          <w:sz w:val="24"/>
          <w:szCs w:val="24"/>
          <w:lang w:val="ru-RU"/>
        </w:rPr>
        <w:t>с</w:t>
      </w:r>
      <w:r w:rsidRPr="00E55E38">
        <w:rPr>
          <w:rFonts w:ascii="Times New Roman" w:eastAsiaTheme="minorHAnsi" w:hAnsi="Times New Roman" w:cs="Times New Roman"/>
          <w:sz w:val="24"/>
          <w:szCs w:val="24"/>
          <w:lang w:val="ru-RU"/>
        </w:rPr>
        <w:t>к</w:t>
      </w:r>
      <w:r w:rsidRPr="00E55E38">
        <w:rPr>
          <w:rFonts w:ascii="Times New Roman" w:eastAsiaTheme="minorHAnsi" w:hAnsi="Times New Roman" w:cs="Times New Roman"/>
          <w:spacing w:val="-4"/>
          <w:sz w:val="24"/>
          <w:szCs w:val="24"/>
          <w:lang w:val="ru-RU"/>
        </w:rPr>
        <w:t>и</w:t>
      </w:r>
      <w:r w:rsidRPr="00E55E38">
        <w:rPr>
          <w:rFonts w:ascii="Times New Roman" w:eastAsiaTheme="minorHAnsi" w:hAnsi="Times New Roman" w:cs="Times New Roman"/>
          <w:sz w:val="24"/>
          <w:szCs w:val="24"/>
          <w:lang w:val="ru-RU"/>
        </w:rPr>
        <w:t>х</w:t>
      </w:r>
      <w:r w:rsidRPr="00E55E38">
        <w:rPr>
          <w:rFonts w:ascii="Times New Roman" w:eastAsiaTheme="minorHAnsi" w:hAnsi="Times New Roman" w:cs="Times New Roman"/>
          <w:spacing w:val="22"/>
          <w:sz w:val="24"/>
          <w:szCs w:val="24"/>
          <w:lang w:val="ru-RU"/>
        </w:rPr>
        <w:t xml:space="preserve"> </w:t>
      </w:r>
      <w:r w:rsidRPr="00E55E38">
        <w:rPr>
          <w:rFonts w:ascii="Times New Roman" w:eastAsiaTheme="minorHAnsi" w:hAnsi="Times New Roman" w:cs="Times New Roman"/>
          <w:spacing w:val="-3"/>
          <w:sz w:val="24"/>
          <w:szCs w:val="24"/>
          <w:lang w:val="ru-RU"/>
        </w:rPr>
        <w:t>е</w:t>
      </w:r>
      <w:r w:rsidRPr="00E55E38">
        <w:rPr>
          <w:rFonts w:ascii="Times New Roman" w:eastAsiaTheme="minorHAnsi" w:hAnsi="Times New Roman" w:cs="Times New Roman"/>
          <w:sz w:val="24"/>
          <w:szCs w:val="24"/>
          <w:lang w:val="ru-RU"/>
        </w:rPr>
        <w:t>к</w:t>
      </w:r>
      <w:r w:rsidRPr="00E55E38">
        <w:rPr>
          <w:rFonts w:ascii="Times New Roman" w:eastAsiaTheme="minorHAnsi" w:hAnsi="Times New Roman" w:cs="Times New Roman"/>
          <w:spacing w:val="-7"/>
          <w:sz w:val="24"/>
          <w:szCs w:val="24"/>
          <w:lang w:val="ru-RU"/>
        </w:rPr>
        <w:t>о</w:t>
      </w:r>
      <w:r w:rsidRPr="00E55E38">
        <w:rPr>
          <w:rFonts w:ascii="Times New Roman" w:eastAsiaTheme="minorHAnsi" w:hAnsi="Times New Roman" w:cs="Times New Roman"/>
          <w:sz w:val="24"/>
          <w:szCs w:val="24"/>
          <w:lang w:val="ru-RU"/>
        </w:rPr>
        <w:t>л</w:t>
      </w:r>
      <w:r w:rsidRPr="00E55E38">
        <w:rPr>
          <w:rFonts w:ascii="Times New Roman" w:eastAsiaTheme="minorHAnsi" w:hAnsi="Times New Roman" w:cs="Times New Roman"/>
          <w:spacing w:val="-5"/>
          <w:sz w:val="24"/>
          <w:szCs w:val="24"/>
          <w:lang w:val="ru-RU"/>
        </w:rPr>
        <w:t>о</w:t>
      </w:r>
      <w:r w:rsidRPr="00E55E38">
        <w:rPr>
          <w:rFonts w:ascii="Times New Roman" w:eastAsiaTheme="minorHAnsi" w:hAnsi="Times New Roman" w:cs="Times New Roman"/>
          <w:sz w:val="24"/>
          <w:szCs w:val="24"/>
          <w:lang w:val="ru-RU"/>
        </w:rPr>
        <w:t>ш</w:t>
      </w:r>
      <w:r w:rsidRPr="00E55E38">
        <w:rPr>
          <w:rFonts w:ascii="Times New Roman" w:eastAsiaTheme="minorHAnsi" w:hAnsi="Times New Roman" w:cs="Times New Roman"/>
          <w:spacing w:val="-4"/>
          <w:sz w:val="24"/>
          <w:szCs w:val="24"/>
          <w:lang w:val="ru-RU"/>
        </w:rPr>
        <w:t>к</w:t>
      </w:r>
      <w:r w:rsidRPr="00E55E38">
        <w:rPr>
          <w:rFonts w:ascii="Times New Roman" w:eastAsiaTheme="minorHAnsi" w:hAnsi="Times New Roman" w:cs="Times New Roman"/>
          <w:sz w:val="24"/>
          <w:szCs w:val="24"/>
          <w:lang w:val="ru-RU"/>
        </w:rPr>
        <w:t>и</w:t>
      </w:r>
      <w:r w:rsidRPr="00E55E38">
        <w:rPr>
          <w:rFonts w:ascii="Times New Roman" w:eastAsiaTheme="minorHAnsi" w:hAnsi="Times New Roman" w:cs="Times New Roman"/>
          <w:spacing w:val="20"/>
          <w:sz w:val="24"/>
          <w:szCs w:val="24"/>
          <w:lang w:val="ru-RU"/>
        </w:rPr>
        <w:t xml:space="preserve"> </w:t>
      </w:r>
      <w:r w:rsidRPr="00E55E38">
        <w:rPr>
          <w:rFonts w:ascii="Times New Roman" w:eastAsiaTheme="minorHAnsi" w:hAnsi="Times New Roman" w:cs="Times New Roman"/>
          <w:sz w:val="24"/>
          <w:szCs w:val="24"/>
          <w:lang w:val="ru-RU"/>
        </w:rPr>
        <w:t>знач</w:t>
      </w:r>
      <w:r w:rsidRPr="00E55E38">
        <w:rPr>
          <w:rFonts w:ascii="Times New Roman" w:eastAsiaTheme="minorHAnsi" w:hAnsi="Times New Roman" w:cs="Times New Roman"/>
          <w:spacing w:val="2"/>
          <w:sz w:val="24"/>
          <w:szCs w:val="24"/>
          <w:lang w:val="ru-RU"/>
        </w:rPr>
        <w:t>а</w:t>
      </w:r>
      <w:r w:rsidRPr="00E55E38">
        <w:rPr>
          <w:rFonts w:ascii="Times New Roman" w:eastAsiaTheme="minorHAnsi" w:hAnsi="Times New Roman" w:cs="Times New Roman"/>
          <w:spacing w:val="-3"/>
          <w:sz w:val="24"/>
          <w:szCs w:val="24"/>
          <w:lang w:val="ru-RU"/>
        </w:rPr>
        <w:t>ј</w:t>
      </w:r>
      <w:r w:rsidRPr="00E55E38">
        <w:rPr>
          <w:rFonts w:ascii="Times New Roman" w:eastAsiaTheme="minorHAnsi" w:hAnsi="Times New Roman" w:cs="Times New Roman"/>
          <w:sz w:val="24"/>
          <w:szCs w:val="24"/>
          <w:lang w:val="ru-RU"/>
        </w:rPr>
        <w:t>н</w:t>
      </w:r>
      <w:r w:rsidRPr="00E55E38">
        <w:rPr>
          <w:rFonts w:ascii="Times New Roman" w:eastAsiaTheme="minorHAnsi" w:hAnsi="Times New Roman" w:cs="Times New Roman"/>
          <w:spacing w:val="-5"/>
          <w:sz w:val="24"/>
          <w:szCs w:val="24"/>
          <w:lang w:val="ru-RU"/>
        </w:rPr>
        <w:t>и</w:t>
      </w:r>
      <w:r w:rsidRPr="00E55E38">
        <w:rPr>
          <w:rFonts w:ascii="Times New Roman" w:eastAsiaTheme="minorHAnsi" w:hAnsi="Times New Roman" w:cs="Times New Roman"/>
          <w:sz w:val="24"/>
          <w:szCs w:val="24"/>
          <w:lang w:val="ru-RU"/>
        </w:rPr>
        <w:t>х</w:t>
      </w:r>
      <w:r w:rsidRPr="00E55E38">
        <w:rPr>
          <w:rFonts w:ascii="Times New Roman" w:eastAsiaTheme="minorHAnsi" w:hAnsi="Times New Roman" w:cs="Times New Roman"/>
          <w:spacing w:val="22"/>
          <w:sz w:val="24"/>
          <w:szCs w:val="24"/>
          <w:lang w:val="ru-RU"/>
        </w:rPr>
        <w:t xml:space="preserve"> </w:t>
      </w:r>
      <w:r w:rsidRPr="00E55E38">
        <w:rPr>
          <w:rFonts w:ascii="Times New Roman" w:eastAsiaTheme="minorHAnsi" w:hAnsi="Times New Roman" w:cs="Times New Roman"/>
          <w:sz w:val="24"/>
          <w:szCs w:val="24"/>
          <w:lang w:val="ru-RU"/>
        </w:rPr>
        <w:t>п</w:t>
      </w:r>
      <w:r w:rsidRPr="00E55E38">
        <w:rPr>
          <w:rFonts w:ascii="Times New Roman" w:eastAsiaTheme="minorHAnsi" w:hAnsi="Times New Roman" w:cs="Times New Roman"/>
          <w:spacing w:val="-7"/>
          <w:sz w:val="24"/>
          <w:szCs w:val="24"/>
          <w:lang w:val="ru-RU"/>
        </w:rPr>
        <w:t>о</w:t>
      </w:r>
      <w:r w:rsidRPr="00E55E38">
        <w:rPr>
          <w:rFonts w:ascii="Times New Roman" w:eastAsiaTheme="minorHAnsi" w:hAnsi="Times New Roman" w:cs="Times New Roman"/>
          <w:sz w:val="24"/>
          <w:szCs w:val="24"/>
          <w:lang w:val="ru-RU"/>
        </w:rPr>
        <w:t>др</w:t>
      </w:r>
      <w:r w:rsidRPr="00E55E38">
        <w:rPr>
          <w:rFonts w:ascii="Times New Roman" w:eastAsiaTheme="minorHAnsi" w:hAnsi="Times New Roman" w:cs="Times New Roman"/>
          <w:spacing w:val="-11"/>
          <w:sz w:val="24"/>
          <w:szCs w:val="24"/>
          <w:lang w:val="ru-RU"/>
        </w:rPr>
        <w:t>у</w:t>
      </w:r>
      <w:r w:rsidRPr="00E55E38">
        <w:rPr>
          <w:rFonts w:ascii="Times New Roman" w:eastAsiaTheme="minorHAnsi" w:hAnsi="Times New Roman" w:cs="Times New Roman"/>
          <w:sz w:val="24"/>
          <w:szCs w:val="24"/>
          <w:lang w:val="ru-RU"/>
        </w:rPr>
        <w:t>ч</w:t>
      </w:r>
      <w:r w:rsidRPr="00E55E38">
        <w:rPr>
          <w:rFonts w:ascii="Times New Roman" w:eastAsiaTheme="minorHAnsi" w:hAnsi="Times New Roman" w:cs="Times New Roman"/>
          <w:spacing w:val="-4"/>
          <w:sz w:val="24"/>
          <w:szCs w:val="24"/>
          <w:lang w:val="ru-RU"/>
        </w:rPr>
        <w:t>ј</w:t>
      </w:r>
      <w:r w:rsidRPr="00E55E38">
        <w:rPr>
          <w:rFonts w:ascii="Times New Roman" w:eastAsiaTheme="minorHAnsi" w:hAnsi="Times New Roman" w:cs="Times New Roman"/>
          <w:sz w:val="24"/>
          <w:szCs w:val="24"/>
          <w:lang w:val="ru-RU"/>
        </w:rPr>
        <w:t>а</w:t>
      </w:r>
      <w:r w:rsidRPr="00E55E38">
        <w:rPr>
          <w:rFonts w:ascii="Times New Roman" w:eastAsiaTheme="minorHAnsi" w:hAnsi="Times New Roman" w:cs="Times New Roman"/>
          <w:spacing w:val="24"/>
          <w:sz w:val="24"/>
          <w:szCs w:val="24"/>
          <w:lang w:val="ru-RU"/>
        </w:rPr>
        <w:t xml:space="preserve"> </w:t>
      </w:r>
      <w:r w:rsidRPr="00E55E38">
        <w:rPr>
          <w:rFonts w:ascii="Times New Roman" w:eastAsiaTheme="minorHAnsi" w:hAnsi="Times New Roman" w:cs="Times New Roman"/>
          <w:sz w:val="24"/>
          <w:szCs w:val="24"/>
          <w:lang w:val="ru-RU"/>
        </w:rPr>
        <w:t>к</w:t>
      </w:r>
      <w:r w:rsidRPr="00E55E38">
        <w:rPr>
          <w:rFonts w:ascii="Times New Roman" w:eastAsiaTheme="minorHAnsi" w:hAnsi="Times New Roman" w:cs="Times New Roman"/>
          <w:spacing w:val="-7"/>
          <w:sz w:val="24"/>
          <w:szCs w:val="24"/>
          <w:lang w:val="ru-RU"/>
        </w:rPr>
        <w:t>о</w:t>
      </w:r>
      <w:r w:rsidRPr="00E55E38">
        <w:rPr>
          <w:rFonts w:ascii="Times New Roman" w:eastAsiaTheme="minorHAnsi" w:hAnsi="Times New Roman" w:cs="Times New Roman"/>
          <w:spacing w:val="-3"/>
          <w:sz w:val="24"/>
          <w:szCs w:val="24"/>
          <w:lang w:val="ru-RU"/>
        </w:rPr>
        <w:t>ј</w:t>
      </w:r>
      <w:r w:rsidRPr="00E55E38">
        <w:rPr>
          <w:rFonts w:ascii="Times New Roman" w:eastAsiaTheme="minorHAnsi" w:hAnsi="Times New Roman" w:cs="Times New Roman"/>
          <w:sz w:val="24"/>
          <w:szCs w:val="24"/>
          <w:lang w:val="ru-RU"/>
        </w:rPr>
        <w:t>у</w:t>
      </w:r>
      <w:r w:rsidRPr="00E55E38">
        <w:rPr>
          <w:rFonts w:ascii="Times New Roman" w:eastAsiaTheme="minorHAnsi" w:hAnsi="Times New Roman" w:cs="Times New Roman"/>
          <w:spacing w:val="12"/>
          <w:sz w:val="24"/>
          <w:szCs w:val="24"/>
          <w:lang w:val="ru-RU"/>
        </w:rPr>
        <w:t xml:space="preserve"> </w:t>
      </w:r>
      <w:r w:rsidRPr="00E55E38">
        <w:rPr>
          <w:rFonts w:ascii="Times New Roman" w:eastAsiaTheme="minorHAnsi" w:hAnsi="Times New Roman" w:cs="Times New Roman"/>
          <w:sz w:val="24"/>
          <w:szCs w:val="24"/>
          <w:lang w:val="ru-RU"/>
        </w:rPr>
        <w:t>ч</w:t>
      </w:r>
      <w:r w:rsidRPr="00E55E38">
        <w:rPr>
          <w:rFonts w:ascii="Times New Roman" w:eastAsiaTheme="minorHAnsi" w:hAnsi="Times New Roman" w:cs="Times New Roman"/>
          <w:spacing w:val="-3"/>
          <w:sz w:val="24"/>
          <w:szCs w:val="24"/>
          <w:lang w:val="ru-RU"/>
        </w:rPr>
        <w:t>и</w:t>
      </w:r>
      <w:r w:rsidRPr="00E55E38">
        <w:rPr>
          <w:rFonts w:ascii="Times New Roman" w:eastAsiaTheme="minorHAnsi" w:hAnsi="Times New Roman" w:cs="Times New Roman"/>
          <w:sz w:val="24"/>
          <w:szCs w:val="24"/>
          <w:lang w:val="ru-RU"/>
        </w:rPr>
        <w:t>не</w:t>
      </w:r>
      <w:r w:rsidRPr="00E55E38">
        <w:rPr>
          <w:rFonts w:ascii="Times New Roman" w:eastAsiaTheme="minorHAnsi" w:hAnsi="Times New Roman" w:cs="Times New Roman"/>
          <w:spacing w:val="17"/>
          <w:sz w:val="24"/>
          <w:szCs w:val="24"/>
          <w:lang w:val="ru-RU"/>
        </w:rPr>
        <w:t xml:space="preserve"> </w:t>
      </w:r>
      <w:r w:rsidRPr="00E55E38">
        <w:rPr>
          <w:rFonts w:ascii="Times New Roman" w:eastAsiaTheme="minorHAnsi" w:hAnsi="Times New Roman" w:cs="Times New Roman"/>
          <w:sz w:val="24"/>
          <w:szCs w:val="24"/>
          <w:lang w:val="ru-RU"/>
        </w:rPr>
        <w:t>ме</w:t>
      </w:r>
      <w:r w:rsidRPr="00E55E38">
        <w:rPr>
          <w:rFonts w:ascii="Times New Roman" w:eastAsiaTheme="minorHAnsi" w:hAnsi="Times New Roman" w:cs="Times New Roman"/>
          <w:spacing w:val="-2"/>
          <w:sz w:val="24"/>
          <w:szCs w:val="24"/>
          <w:lang w:val="ru-RU"/>
        </w:rPr>
        <w:t>ђ</w:t>
      </w:r>
      <w:r w:rsidRPr="00E55E38">
        <w:rPr>
          <w:rFonts w:ascii="Times New Roman" w:eastAsiaTheme="minorHAnsi" w:hAnsi="Times New Roman" w:cs="Times New Roman"/>
          <w:spacing w:val="-10"/>
          <w:sz w:val="24"/>
          <w:szCs w:val="24"/>
          <w:lang w:val="ru-RU"/>
        </w:rPr>
        <w:t>у</w:t>
      </w:r>
      <w:r w:rsidRPr="00E55E38">
        <w:rPr>
          <w:rFonts w:ascii="Times New Roman" w:eastAsiaTheme="minorHAnsi" w:hAnsi="Times New Roman" w:cs="Times New Roman"/>
          <w:sz w:val="24"/>
          <w:szCs w:val="24"/>
          <w:lang w:val="ru-RU"/>
        </w:rPr>
        <w:t>нар</w:t>
      </w:r>
      <w:r w:rsidRPr="00E55E38">
        <w:rPr>
          <w:rFonts w:ascii="Times New Roman" w:eastAsiaTheme="minorHAnsi" w:hAnsi="Times New Roman" w:cs="Times New Roman"/>
          <w:spacing w:val="-5"/>
          <w:sz w:val="24"/>
          <w:szCs w:val="24"/>
          <w:lang w:val="ru-RU"/>
        </w:rPr>
        <w:t>о</w:t>
      </w:r>
      <w:r w:rsidRPr="00E55E38">
        <w:rPr>
          <w:rFonts w:ascii="Times New Roman" w:eastAsiaTheme="minorHAnsi" w:hAnsi="Times New Roman" w:cs="Times New Roman"/>
          <w:sz w:val="24"/>
          <w:szCs w:val="24"/>
          <w:lang w:val="ru-RU"/>
        </w:rPr>
        <w:t>д</w:t>
      </w:r>
      <w:r w:rsidRPr="00E55E38">
        <w:rPr>
          <w:rFonts w:ascii="Times New Roman" w:eastAsiaTheme="minorHAnsi" w:hAnsi="Times New Roman" w:cs="Times New Roman"/>
          <w:spacing w:val="-4"/>
          <w:sz w:val="24"/>
          <w:szCs w:val="24"/>
          <w:lang w:val="ru-RU"/>
        </w:rPr>
        <w:t>н</w:t>
      </w:r>
      <w:r w:rsidRPr="00E55E38">
        <w:rPr>
          <w:rFonts w:ascii="Times New Roman" w:eastAsiaTheme="minorHAnsi" w:hAnsi="Times New Roman" w:cs="Times New Roman"/>
          <w:sz w:val="24"/>
          <w:szCs w:val="24"/>
          <w:lang w:val="ru-RU"/>
        </w:rPr>
        <w:t>о</w:t>
      </w:r>
      <w:r w:rsidRPr="00E55E38">
        <w:rPr>
          <w:rFonts w:ascii="Times New Roman" w:eastAsiaTheme="minorHAnsi" w:hAnsi="Times New Roman" w:cs="Times New Roman"/>
          <w:spacing w:val="17"/>
          <w:sz w:val="24"/>
          <w:szCs w:val="24"/>
          <w:lang w:val="ru-RU"/>
        </w:rPr>
        <w:t xml:space="preserve"> </w:t>
      </w:r>
      <w:r w:rsidRPr="00E55E38">
        <w:rPr>
          <w:rFonts w:ascii="Times New Roman" w:eastAsiaTheme="minorHAnsi" w:hAnsi="Times New Roman" w:cs="Times New Roman"/>
          <w:sz w:val="24"/>
          <w:szCs w:val="24"/>
          <w:lang w:val="ru-RU"/>
        </w:rPr>
        <w:t>пр</w:t>
      </w:r>
      <w:r w:rsidRPr="00E55E38">
        <w:rPr>
          <w:rFonts w:ascii="Times New Roman" w:eastAsiaTheme="minorHAnsi" w:hAnsi="Times New Roman" w:cs="Times New Roman"/>
          <w:spacing w:val="-5"/>
          <w:sz w:val="24"/>
          <w:szCs w:val="24"/>
          <w:lang w:val="ru-RU"/>
        </w:rPr>
        <w:t>е</w:t>
      </w:r>
      <w:r w:rsidRPr="00E55E38">
        <w:rPr>
          <w:rFonts w:ascii="Times New Roman" w:eastAsiaTheme="minorHAnsi" w:hAnsi="Times New Roman" w:cs="Times New Roman"/>
          <w:sz w:val="24"/>
          <w:szCs w:val="24"/>
          <w:lang w:val="ru-RU"/>
        </w:rPr>
        <w:t>п</w:t>
      </w:r>
      <w:r w:rsidRPr="00E55E38">
        <w:rPr>
          <w:rFonts w:ascii="Times New Roman" w:eastAsiaTheme="minorHAnsi" w:hAnsi="Times New Roman" w:cs="Times New Roman"/>
          <w:spacing w:val="-7"/>
          <w:sz w:val="24"/>
          <w:szCs w:val="24"/>
          <w:lang w:val="ru-RU"/>
        </w:rPr>
        <w:t>о</w:t>
      </w:r>
      <w:r w:rsidRPr="00E55E38">
        <w:rPr>
          <w:rFonts w:ascii="Times New Roman" w:eastAsiaTheme="minorHAnsi" w:hAnsi="Times New Roman" w:cs="Times New Roman"/>
          <w:sz w:val="24"/>
          <w:szCs w:val="24"/>
          <w:lang w:val="ru-RU"/>
        </w:rPr>
        <w:t>зната п</w:t>
      </w:r>
      <w:r w:rsidRPr="00E55E38">
        <w:rPr>
          <w:rFonts w:ascii="Times New Roman" w:eastAsiaTheme="minorHAnsi" w:hAnsi="Times New Roman" w:cs="Times New Roman"/>
          <w:spacing w:val="-7"/>
          <w:sz w:val="24"/>
          <w:szCs w:val="24"/>
          <w:lang w:val="ru-RU"/>
        </w:rPr>
        <w:t>о</w:t>
      </w:r>
      <w:r w:rsidRPr="00E55E38">
        <w:rPr>
          <w:rFonts w:ascii="Times New Roman" w:eastAsiaTheme="minorHAnsi" w:hAnsi="Times New Roman" w:cs="Times New Roman"/>
          <w:sz w:val="24"/>
          <w:szCs w:val="24"/>
          <w:lang w:val="ru-RU"/>
        </w:rPr>
        <w:t>др</w:t>
      </w:r>
      <w:r w:rsidRPr="00E55E38">
        <w:rPr>
          <w:rFonts w:ascii="Times New Roman" w:eastAsiaTheme="minorHAnsi" w:hAnsi="Times New Roman" w:cs="Times New Roman"/>
          <w:spacing w:val="-11"/>
          <w:sz w:val="24"/>
          <w:szCs w:val="24"/>
          <w:lang w:val="ru-RU"/>
        </w:rPr>
        <w:t>у</w:t>
      </w:r>
      <w:r w:rsidRPr="00E55E38">
        <w:rPr>
          <w:rFonts w:ascii="Times New Roman" w:eastAsiaTheme="minorHAnsi" w:hAnsi="Times New Roman" w:cs="Times New Roman"/>
          <w:sz w:val="24"/>
          <w:szCs w:val="24"/>
          <w:lang w:val="ru-RU"/>
        </w:rPr>
        <w:t>ч</w:t>
      </w:r>
      <w:r w:rsidRPr="00E55E38">
        <w:rPr>
          <w:rFonts w:ascii="Times New Roman" w:eastAsiaTheme="minorHAnsi" w:hAnsi="Times New Roman" w:cs="Times New Roman"/>
          <w:spacing w:val="-4"/>
          <w:sz w:val="24"/>
          <w:szCs w:val="24"/>
          <w:lang w:val="ru-RU"/>
        </w:rPr>
        <w:t>ј</w:t>
      </w:r>
      <w:r w:rsidRPr="00E55E38">
        <w:rPr>
          <w:rFonts w:ascii="Times New Roman" w:eastAsiaTheme="minorHAnsi" w:hAnsi="Times New Roman" w:cs="Times New Roman"/>
          <w:sz w:val="24"/>
          <w:szCs w:val="24"/>
          <w:lang w:val="ru-RU"/>
        </w:rPr>
        <w:t>а.</w:t>
      </w:r>
    </w:p>
    <w:p w:rsidR="00E55E38" w:rsidRPr="00E55E38" w:rsidRDefault="00E55E38" w:rsidP="00E55E38">
      <w:pPr>
        <w:spacing w:after="0" w:line="240" w:lineRule="auto"/>
        <w:ind w:firstLine="720"/>
        <w:jc w:val="both"/>
        <w:rPr>
          <w:rFonts w:ascii="Times New Roman" w:eastAsiaTheme="minorHAnsi" w:hAnsi="Times New Roman" w:cs="Times New Roman"/>
          <w:sz w:val="24"/>
          <w:szCs w:val="24"/>
          <w:lang w:val="ru-RU"/>
        </w:rPr>
      </w:pPr>
      <w:r w:rsidRPr="00E55E38">
        <w:rPr>
          <w:rFonts w:ascii="Times New Roman" w:eastAsiaTheme="minorHAnsi" w:hAnsi="Times New Roman" w:cs="Times New Roman"/>
          <w:sz w:val="24"/>
          <w:szCs w:val="24"/>
          <w:lang w:val="ru-RU"/>
        </w:rPr>
        <w:t xml:space="preserve"> Подручје Националног парка Тара препознато је као:</w:t>
      </w:r>
    </w:p>
    <w:p w:rsidR="00E55E38" w:rsidRPr="00E55E38" w:rsidRDefault="00E55E38" w:rsidP="00E55E38">
      <w:pPr>
        <w:spacing w:after="0" w:line="240" w:lineRule="auto"/>
        <w:ind w:firstLine="720"/>
        <w:jc w:val="both"/>
        <w:rPr>
          <w:rFonts w:ascii="Times New Roman" w:eastAsiaTheme="minorHAnsi" w:hAnsi="Times New Roman" w:cs="Times New Roman"/>
          <w:sz w:val="24"/>
          <w:szCs w:val="24"/>
          <w:lang w:val="ru-RU"/>
        </w:rPr>
      </w:pPr>
      <w:r w:rsidRPr="00E55E38">
        <w:rPr>
          <w:rFonts w:ascii="Times New Roman" w:eastAsiaTheme="minorHAnsi" w:hAnsi="Times New Roman" w:cs="Times New Roman"/>
          <w:sz w:val="24"/>
          <w:szCs w:val="24"/>
          <w:lang w:val="ru-RU"/>
        </w:rPr>
        <w:t>1.  З</w:t>
      </w:r>
      <w:r w:rsidRPr="00E55E38">
        <w:rPr>
          <w:rFonts w:ascii="Times New Roman" w:eastAsiaTheme="minorHAnsi" w:hAnsi="Times New Roman" w:cs="Times New Roman"/>
          <w:spacing w:val="-2"/>
          <w:sz w:val="24"/>
          <w:szCs w:val="24"/>
          <w:lang w:val="ru-RU"/>
        </w:rPr>
        <w:t>н</w:t>
      </w:r>
      <w:r w:rsidRPr="00E55E38">
        <w:rPr>
          <w:rFonts w:ascii="Times New Roman" w:eastAsiaTheme="minorHAnsi" w:hAnsi="Times New Roman" w:cs="Times New Roman"/>
          <w:sz w:val="24"/>
          <w:szCs w:val="24"/>
          <w:lang w:val="ru-RU"/>
        </w:rPr>
        <w:t>ач</w:t>
      </w:r>
      <w:r w:rsidRPr="00E55E38">
        <w:rPr>
          <w:rFonts w:ascii="Times New Roman" w:eastAsiaTheme="minorHAnsi" w:hAnsi="Times New Roman" w:cs="Times New Roman"/>
          <w:spacing w:val="3"/>
          <w:sz w:val="24"/>
          <w:szCs w:val="24"/>
          <w:lang w:val="ru-RU"/>
        </w:rPr>
        <w:t>а</w:t>
      </w:r>
      <w:r w:rsidRPr="00E55E38">
        <w:rPr>
          <w:rFonts w:ascii="Times New Roman" w:eastAsiaTheme="minorHAnsi" w:hAnsi="Times New Roman" w:cs="Times New Roman"/>
          <w:spacing w:val="-3"/>
          <w:sz w:val="24"/>
          <w:szCs w:val="24"/>
          <w:lang w:val="ru-RU"/>
        </w:rPr>
        <w:t>ј</w:t>
      </w:r>
      <w:r w:rsidRPr="00E55E38">
        <w:rPr>
          <w:rFonts w:ascii="Times New Roman" w:eastAsiaTheme="minorHAnsi" w:hAnsi="Times New Roman" w:cs="Times New Roman"/>
          <w:sz w:val="24"/>
          <w:szCs w:val="24"/>
          <w:lang w:val="ru-RU"/>
        </w:rPr>
        <w:t>но п</w:t>
      </w:r>
      <w:r w:rsidRPr="00E55E38">
        <w:rPr>
          <w:rFonts w:ascii="Times New Roman" w:eastAsiaTheme="minorHAnsi" w:hAnsi="Times New Roman" w:cs="Times New Roman"/>
          <w:spacing w:val="-5"/>
          <w:sz w:val="24"/>
          <w:szCs w:val="24"/>
          <w:lang w:val="ru-RU"/>
        </w:rPr>
        <w:t>о</w:t>
      </w:r>
      <w:r w:rsidRPr="00E55E38">
        <w:rPr>
          <w:rFonts w:ascii="Times New Roman" w:eastAsiaTheme="minorHAnsi" w:hAnsi="Times New Roman" w:cs="Times New Roman"/>
          <w:sz w:val="24"/>
          <w:szCs w:val="24"/>
          <w:lang w:val="ru-RU"/>
        </w:rPr>
        <w:t>др</w:t>
      </w:r>
      <w:r w:rsidRPr="00E55E38">
        <w:rPr>
          <w:rFonts w:ascii="Times New Roman" w:eastAsiaTheme="minorHAnsi" w:hAnsi="Times New Roman" w:cs="Times New Roman"/>
          <w:spacing w:val="-11"/>
          <w:sz w:val="24"/>
          <w:szCs w:val="24"/>
          <w:lang w:val="ru-RU"/>
        </w:rPr>
        <w:t>у</w:t>
      </w:r>
      <w:r w:rsidRPr="00E55E38">
        <w:rPr>
          <w:rFonts w:ascii="Times New Roman" w:eastAsiaTheme="minorHAnsi" w:hAnsi="Times New Roman" w:cs="Times New Roman"/>
          <w:sz w:val="24"/>
          <w:szCs w:val="24"/>
          <w:lang w:val="ru-RU"/>
        </w:rPr>
        <w:t>ч</w:t>
      </w:r>
      <w:r w:rsidRPr="00E55E38">
        <w:rPr>
          <w:rFonts w:ascii="Times New Roman" w:eastAsiaTheme="minorHAnsi" w:hAnsi="Times New Roman" w:cs="Times New Roman"/>
          <w:spacing w:val="-4"/>
          <w:sz w:val="24"/>
          <w:szCs w:val="24"/>
          <w:lang w:val="ru-RU"/>
        </w:rPr>
        <w:t>ј</w:t>
      </w:r>
      <w:r w:rsidRPr="00E55E38">
        <w:rPr>
          <w:rFonts w:ascii="Times New Roman" w:eastAsiaTheme="minorHAnsi" w:hAnsi="Times New Roman" w:cs="Times New Roman"/>
          <w:sz w:val="24"/>
          <w:szCs w:val="24"/>
          <w:lang w:val="ru-RU"/>
        </w:rPr>
        <w:t>е</w:t>
      </w:r>
      <w:r w:rsidRPr="00E55E38">
        <w:rPr>
          <w:rFonts w:ascii="Times New Roman" w:eastAsiaTheme="minorHAnsi" w:hAnsi="Times New Roman" w:cs="Times New Roman"/>
          <w:spacing w:val="4"/>
          <w:sz w:val="24"/>
          <w:szCs w:val="24"/>
          <w:lang w:val="ru-RU"/>
        </w:rPr>
        <w:t xml:space="preserve"> </w:t>
      </w:r>
      <w:r w:rsidRPr="00E55E38">
        <w:rPr>
          <w:rFonts w:ascii="Times New Roman" w:eastAsiaTheme="minorHAnsi" w:hAnsi="Times New Roman" w:cs="Times New Roman"/>
          <w:sz w:val="24"/>
          <w:szCs w:val="24"/>
          <w:lang w:val="ru-RU"/>
        </w:rPr>
        <w:t>за</w:t>
      </w:r>
      <w:r w:rsidRPr="00E55E38">
        <w:rPr>
          <w:rFonts w:ascii="Times New Roman" w:eastAsiaTheme="minorHAnsi" w:hAnsi="Times New Roman" w:cs="Times New Roman"/>
          <w:spacing w:val="4"/>
          <w:sz w:val="24"/>
          <w:szCs w:val="24"/>
          <w:lang w:val="ru-RU"/>
        </w:rPr>
        <w:t xml:space="preserve"> </w:t>
      </w:r>
      <w:r w:rsidRPr="00E55E38">
        <w:rPr>
          <w:rFonts w:ascii="Times New Roman" w:eastAsiaTheme="minorHAnsi" w:hAnsi="Times New Roman" w:cs="Times New Roman"/>
          <w:sz w:val="24"/>
          <w:szCs w:val="24"/>
          <w:lang w:val="ru-RU"/>
        </w:rPr>
        <w:t>биљке</w:t>
      </w:r>
      <w:r w:rsidRPr="00E55E38">
        <w:rPr>
          <w:rFonts w:ascii="Times New Roman" w:eastAsiaTheme="minorHAnsi" w:hAnsi="Times New Roman" w:cs="Times New Roman"/>
          <w:spacing w:val="-5"/>
          <w:sz w:val="24"/>
          <w:szCs w:val="24"/>
          <w:lang w:val="ru-RU"/>
        </w:rPr>
        <w:t xml:space="preserve"> </w:t>
      </w:r>
      <w:r w:rsidRPr="00E55E38">
        <w:rPr>
          <w:rFonts w:ascii="Times New Roman" w:eastAsiaTheme="minorHAnsi" w:hAnsi="Times New Roman" w:cs="Times New Roman"/>
          <w:spacing w:val="2"/>
          <w:sz w:val="24"/>
          <w:szCs w:val="24"/>
          <w:lang w:val="ru-RU"/>
        </w:rPr>
        <w:t>(</w:t>
      </w:r>
      <w:r w:rsidRPr="00E55E38">
        <w:rPr>
          <w:rFonts w:ascii="Times New Roman" w:eastAsiaTheme="minorHAnsi" w:hAnsi="Times New Roman" w:cs="Times New Roman"/>
          <w:sz w:val="24"/>
          <w:szCs w:val="24"/>
        </w:rPr>
        <w:t>IPA</w:t>
      </w:r>
      <w:r w:rsidRPr="00E55E38">
        <w:rPr>
          <w:rFonts w:ascii="Times New Roman" w:eastAsiaTheme="minorHAnsi" w:hAnsi="Times New Roman" w:cs="Times New Roman"/>
          <w:sz w:val="24"/>
          <w:szCs w:val="24"/>
          <w:lang w:val="ru-RU"/>
        </w:rPr>
        <w:t xml:space="preserve"> -</w:t>
      </w:r>
      <w:r w:rsidRPr="00E55E38">
        <w:rPr>
          <w:rFonts w:ascii="Times New Roman" w:eastAsiaTheme="minorHAnsi" w:hAnsi="Times New Roman" w:cs="Times New Roman"/>
          <w:spacing w:val="4"/>
          <w:sz w:val="24"/>
          <w:szCs w:val="24"/>
          <w:lang w:val="ru-RU"/>
        </w:rPr>
        <w:t xml:space="preserve"> </w:t>
      </w:r>
      <w:r w:rsidRPr="00E55E38">
        <w:rPr>
          <w:rFonts w:ascii="Times New Roman" w:eastAsiaTheme="minorHAnsi" w:hAnsi="Times New Roman" w:cs="Times New Roman"/>
          <w:sz w:val="24"/>
          <w:szCs w:val="24"/>
        </w:rPr>
        <w:t>Imp</w:t>
      </w:r>
      <w:r w:rsidRPr="00E55E38">
        <w:rPr>
          <w:rFonts w:ascii="Times New Roman" w:eastAsiaTheme="minorHAnsi" w:hAnsi="Times New Roman" w:cs="Times New Roman"/>
          <w:spacing w:val="-5"/>
          <w:sz w:val="24"/>
          <w:szCs w:val="24"/>
        </w:rPr>
        <w:t>o</w:t>
      </w:r>
      <w:r w:rsidRPr="00E55E38">
        <w:rPr>
          <w:rFonts w:ascii="Times New Roman" w:eastAsiaTheme="minorHAnsi" w:hAnsi="Times New Roman" w:cs="Times New Roman"/>
          <w:spacing w:val="5"/>
          <w:sz w:val="24"/>
          <w:szCs w:val="24"/>
        </w:rPr>
        <w:t>r</w:t>
      </w:r>
      <w:r w:rsidRPr="00E55E38">
        <w:rPr>
          <w:rFonts w:ascii="Times New Roman" w:eastAsiaTheme="minorHAnsi" w:hAnsi="Times New Roman" w:cs="Times New Roman"/>
          <w:sz w:val="24"/>
          <w:szCs w:val="24"/>
        </w:rPr>
        <w:t>t</w:t>
      </w:r>
      <w:r w:rsidRPr="00E55E38">
        <w:rPr>
          <w:rFonts w:ascii="Times New Roman" w:eastAsiaTheme="minorHAnsi" w:hAnsi="Times New Roman" w:cs="Times New Roman"/>
          <w:spacing w:val="3"/>
          <w:sz w:val="24"/>
          <w:szCs w:val="24"/>
        </w:rPr>
        <w:t>a</w:t>
      </w:r>
      <w:r w:rsidRPr="00E55E38">
        <w:rPr>
          <w:rFonts w:ascii="Times New Roman" w:eastAsiaTheme="minorHAnsi" w:hAnsi="Times New Roman" w:cs="Times New Roman"/>
          <w:spacing w:val="5"/>
          <w:sz w:val="24"/>
          <w:szCs w:val="24"/>
        </w:rPr>
        <w:t>n</w:t>
      </w:r>
      <w:r w:rsidRPr="00E55E38">
        <w:rPr>
          <w:rFonts w:ascii="Times New Roman" w:eastAsiaTheme="minorHAnsi" w:hAnsi="Times New Roman" w:cs="Times New Roman"/>
          <w:sz w:val="24"/>
          <w:szCs w:val="24"/>
        </w:rPr>
        <w:t>t</w:t>
      </w:r>
      <w:r w:rsidRPr="00E55E38">
        <w:rPr>
          <w:rFonts w:ascii="Times New Roman" w:eastAsiaTheme="minorHAnsi" w:hAnsi="Times New Roman" w:cs="Times New Roman"/>
          <w:spacing w:val="4"/>
          <w:sz w:val="24"/>
          <w:szCs w:val="24"/>
          <w:lang w:val="ru-RU"/>
        </w:rPr>
        <w:t xml:space="preserve"> </w:t>
      </w:r>
      <w:r w:rsidRPr="00E55E38">
        <w:rPr>
          <w:rFonts w:ascii="Times New Roman" w:eastAsiaTheme="minorHAnsi" w:hAnsi="Times New Roman" w:cs="Times New Roman"/>
          <w:spacing w:val="-5"/>
          <w:sz w:val="24"/>
          <w:szCs w:val="24"/>
        </w:rPr>
        <w:t>Plant</w:t>
      </w:r>
      <w:r w:rsidRPr="00E55E38">
        <w:rPr>
          <w:rFonts w:ascii="Times New Roman" w:eastAsiaTheme="minorHAnsi" w:hAnsi="Times New Roman" w:cs="Times New Roman"/>
          <w:spacing w:val="3"/>
          <w:sz w:val="24"/>
          <w:szCs w:val="24"/>
          <w:lang w:val="ru-RU"/>
        </w:rPr>
        <w:t xml:space="preserve"> </w:t>
      </w:r>
      <w:r w:rsidRPr="00E55E38">
        <w:rPr>
          <w:rFonts w:ascii="Times New Roman" w:eastAsiaTheme="minorHAnsi" w:hAnsi="Times New Roman" w:cs="Times New Roman"/>
          <w:sz w:val="24"/>
          <w:szCs w:val="24"/>
        </w:rPr>
        <w:t>A</w:t>
      </w:r>
      <w:r w:rsidRPr="00E55E38">
        <w:rPr>
          <w:rFonts w:ascii="Times New Roman" w:eastAsiaTheme="minorHAnsi" w:hAnsi="Times New Roman" w:cs="Times New Roman"/>
          <w:spacing w:val="3"/>
          <w:sz w:val="24"/>
          <w:szCs w:val="24"/>
        </w:rPr>
        <w:t>r</w:t>
      </w:r>
      <w:r w:rsidRPr="00E55E38">
        <w:rPr>
          <w:rFonts w:ascii="Times New Roman" w:eastAsiaTheme="minorHAnsi" w:hAnsi="Times New Roman" w:cs="Times New Roman"/>
          <w:spacing w:val="-3"/>
          <w:sz w:val="24"/>
          <w:szCs w:val="24"/>
        </w:rPr>
        <w:t>e</w:t>
      </w:r>
      <w:r w:rsidRPr="00E55E38">
        <w:rPr>
          <w:rFonts w:ascii="Times New Roman" w:eastAsiaTheme="minorHAnsi" w:hAnsi="Times New Roman" w:cs="Times New Roman"/>
          <w:sz w:val="24"/>
          <w:szCs w:val="24"/>
        </w:rPr>
        <w:t>as</w:t>
      </w:r>
      <w:r w:rsidRPr="00E55E38">
        <w:rPr>
          <w:rFonts w:ascii="Times New Roman" w:eastAsiaTheme="minorHAnsi" w:hAnsi="Times New Roman" w:cs="Times New Roman"/>
          <w:sz w:val="24"/>
          <w:szCs w:val="24"/>
          <w:lang w:val="ru-RU"/>
        </w:rPr>
        <w:t>).</w:t>
      </w:r>
      <w:r w:rsidRPr="00E55E38">
        <w:rPr>
          <w:rFonts w:ascii="Times New Roman" w:eastAsiaTheme="minorHAnsi" w:hAnsi="Times New Roman" w:cs="Times New Roman"/>
          <w:sz w:val="24"/>
          <w:szCs w:val="24"/>
          <w:lang w:val="ru-RU"/>
        </w:rPr>
        <w:tab/>
      </w:r>
    </w:p>
    <w:p w:rsidR="00E55E38" w:rsidRPr="00E55E38" w:rsidRDefault="00E55E38" w:rsidP="00E55E38">
      <w:pPr>
        <w:spacing w:after="0" w:line="240" w:lineRule="auto"/>
        <w:ind w:firstLine="720"/>
        <w:jc w:val="both"/>
        <w:rPr>
          <w:rFonts w:ascii="Times New Roman" w:eastAsiaTheme="minorHAnsi" w:hAnsi="Times New Roman" w:cs="Times New Roman"/>
          <w:sz w:val="24"/>
          <w:szCs w:val="24"/>
          <w:lang w:val="ru-RU"/>
        </w:rPr>
      </w:pPr>
      <w:r w:rsidRPr="00E55E38">
        <w:rPr>
          <w:rFonts w:ascii="Times New Roman" w:eastAsiaTheme="minorHAnsi" w:hAnsi="Times New Roman" w:cs="Times New Roman"/>
          <w:sz w:val="24"/>
          <w:szCs w:val="24"/>
          <w:lang w:val="ru-RU"/>
        </w:rPr>
        <w:t>2.  З</w:t>
      </w:r>
      <w:r w:rsidRPr="00E55E38">
        <w:rPr>
          <w:rFonts w:ascii="Times New Roman" w:eastAsiaTheme="minorHAnsi" w:hAnsi="Times New Roman" w:cs="Times New Roman"/>
          <w:spacing w:val="-2"/>
          <w:sz w:val="24"/>
          <w:szCs w:val="24"/>
          <w:lang w:val="ru-RU"/>
        </w:rPr>
        <w:t>н</w:t>
      </w:r>
      <w:r w:rsidRPr="00E55E38">
        <w:rPr>
          <w:rFonts w:ascii="Times New Roman" w:eastAsiaTheme="minorHAnsi" w:hAnsi="Times New Roman" w:cs="Times New Roman"/>
          <w:sz w:val="24"/>
          <w:szCs w:val="24"/>
          <w:lang w:val="ru-RU"/>
        </w:rPr>
        <w:t>ач</w:t>
      </w:r>
      <w:r w:rsidRPr="00E55E38">
        <w:rPr>
          <w:rFonts w:ascii="Times New Roman" w:eastAsiaTheme="minorHAnsi" w:hAnsi="Times New Roman" w:cs="Times New Roman"/>
          <w:spacing w:val="3"/>
          <w:sz w:val="24"/>
          <w:szCs w:val="24"/>
          <w:lang w:val="ru-RU"/>
        </w:rPr>
        <w:t>а</w:t>
      </w:r>
      <w:r w:rsidRPr="00E55E38">
        <w:rPr>
          <w:rFonts w:ascii="Times New Roman" w:eastAsiaTheme="minorHAnsi" w:hAnsi="Times New Roman" w:cs="Times New Roman"/>
          <w:spacing w:val="-3"/>
          <w:sz w:val="24"/>
          <w:szCs w:val="24"/>
          <w:lang w:val="ru-RU"/>
        </w:rPr>
        <w:t>ј</w:t>
      </w:r>
      <w:r w:rsidRPr="00E55E38">
        <w:rPr>
          <w:rFonts w:ascii="Times New Roman" w:eastAsiaTheme="minorHAnsi" w:hAnsi="Times New Roman" w:cs="Times New Roman"/>
          <w:sz w:val="24"/>
          <w:szCs w:val="24"/>
          <w:lang w:val="ru-RU"/>
        </w:rPr>
        <w:t>но п</w:t>
      </w:r>
      <w:r w:rsidRPr="00E55E38">
        <w:rPr>
          <w:rFonts w:ascii="Times New Roman" w:eastAsiaTheme="minorHAnsi" w:hAnsi="Times New Roman" w:cs="Times New Roman"/>
          <w:spacing w:val="-5"/>
          <w:sz w:val="24"/>
          <w:szCs w:val="24"/>
          <w:lang w:val="ru-RU"/>
        </w:rPr>
        <w:t>о</w:t>
      </w:r>
      <w:r w:rsidRPr="00E55E38">
        <w:rPr>
          <w:rFonts w:ascii="Times New Roman" w:eastAsiaTheme="minorHAnsi" w:hAnsi="Times New Roman" w:cs="Times New Roman"/>
          <w:sz w:val="24"/>
          <w:szCs w:val="24"/>
          <w:lang w:val="ru-RU"/>
        </w:rPr>
        <w:t>др</w:t>
      </w:r>
      <w:r w:rsidRPr="00E55E38">
        <w:rPr>
          <w:rFonts w:ascii="Times New Roman" w:eastAsiaTheme="minorHAnsi" w:hAnsi="Times New Roman" w:cs="Times New Roman"/>
          <w:spacing w:val="-11"/>
          <w:sz w:val="24"/>
          <w:szCs w:val="24"/>
          <w:lang w:val="ru-RU"/>
        </w:rPr>
        <w:t>у</w:t>
      </w:r>
      <w:r w:rsidRPr="00E55E38">
        <w:rPr>
          <w:rFonts w:ascii="Times New Roman" w:eastAsiaTheme="minorHAnsi" w:hAnsi="Times New Roman" w:cs="Times New Roman"/>
          <w:sz w:val="24"/>
          <w:szCs w:val="24"/>
          <w:lang w:val="ru-RU"/>
        </w:rPr>
        <w:t>ч</w:t>
      </w:r>
      <w:r w:rsidRPr="00E55E38">
        <w:rPr>
          <w:rFonts w:ascii="Times New Roman" w:eastAsiaTheme="minorHAnsi" w:hAnsi="Times New Roman" w:cs="Times New Roman"/>
          <w:spacing w:val="-4"/>
          <w:sz w:val="24"/>
          <w:szCs w:val="24"/>
          <w:lang w:val="ru-RU"/>
        </w:rPr>
        <w:t>ј</w:t>
      </w:r>
      <w:r w:rsidRPr="00E55E38">
        <w:rPr>
          <w:rFonts w:ascii="Times New Roman" w:eastAsiaTheme="minorHAnsi" w:hAnsi="Times New Roman" w:cs="Times New Roman"/>
          <w:sz w:val="24"/>
          <w:szCs w:val="24"/>
          <w:lang w:val="ru-RU"/>
        </w:rPr>
        <w:t>е за</w:t>
      </w:r>
      <w:r w:rsidRPr="00E55E38">
        <w:rPr>
          <w:rFonts w:ascii="Times New Roman" w:eastAsiaTheme="minorHAnsi" w:hAnsi="Times New Roman" w:cs="Times New Roman"/>
          <w:spacing w:val="4"/>
          <w:sz w:val="24"/>
          <w:szCs w:val="24"/>
          <w:lang w:val="ru-RU"/>
        </w:rPr>
        <w:t xml:space="preserve"> </w:t>
      </w:r>
      <w:r w:rsidRPr="00E55E38">
        <w:rPr>
          <w:rFonts w:ascii="Times New Roman" w:eastAsiaTheme="minorHAnsi" w:hAnsi="Times New Roman" w:cs="Times New Roman"/>
          <w:sz w:val="24"/>
          <w:szCs w:val="24"/>
          <w:lang w:val="ru-RU"/>
        </w:rPr>
        <w:t>пт</w:t>
      </w:r>
      <w:r w:rsidRPr="00E55E38">
        <w:rPr>
          <w:rFonts w:ascii="Times New Roman" w:eastAsiaTheme="minorHAnsi" w:hAnsi="Times New Roman" w:cs="Times New Roman"/>
          <w:spacing w:val="-4"/>
          <w:sz w:val="24"/>
          <w:szCs w:val="24"/>
          <w:lang w:val="ru-RU"/>
        </w:rPr>
        <w:t>и</w:t>
      </w:r>
      <w:r w:rsidRPr="00E55E38">
        <w:rPr>
          <w:rFonts w:ascii="Times New Roman" w:eastAsiaTheme="minorHAnsi" w:hAnsi="Times New Roman" w:cs="Times New Roman"/>
          <w:sz w:val="24"/>
          <w:szCs w:val="24"/>
          <w:lang w:val="ru-RU"/>
        </w:rPr>
        <w:t>це</w:t>
      </w:r>
      <w:r w:rsidRPr="00E55E38">
        <w:rPr>
          <w:rFonts w:ascii="Times New Roman" w:eastAsiaTheme="minorHAnsi" w:hAnsi="Times New Roman" w:cs="Times New Roman"/>
          <w:spacing w:val="-5"/>
          <w:sz w:val="24"/>
          <w:szCs w:val="24"/>
          <w:lang w:val="ru-RU"/>
        </w:rPr>
        <w:t xml:space="preserve"> </w:t>
      </w:r>
      <w:r w:rsidRPr="00E55E38">
        <w:rPr>
          <w:rFonts w:ascii="Times New Roman" w:eastAsiaTheme="minorHAnsi" w:hAnsi="Times New Roman" w:cs="Times New Roman"/>
          <w:spacing w:val="2"/>
          <w:sz w:val="24"/>
          <w:szCs w:val="24"/>
          <w:lang w:val="ru-RU"/>
        </w:rPr>
        <w:t>(</w:t>
      </w:r>
      <w:r w:rsidRPr="00E55E38">
        <w:rPr>
          <w:rFonts w:ascii="Times New Roman" w:eastAsiaTheme="minorHAnsi" w:hAnsi="Times New Roman" w:cs="Times New Roman"/>
          <w:sz w:val="24"/>
          <w:szCs w:val="24"/>
        </w:rPr>
        <w:t>I</w:t>
      </w:r>
      <w:r w:rsidRPr="00E55E38">
        <w:rPr>
          <w:rFonts w:ascii="Times New Roman" w:eastAsiaTheme="minorHAnsi" w:hAnsi="Times New Roman" w:cs="Times New Roman"/>
          <w:spacing w:val="-5"/>
          <w:sz w:val="24"/>
          <w:szCs w:val="24"/>
        </w:rPr>
        <w:t>B</w:t>
      </w:r>
      <w:r w:rsidRPr="00E55E38">
        <w:rPr>
          <w:rFonts w:ascii="Times New Roman" w:eastAsiaTheme="minorHAnsi" w:hAnsi="Times New Roman" w:cs="Times New Roman"/>
          <w:sz w:val="24"/>
          <w:szCs w:val="24"/>
        </w:rPr>
        <w:t>A</w:t>
      </w:r>
      <w:r w:rsidRPr="00E55E38">
        <w:rPr>
          <w:rFonts w:ascii="Times New Roman" w:eastAsiaTheme="minorHAnsi" w:hAnsi="Times New Roman" w:cs="Times New Roman"/>
          <w:sz w:val="24"/>
          <w:szCs w:val="24"/>
          <w:lang w:val="ru-RU"/>
        </w:rPr>
        <w:t xml:space="preserve"> -</w:t>
      </w:r>
      <w:r w:rsidRPr="00E55E38">
        <w:rPr>
          <w:rFonts w:ascii="Times New Roman" w:eastAsiaTheme="minorHAnsi" w:hAnsi="Times New Roman" w:cs="Times New Roman"/>
          <w:spacing w:val="4"/>
          <w:sz w:val="24"/>
          <w:szCs w:val="24"/>
          <w:lang w:val="ru-RU"/>
        </w:rPr>
        <w:t xml:space="preserve"> </w:t>
      </w:r>
      <w:r w:rsidRPr="00E55E38">
        <w:rPr>
          <w:rFonts w:ascii="Times New Roman" w:eastAsiaTheme="minorHAnsi" w:hAnsi="Times New Roman" w:cs="Times New Roman"/>
          <w:sz w:val="24"/>
          <w:szCs w:val="24"/>
        </w:rPr>
        <w:t>Imp</w:t>
      </w:r>
      <w:r w:rsidRPr="00E55E38">
        <w:rPr>
          <w:rFonts w:ascii="Times New Roman" w:eastAsiaTheme="minorHAnsi" w:hAnsi="Times New Roman" w:cs="Times New Roman"/>
          <w:spacing w:val="-5"/>
          <w:sz w:val="24"/>
          <w:szCs w:val="24"/>
        </w:rPr>
        <w:t>o</w:t>
      </w:r>
      <w:r w:rsidRPr="00E55E38">
        <w:rPr>
          <w:rFonts w:ascii="Times New Roman" w:eastAsiaTheme="minorHAnsi" w:hAnsi="Times New Roman" w:cs="Times New Roman"/>
          <w:spacing w:val="5"/>
          <w:sz w:val="24"/>
          <w:szCs w:val="24"/>
        </w:rPr>
        <w:t>r</w:t>
      </w:r>
      <w:r w:rsidRPr="00E55E38">
        <w:rPr>
          <w:rFonts w:ascii="Times New Roman" w:eastAsiaTheme="minorHAnsi" w:hAnsi="Times New Roman" w:cs="Times New Roman"/>
          <w:sz w:val="24"/>
          <w:szCs w:val="24"/>
        </w:rPr>
        <w:t>t</w:t>
      </w:r>
      <w:r w:rsidRPr="00E55E38">
        <w:rPr>
          <w:rFonts w:ascii="Times New Roman" w:eastAsiaTheme="minorHAnsi" w:hAnsi="Times New Roman" w:cs="Times New Roman"/>
          <w:spacing w:val="3"/>
          <w:sz w:val="24"/>
          <w:szCs w:val="24"/>
        </w:rPr>
        <w:t>a</w:t>
      </w:r>
      <w:r w:rsidRPr="00E55E38">
        <w:rPr>
          <w:rFonts w:ascii="Times New Roman" w:eastAsiaTheme="minorHAnsi" w:hAnsi="Times New Roman" w:cs="Times New Roman"/>
          <w:spacing w:val="5"/>
          <w:sz w:val="24"/>
          <w:szCs w:val="24"/>
        </w:rPr>
        <w:t>n</w:t>
      </w:r>
      <w:r w:rsidRPr="00E55E38">
        <w:rPr>
          <w:rFonts w:ascii="Times New Roman" w:eastAsiaTheme="minorHAnsi" w:hAnsi="Times New Roman" w:cs="Times New Roman"/>
          <w:sz w:val="24"/>
          <w:szCs w:val="24"/>
        </w:rPr>
        <w:t>t</w:t>
      </w:r>
      <w:r w:rsidRPr="00E55E38">
        <w:rPr>
          <w:rFonts w:ascii="Times New Roman" w:eastAsiaTheme="minorHAnsi" w:hAnsi="Times New Roman" w:cs="Times New Roman"/>
          <w:spacing w:val="4"/>
          <w:sz w:val="24"/>
          <w:szCs w:val="24"/>
          <w:lang w:val="ru-RU"/>
        </w:rPr>
        <w:t xml:space="preserve"> </w:t>
      </w:r>
      <w:r w:rsidRPr="00E55E38">
        <w:rPr>
          <w:rFonts w:ascii="Times New Roman" w:eastAsiaTheme="minorHAnsi" w:hAnsi="Times New Roman" w:cs="Times New Roman"/>
          <w:spacing w:val="-5"/>
          <w:sz w:val="24"/>
          <w:szCs w:val="24"/>
        </w:rPr>
        <w:t>B</w:t>
      </w:r>
      <w:r w:rsidRPr="00E55E38">
        <w:rPr>
          <w:rFonts w:ascii="Times New Roman" w:eastAsiaTheme="minorHAnsi" w:hAnsi="Times New Roman" w:cs="Times New Roman"/>
          <w:sz w:val="24"/>
          <w:szCs w:val="24"/>
        </w:rPr>
        <w:t>i</w:t>
      </w:r>
      <w:r w:rsidRPr="00E55E38">
        <w:rPr>
          <w:rFonts w:ascii="Times New Roman" w:eastAsiaTheme="minorHAnsi" w:hAnsi="Times New Roman" w:cs="Times New Roman"/>
          <w:spacing w:val="6"/>
          <w:sz w:val="24"/>
          <w:szCs w:val="24"/>
        </w:rPr>
        <w:t>r</w:t>
      </w:r>
      <w:r w:rsidRPr="00E55E38">
        <w:rPr>
          <w:rFonts w:ascii="Times New Roman" w:eastAsiaTheme="minorHAnsi" w:hAnsi="Times New Roman" w:cs="Times New Roman"/>
          <w:sz w:val="24"/>
          <w:szCs w:val="24"/>
        </w:rPr>
        <w:t>d</w:t>
      </w:r>
      <w:r w:rsidRPr="00E55E38">
        <w:rPr>
          <w:rFonts w:ascii="Times New Roman" w:eastAsiaTheme="minorHAnsi" w:hAnsi="Times New Roman" w:cs="Times New Roman"/>
          <w:spacing w:val="3"/>
          <w:sz w:val="24"/>
          <w:szCs w:val="24"/>
          <w:lang w:val="ru-RU"/>
        </w:rPr>
        <w:t xml:space="preserve"> </w:t>
      </w:r>
      <w:r w:rsidRPr="00E55E38">
        <w:rPr>
          <w:rFonts w:ascii="Times New Roman" w:eastAsiaTheme="minorHAnsi" w:hAnsi="Times New Roman" w:cs="Times New Roman"/>
          <w:sz w:val="24"/>
          <w:szCs w:val="24"/>
        </w:rPr>
        <w:t>A</w:t>
      </w:r>
      <w:r w:rsidRPr="00E55E38">
        <w:rPr>
          <w:rFonts w:ascii="Times New Roman" w:eastAsiaTheme="minorHAnsi" w:hAnsi="Times New Roman" w:cs="Times New Roman"/>
          <w:spacing w:val="3"/>
          <w:sz w:val="24"/>
          <w:szCs w:val="24"/>
        </w:rPr>
        <w:t>r</w:t>
      </w:r>
      <w:r w:rsidRPr="00E55E38">
        <w:rPr>
          <w:rFonts w:ascii="Times New Roman" w:eastAsiaTheme="minorHAnsi" w:hAnsi="Times New Roman" w:cs="Times New Roman"/>
          <w:spacing w:val="-3"/>
          <w:sz w:val="24"/>
          <w:szCs w:val="24"/>
        </w:rPr>
        <w:t>e</w:t>
      </w:r>
      <w:r w:rsidRPr="00E55E38">
        <w:rPr>
          <w:rFonts w:ascii="Times New Roman" w:eastAsiaTheme="minorHAnsi" w:hAnsi="Times New Roman" w:cs="Times New Roman"/>
          <w:sz w:val="24"/>
          <w:szCs w:val="24"/>
        </w:rPr>
        <w:t>as</w:t>
      </w:r>
      <w:r w:rsidRPr="00E55E38">
        <w:rPr>
          <w:rFonts w:ascii="Times New Roman" w:eastAsiaTheme="minorHAnsi" w:hAnsi="Times New Roman" w:cs="Times New Roman"/>
          <w:sz w:val="24"/>
          <w:szCs w:val="24"/>
          <w:lang w:val="ru-RU"/>
        </w:rPr>
        <w:t xml:space="preserve">) </w:t>
      </w:r>
      <w:r w:rsidRPr="00E55E38">
        <w:rPr>
          <w:rFonts w:ascii="Times New Roman" w:eastAsiaTheme="minorHAnsi" w:hAnsi="Times New Roman" w:cs="Times New Roman"/>
          <w:i/>
          <w:sz w:val="24"/>
          <w:szCs w:val="24"/>
        </w:rPr>
        <w:t>CODE</w:t>
      </w:r>
      <w:r w:rsidRPr="00E55E38">
        <w:rPr>
          <w:rFonts w:ascii="Times New Roman" w:eastAsiaTheme="minorHAnsi" w:hAnsi="Times New Roman" w:cs="Times New Roman"/>
          <w:i/>
          <w:sz w:val="24"/>
          <w:szCs w:val="24"/>
          <w:lang w:val="ru-RU"/>
        </w:rPr>
        <w:t xml:space="preserve">: </w:t>
      </w:r>
      <w:r w:rsidRPr="00E55E38">
        <w:rPr>
          <w:rFonts w:ascii="Times New Roman" w:eastAsiaTheme="minorHAnsi" w:hAnsi="Times New Roman" w:cs="Times New Roman"/>
          <w:i/>
          <w:sz w:val="24"/>
          <w:szCs w:val="24"/>
        </w:rPr>
        <w:t>IBA</w:t>
      </w:r>
      <w:r w:rsidRPr="00E55E38">
        <w:rPr>
          <w:rFonts w:ascii="Times New Roman" w:eastAsiaTheme="minorHAnsi" w:hAnsi="Times New Roman" w:cs="Times New Roman"/>
          <w:i/>
          <w:sz w:val="24"/>
          <w:szCs w:val="24"/>
          <w:lang w:val="ru-RU"/>
        </w:rPr>
        <w:t>026</w:t>
      </w:r>
      <w:r w:rsidRPr="00E55E38">
        <w:rPr>
          <w:rFonts w:ascii="Times New Roman" w:eastAsiaTheme="minorHAnsi" w:hAnsi="Times New Roman" w:cs="Times New Roman"/>
          <w:i/>
          <w:sz w:val="24"/>
          <w:szCs w:val="24"/>
        </w:rPr>
        <w:t>SRB</w:t>
      </w:r>
      <w:r w:rsidRPr="00E55E38">
        <w:rPr>
          <w:rFonts w:ascii="Times New Roman" w:eastAsiaTheme="minorHAnsi" w:hAnsi="Times New Roman" w:cs="Times New Roman"/>
          <w:sz w:val="24"/>
          <w:szCs w:val="24"/>
          <w:lang w:val="ru-RU"/>
        </w:rPr>
        <w:t>.</w:t>
      </w:r>
    </w:p>
    <w:p w:rsidR="00E55E38" w:rsidRPr="00E55E38" w:rsidRDefault="00E55E38" w:rsidP="00E55E38">
      <w:pPr>
        <w:spacing w:after="0" w:line="240" w:lineRule="auto"/>
        <w:ind w:firstLine="720"/>
        <w:jc w:val="both"/>
        <w:rPr>
          <w:rFonts w:ascii="Times New Roman" w:eastAsiaTheme="minorHAnsi" w:hAnsi="Times New Roman" w:cs="Times New Roman"/>
          <w:sz w:val="24"/>
          <w:szCs w:val="24"/>
          <w:lang w:val="ru-RU"/>
        </w:rPr>
      </w:pPr>
      <w:r w:rsidRPr="00E55E38">
        <w:rPr>
          <w:rFonts w:ascii="Times New Roman" w:eastAsiaTheme="minorHAnsi" w:hAnsi="Times New Roman" w:cs="Times New Roman"/>
          <w:sz w:val="24"/>
          <w:szCs w:val="24"/>
          <w:lang w:val="ru-RU"/>
        </w:rPr>
        <w:t>3.  О</w:t>
      </w:r>
      <w:r w:rsidRPr="00E55E38">
        <w:rPr>
          <w:rFonts w:ascii="Times New Roman" w:eastAsiaTheme="minorHAnsi" w:hAnsi="Times New Roman" w:cs="Times New Roman"/>
          <w:spacing w:val="-3"/>
          <w:sz w:val="24"/>
          <w:szCs w:val="24"/>
          <w:lang w:val="ru-RU"/>
        </w:rPr>
        <w:t>д</w:t>
      </w:r>
      <w:r w:rsidRPr="00E55E38">
        <w:rPr>
          <w:rFonts w:ascii="Times New Roman" w:eastAsiaTheme="minorHAnsi" w:hAnsi="Times New Roman" w:cs="Times New Roman"/>
          <w:sz w:val="24"/>
          <w:szCs w:val="24"/>
          <w:lang w:val="ru-RU"/>
        </w:rPr>
        <w:t>абрано</w:t>
      </w:r>
      <w:r w:rsidRPr="00E55E38">
        <w:rPr>
          <w:rFonts w:ascii="Times New Roman" w:eastAsiaTheme="minorHAnsi" w:hAnsi="Times New Roman" w:cs="Times New Roman"/>
          <w:spacing w:val="4"/>
          <w:sz w:val="24"/>
          <w:szCs w:val="24"/>
          <w:lang w:val="ru-RU"/>
        </w:rPr>
        <w:t xml:space="preserve"> </w:t>
      </w:r>
      <w:r w:rsidRPr="00E55E38">
        <w:rPr>
          <w:rFonts w:ascii="Times New Roman" w:eastAsiaTheme="minorHAnsi" w:hAnsi="Times New Roman" w:cs="Times New Roman"/>
          <w:sz w:val="24"/>
          <w:szCs w:val="24"/>
          <w:lang w:val="ru-RU"/>
        </w:rPr>
        <w:t>п</w:t>
      </w:r>
      <w:r w:rsidRPr="00E55E38">
        <w:rPr>
          <w:rFonts w:ascii="Times New Roman" w:eastAsiaTheme="minorHAnsi" w:hAnsi="Times New Roman" w:cs="Times New Roman"/>
          <w:spacing w:val="-7"/>
          <w:sz w:val="24"/>
          <w:szCs w:val="24"/>
          <w:lang w:val="ru-RU"/>
        </w:rPr>
        <w:t>о</w:t>
      </w:r>
      <w:r w:rsidRPr="00E55E38">
        <w:rPr>
          <w:rFonts w:ascii="Times New Roman" w:eastAsiaTheme="minorHAnsi" w:hAnsi="Times New Roman" w:cs="Times New Roman"/>
          <w:sz w:val="24"/>
          <w:szCs w:val="24"/>
          <w:lang w:val="ru-RU"/>
        </w:rPr>
        <w:t>др</w:t>
      </w:r>
      <w:r w:rsidRPr="00E55E38">
        <w:rPr>
          <w:rFonts w:ascii="Times New Roman" w:eastAsiaTheme="minorHAnsi" w:hAnsi="Times New Roman" w:cs="Times New Roman"/>
          <w:spacing w:val="-11"/>
          <w:sz w:val="24"/>
          <w:szCs w:val="24"/>
          <w:lang w:val="ru-RU"/>
        </w:rPr>
        <w:t>у</w:t>
      </w:r>
      <w:r w:rsidRPr="00E55E38">
        <w:rPr>
          <w:rFonts w:ascii="Times New Roman" w:eastAsiaTheme="minorHAnsi" w:hAnsi="Times New Roman" w:cs="Times New Roman"/>
          <w:sz w:val="24"/>
          <w:szCs w:val="24"/>
          <w:lang w:val="ru-RU"/>
        </w:rPr>
        <w:t>ч</w:t>
      </w:r>
      <w:r w:rsidRPr="00E55E38">
        <w:rPr>
          <w:rFonts w:ascii="Times New Roman" w:eastAsiaTheme="minorHAnsi" w:hAnsi="Times New Roman" w:cs="Times New Roman"/>
          <w:spacing w:val="-4"/>
          <w:sz w:val="24"/>
          <w:szCs w:val="24"/>
          <w:lang w:val="ru-RU"/>
        </w:rPr>
        <w:t>ј</w:t>
      </w:r>
      <w:r w:rsidRPr="00E55E38">
        <w:rPr>
          <w:rFonts w:ascii="Times New Roman" w:eastAsiaTheme="minorHAnsi" w:hAnsi="Times New Roman" w:cs="Times New Roman"/>
          <w:sz w:val="24"/>
          <w:szCs w:val="24"/>
          <w:lang w:val="ru-RU"/>
        </w:rPr>
        <w:t>е за</w:t>
      </w:r>
      <w:r w:rsidRPr="00E55E38">
        <w:rPr>
          <w:rFonts w:ascii="Times New Roman" w:eastAsiaTheme="minorHAnsi" w:hAnsi="Times New Roman" w:cs="Times New Roman"/>
          <w:spacing w:val="6"/>
          <w:sz w:val="24"/>
          <w:szCs w:val="24"/>
          <w:lang w:val="ru-RU"/>
        </w:rPr>
        <w:t xml:space="preserve"> </w:t>
      </w:r>
      <w:r w:rsidRPr="00E55E38">
        <w:rPr>
          <w:rFonts w:ascii="Times New Roman" w:eastAsiaTheme="minorHAnsi" w:hAnsi="Times New Roman" w:cs="Times New Roman"/>
          <w:sz w:val="24"/>
          <w:szCs w:val="24"/>
          <w:lang w:val="ru-RU"/>
        </w:rPr>
        <w:t>д</w:t>
      </w:r>
      <w:r w:rsidRPr="00E55E38">
        <w:rPr>
          <w:rFonts w:ascii="Times New Roman" w:eastAsiaTheme="minorHAnsi" w:hAnsi="Times New Roman" w:cs="Times New Roman"/>
          <w:spacing w:val="-4"/>
          <w:sz w:val="24"/>
          <w:szCs w:val="24"/>
          <w:lang w:val="ru-RU"/>
        </w:rPr>
        <w:t>н</w:t>
      </w:r>
      <w:r w:rsidRPr="00E55E38">
        <w:rPr>
          <w:rFonts w:ascii="Times New Roman" w:eastAsiaTheme="minorHAnsi" w:hAnsi="Times New Roman" w:cs="Times New Roman"/>
          <w:spacing w:val="-3"/>
          <w:sz w:val="24"/>
          <w:szCs w:val="24"/>
          <w:lang w:val="ru-RU"/>
        </w:rPr>
        <w:t>е</w:t>
      </w:r>
      <w:r w:rsidRPr="00E55E38">
        <w:rPr>
          <w:rFonts w:ascii="Times New Roman" w:eastAsiaTheme="minorHAnsi" w:hAnsi="Times New Roman" w:cs="Times New Roman"/>
          <w:sz w:val="24"/>
          <w:szCs w:val="24"/>
          <w:lang w:val="ru-RU"/>
        </w:rPr>
        <w:t>вне</w:t>
      </w:r>
      <w:r w:rsidRPr="00E55E38">
        <w:rPr>
          <w:rFonts w:ascii="Times New Roman" w:eastAsiaTheme="minorHAnsi" w:hAnsi="Times New Roman" w:cs="Times New Roman"/>
          <w:spacing w:val="-2"/>
          <w:sz w:val="24"/>
          <w:szCs w:val="24"/>
          <w:lang w:val="ru-RU"/>
        </w:rPr>
        <w:t xml:space="preserve"> </w:t>
      </w:r>
      <w:r w:rsidRPr="00E55E38">
        <w:rPr>
          <w:rFonts w:ascii="Times New Roman" w:eastAsiaTheme="minorHAnsi" w:hAnsi="Times New Roman" w:cs="Times New Roman"/>
          <w:sz w:val="24"/>
          <w:szCs w:val="24"/>
          <w:lang w:val="ru-RU"/>
        </w:rPr>
        <w:t>л</w:t>
      </w:r>
      <w:r w:rsidRPr="00E55E38">
        <w:rPr>
          <w:rFonts w:ascii="Times New Roman" w:eastAsiaTheme="minorHAnsi" w:hAnsi="Times New Roman" w:cs="Times New Roman"/>
          <w:spacing w:val="-3"/>
          <w:sz w:val="24"/>
          <w:szCs w:val="24"/>
          <w:lang w:val="ru-RU"/>
        </w:rPr>
        <w:t>е</w:t>
      </w:r>
      <w:r w:rsidRPr="00E55E38">
        <w:rPr>
          <w:rFonts w:ascii="Times New Roman" w:eastAsiaTheme="minorHAnsi" w:hAnsi="Times New Roman" w:cs="Times New Roman"/>
          <w:sz w:val="24"/>
          <w:szCs w:val="24"/>
          <w:lang w:val="ru-RU"/>
        </w:rPr>
        <w:t>п</w:t>
      </w:r>
      <w:r w:rsidRPr="00E55E38">
        <w:rPr>
          <w:rFonts w:ascii="Times New Roman" w:eastAsiaTheme="minorHAnsi" w:hAnsi="Times New Roman" w:cs="Times New Roman"/>
          <w:spacing w:val="-4"/>
          <w:sz w:val="24"/>
          <w:szCs w:val="24"/>
          <w:lang w:val="ru-RU"/>
        </w:rPr>
        <w:t>т</w:t>
      </w:r>
      <w:r w:rsidRPr="00E55E38">
        <w:rPr>
          <w:rFonts w:ascii="Times New Roman" w:eastAsiaTheme="minorHAnsi" w:hAnsi="Times New Roman" w:cs="Times New Roman"/>
          <w:sz w:val="24"/>
          <w:szCs w:val="24"/>
          <w:lang w:val="ru-RU"/>
        </w:rPr>
        <w:t>ире</w:t>
      </w:r>
      <w:r w:rsidRPr="00E55E38">
        <w:rPr>
          <w:rFonts w:ascii="Times New Roman" w:eastAsiaTheme="minorHAnsi" w:hAnsi="Times New Roman" w:cs="Times New Roman"/>
          <w:spacing w:val="-3"/>
          <w:sz w:val="24"/>
          <w:szCs w:val="24"/>
          <w:lang w:val="ru-RU"/>
        </w:rPr>
        <w:t xml:space="preserve"> </w:t>
      </w:r>
      <w:r w:rsidRPr="00E55E38">
        <w:rPr>
          <w:rFonts w:ascii="Times New Roman" w:eastAsiaTheme="minorHAnsi" w:hAnsi="Times New Roman" w:cs="Times New Roman"/>
          <w:sz w:val="24"/>
          <w:szCs w:val="24"/>
          <w:lang w:val="ru-RU"/>
        </w:rPr>
        <w:t>у</w:t>
      </w:r>
      <w:r w:rsidRPr="00E55E38">
        <w:rPr>
          <w:rFonts w:ascii="Times New Roman" w:eastAsiaTheme="minorHAnsi" w:hAnsi="Times New Roman" w:cs="Times New Roman"/>
          <w:spacing w:val="-9"/>
          <w:sz w:val="24"/>
          <w:szCs w:val="24"/>
          <w:lang w:val="ru-RU"/>
        </w:rPr>
        <w:t xml:space="preserve"> </w:t>
      </w:r>
      <w:r w:rsidRPr="00E55E38">
        <w:rPr>
          <w:rFonts w:ascii="Times New Roman" w:eastAsiaTheme="minorHAnsi" w:hAnsi="Times New Roman" w:cs="Times New Roman"/>
          <w:sz w:val="24"/>
          <w:szCs w:val="24"/>
          <w:lang w:val="ru-RU"/>
        </w:rPr>
        <w:t>Срби</w:t>
      </w:r>
      <w:r w:rsidRPr="00E55E38">
        <w:rPr>
          <w:rFonts w:ascii="Times New Roman" w:eastAsiaTheme="minorHAnsi" w:hAnsi="Times New Roman" w:cs="Times New Roman"/>
          <w:spacing w:val="-5"/>
          <w:sz w:val="24"/>
          <w:szCs w:val="24"/>
          <w:lang w:val="ru-RU"/>
        </w:rPr>
        <w:t>ј</w:t>
      </w:r>
      <w:r w:rsidRPr="00E55E38">
        <w:rPr>
          <w:rFonts w:ascii="Times New Roman" w:eastAsiaTheme="minorHAnsi" w:hAnsi="Times New Roman" w:cs="Times New Roman"/>
          <w:sz w:val="24"/>
          <w:szCs w:val="24"/>
          <w:lang w:val="ru-RU"/>
        </w:rPr>
        <w:t>и (</w:t>
      </w:r>
      <w:r w:rsidRPr="00E55E38">
        <w:rPr>
          <w:rFonts w:ascii="Times New Roman" w:eastAsiaTheme="minorHAnsi" w:hAnsi="Times New Roman" w:cs="Times New Roman"/>
          <w:sz w:val="24"/>
          <w:szCs w:val="24"/>
        </w:rPr>
        <w:t>P</w:t>
      </w:r>
      <w:r w:rsidRPr="00E55E38">
        <w:rPr>
          <w:rFonts w:ascii="Times New Roman" w:eastAsiaTheme="minorHAnsi" w:hAnsi="Times New Roman" w:cs="Times New Roman"/>
          <w:spacing w:val="-6"/>
          <w:sz w:val="24"/>
          <w:szCs w:val="24"/>
        </w:rPr>
        <w:t>B</w:t>
      </w:r>
      <w:r w:rsidRPr="00E55E38">
        <w:rPr>
          <w:rFonts w:ascii="Times New Roman" w:eastAsiaTheme="minorHAnsi" w:hAnsi="Times New Roman" w:cs="Times New Roman"/>
          <w:sz w:val="24"/>
          <w:szCs w:val="24"/>
        </w:rPr>
        <w:t>A</w:t>
      </w:r>
      <w:r w:rsidRPr="00E55E38">
        <w:rPr>
          <w:rFonts w:ascii="Times New Roman" w:eastAsiaTheme="minorHAnsi" w:hAnsi="Times New Roman" w:cs="Times New Roman"/>
          <w:sz w:val="24"/>
          <w:szCs w:val="24"/>
          <w:lang w:val="ru-RU"/>
        </w:rPr>
        <w:t xml:space="preserve"> -</w:t>
      </w:r>
      <w:r w:rsidRPr="00E55E38">
        <w:rPr>
          <w:rFonts w:ascii="Times New Roman" w:eastAsiaTheme="minorHAnsi" w:hAnsi="Times New Roman" w:cs="Times New Roman"/>
          <w:spacing w:val="4"/>
          <w:sz w:val="24"/>
          <w:szCs w:val="24"/>
          <w:lang w:val="ru-RU"/>
        </w:rPr>
        <w:t xml:space="preserve"> </w:t>
      </w:r>
      <w:r w:rsidRPr="00E55E38">
        <w:rPr>
          <w:rFonts w:ascii="Times New Roman" w:eastAsiaTheme="minorHAnsi" w:hAnsi="Times New Roman" w:cs="Times New Roman"/>
          <w:sz w:val="24"/>
          <w:szCs w:val="24"/>
        </w:rPr>
        <w:t>P</w:t>
      </w:r>
      <w:r w:rsidRPr="00E55E38">
        <w:rPr>
          <w:rFonts w:ascii="Times New Roman" w:eastAsiaTheme="minorHAnsi" w:hAnsi="Times New Roman" w:cs="Times New Roman"/>
          <w:spacing w:val="3"/>
          <w:sz w:val="24"/>
          <w:szCs w:val="24"/>
        </w:rPr>
        <w:t>r</w:t>
      </w:r>
      <w:r w:rsidRPr="00E55E38">
        <w:rPr>
          <w:rFonts w:ascii="Times New Roman" w:eastAsiaTheme="minorHAnsi" w:hAnsi="Times New Roman" w:cs="Times New Roman"/>
          <w:sz w:val="24"/>
          <w:szCs w:val="24"/>
        </w:rPr>
        <w:t>i</w:t>
      </w:r>
      <w:r w:rsidRPr="00E55E38">
        <w:rPr>
          <w:rFonts w:ascii="Times New Roman" w:eastAsiaTheme="minorHAnsi" w:hAnsi="Times New Roman" w:cs="Times New Roman"/>
          <w:spacing w:val="3"/>
          <w:sz w:val="24"/>
          <w:szCs w:val="24"/>
        </w:rPr>
        <w:t>m</w:t>
      </w:r>
      <w:r w:rsidRPr="00E55E38">
        <w:rPr>
          <w:rFonts w:ascii="Times New Roman" w:eastAsiaTheme="minorHAnsi" w:hAnsi="Times New Roman" w:cs="Times New Roman"/>
          <w:sz w:val="24"/>
          <w:szCs w:val="24"/>
        </w:rPr>
        <w:t>e</w:t>
      </w:r>
      <w:r w:rsidRPr="00E55E38">
        <w:rPr>
          <w:rFonts w:ascii="Times New Roman" w:eastAsiaTheme="minorHAnsi" w:hAnsi="Times New Roman" w:cs="Times New Roman"/>
          <w:sz w:val="24"/>
          <w:szCs w:val="24"/>
          <w:lang w:val="ru-RU"/>
        </w:rPr>
        <w:t xml:space="preserve"> </w:t>
      </w:r>
      <w:r w:rsidRPr="00E55E38">
        <w:rPr>
          <w:rFonts w:ascii="Times New Roman" w:eastAsiaTheme="minorHAnsi" w:hAnsi="Times New Roman" w:cs="Times New Roman"/>
          <w:spacing w:val="-5"/>
          <w:sz w:val="24"/>
          <w:szCs w:val="24"/>
        </w:rPr>
        <w:t>B</w:t>
      </w:r>
      <w:r w:rsidRPr="00E55E38">
        <w:rPr>
          <w:rFonts w:ascii="Times New Roman" w:eastAsiaTheme="minorHAnsi" w:hAnsi="Times New Roman" w:cs="Times New Roman"/>
          <w:sz w:val="24"/>
          <w:szCs w:val="24"/>
        </w:rPr>
        <w:t>ut</w:t>
      </w:r>
      <w:r w:rsidRPr="00E55E38">
        <w:rPr>
          <w:rFonts w:ascii="Times New Roman" w:eastAsiaTheme="minorHAnsi" w:hAnsi="Times New Roman" w:cs="Times New Roman"/>
          <w:spacing w:val="3"/>
          <w:sz w:val="24"/>
          <w:szCs w:val="24"/>
        </w:rPr>
        <w:t>t</w:t>
      </w:r>
      <w:r w:rsidRPr="00E55E38">
        <w:rPr>
          <w:rFonts w:ascii="Times New Roman" w:eastAsiaTheme="minorHAnsi" w:hAnsi="Times New Roman" w:cs="Times New Roman"/>
          <w:spacing w:val="-3"/>
          <w:sz w:val="24"/>
          <w:szCs w:val="24"/>
        </w:rPr>
        <w:t>e</w:t>
      </w:r>
      <w:r w:rsidRPr="00E55E38">
        <w:rPr>
          <w:rFonts w:ascii="Times New Roman" w:eastAsiaTheme="minorHAnsi" w:hAnsi="Times New Roman" w:cs="Times New Roman"/>
          <w:spacing w:val="5"/>
          <w:sz w:val="24"/>
          <w:szCs w:val="24"/>
        </w:rPr>
        <w:t>r</w:t>
      </w:r>
      <w:r w:rsidRPr="00E55E38">
        <w:rPr>
          <w:rFonts w:ascii="Times New Roman" w:eastAsiaTheme="minorHAnsi" w:hAnsi="Times New Roman" w:cs="Times New Roman"/>
          <w:spacing w:val="-5"/>
          <w:sz w:val="24"/>
          <w:szCs w:val="24"/>
        </w:rPr>
        <w:t>f</w:t>
      </w:r>
      <w:r w:rsidRPr="00E55E38">
        <w:rPr>
          <w:rFonts w:ascii="Times New Roman" w:eastAsiaTheme="minorHAnsi" w:hAnsi="Times New Roman" w:cs="Times New Roman"/>
          <w:sz w:val="24"/>
          <w:szCs w:val="24"/>
        </w:rPr>
        <w:t>ly</w:t>
      </w:r>
      <w:r w:rsidRPr="00E55E38">
        <w:rPr>
          <w:rFonts w:ascii="Times New Roman" w:eastAsiaTheme="minorHAnsi" w:hAnsi="Times New Roman" w:cs="Times New Roman"/>
          <w:spacing w:val="-5"/>
          <w:sz w:val="24"/>
          <w:szCs w:val="24"/>
          <w:lang w:val="ru-RU"/>
        </w:rPr>
        <w:t xml:space="preserve"> </w:t>
      </w:r>
      <w:r w:rsidRPr="00E55E38">
        <w:rPr>
          <w:rFonts w:ascii="Times New Roman" w:eastAsiaTheme="minorHAnsi" w:hAnsi="Times New Roman" w:cs="Times New Roman"/>
          <w:sz w:val="24"/>
          <w:szCs w:val="24"/>
        </w:rPr>
        <w:t>A</w:t>
      </w:r>
      <w:r w:rsidRPr="00E55E38">
        <w:rPr>
          <w:rFonts w:ascii="Times New Roman" w:eastAsiaTheme="minorHAnsi" w:hAnsi="Times New Roman" w:cs="Times New Roman"/>
          <w:spacing w:val="3"/>
          <w:sz w:val="24"/>
          <w:szCs w:val="24"/>
        </w:rPr>
        <w:t>r</w:t>
      </w:r>
      <w:r w:rsidRPr="00E55E38">
        <w:rPr>
          <w:rFonts w:ascii="Times New Roman" w:eastAsiaTheme="minorHAnsi" w:hAnsi="Times New Roman" w:cs="Times New Roman"/>
          <w:spacing w:val="-3"/>
          <w:sz w:val="24"/>
          <w:szCs w:val="24"/>
        </w:rPr>
        <w:t>e</w:t>
      </w:r>
      <w:r w:rsidRPr="00E55E38">
        <w:rPr>
          <w:rFonts w:ascii="Times New Roman" w:eastAsiaTheme="minorHAnsi" w:hAnsi="Times New Roman" w:cs="Times New Roman"/>
          <w:sz w:val="24"/>
          <w:szCs w:val="24"/>
        </w:rPr>
        <w:t>as</w:t>
      </w:r>
      <w:r w:rsidRPr="00E55E38">
        <w:rPr>
          <w:rFonts w:ascii="Times New Roman" w:eastAsiaTheme="minorHAnsi" w:hAnsi="Times New Roman" w:cs="Times New Roman"/>
          <w:spacing w:val="3"/>
          <w:sz w:val="24"/>
          <w:szCs w:val="24"/>
          <w:lang w:val="ru-RU"/>
        </w:rPr>
        <w:t xml:space="preserve"> </w:t>
      </w:r>
      <w:r w:rsidRPr="00E55E38">
        <w:rPr>
          <w:rFonts w:ascii="Times New Roman" w:eastAsiaTheme="minorHAnsi" w:hAnsi="Times New Roman" w:cs="Times New Roman"/>
          <w:sz w:val="24"/>
          <w:szCs w:val="24"/>
        </w:rPr>
        <w:t>in</w:t>
      </w:r>
      <w:r w:rsidRPr="00E55E38">
        <w:rPr>
          <w:rFonts w:ascii="Times New Roman" w:eastAsiaTheme="minorHAnsi" w:hAnsi="Times New Roman" w:cs="Times New Roman"/>
          <w:spacing w:val="9"/>
          <w:sz w:val="24"/>
          <w:szCs w:val="24"/>
          <w:lang w:val="ru-RU"/>
        </w:rPr>
        <w:t xml:space="preserve"> </w:t>
      </w:r>
      <w:r w:rsidRPr="00E55E38">
        <w:rPr>
          <w:rFonts w:ascii="Times New Roman" w:eastAsiaTheme="minorHAnsi" w:hAnsi="Times New Roman" w:cs="Times New Roman"/>
          <w:sz w:val="24"/>
          <w:szCs w:val="24"/>
        </w:rPr>
        <w:t>S</w:t>
      </w:r>
      <w:r w:rsidRPr="00E55E38">
        <w:rPr>
          <w:rFonts w:ascii="Times New Roman" w:eastAsiaTheme="minorHAnsi" w:hAnsi="Times New Roman" w:cs="Times New Roman"/>
          <w:spacing w:val="-5"/>
          <w:sz w:val="24"/>
          <w:szCs w:val="24"/>
        </w:rPr>
        <w:t>e</w:t>
      </w:r>
      <w:r w:rsidRPr="00E55E38">
        <w:rPr>
          <w:rFonts w:ascii="Times New Roman" w:eastAsiaTheme="minorHAnsi" w:hAnsi="Times New Roman" w:cs="Times New Roman"/>
          <w:spacing w:val="5"/>
          <w:sz w:val="24"/>
          <w:szCs w:val="24"/>
        </w:rPr>
        <w:t>r</w:t>
      </w:r>
      <w:r w:rsidRPr="00E55E38">
        <w:rPr>
          <w:rFonts w:ascii="Times New Roman" w:eastAsiaTheme="minorHAnsi" w:hAnsi="Times New Roman" w:cs="Times New Roman"/>
          <w:spacing w:val="-5"/>
          <w:sz w:val="24"/>
          <w:szCs w:val="24"/>
        </w:rPr>
        <w:t>b</w:t>
      </w:r>
      <w:r w:rsidRPr="00E55E38">
        <w:rPr>
          <w:rFonts w:ascii="Times New Roman" w:eastAsiaTheme="minorHAnsi" w:hAnsi="Times New Roman" w:cs="Times New Roman"/>
          <w:sz w:val="24"/>
          <w:szCs w:val="24"/>
        </w:rPr>
        <w:t>i</w:t>
      </w:r>
      <w:r w:rsidRPr="00E55E38">
        <w:rPr>
          <w:rFonts w:ascii="Times New Roman" w:eastAsiaTheme="minorHAnsi" w:hAnsi="Times New Roman" w:cs="Times New Roman"/>
          <w:spacing w:val="3"/>
          <w:sz w:val="24"/>
          <w:szCs w:val="24"/>
        </w:rPr>
        <w:t>a</w:t>
      </w:r>
      <w:r w:rsidRPr="00E55E38">
        <w:rPr>
          <w:rFonts w:ascii="Times New Roman" w:eastAsiaTheme="minorHAnsi" w:hAnsi="Times New Roman" w:cs="Times New Roman"/>
          <w:sz w:val="24"/>
          <w:szCs w:val="24"/>
          <w:lang w:val="ru-RU"/>
        </w:rPr>
        <w:t>).</w:t>
      </w:r>
    </w:p>
    <w:p w:rsidR="00E55E38" w:rsidRPr="00E55E38" w:rsidRDefault="00E55E38" w:rsidP="00E55E38">
      <w:pPr>
        <w:spacing w:after="0" w:line="240" w:lineRule="auto"/>
        <w:ind w:firstLine="720"/>
        <w:jc w:val="both"/>
        <w:rPr>
          <w:rFonts w:ascii="Times New Roman" w:eastAsiaTheme="minorHAnsi" w:hAnsi="Times New Roman" w:cs="Times New Roman"/>
          <w:sz w:val="24"/>
          <w:szCs w:val="24"/>
          <w:lang w:val="ru-RU"/>
        </w:rPr>
      </w:pPr>
      <w:r w:rsidRPr="00E55E38">
        <w:rPr>
          <w:rFonts w:ascii="Times New Roman" w:eastAsiaTheme="minorHAnsi" w:hAnsi="Times New Roman" w:cs="Times New Roman"/>
          <w:sz w:val="24"/>
          <w:szCs w:val="24"/>
          <w:lang w:val="ru-RU"/>
        </w:rPr>
        <w:lastRenderedPageBreak/>
        <w:t xml:space="preserve">4.  део </w:t>
      </w:r>
      <w:r w:rsidRPr="00E55E38">
        <w:rPr>
          <w:rFonts w:ascii="Times New Roman" w:eastAsiaTheme="minorHAnsi" w:hAnsi="Times New Roman" w:cs="Times New Roman"/>
          <w:caps/>
          <w:sz w:val="24"/>
          <w:szCs w:val="24"/>
          <w:lang w:val="hr-HR"/>
        </w:rPr>
        <w:t>Emerald</w:t>
      </w:r>
      <w:r w:rsidRPr="00E55E38">
        <w:rPr>
          <w:rFonts w:ascii="Times New Roman" w:eastAsiaTheme="minorHAnsi" w:hAnsi="Times New Roman" w:cs="Times New Roman"/>
          <w:sz w:val="24"/>
          <w:szCs w:val="24"/>
          <w:lang w:val="ru-RU"/>
        </w:rPr>
        <w:t xml:space="preserve"> мреже,</w:t>
      </w:r>
      <w:r w:rsidRPr="00E55E38">
        <w:rPr>
          <w:rFonts w:ascii="Times New Roman" w:eastAsiaTheme="minorHAnsi" w:hAnsi="Times New Roman" w:cs="Times New Roman"/>
          <w:spacing w:val="3"/>
          <w:sz w:val="24"/>
          <w:szCs w:val="24"/>
          <w:lang w:val="ru-RU"/>
        </w:rPr>
        <w:t xml:space="preserve"> </w:t>
      </w:r>
      <w:r w:rsidRPr="00E55E38">
        <w:rPr>
          <w:rFonts w:ascii="Times New Roman" w:eastAsiaTheme="minorHAnsi" w:hAnsi="Times New Roman" w:cs="Times New Roman"/>
          <w:sz w:val="24"/>
          <w:szCs w:val="24"/>
          <w:lang w:val="ru-RU"/>
        </w:rPr>
        <w:t>евр</w:t>
      </w:r>
      <w:r w:rsidRPr="00E55E38">
        <w:rPr>
          <w:rFonts w:ascii="Times New Roman" w:eastAsiaTheme="minorHAnsi" w:hAnsi="Times New Roman" w:cs="Times New Roman"/>
          <w:spacing w:val="-5"/>
          <w:sz w:val="24"/>
          <w:szCs w:val="24"/>
          <w:lang w:val="ru-RU"/>
        </w:rPr>
        <w:t>о</w:t>
      </w:r>
      <w:r w:rsidRPr="00E55E38">
        <w:rPr>
          <w:rFonts w:ascii="Times New Roman" w:eastAsiaTheme="minorHAnsi" w:hAnsi="Times New Roman" w:cs="Times New Roman"/>
          <w:sz w:val="24"/>
          <w:szCs w:val="24"/>
          <w:lang w:val="ru-RU"/>
        </w:rPr>
        <w:t>п</w:t>
      </w:r>
      <w:r w:rsidRPr="00E55E38">
        <w:rPr>
          <w:rFonts w:ascii="Times New Roman" w:eastAsiaTheme="minorHAnsi" w:hAnsi="Times New Roman" w:cs="Times New Roman"/>
          <w:spacing w:val="-5"/>
          <w:sz w:val="24"/>
          <w:szCs w:val="24"/>
          <w:lang w:val="ru-RU"/>
        </w:rPr>
        <w:t>с</w:t>
      </w:r>
      <w:r w:rsidRPr="00E55E38">
        <w:rPr>
          <w:rFonts w:ascii="Times New Roman" w:eastAsiaTheme="minorHAnsi" w:hAnsi="Times New Roman" w:cs="Times New Roman"/>
          <w:sz w:val="24"/>
          <w:szCs w:val="24"/>
          <w:lang w:val="ru-RU"/>
        </w:rPr>
        <w:t>ка е</w:t>
      </w:r>
      <w:r w:rsidRPr="00E55E38">
        <w:rPr>
          <w:rFonts w:ascii="Times New Roman" w:eastAsiaTheme="minorHAnsi" w:hAnsi="Times New Roman" w:cs="Times New Roman"/>
          <w:spacing w:val="-3"/>
          <w:sz w:val="24"/>
          <w:szCs w:val="24"/>
          <w:lang w:val="ru-RU"/>
        </w:rPr>
        <w:t>к</w:t>
      </w:r>
      <w:r w:rsidRPr="00E55E38">
        <w:rPr>
          <w:rFonts w:ascii="Times New Roman" w:eastAsiaTheme="minorHAnsi" w:hAnsi="Times New Roman" w:cs="Times New Roman"/>
          <w:spacing w:val="-5"/>
          <w:sz w:val="24"/>
          <w:szCs w:val="24"/>
          <w:lang w:val="ru-RU"/>
        </w:rPr>
        <w:t>о</w:t>
      </w:r>
      <w:r w:rsidRPr="00E55E38">
        <w:rPr>
          <w:rFonts w:ascii="Times New Roman" w:eastAsiaTheme="minorHAnsi" w:hAnsi="Times New Roman" w:cs="Times New Roman"/>
          <w:sz w:val="24"/>
          <w:szCs w:val="24"/>
          <w:lang w:val="ru-RU"/>
        </w:rPr>
        <w:t>л</w:t>
      </w:r>
      <w:r w:rsidRPr="00E55E38">
        <w:rPr>
          <w:rFonts w:ascii="Times New Roman" w:eastAsiaTheme="minorHAnsi" w:hAnsi="Times New Roman" w:cs="Times New Roman"/>
          <w:spacing w:val="-5"/>
          <w:sz w:val="24"/>
          <w:szCs w:val="24"/>
          <w:lang w:val="ru-RU"/>
        </w:rPr>
        <w:t>о</w:t>
      </w:r>
      <w:r w:rsidRPr="00E55E38">
        <w:rPr>
          <w:rFonts w:ascii="Times New Roman" w:eastAsiaTheme="minorHAnsi" w:hAnsi="Times New Roman" w:cs="Times New Roman"/>
          <w:sz w:val="24"/>
          <w:szCs w:val="24"/>
          <w:lang w:val="ru-RU"/>
        </w:rPr>
        <w:t>ш</w:t>
      </w:r>
      <w:r w:rsidRPr="00E55E38">
        <w:rPr>
          <w:rFonts w:ascii="Times New Roman" w:eastAsiaTheme="minorHAnsi" w:hAnsi="Times New Roman" w:cs="Times New Roman"/>
          <w:spacing w:val="-4"/>
          <w:sz w:val="24"/>
          <w:szCs w:val="24"/>
          <w:lang w:val="ru-RU"/>
        </w:rPr>
        <w:t>к</w:t>
      </w:r>
      <w:r w:rsidRPr="00E55E38">
        <w:rPr>
          <w:rFonts w:ascii="Times New Roman" w:eastAsiaTheme="minorHAnsi" w:hAnsi="Times New Roman" w:cs="Times New Roman"/>
          <w:sz w:val="24"/>
          <w:szCs w:val="24"/>
          <w:lang w:val="ru-RU"/>
        </w:rPr>
        <w:t>а</w:t>
      </w:r>
      <w:r w:rsidRPr="00E55E38">
        <w:rPr>
          <w:rFonts w:ascii="Times New Roman" w:eastAsiaTheme="minorHAnsi" w:hAnsi="Times New Roman" w:cs="Times New Roman"/>
          <w:spacing w:val="4"/>
          <w:sz w:val="24"/>
          <w:szCs w:val="24"/>
          <w:lang w:val="ru-RU"/>
        </w:rPr>
        <w:t xml:space="preserve"> </w:t>
      </w:r>
      <w:r w:rsidRPr="00E55E38">
        <w:rPr>
          <w:rFonts w:ascii="Times New Roman" w:eastAsiaTheme="minorHAnsi" w:hAnsi="Times New Roman" w:cs="Times New Roman"/>
          <w:sz w:val="24"/>
          <w:szCs w:val="24"/>
          <w:lang w:val="ru-RU"/>
        </w:rPr>
        <w:t>мрежа</w:t>
      </w:r>
      <w:r w:rsidRPr="00E55E38">
        <w:rPr>
          <w:rFonts w:ascii="Times New Roman" w:eastAsiaTheme="minorHAnsi" w:hAnsi="Times New Roman" w:cs="Times New Roman"/>
          <w:spacing w:val="3"/>
          <w:sz w:val="24"/>
          <w:szCs w:val="24"/>
          <w:lang w:val="ru-RU"/>
        </w:rPr>
        <w:t xml:space="preserve"> </w:t>
      </w:r>
      <w:r w:rsidRPr="00E55E38">
        <w:rPr>
          <w:rFonts w:ascii="Times New Roman" w:eastAsiaTheme="minorHAnsi" w:hAnsi="Times New Roman" w:cs="Times New Roman"/>
          <w:sz w:val="24"/>
          <w:szCs w:val="24"/>
          <w:lang w:val="ru-RU"/>
        </w:rPr>
        <w:t>за</w:t>
      </w:r>
      <w:r w:rsidRPr="00E55E38">
        <w:rPr>
          <w:rFonts w:ascii="Times New Roman" w:eastAsiaTheme="minorHAnsi" w:hAnsi="Times New Roman" w:cs="Times New Roman"/>
          <w:spacing w:val="6"/>
          <w:sz w:val="24"/>
          <w:szCs w:val="24"/>
          <w:lang w:val="ru-RU"/>
        </w:rPr>
        <w:t xml:space="preserve"> </w:t>
      </w:r>
      <w:r w:rsidRPr="00E55E38">
        <w:rPr>
          <w:rFonts w:ascii="Times New Roman" w:eastAsiaTheme="minorHAnsi" w:hAnsi="Times New Roman" w:cs="Times New Roman"/>
          <w:spacing w:val="-5"/>
          <w:sz w:val="24"/>
          <w:szCs w:val="24"/>
          <w:lang w:val="ru-RU"/>
        </w:rPr>
        <w:t>о</w:t>
      </w:r>
      <w:r w:rsidRPr="00E55E38">
        <w:rPr>
          <w:rFonts w:ascii="Times New Roman" w:eastAsiaTheme="minorHAnsi" w:hAnsi="Times New Roman" w:cs="Times New Roman"/>
          <w:sz w:val="24"/>
          <w:szCs w:val="24"/>
          <w:lang w:val="ru-RU"/>
        </w:rPr>
        <w:t>ч</w:t>
      </w:r>
      <w:r w:rsidRPr="00E55E38">
        <w:rPr>
          <w:rFonts w:ascii="Times New Roman" w:eastAsiaTheme="minorHAnsi" w:hAnsi="Times New Roman" w:cs="Times New Roman"/>
          <w:spacing w:val="-10"/>
          <w:sz w:val="24"/>
          <w:szCs w:val="24"/>
          <w:lang w:val="ru-RU"/>
        </w:rPr>
        <w:t>у</w:t>
      </w:r>
      <w:r w:rsidRPr="00E55E38">
        <w:rPr>
          <w:rFonts w:ascii="Times New Roman" w:eastAsiaTheme="minorHAnsi" w:hAnsi="Times New Roman" w:cs="Times New Roman"/>
          <w:sz w:val="24"/>
          <w:szCs w:val="24"/>
          <w:lang w:val="ru-RU"/>
        </w:rPr>
        <w:t>в</w:t>
      </w:r>
      <w:r w:rsidRPr="00E55E38">
        <w:rPr>
          <w:rFonts w:ascii="Times New Roman" w:eastAsiaTheme="minorHAnsi" w:hAnsi="Times New Roman" w:cs="Times New Roman"/>
          <w:spacing w:val="3"/>
          <w:sz w:val="24"/>
          <w:szCs w:val="24"/>
          <w:lang w:val="ru-RU"/>
        </w:rPr>
        <w:t>а</w:t>
      </w:r>
      <w:r w:rsidRPr="00E55E38">
        <w:rPr>
          <w:rFonts w:ascii="Times New Roman" w:eastAsiaTheme="minorHAnsi" w:hAnsi="Times New Roman" w:cs="Times New Roman"/>
          <w:sz w:val="24"/>
          <w:szCs w:val="24"/>
          <w:lang w:val="ru-RU"/>
        </w:rPr>
        <w:t>ње</w:t>
      </w:r>
      <w:r w:rsidRPr="00E55E38">
        <w:rPr>
          <w:rFonts w:ascii="Times New Roman" w:eastAsiaTheme="minorHAnsi" w:hAnsi="Times New Roman" w:cs="Times New Roman"/>
          <w:spacing w:val="-4"/>
          <w:sz w:val="24"/>
          <w:szCs w:val="24"/>
          <w:lang w:val="ru-RU"/>
        </w:rPr>
        <w:t xml:space="preserve"> </w:t>
      </w:r>
      <w:r w:rsidRPr="00E55E38">
        <w:rPr>
          <w:rFonts w:ascii="Times New Roman" w:eastAsiaTheme="minorHAnsi" w:hAnsi="Times New Roman" w:cs="Times New Roman"/>
          <w:sz w:val="24"/>
          <w:szCs w:val="24"/>
          <w:lang w:val="ru-RU"/>
        </w:rPr>
        <w:t>дивље фл</w:t>
      </w:r>
      <w:r w:rsidRPr="00E55E38">
        <w:rPr>
          <w:rFonts w:ascii="Times New Roman" w:eastAsiaTheme="minorHAnsi" w:hAnsi="Times New Roman" w:cs="Times New Roman"/>
          <w:spacing w:val="-5"/>
          <w:sz w:val="24"/>
          <w:szCs w:val="24"/>
          <w:lang w:val="ru-RU"/>
        </w:rPr>
        <w:t>о</w:t>
      </w:r>
      <w:r w:rsidRPr="00E55E38">
        <w:rPr>
          <w:rFonts w:ascii="Times New Roman" w:eastAsiaTheme="minorHAnsi" w:hAnsi="Times New Roman" w:cs="Times New Roman"/>
          <w:sz w:val="24"/>
          <w:szCs w:val="24"/>
          <w:lang w:val="ru-RU"/>
        </w:rPr>
        <w:t>ре и фа</w:t>
      </w:r>
      <w:r w:rsidRPr="00E55E38">
        <w:rPr>
          <w:rFonts w:ascii="Times New Roman" w:eastAsiaTheme="minorHAnsi" w:hAnsi="Times New Roman" w:cs="Times New Roman"/>
          <w:spacing w:val="-9"/>
          <w:sz w:val="24"/>
          <w:szCs w:val="24"/>
          <w:lang w:val="ru-RU"/>
        </w:rPr>
        <w:t>у</w:t>
      </w:r>
      <w:r w:rsidRPr="00E55E38">
        <w:rPr>
          <w:rFonts w:ascii="Times New Roman" w:eastAsiaTheme="minorHAnsi" w:hAnsi="Times New Roman" w:cs="Times New Roman"/>
          <w:sz w:val="24"/>
          <w:szCs w:val="24"/>
          <w:lang w:val="ru-RU"/>
        </w:rPr>
        <w:t>не</w:t>
      </w:r>
      <w:r w:rsidRPr="00E55E38">
        <w:rPr>
          <w:rFonts w:ascii="Times New Roman" w:eastAsiaTheme="minorHAnsi" w:hAnsi="Times New Roman" w:cs="Times New Roman"/>
          <w:spacing w:val="-5"/>
          <w:sz w:val="24"/>
          <w:szCs w:val="24"/>
          <w:lang w:val="ru-RU"/>
        </w:rPr>
        <w:t xml:space="preserve"> </w:t>
      </w:r>
      <w:r w:rsidRPr="00E55E38">
        <w:rPr>
          <w:rFonts w:ascii="Times New Roman" w:eastAsiaTheme="minorHAnsi" w:hAnsi="Times New Roman" w:cs="Times New Roman"/>
          <w:sz w:val="24"/>
          <w:szCs w:val="24"/>
          <w:lang w:val="ru-RU"/>
        </w:rPr>
        <w:t>и</w:t>
      </w:r>
      <w:r w:rsidRPr="00E55E38">
        <w:rPr>
          <w:rFonts w:ascii="Times New Roman" w:eastAsiaTheme="minorHAnsi" w:hAnsi="Times New Roman" w:cs="Times New Roman"/>
          <w:spacing w:val="3"/>
          <w:sz w:val="24"/>
          <w:szCs w:val="24"/>
          <w:lang w:val="ru-RU"/>
        </w:rPr>
        <w:t xml:space="preserve"> </w:t>
      </w:r>
      <w:r w:rsidRPr="00E55E38">
        <w:rPr>
          <w:rFonts w:ascii="Times New Roman" w:eastAsiaTheme="minorHAnsi" w:hAnsi="Times New Roman" w:cs="Times New Roman"/>
          <w:sz w:val="24"/>
          <w:szCs w:val="24"/>
          <w:lang w:val="ru-RU"/>
        </w:rPr>
        <w:t>њ</w:t>
      </w:r>
      <w:r w:rsidRPr="00E55E38">
        <w:rPr>
          <w:rFonts w:ascii="Times New Roman" w:eastAsiaTheme="minorHAnsi" w:hAnsi="Times New Roman" w:cs="Times New Roman"/>
          <w:spacing w:val="-4"/>
          <w:sz w:val="24"/>
          <w:szCs w:val="24"/>
          <w:lang w:val="ru-RU"/>
        </w:rPr>
        <w:t>и</w:t>
      </w:r>
      <w:r w:rsidRPr="00E55E38">
        <w:rPr>
          <w:rFonts w:ascii="Times New Roman" w:eastAsiaTheme="minorHAnsi" w:hAnsi="Times New Roman" w:cs="Times New Roman"/>
          <w:sz w:val="24"/>
          <w:szCs w:val="24"/>
          <w:lang w:val="ru-RU"/>
        </w:rPr>
        <w:t>х</w:t>
      </w:r>
      <w:r w:rsidRPr="00E55E38">
        <w:rPr>
          <w:rFonts w:ascii="Times New Roman" w:eastAsiaTheme="minorHAnsi" w:hAnsi="Times New Roman" w:cs="Times New Roman"/>
          <w:spacing w:val="-5"/>
          <w:sz w:val="24"/>
          <w:szCs w:val="24"/>
          <w:lang w:val="ru-RU"/>
        </w:rPr>
        <w:t>о</w:t>
      </w:r>
      <w:r w:rsidRPr="00E55E38">
        <w:rPr>
          <w:rFonts w:ascii="Times New Roman" w:eastAsiaTheme="minorHAnsi" w:hAnsi="Times New Roman" w:cs="Times New Roman"/>
          <w:sz w:val="24"/>
          <w:szCs w:val="24"/>
          <w:lang w:val="ru-RU"/>
        </w:rPr>
        <w:t>вих пр</w:t>
      </w:r>
      <w:r w:rsidRPr="00E55E38">
        <w:rPr>
          <w:rFonts w:ascii="Times New Roman" w:eastAsiaTheme="minorHAnsi" w:hAnsi="Times New Roman" w:cs="Times New Roman"/>
          <w:spacing w:val="-4"/>
          <w:sz w:val="24"/>
          <w:szCs w:val="24"/>
          <w:lang w:val="ru-RU"/>
        </w:rPr>
        <w:t>и</w:t>
      </w:r>
      <w:r w:rsidRPr="00E55E38">
        <w:rPr>
          <w:rFonts w:ascii="Times New Roman" w:eastAsiaTheme="minorHAnsi" w:hAnsi="Times New Roman" w:cs="Times New Roman"/>
          <w:sz w:val="24"/>
          <w:szCs w:val="24"/>
          <w:lang w:val="ru-RU"/>
        </w:rPr>
        <w:t>р</w:t>
      </w:r>
      <w:r w:rsidRPr="00E55E38">
        <w:rPr>
          <w:rFonts w:ascii="Times New Roman" w:eastAsiaTheme="minorHAnsi" w:hAnsi="Times New Roman" w:cs="Times New Roman"/>
          <w:spacing w:val="-5"/>
          <w:sz w:val="24"/>
          <w:szCs w:val="24"/>
          <w:lang w:val="ru-RU"/>
        </w:rPr>
        <w:t>о</w:t>
      </w:r>
      <w:r w:rsidRPr="00E55E38">
        <w:rPr>
          <w:rFonts w:ascii="Times New Roman" w:eastAsiaTheme="minorHAnsi" w:hAnsi="Times New Roman" w:cs="Times New Roman"/>
          <w:sz w:val="24"/>
          <w:szCs w:val="24"/>
          <w:lang w:val="ru-RU"/>
        </w:rPr>
        <w:t>д</w:t>
      </w:r>
      <w:r w:rsidRPr="00E55E38">
        <w:rPr>
          <w:rFonts w:ascii="Times New Roman" w:eastAsiaTheme="minorHAnsi" w:hAnsi="Times New Roman" w:cs="Times New Roman"/>
          <w:spacing w:val="-4"/>
          <w:sz w:val="24"/>
          <w:szCs w:val="24"/>
          <w:lang w:val="ru-RU"/>
        </w:rPr>
        <w:t>н</w:t>
      </w:r>
      <w:r w:rsidRPr="00E55E38">
        <w:rPr>
          <w:rFonts w:ascii="Times New Roman" w:eastAsiaTheme="minorHAnsi" w:hAnsi="Times New Roman" w:cs="Times New Roman"/>
          <w:sz w:val="24"/>
          <w:szCs w:val="24"/>
          <w:lang w:val="ru-RU"/>
        </w:rPr>
        <w:t xml:space="preserve">их </w:t>
      </w:r>
      <w:r w:rsidRPr="00E55E38">
        <w:rPr>
          <w:rFonts w:ascii="Times New Roman" w:eastAsiaTheme="minorHAnsi" w:hAnsi="Times New Roman" w:cs="Times New Roman"/>
          <w:spacing w:val="-3"/>
          <w:sz w:val="24"/>
          <w:szCs w:val="24"/>
          <w:lang w:val="ru-RU"/>
        </w:rPr>
        <w:t>с</w:t>
      </w:r>
      <w:r w:rsidRPr="00E55E38">
        <w:rPr>
          <w:rFonts w:ascii="Times New Roman" w:eastAsiaTheme="minorHAnsi" w:hAnsi="Times New Roman" w:cs="Times New Roman"/>
          <w:sz w:val="24"/>
          <w:szCs w:val="24"/>
          <w:lang w:val="ru-RU"/>
        </w:rPr>
        <w:t>тан</w:t>
      </w:r>
      <w:r w:rsidRPr="00E55E38">
        <w:rPr>
          <w:rFonts w:ascii="Times New Roman" w:eastAsiaTheme="minorHAnsi" w:hAnsi="Times New Roman" w:cs="Times New Roman"/>
          <w:spacing w:val="-5"/>
          <w:sz w:val="24"/>
          <w:szCs w:val="24"/>
          <w:lang w:val="ru-RU"/>
        </w:rPr>
        <w:t>и</w:t>
      </w:r>
      <w:r w:rsidRPr="00E55E38">
        <w:rPr>
          <w:rFonts w:ascii="Times New Roman" w:eastAsiaTheme="minorHAnsi" w:hAnsi="Times New Roman" w:cs="Times New Roman"/>
          <w:sz w:val="24"/>
          <w:szCs w:val="24"/>
          <w:lang w:val="ru-RU"/>
        </w:rPr>
        <w:t>ш</w:t>
      </w:r>
      <w:r w:rsidRPr="00E55E38">
        <w:rPr>
          <w:rFonts w:ascii="Times New Roman" w:eastAsiaTheme="minorHAnsi" w:hAnsi="Times New Roman" w:cs="Times New Roman"/>
          <w:spacing w:val="-3"/>
          <w:sz w:val="24"/>
          <w:szCs w:val="24"/>
          <w:lang w:val="ru-RU"/>
        </w:rPr>
        <w:t>т</w:t>
      </w:r>
      <w:r w:rsidRPr="00E55E38">
        <w:rPr>
          <w:rFonts w:ascii="Times New Roman" w:eastAsiaTheme="minorHAnsi" w:hAnsi="Times New Roman" w:cs="Times New Roman"/>
          <w:sz w:val="24"/>
          <w:szCs w:val="24"/>
          <w:lang w:val="ru-RU"/>
        </w:rPr>
        <w:t>а (</w:t>
      </w:r>
      <w:r w:rsidRPr="00E55E38">
        <w:rPr>
          <w:rFonts w:ascii="Times New Roman" w:eastAsiaTheme="minorHAnsi" w:hAnsi="Times New Roman" w:cs="Times New Roman"/>
          <w:i/>
          <w:sz w:val="24"/>
          <w:szCs w:val="24"/>
          <w:lang w:val="ru-RU"/>
        </w:rPr>
        <w:t xml:space="preserve">ТАРА </w:t>
      </w:r>
      <w:r w:rsidRPr="00E55E38">
        <w:rPr>
          <w:rFonts w:ascii="Times New Roman" w:eastAsiaTheme="minorHAnsi" w:hAnsi="Times New Roman" w:cs="Times New Roman"/>
          <w:i/>
          <w:sz w:val="24"/>
          <w:szCs w:val="24"/>
        </w:rPr>
        <w:t>YUSRB</w:t>
      </w:r>
      <w:r w:rsidRPr="00E55E38">
        <w:rPr>
          <w:rFonts w:ascii="Times New Roman" w:eastAsiaTheme="minorHAnsi" w:hAnsi="Times New Roman" w:cs="Times New Roman"/>
          <w:i/>
          <w:sz w:val="24"/>
          <w:szCs w:val="24"/>
          <w:lang w:val="ru-RU"/>
        </w:rPr>
        <w:t xml:space="preserve">009 – </w:t>
      </w:r>
      <w:r w:rsidRPr="00E55E38">
        <w:rPr>
          <w:rFonts w:ascii="Times New Roman" w:eastAsiaTheme="minorHAnsi" w:hAnsi="Times New Roman" w:cs="Times New Roman"/>
          <w:i/>
          <w:sz w:val="24"/>
          <w:szCs w:val="24"/>
        </w:rPr>
        <w:t>RS</w:t>
      </w:r>
      <w:r w:rsidRPr="00E55E38">
        <w:rPr>
          <w:rFonts w:ascii="Times New Roman" w:eastAsiaTheme="minorHAnsi" w:hAnsi="Times New Roman" w:cs="Times New Roman"/>
          <w:i/>
          <w:sz w:val="24"/>
          <w:szCs w:val="24"/>
          <w:lang w:val="ru-RU"/>
        </w:rPr>
        <w:t>0000009</w:t>
      </w:r>
      <w:r w:rsidRPr="00E55E38">
        <w:rPr>
          <w:rFonts w:ascii="Times New Roman" w:eastAsiaTheme="minorHAnsi" w:hAnsi="Times New Roman" w:cs="Times New Roman"/>
          <w:sz w:val="24"/>
          <w:szCs w:val="24"/>
          <w:lang w:val="ru-RU"/>
        </w:rPr>
        <w:t>).</w:t>
      </w:r>
    </w:p>
    <w:p w:rsidR="00E55E38" w:rsidRPr="00E55E38" w:rsidRDefault="00E55E38" w:rsidP="00E55E38">
      <w:pPr>
        <w:spacing w:after="0" w:line="240" w:lineRule="auto"/>
        <w:ind w:firstLine="720"/>
        <w:jc w:val="both"/>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lang w:val="sr-Cyrl-CS"/>
        </w:rPr>
        <w:t xml:space="preserve">Национални парк </w:t>
      </w:r>
      <w:r w:rsidR="00E077A2">
        <w:rPr>
          <w:rFonts w:ascii="Times New Roman" w:eastAsiaTheme="minorHAnsi" w:hAnsi="Times New Roman" w:cs="Times New Roman"/>
          <w:sz w:val="24"/>
          <w:szCs w:val="24"/>
          <w:lang w:val="sr-Cyrl-CS"/>
        </w:rPr>
        <w:t>"</w:t>
      </w:r>
      <w:r w:rsidRPr="00E55E38">
        <w:rPr>
          <w:rFonts w:ascii="Times New Roman" w:eastAsiaTheme="minorHAnsi" w:hAnsi="Times New Roman" w:cs="Times New Roman"/>
          <w:sz w:val="24"/>
          <w:szCs w:val="24"/>
          <w:lang w:val="sr-Cyrl-CS"/>
        </w:rPr>
        <w:t>Тара</w:t>
      </w:r>
      <w:r w:rsidR="00E077A2">
        <w:rPr>
          <w:rFonts w:ascii="Times New Roman" w:eastAsiaTheme="minorHAnsi" w:hAnsi="Times New Roman" w:cs="Times New Roman"/>
          <w:sz w:val="24"/>
          <w:szCs w:val="24"/>
          <w:lang w:val="sr-Cyrl-CS"/>
        </w:rPr>
        <w:t>"</w:t>
      </w:r>
      <w:r w:rsidRPr="00E55E38">
        <w:rPr>
          <w:rFonts w:ascii="Times New Roman" w:eastAsiaTheme="minorHAnsi" w:hAnsi="Times New Roman" w:cs="Times New Roman"/>
          <w:sz w:val="24"/>
          <w:szCs w:val="24"/>
          <w:lang w:val="sr-Cyrl-CS"/>
        </w:rPr>
        <w:t xml:space="preserve"> </w:t>
      </w:r>
      <w:r w:rsidRPr="00E55E38">
        <w:rPr>
          <w:rFonts w:ascii="Times New Roman" w:eastAsiaTheme="minorHAnsi" w:hAnsi="Times New Roman" w:cs="Times New Roman"/>
          <w:sz w:val="24"/>
          <w:szCs w:val="24"/>
          <w:lang w:val="ru-RU"/>
        </w:rPr>
        <w:t>и</w:t>
      </w:r>
      <w:r w:rsidRPr="00E55E38">
        <w:rPr>
          <w:rFonts w:ascii="Times New Roman" w:eastAsiaTheme="minorHAnsi" w:hAnsi="Times New Roman" w:cs="Times New Roman"/>
          <w:sz w:val="24"/>
          <w:szCs w:val="24"/>
          <w:lang w:val="sr-Cyrl-CS"/>
        </w:rPr>
        <w:t xml:space="preserve"> Парк природе "Мокра Гора"</w:t>
      </w:r>
      <w:r w:rsidRPr="00E55E38">
        <w:rPr>
          <w:rFonts w:ascii="Times New Roman" w:eastAsiaTheme="minorHAnsi" w:hAnsi="Times New Roman" w:cs="Times New Roman"/>
          <w:sz w:val="24"/>
          <w:szCs w:val="24"/>
          <w:lang w:val="sr-Latn-CS"/>
        </w:rPr>
        <w:t xml:space="preserve"> </w:t>
      </w:r>
      <w:r w:rsidR="00E077A2">
        <w:rPr>
          <w:rFonts w:ascii="Times New Roman" w:eastAsiaTheme="minorHAnsi" w:hAnsi="Times New Roman" w:cs="Times New Roman"/>
          <w:sz w:val="24"/>
          <w:szCs w:val="24"/>
        </w:rPr>
        <w:t>су</w:t>
      </w:r>
      <w:r w:rsidR="00E077A2">
        <w:rPr>
          <w:rFonts w:ascii="Times New Roman" w:eastAsiaTheme="minorHAnsi" w:hAnsi="Times New Roman" w:cs="Times New Roman"/>
          <w:sz w:val="24"/>
          <w:szCs w:val="24"/>
          <w:lang w:val="ru-RU"/>
        </w:rPr>
        <w:t xml:space="preserve"> номиновани</w:t>
      </w:r>
      <w:r w:rsidRPr="00E55E38">
        <w:rPr>
          <w:rFonts w:ascii="Times New Roman" w:eastAsiaTheme="minorHAnsi" w:hAnsi="Times New Roman" w:cs="Times New Roman"/>
          <w:sz w:val="24"/>
          <w:szCs w:val="24"/>
          <w:lang w:val="ru-RU"/>
        </w:rPr>
        <w:t xml:space="preserve"> од стране </w:t>
      </w:r>
      <w:r w:rsidRPr="00E55E38">
        <w:rPr>
          <w:rFonts w:ascii="Times New Roman" w:eastAsiaTheme="minorHAnsi" w:hAnsi="Times New Roman" w:cs="Times New Roman"/>
          <w:sz w:val="24"/>
          <w:szCs w:val="24"/>
          <w:lang w:val="sr-Latn-CS"/>
        </w:rPr>
        <w:t xml:space="preserve">MAB </w:t>
      </w:r>
      <w:r w:rsidRPr="00E55E38">
        <w:rPr>
          <w:rFonts w:ascii="Times New Roman" w:eastAsiaTheme="minorHAnsi" w:hAnsi="Times New Roman" w:cs="Times New Roman"/>
          <w:sz w:val="24"/>
          <w:szCs w:val="24"/>
          <w:lang w:val="sr-Cyrl-CS"/>
        </w:rPr>
        <w:t>комитета као потенцијални резерват биосфере</w:t>
      </w:r>
      <w:r w:rsidRPr="00E55E38">
        <w:rPr>
          <w:rFonts w:ascii="Times New Roman" w:eastAsiaTheme="minorHAnsi" w:hAnsi="Times New Roman" w:cs="Times New Roman"/>
          <w:sz w:val="24"/>
          <w:szCs w:val="24"/>
          <w:lang w:val="sr-Latn-CS"/>
        </w:rPr>
        <w:t xml:space="preserve">. </w:t>
      </w:r>
    </w:p>
    <w:p w:rsidR="0025454C" w:rsidRPr="0025454C" w:rsidRDefault="0025454C" w:rsidP="00E55E38">
      <w:pPr>
        <w:spacing w:after="0" w:line="240" w:lineRule="auto"/>
        <w:ind w:firstLine="720"/>
        <w:jc w:val="both"/>
        <w:rPr>
          <w:rFonts w:ascii="Times New Roman" w:eastAsiaTheme="minorHAnsi" w:hAnsi="Times New Roman" w:cs="Times New Roman"/>
          <w:sz w:val="24"/>
          <w:szCs w:val="24"/>
        </w:rPr>
      </w:pPr>
    </w:p>
    <w:p w:rsidR="0025454C" w:rsidRDefault="00E55E38" w:rsidP="00A00C17">
      <w:pPr>
        <w:autoSpaceDE w:val="0"/>
        <w:autoSpaceDN w:val="0"/>
        <w:adjustRightInd w:val="0"/>
        <w:spacing w:after="0" w:line="240" w:lineRule="auto"/>
        <w:ind w:firstLine="720"/>
        <w:jc w:val="both"/>
        <w:rPr>
          <w:rFonts w:ascii="Times New Roman" w:eastAsiaTheme="minorHAnsi" w:hAnsi="Times New Roman" w:cs="Times New Roman"/>
          <w:sz w:val="24"/>
          <w:szCs w:val="24"/>
        </w:rPr>
      </w:pPr>
      <w:r w:rsidRPr="00E55E38">
        <w:rPr>
          <w:rFonts w:ascii="Times New Roman" w:eastAsiaTheme="minorHAnsi" w:hAnsi="Times New Roman" w:cs="Times New Roman"/>
          <w:sz w:val="24"/>
          <w:szCs w:val="24"/>
        </w:rPr>
        <w:t>У  ГЈ "</w:t>
      </w:r>
      <w:r w:rsidR="004916FC">
        <w:rPr>
          <w:rFonts w:ascii="Times New Roman" w:eastAsiaTheme="minorHAnsi" w:hAnsi="Times New Roman" w:cs="Times New Roman"/>
          <w:sz w:val="24"/>
          <w:szCs w:val="24"/>
        </w:rPr>
        <w:t xml:space="preserve">МЗ Рача" </w:t>
      </w:r>
      <w:r w:rsidR="0025454C">
        <w:rPr>
          <w:rFonts w:ascii="Times New Roman" w:eastAsiaTheme="minorHAnsi" w:hAnsi="Times New Roman" w:cs="Times New Roman"/>
          <w:sz w:val="24"/>
          <w:szCs w:val="24"/>
        </w:rPr>
        <w:t>се налазе три локалитета</w:t>
      </w:r>
      <w:r w:rsidR="0025454C" w:rsidRPr="00E55E38">
        <w:rPr>
          <w:rFonts w:ascii="Times New Roman" w:eastAsiaTheme="minorHAnsi" w:hAnsi="Times New Roman" w:cs="Times New Roman"/>
          <w:sz w:val="24"/>
          <w:szCs w:val="24"/>
        </w:rPr>
        <w:t xml:space="preserve"> I зоне заштите</w:t>
      </w:r>
      <w:r w:rsidR="0025454C">
        <w:rPr>
          <w:rFonts w:ascii="Times New Roman" w:eastAsiaTheme="minorHAnsi" w:hAnsi="Times New Roman" w:cs="Times New Roman"/>
          <w:sz w:val="24"/>
          <w:szCs w:val="24"/>
        </w:rPr>
        <w:t xml:space="preserve">: </w:t>
      </w:r>
    </w:p>
    <w:p w:rsidR="0025454C" w:rsidRPr="0025454C" w:rsidRDefault="0025454C" w:rsidP="00A00C17">
      <w:pPr>
        <w:autoSpaceDE w:val="0"/>
        <w:autoSpaceDN w:val="0"/>
        <w:adjustRightInd w:val="0"/>
        <w:spacing w:after="0" w:line="240" w:lineRule="auto"/>
        <w:ind w:firstLine="720"/>
        <w:jc w:val="both"/>
        <w:rPr>
          <w:rFonts w:ascii="Times New Roman" w:eastAsiaTheme="minorHAnsi" w:hAnsi="Times New Roman" w:cs="Times New Roman"/>
          <w:sz w:val="24"/>
          <w:szCs w:val="24"/>
        </w:rPr>
      </w:pPr>
    </w:p>
    <w:p w:rsidR="00482A8E" w:rsidRDefault="0025454C" w:rsidP="00A00C17">
      <w:pPr>
        <w:pStyle w:val="ListParagraph"/>
        <w:numPr>
          <w:ilvl w:val="0"/>
          <w:numId w:val="10"/>
        </w:numPr>
        <w:overflowPunct w:val="0"/>
        <w:autoSpaceDE w:val="0"/>
        <w:autoSpaceDN w:val="0"/>
        <w:adjustRightInd w:val="0"/>
        <w:spacing w:after="0" w:line="240" w:lineRule="auto"/>
        <w:ind w:left="0" w:firstLine="720"/>
        <w:jc w:val="both"/>
        <w:textAlignment w:val="baseline"/>
        <w:rPr>
          <w:rFonts w:ascii="Times New Roman" w:eastAsiaTheme="minorHAnsi" w:hAnsi="Times New Roman" w:cs="Times New Roman"/>
          <w:sz w:val="24"/>
          <w:szCs w:val="24"/>
        </w:rPr>
      </w:pPr>
      <w:r w:rsidRPr="00482A8E">
        <w:rPr>
          <w:rFonts w:ascii="Times New Roman" w:eastAsiaTheme="minorHAnsi" w:hAnsi="Times New Roman" w:cs="Times New Roman"/>
          <w:sz w:val="24"/>
          <w:szCs w:val="24"/>
        </w:rPr>
        <w:t xml:space="preserve">Локалитет </w:t>
      </w:r>
      <w:r w:rsidR="00E077A2">
        <w:rPr>
          <w:rFonts w:ascii="Times New Roman" w:eastAsiaTheme="minorHAnsi" w:hAnsi="Times New Roman" w:cs="Times New Roman"/>
          <w:sz w:val="24"/>
          <w:szCs w:val="24"/>
        </w:rPr>
        <w:t>"</w:t>
      </w:r>
      <w:r w:rsidRPr="00482A8E">
        <w:rPr>
          <w:rFonts w:ascii="Times New Roman" w:eastAsiaTheme="minorHAnsi" w:hAnsi="Times New Roman" w:cs="Times New Roman"/>
          <w:sz w:val="24"/>
          <w:szCs w:val="24"/>
        </w:rPr>
        <w:t>Пушине</w:t>
      </w:r>
      <w:r w:rsidR="00E077A2">
        <w:rPr>
          <w:rFonts w:ascii="Times New Roman" w:eastAsiaTheme="minorHAnsi" w:hAnsi="Times New Roman" w:cs="Times New Roman"/>
          <w:sz w:val="24"/>
          <w:szCs w:val="24"/>
        </w:rPr>
        <w:t>"</w:t>
      </w:r>
      <w:r w:rsidRPr="00482A8E">
        <w:rPr>
          <w:rFonts w:ascii="Times New Roman" w:eastAsiaTheme="minorHAnsi" w:hAnsi="Times New Roman" w:cs="Times New Roman"/>
          <w:sz w:val="24"/>
          <w:szCs w:val="24"/>
        </w:rPr>
        <w:t xml:space="preserve"> </w:t>
      </w:r>
      <w:r w:rsidR="00E451A5" w:rsidRPr="00482A8E">
        <w:rPr>
          <w:rFonts w:ascii="Times New Roman" w:eastAsiaTheme="minorHAnsi" w:hAnsi="Times New Roman" w:cs="Times New Roman"/>
          <w:sz w:val="24"/>
          <w:szCs w:val="24"/>
        </w:rPr>
        <w:t>(</w:t>
      </w:r>
      <w:r w:rsidR="004916FC" w:rsidRPr="00482A8E">
        <w:rPr>
          <w:rFonts w:ascii="Times New Roman" w:eastAsiaTheme="minorHAnsi" w:hAnsi="Times New Roman" w:cs="Times New Roman"/>
          <w:sz w:val="24"/>
          <w:szCs w:val="24"/>
        </w:rPr>
        <w:t>одсек 1/д</w:t>
      </w:r>
      <w:r w:rsidR="00E451A5" w:rsidRPr="00482A8E">
        <w:rPr>
          <w:rFonts w:ascii="Times New Roman" w:eastAsiaTheme="minorHAnsi" w:hAnsi="Times New Roman" w:cs="Times New Roman"/>
          <w:sz w:val="24"/>
          <w:szCs w:val="24"/>
        </w:rPr>
        <w:t>)</w:t>
      </w:r>
      <w:r w:rsidR="00E55E38" w:rsidRPr="00482A8E">
        <w:rPr>
          <w:rFonts w:ascii="Times New Roman" w:eastAsiaTheme="minorHAnsi" w:hAnsi="Times New Roman" w:cs="Times New Roman"/>
          <w:sz w:val="24"/>
          <w:szCs w:val="24"/>
        </w:rPr>
        <w:t xml:space="preserve"> површине </w:t>
      </w:r>
      <w:r w:rsidR="004916FC" w:rsidRPr="00482A8E">
        <w:rPr>
          <w:rFonts w:ascii="Times New Roman" w:eastAsiaTheme="minorHAnsi" w:hAnsi="Times New Roman" w:cs="Times New Roman"/>
          <w:sz w:val="24"/>
          <w:szCs w:val="24"/>
        </w:rPr>
        <w:t>0,9</w:t>
      </w:r>
      <w:r w:rsidR="00E55E38" w:rsidRPr="00482A8E">
        <w:rPr>
          <w:rFonts w:ascii="Times New Roman" w:eastAsiaTheme="minorHAnsi" w:hAnsi="Times New Roman" w:cs="Times New Roman"/>
          <w:sz w:val="24"/>
          <w:szCs w:val="24"/>
        </w:rPr>
        <w:t xml:space="preserve">3 ха представља специфично станиште </w:t>
      </w:r>
      <w:r w:rsidRPr="00482A8E">
        <w:rPr>
          <w:rFonts w:ascii="Times New Roman" w:eastAsiaTheme="minorHAnsi" w:hAnsi="Times New Roman" w:cs="Times New Roman"/>
          <w:sz w:val="24"/>
          <w:szCs w:val="24"/>
        </w:rPr>
        <w:t>божиковине на типу  шуме планинске</w:t>
      </w:r>
      <w:r w:rsidRPr="00482A8E">
        <w:rPr>
          <w:rFonts w:ascii="Times YU" w:eastAsiaTheme="minorHAnsi" w:hAnsi="Times YU" w:cs="Times YU"/>
          <w:sz w:val="24"/>
          <w:szCs w:val="24"/>
        </w:rPr>
        <w:t xml:space="preserve"> </w:t>
      </w:r>
      <w:r w:rsidRPr="00482A8E">
        <w:rPr>
          <w:rFonts w:ascii="Times New Roman" w:eastAsiaTheme="minorHAnsi" w:hAnsi="Times New Roman" w:cs="Times New Roman"/>
          <w:sz w:val="24"/>
          <w:szCs w:val="24"/>
        </w:rPr>
        <w:t>букве</w:t>
      </w:r>
      <w:r w:rsidRPr="00482A8E">
        <w:rPr>
          <w:rFonts w:ascii="Times YU" w:eastAsiaTheme="minorHAnsi" w:hAnsi="Times YU" w:cs="Times YU"/>
          <w:sz w:val="24"/>
          <w:szCs w:val="24"/>
        </w:rPr>
        <w:t xml:space="preserve"> </w:t>
      </w:r>
      <w:r w:rsidRPr="00482A8E">
        <w:rPr>
          <w:rFonts w:ascii="Times New Roman" w:eastAsiaTheme="minorHAnsi" w:hAnsi="Times New Roman" w:cs="Times New Roman"/>
          <w:sz w:val="24"/>
          <w:szCs w:val="24"/>
        </w:rPr>
        <w:t>са</w:t>
      </w:r>
      <w:r w:rsidRPr="00482A8E">
        <w:rPr>
          <w:rFonts w:ascii="Times YU" w:eastAsiaTheme="minorHAnsi" w:hAnsi="Times YU" w:cs="Times YU"/>
          <w:sz w:val="24"/>
          <w:szCs w:val="24"/>
        </w:rPr>
        <w:t xml:space="preserve"> </w:t>
      </w:r>
      <w:r w:rsidRPr="00482A8E">
        <w:rPr>
          <w:rFonts w:ascii="Times New Roman" w:eastAsiaTheme="minorHAnsi" w:hAnsi="Times New Roman" w:cs="Times New Roman"/>
          <w:sz w:val="24"/>
          <w:szCs w:val="24"/>
        </w:rPr>
        <w:t>вијуком</w:t>
      </w:r>
      <w:r w:rsidRPr="00482A8E">
        <w:rPr>
          <w:rFonts w:ascii="Times YU" w:eastAsiaTheme="minorHAnsi" w:hAnsi="Times YU" w:cs="Times YU"/>
          <w:sz w:val="24"/>
          <w:szCs w:val="24"/>
        </w:rPr>
        <w:t xml:space="preserve"> </w:t>
      </w:r>
      <w:r w:rsidRPr="00E077A2">
        <w:rPr>
          <w:rFonts w:ascii="Times YU" w:eastAsiaTheme="minorHAnsi" w:hAnsi="Times YU" w:cs="Times YU"/>
          <w:i/>
          <w:sz w:val="24"/>
          <w:szCs w:val="24"/>
        </w:rPr>
        <w:t>(</w:t>
      </w:r>
      <w:r w:rsidRPr="00E077A2">
        <w:rPr>
          <w:rFonts w:ascii="Times New Roman" w:eastAsiaTheme="minorHAnsi" w:hAnsi="Times New Roman" w:cs="Times New Roman"/>
          <w:i/>
          <w:sz w:val="24"/>
          <w:szCs w:val="24"/>
        </w:rPr>
        <w:t>Fagetum</w:t>
      </w:r>
      <w:r w:rsidRPr="00E077A2">
        <w:rPr>
          <w:rFonts w:ascii="Times YU" w:eastAsiaTheme="minorHAnsi" w:hAnsi="Times YU" w:cs="Times YU"/>
          <w:i/>
          <w:sz w:val="24"/>
          <w:szCs w:val="24"/>
        </w:rPr>
        <w:t xml:space="preserve"> </w:t>
      </w:r>
      <w:r w:rsidRPr="00E077A2">
        <w:rPr>
          <w:rFonts w:ascii="Times New Roman" w:eastAsiaTheme="minorHAnsi" w:hAnsi="Times New Roman" w:cs="Times New Roman"/>
          <w:i/>
          <w:sz w:val="24"/>
          <w:szCs w:val="24"/>
        </w:rPr>
        <w:t>moesiacae</w:t>
      </w:r>
      <w:r w:rsidRPr="00E077A2">
        <w:rPr>
          <w:rFonts w:ascii="Times YU" w:eastAsiaTheme="minorHAnsi" w:hAnsi="Times YU" w:cs="Times YU"/>
          <w:i/>
          <w:sz w:val="24"/>
          <w:szCs w:val="24"/>
        </w:rPr>
        <w:t xml:space="preserve"> </w:t>
      </w:r>
      <w:r w:rsidRPr="00E077A2">
        <w:rPr>
          <w:rFonts w:ascii="Times New Roman" w:eastAsiaTheme="minorHAnsi" w:hAnsi="Times New Roman" w:cs="Times New Roman"/>
          <w:i/>
          <w:sz w:val="24"/>
          <w:szCs w:val="24"/>
        </w:rPr>
        <w:t>montanum</w:t>
      </w:r>
      <w:r w:rsidRPr="00E077A2">
        <w:rPr>
          <w:rFonts w:ascii="Times YU" w:eastAsiaTheme="minorHAnsi" w:hAnsi="Times YU" w:cs="Times YU"/>
          <w:i/>
          <w:sz w:val="24"/>
          <w:szCs w:val="24"/>
        </w:rPr>
        <w:t xml:space="preserve"> </w:t>
      </w:r>
      <w:r w:rsidRPr="00E077A2">
        <w:rPr>
          <w:rFonts w:ascii="Times New Roman" w:eastAsiaTheme="minorHAnsi" w:hAnsi="Times New Roman" w:cs="Times New Roman"/>
          <w:i/>
          <w:sz w:val="24"/>
          <w:szCs w:val="24"/>
        </w:rPr>
        <w:t>dr</w:t>
      </w:r>
      <w:r w:rsidRPr="00E077A2">
        <w:rPr>
          <w:rFonts w:ascii="Times YU" w:eastAsiaTheme="minorHAnsi" w:hAnsi="Times YU" w:cs="Times YU"/>
          <w:i/>
          <w:sz w:val="24"/>
          <w:szCs w:val="24"/>
        </w:rPr>
        <w:t>y</w:t>
      </w:r>
      <w:r w:rsidRPr="00E077A2">
        <w:rPr>
          <w:rFonts w:ascii="Times New Roman" w:eastAsiaTheme="minorHAnsi" w:hAnsi="Times New Roman" w:cs="Times New Roman"/>
          <w:i/>
          <w:sz w:val="24"/>
          <w:szCs w:val="24"/>
        </w:rPr>
        <w:t>metosum</w:t>
      </w:r>
      <w:r w:rsidRPr="00E077A2">
        <w:rPr>
          <w:rFonts w:ascii="Times YU" w:eastAsiaTheme="minorHAnsi" w:hAnsi="Times YU" w:cs="Times YU"/>
          <w:i/>
          <w:sz w:val="24"/>
          <w:szCs w:val="24"/>
        </w:rPr>
        <w:t xml:space="preserve"> )</w:t>
      </w:r>
      <w:r w:rsidRPr="00482A8E">
        <w:rPr>
          <w:rFonts w:ascii="Times YU" w:eastAsiaTheme="minorHAnsi" w:hAnsi="Times YU" w:cs="Times YU"/>
          <w:sz w:val="24"/>
          <w:szCs w:val="24"/>
        </w:rPr>
        <w:t xml:space="preserve"> </w:t>
      </w:r>
      <w:r w:rsidRPr="00482A8E">
        <w:rPr>
          <w:rFonts w:ascii="Times New Roman" w:eastAsiaTheme="minorHAnsi" w:hAnsi="Times New Roman" w:cs="Times New Roman"/>
          <w:sz w:val="24"/>
          <w:szCs w:val="24"/>
        </w:rPr>
        <w:t>на</w:t>
      </w:r>
      <w:r w:rsidRPr="00482A8E">
        <w:rPr>
          <w:rFonts w:ascii="Times YU" w:eastAsiaTheme="minorHAnsi" w:hAnsi="Times YU" w:cs="Times YU"/>
          <w:sz w:val="24"/>
          <w:szCs w:val="24"/>
        </w:rPr>
        <w:t xml:space="preserve"> </w:t>
      </w:r>
      <w:r w:rsidRPr="00482A8E">
        <w:rPr>
          <w:rFonts w:ascii="Times New Roman" w:eastAsiaTheme="minorHAnsi" w:hAnsi="Times New Roman" w:cs="Times New Roman"/>
          <w:sz w:val="24"/>
          <w:szCs w:val="24"/>
        </w:rPr>
        <w:t>плитком</w:t>
      </w:r>
      <w:r w:rsidRPr="00482A8E">
        <w:rPr>
          <w:rFonts w:ascii="Times YU" w:eastAsiaTheme="minorHAnsi" w:hAnsi="Times YU" w:cs="Times YU"/>
          <w:sz w:val="24"/>
          <w:szCs w:val="24"/>
        </w:rPr>
        <w:t xml:space="preserve"> </w:t>
      </w:r>
      <w:r w:rsidRPr="00482A8E">
        <w:rPr>
          <w:rFonts w:ascii="Times New Roman" w:eastAsiaTheme="minorHAnsi" w:hAnsi="Times New Roman" w:cs="Times New Roman"/>
          <w:sz w:val="24"/>
          <w:szCs w:val="24"/>
        </w:rPr>
        <w:t>и</w:t>
      </w:r>
      <w:r w:rsidRPr="00482A8E">
        <w:rPr>
          <w:rFonts w:ascii="Times YU" w:eastAsiaTheme="minorHAnsi" w:hAnsi="Times YU" w:cs="Times YU"/>
          <w:sz w:val="24"/>
          <w:szCs w:val="24"/>
        </w:rPr>
        <w:t xml:space="preserve"> </w:t>
      </w:r>
      <w:r w:rsidRPr="00482A8E">
        <w:rPr>
          <w:rFonts w:ascii="Times New Roman" w:eastAsiaTheme="minorHAnsi" w:hAnsi="Times New Roman" w:cs="Times New Roman"/>
          <w:sz w:val="24"/>
          <w:szCs w:val="24"/>
        </w:rPr>
        <w:t>скелетном</w:t>
      </w:r>
      <w:r w:rsidRPr="00482A8E">
        <w:rPr>
          <w:rFonts w:ascii="Times YU" w:eastAsiaTheme="minorHAnsi" w:hAnsi="Times YU" w:cs="Times YU"/>
          <w:sz w:val="24"/>
          <w:szCs w:val="24"/>
        </w:rPr>
        <w:t xml:space="preserve"> </w:t>
      </w:r>
      <w:r w:rsidRPr="00482A8E">
        <w:rPr>
          <w:rFonts w:ascii="Times New Roman" w:eastAsiaTheme="minorHAnsi" w:hAnsi="Times New Roman" w:cs="Times New Roman"/>
          <w:sz w:val="24"/>
          <w:szCs w:val="24"/>
        </w:rPr>
        <w:t>смеђем</w:t>
      </w:r>
      <w:r w:rsidRPr="00482A8E">
        <w:rPr>
          <w:rFonts w:ascii="Times YU" w:eastAsiaTheme="minorHAnsi" w:hAnsi="Times YU" w:cs="Times YU"/>
          <w:sz w:val="24"/>
          <w:szCs w:val="24"/>
        </w:rPr>
        <w:t xml:space="preserve"> </w:t>
      </w:r>
      <w:r w:rsidRPr="00482A8E">
        <w:rPr>
          <w:rFonts w:ascii="Times New Roman" w:eastAsiaTheme="minorHAnsi" w:hAnsi="Times New Roman" w:cs="Times New Roman"/>
          <w:sz w:val="24"/>
          <w:szCs w:val="24"/>
        </w:rPr>
        <w:t>земљишту</w:t>
      </w:r>
      <w:r w:rsidRPr="00482A8E">
        <w:rPr>
          <w:rFonts w:ascii="Times YU" w:eastAsiaTheme="minorHAnsi" w:hAnsi="Times YU" w:cs="Times YU"/>
          <w:sz w:val="24"/>
          <w:szCs w:val="24"/>
        </w:rPr>
        <w:t xml:space="preserve"> </w:t>
      </w:r>
      <w:r w:rsidRPr="00482A8E">
        <w:rPr>
          <w:rFonts w:ascii="Times New Roman" w:eastAsiaTheme="minorHAnsi" w:hAnsi="Times New Roman" w:cs="Times New Roman"/>
          <w:sz w:val="24"/>
          <w:szCs w:val="24"/>
        </w:rPr>
        <w:t>на</w:t>
      </w:r>
      <w:r w:rsidRPr="00482A8E">
        <w:rPr>
          <w:rFonts w:ascii="Times YU" w:eastAsiaTheme="minorHAnsi" w:hAnsi="Times YU" w:cs="Times YU"/>
          <w:sz w:val="24"/>
          <w:szCs w:val="24"/>
        </w:rPr>
        <w:t xml:space="preserve"> </w:t>
      </w:r>
      <w:r w:rsidRPr="00482A8E">
        <w:rPr>
          <w:rFonts w:ascii="Times New Roman" w:eastAsiaTheme="minorHAnsi" w:hAnsi="Times New Roman" w:cs="Times New Roman"/>
          <w:sz w:val="24"/>
          <w:szCs w:val="24"/>
        </w:rPr>
        <w:t>кречњаку</w:t>
      </w:r>
      <w:r w:rsidRPr="00482A8E">
        <w:rPr>
          <w:rFonts w:ascii="Times YU" w:eastAsiaTheme="minorHAnsi" w:hAnsi="Times YU" w:cs="Times YU"/>
          <w:sz w:val="24"/>
          <w:szCs w:val="24"/>
        </w:rPr>
        <w:t>.</w:t>
      </w:r>
      <w:r w:rsidRPr="00482A8E">
        <w:rPr>
          <w:rFonts w:eastAsiaTheme="minorHAnsi" w:cs="Times YU"/>
          <w:sz w:val="24"/>
          <w:szCs w:val="24"/>
        </w:rPr>
        <w:t xml:space="preserve"> </w:t>
      </w:r>
      <w:r w:rsidRPr="00482A8E">
        <w:rPr>
          <w:rFonts w:ascii="Times New Roman" w:eastAsiaTheme="minorHAnsi" w:hAnsi="Times New Roman" w:cs="Times New Roman"/>
          <w:sz w:val="24"/>
          <w:szCs w:val="24"/>
        </w:rPr>
        <w:t>Божиковина</w:t>
      </w:r>
      <w:r w:rsidRPr="00482A8E">
        <w:rPr>
          <w:rFonts w:ascii="Times YU" w:eastAsiaTheme="minorHAnsi" w:hAnsi="Times YU" w:cs="Times YU"/>
          <w:sz w:val="24"/>
          <w:szCs w:val="24"/>
        </w:rPr>
        <w:t xml:space="preserve"> </w:t>
      </w:r>
      <w:r w:rsidRPr="00E077A2">
        <w:rPr>
          <w:rFonts w:ascii="Times YU" w:eastAsiaTheme="minorHAnsi" w:hAnsi="Times YU" w:cs="Times YU"/>
          <w:i/>
          <w:sz w:val="24"/>
          <w:szCs w:val="24"/>
        </w:rPr>
        <w:t>(</w:t>
      </w:r>
      <w:r w:rsidRPr="00E077A2">
        <w:rPr>
          <w:rFonts w:ascii="Times New Roman" w:eastAsiaTheme="minorHAnsi" w:hAnsi="Times New Roman" w:cs="Times New Roman"/>
          <w:i/>
          <w:sz w:val="24"/>
          <w:szCs w:val="24"/>
        </w:rPr>
        <w:t>Ile</w:t>
      </w:r>
      <w:r w:rsidRPr="00E077A2">
        <w:rPr>
          <w:rFonts w:ascii="Times YU" w:eastAsiaTheme="minorHAnsi" w:hAnsi="Times YU" w:cs="Times YU"/>
          <w:i/>
          <w:sz w:val="24"/>
          <w:szCs w:val="24"/>
        </w:rPr>
        <w:t xml:space="preserve">x </w:t>
      </w:r>
      <w:r w:rsidRPr="00E077A2">
        <w:rPr>
          <w:rFonts w:ascii="Times New Roman" w:eastAsiaTheme="minorHAnsi" w:hAnsi="Times New Roman" w:cs="Times New Roman"/>
          <w:i/>
          <w:sz w:val="24"/>
          <w:szCs w:val="24"/>
        </w:rPr>
        <w:t>ae</w:t>
      </w:r>
      <w:r w:rsidRPr="00E077A2">
        <w:rPr>
          <w:rFonts w:ascii="Times YU" w:eastAsiaTheme="minorHAnsi" w:hAnsi="Times YU" w:cs="Times YU"/>
          <w:i/>
          <w:sz w:val="24"/>
          <w:szCs w:val="24"/>
        </w:rPr>
        <w:t>q</w:t>
      </w:r>
      <w:r w:rsidRPr="00E077A2">
        <w:rPr>
          <w:rFonts w:ascii="Times New Roman" w:eastAsiaTheme="minorHAnsi" w:hAnsi="Times New Roman" w:cs="Times New Roman"/>
          <w:i/>
          <w:sz w:val="24"/>
          <w:szCs w:val="24"/>
        </w:rPr>
        <w:t>uifolium</w:t>
      </w:r>
      <w:r w:rsidRPr="00E077A2">
        <w:rPr>
          <w:rFonts w:ascii="Times YU" w:eastAsiaTheme="minorHAnsi" w:hAnsi="Times YU" w:cs="Times YU"/>
          <w:i/>
          <w:sz w:val="24"/>
          <w:szCs w:val="24"/>
        </w:rPr>
        <w:t>)</w:t>
      </w:r>
      <w:r w:rsidRPr="00482A8E">
        <w:rPr>
          <w:rFonts w:ascii="Times YU" w:eastAsiaTheme="minorHAnsi" w:hAnsi="Times YU" w:cs="Times YU"/>
          <w:sz w:val="24"/>
          <w:szCs w:val="24"/>
        </w:rPr>
        <w:t xml:space="preserve"> </w:t>
      </w:r>
      <w:r w:rsidRPr="00482A8E">
        <w:rPr>
          <w:rFonts w:ascii="Times New Roman" w:eastAsiaTheme="minorHAnsi" w:hAnsi="Times New Roman" w:cs="Times New Roman"/>
          <w:sz w:val="24"/>
          <w:szCs w:val="24"/>
        </w:rPr>
        <w:t>се</w:t>
      </w:r>
      <w:r w:rsidRPr="00482A8E">
        <w:rPr>
          <w:rFonts w:ascii="Times YU" w:eastAsiaTheme="minorHAnsi" w:hAnsi="Times YU" w:cs="Times YU"/>
          <w:sz w:val="24"/>
          <w:szCs w:val="24"/>
        </w:rPr>
        <w:t xml:space="preserve"> </w:t>
      </w:r>
      <w:r w:rsidRPr="00482A8E">
        <w:rPr>
          <w:rFonts w:ascii="Times New Roman" w:eastAsiaTheme="minorHAnsi" w:hAnsi="Times New Roman" w:cs="Times New Roman"/>
          <w:sz w:val="24"/>
          <w:szCs w:val="24"/>
        </w:rPr>
        <w:t>јавља</w:t>
      </w:r>
      <w:r w:rsidRPr="00482A8E">
        <w:rPr>
          <w:rFonts w:ascii="Times YU" w:eastAsiaTheme="minorHAnsi" w:hAnsi="Times YU" w:cs="Times YU"/>
          <w:sz w:val="24"/>
          <w:szCs w:val="24"/>
        </w:rPr>
        <w:t xml:space="preserve">  </w:t>
      </w:r>
      <w:r w:rsidRPr="00482A8E">
        <w:rPr>
          <w:rFonts w:ascii="Times New Roman" w:eastAsiaTheme="minorHAnsi" w:hAnsi="Times New Roman" w:cs="Times New Roman"/>
          <w:sz w:val="24"/>
          <w:szCs w:val="24"/>
        </w:rPr>
        <w:t>у</w:t>
      </w:r>
      <w:r w:rsidRPr="00482A8E">
        <w:rPr>
          <w:rFonts w:ascii="Times YU" w:eastAsiaTheme="minorHAnsi" w:hAnsi="Times YU" w:cs="Times YU"/>
          <w:sz w:val="24"/>
          <w:szCs w:val="24"/>
        </w:rPr>
        <w:t xml:space="preserve"> </w:t>
      </w:r>
      <w:r w:rsidRPr="00482A8E">
        <w:rPr>
          <w:rFonts w:ascii="Times New Roman" w:eastAsiaTheme="minorHAnsi" w:hAnsi="Times New Roman" w:cs="Times New Roman"/>
          <w:sz w:val="24"/>
          <w:szCs w:val="24"/>
        </w:rPr>
        <w:t>форми</w:t>
      </w:r>
      <w:r w:rsidRPr="00482A8E">
        <w:rPr>
          <w:rFonts w:ascii="Times YU" w:eastAsiaTheme="minorHAnsi" w:hAnsi="Times YU" w:cs="Times YU"/>
          <w:sz w:val="24"/>
          <w:szCs w:val="24"/>
        </w:rPr>
        <w:t xml:space="preserve"> </w:t>
      </w:r>
      <w:r w:rsidRPr="00482A8E">
        <w:rPr>
          <w:rFonts w:ascii="Times New Roman" w:eastAsiaTheme="minorHAnsi" w:hAnsi="Times New Roman" w:cs="Times New Roman"/>
          <w:sz w:val="24"/>
          <w:szCs w:val="24"/>
        </w:rPr>
        <w:t>стабала и</w:t>
      </w:r>
      <w:r w:rsidRPr="00482A8E">
        <w:rPr>
          <w:rFonts w:ascii="Times YU" w:eastAsiaTheme="minorHAnsi" w:hAnsi="Times YU" w:cs="Times YU"/>
          <w:sz w:val="24"/>
          <w:szCs w:val="24"/>
        </w:rPr>
        <w:t xml:space="preserve"> </w:t>
      </w:r>
      <w:r w:rsidRPr="00482A8E">
        <w:rPr>
          <w:rFonts w:ascii="Times New Roman" w:eastAsiaTheme="minorHAnsi" w:hAnsi="Times New Roman" w:cs="Times New Roman"/>
          <w:sz w:val="24"/>
          <w:szCs w:val="24"/>
        </w:rPr>
        <w:t>укупно</w:t>
      </w:r>
      <w:r w:rsidRPr="00482A8E">
        <w:rPr>
          <w:rFonts w:ascii="Times YU" w:eastAsiaTheme="minorHAnsi" w:hAnsi="Times YU" w:cs="Times YU"/>
          <w:sz w:val="24"/>
          <w:szCs w:val="24"/>
        </w:rPr>
        <w:t xml:space="preserve"> </w:t>
      </w:r>
      <w:r w:rsidRPr="00482A8E">
        <w:rPr>
          <w:rFonts w:ascii="Times New Roman" w:eastAsiaTheme="minorHAnsi" w:hAnsi="Times New Roman" w:cs="Times New Roman"/>
          <w:sz w:val="24"/>
          <w:szCs w:val="24"/>
        </w:rPr>
        <w:t>их</w:t>
      </w:r>
      <w:r w:rsidRPr="00482A8E">
        <w:rPr>
          <w:rFonts w:ascii="Times YU" w:eastAsiaTheme="minorHAnsi" w:hAnsi="Times YU" w:cs="Times YU"/>
          <w:sz w:val="24"/>
          <w:szCs w:val="24"/>
        </w:rPr>
        <w:t xml:space="preserve"> </w:t>
      </w:r>
      <w:r w:rsidRPr="00482A8E">
        <w:rPr>
          <w:rFonts w:ascii="Times New Roman" w:eastAsiaTheme="minorHAnsi" w:hAnsi="Times New Roman" w:cs="Times New Roman"/>
          <w:sz w:val="24"/>
          <w:szCs w:val="24"/>
        </w:rPr>
        <w:t>има</w:t>
      </w:r>
      <w:r w:rsidRPr="00482A8E">
        <w:rPr>
          <w:rFonts w:ascii="Times YU" w:eastAsiaTheme="minorHAnsi" w:hAnsi="Times YU" w:cs="Times YU"/>
          <w:sz w:val="24"/>
          <w:szCs w:val="24"/>
        </w:rPr>
        <w:t xml:space="preserve"> 97 </w:t>
      </w:r>
      <w:r w:rsidRPr="00482A8E">
        <w:rPr>
          <w:rFonts w:ascii="Times New Roman" w:eastAsiaTheme="minorHAnsi" w:hAnsi="Times New Roman" w:cs="Times New Roman"/>
          <w:sz w:val="24"/>
          <w:szCs w:val="24"/>
        </w:rPr>
        <w:t>комада</w:t>
      </w:r>
      <w:r w:rsidRPr="00482A8E">
        <w:rPr>
          <w:rFonts w:ascii="Times YU" w:eastAsiaTheme="minorHAnsi" w:hAnsi="Times YU" w:cs="Times YU"/>
          <w:sz w:val="24"/>
          <w:szCs w:val="24"/>
        </w:rPr>
        <w:t xml:space="preserve"> </w:t>
      </w:r>
      <w:r w:rsidRPr="00482A8E">
        <w:rPr>
          <w:rFonts w:ascii="Times New Roman" w:eastAsiaTheme="minorHAnsi" w:hAnsi="Times New Roman" w:cs="Times New Roman"/>
          <w:sz w:val="24"/>
          <w:szCs w:val="24"/>
        </w:rPr>
        <w:t>са</w:t>
      </w:r>
      <w:r w:rsidRPr="00482A8E">
        <w:rPr>
          <w:rFonts w:ascii="Times YU" w:eastAsiaTheme="minorHAnsi" w:hAnsi="Times YU" w:cs="Times YU"/>
          <w:sz w:val="24"/>
          <w:szCs w:val="24"/>
        </w:rPr>
        <w:t xml:space="preserve"> </w:t>
      </w:r>
      <w:r w:rsidRPr="00482A8E">
        <w:rPr>
          <w:rFonts w:ascii="Times New Roman" w:eastAsiaTheme="minorHAnsi" w:hAnsi="Times New Roman" w:cs="Times New Roman"/>
          <w:sz w:val="24"/>
          <w:szCs w:val="24"/>
        </w:rPr>
        <w:t>прсним</w:t>
      </w:r>
      <w:r w:rsidRPr="00482A8E">
        <w:rPr>
          <w:rFonts w:ascii="Times YU" w:eastAsiaTheme="minorHAnsi" w:hAnsi="Times YU" w:cs="Times YU"/>
          <w:sz w:val="24"/>
          <w:szCs w:val="24"/>
        </w:rPr>
        <w:t xml:space="preserve"> </w:t>
      </w:r>
      <w:r w:rsidRPr="00482A8E">
        <w:rPr>
          <w:rFonts w:ascii="Times New Roman" w:eastAsiaTheme="minorHAnsi" w:hAnsi="Times New Roman" w:cs="Times New Roman"/>
          <w:sz w:val="24"/>
          <w:szCs w:val="24"/>
        </w:rPr>
        <w:t>пречником</w:t>
      </w:r>
      <w:r w:rsidRPr="00482A8E">
        <w:rPr>
          <w:rFonts w:ascii="Times YU" w:eastAsiaTheme="minorHAnsi" w:hAnsi="Times YU" w:cs="Times YU"/>
          <w:sz w:val="24"/>
          <w:szCs w:val="24"/>
        </w:rPr>
        <w:t xml:space="preserve"> </w:t>
      </w:r>
      <w:r w:rsidRPr="00482A8E">
        <w:rPr>
          <w:rFonts w:ascii="Times New Roman" w:eastAsiaTheme="minorHAnsi" w:hAnsi="Times New Roman" w:cs="Times New Roman"/>
          <w:sz w:val="24"/>
          <w:szCs w:val="24"/>
        </w:rPr>
        <w:t>већим</w:t>
      </w:r>
      <w:r w:rsidRPr="00482A8E">
        <w:rPr>
          <w:rFonts w:ascii="Times YU" w:eastAsiaTheme="minorHAnsi" w:hAnsi="Times YU" w:cs="Times YU"/>
          <w:sz w:val="24"/>
          <w:szCs w:val="24"/>
        </w:rPr>
        <w:t xml:space="preserve"> </w:t>
      </w:r>
      <w:r w:rsidRPr="00482A8E">
        <w:rPr>
          <w:rFonts w:ascii="Times New Roman" w:eastAsiaTheme="minorHAnsi" w:hAnsi="Times New Roman" w:cs="Times New Roman"/>
          <w:sz w:val="24"/>
          <w:szCs w:val="24"/>
        </w:rPr>
        <w:t>од</w:t>
      </w:r>
      <w:r w:rsidRPr="00482A8E">
        <w:rPr>
          <w:rFonts w:ascii="Times YU" w:eastAsiaTheme="minorHAnsi" w:hAnsi="Times YU" w:cs="Times YU"/>
          <w:sz w:val="24"/>
          <w:szCs w:val="24"/>
        </w:rPr>
        <w:t xml:space="preserve"> 5</w:t>
      </w:r>
      <w:r w:rsidRPr="00482A8E">
        <w:rPr>
          <w:rFonts w:ascii="Times New Roman" w:eastAsiaTheme="minorHAnsi" w:hAnsi="Times New Roman" w:cs="Times New Roman"/>
          <w:sz w:val="24"/>
          <w:szCs w:val="24"/>
        </w:rPr>
        <w:t>цм</w:t>
      </w:r>
      <w:r w:rsidRPr="00482A8E">
        <w:rPr>
          <w:rFonts w:ascii="Times YU" w:eastAsiaTheme="minorHAnsi" w:hAnsi="Times YU" w:cs="Times YU"/>
          <w:sz w:val="24"/>
          <w:szCs w:val="24"/>
        </w:rPr>
        <w:t xml:space="preserve">. </w:t>
      </w:r>
      <w:r w:rsidR="00E451A5" w:rsidRPr="00482A8E">
        <w:rPr>
          <w:rFonts w:ascii="Times New Roman" w:eastAsiaTheme="minorHAnsi" w:hAnsi="Times New Roman" w:cs="Times New Roman"/>
          <w:sz w:val="24"/>
          <w:szCs w:val="24"/>
        </w:rPr>
        <w:t>Поред божиковине као основног феномена на малој површини срећу се и буква као водећа врста дрвећа, китњак, цер, млеч, црни јасен и брекиња.</w:t>
      </w:r>
    </w:p>
    <w:p w:rsidR="00E6530C" w:rsidRPr="00C030AD" w:rsidRDefault="00482A8E" w:rsidP="00A00C17">
      <w:pPr>
        <w:pStyle w:val="ListParagraph"/>
        <w:numPr>
          <w:ilvl w:val="0"/>
          <w:numId w:val="10"/>
        </w:numPr>
        <w:overflowPunct w:val="0"/>
        <w:autoSpaceDE w:val="0"/>
        <w:autoSpaceDN w:val="0"/>
        <w:adjustRightInd w:val="0"/>
        <w:spacing w:after="0" w:line="240" w:lineRule="auto"/>
        <w:ind w:left="0" w:firstLine="720"/>
        <w:jc w:val="both"/>
        <w:textAlignment w:val="baseline"/>
        <w:rPr>
          <w:rFonts w:ascii="Times New Roman" w:eastAsiaTheme="minorHAnsi" w:hAnsi="Times New Roman" w:cs="Times YU"/>
          <w:sz w:val="24"/>
          <w:szCs w:val="24"/>
        </w:rPr>
      </w:pPr>
      <w:r>
        <w:rPr>
          <w:rFonts w:ascii="Times New Roman" w:eastAsia="Times New Roman" w:hAnsi="Times New Roman" w:cs="Times New Roman"/>
          <w:sz w:val="24"/>
          <w:szCs w:val="24"/>
          <w:lang w:val="ru-RU"/>
        </w:rPr>
        <w:t>Део л</w:t>
      </w:r>
      <w:r w:rsidR="00E451A5" w:rsidRPr="00482A8E">
        <w:rPr>
          <w:rFonts w:ascii="Times New Roman" w:eastAsia="Times New Roman" w:hAnsi="Times New Roman" w:cs="Times New Roman"/>
          <w:sz w:val="24"/>
          <w:szCs w:val="24"/>
          <w:lang w:val="ru-RU"/>
        </w:rPr>
        <w:t>окалитет</w:t>
      </w:r>
      <w:r>
        <w:rPr>
          <w:rFonts w:ascii="Times New Roman" w:eastAsia="Times New Roman" w:hAnsi="Times New Roman" w:cs="Times New Roman"/>
          <w:sz w:val="24"/>
          <w:szCs w:val="24"/>
          <w:lang w:val="ru-RU"/>
        </w:rPr>
        <w:t>а</w:t>
      </w:r>
      <w:r w:rsidR="00E451A5" w:rsidRPr="00482A8E">
        <w:rPr>
          <w:rFonts w:ascii="Times New Roman" w:eastAsia="Times New Roman" w:hAnsi="Times New Roman" w:cs="Times New Roman"/>
          <w:sz w:val="24"/>
          <w:szCs w:val="24"/>
          <w:lang w:val="ru-RU"/>
        </w:rPr>
        <w:t xml:space="preserve"> </w:t>
      </w:r>
      <w:r w:rsidR="00E077A2">
        <w:rPr>
          <w:rFonts w:ascii="Times New Roman" w:eastAsiaTheme="minorHAnsi" w:hAnsi="Times New Roman" w:cs="Times New Roman"/>
          <w:sz w:val="24"/>
          <w:szCs w:val="24"/>
        </w:rPr>
        <w:t>"</w:t>
      </w:r>
      <w:r w:rsidR="00E451A5" w:rsidRPr="00482A8E">
        <w:rPr>
          <w:rFonts w:ascii="Times New Roman" w:eastAsia="Times New Roman" w:hAnsi="Times New Roman" w:cs="Times New Roman"/>
          <w:sz w:val="24"/>
          <w:szCs w:val="24"/>
          <w:lang w:val="ru-RU"/>
        </w:rPr>
        <w:t xml:space="preserve">Клисура </w:t>
      </w:r>
      <w:r w:rsidR="00C030AD" w:rsidRPr="00482A8E">
        <w:rPr>
          <w:rFonts w:ascii="Times New Roman" w:eastAsia="Times New Roman" w:hAnsi="Times New Roman" w:cs="Times New Roman"/>
          <w:sz w:val="24"/>
          <w:szCs w:val="24"/>
          <w:lang w:val="ru-RU"/>
        </w:rPr>
        <w:t>Раче</w:t>
      </w:r>
      <w:r w:rsidR="00E077A2">
        <w:rPr>
          <w:rFonts w:ascii="Times New Roman" w:eastAsiaTheme="minorHAnsi" w:hAnsi="Times New Roman" w:cs="Times New Roman"/>
          <w:sz w:val="24"/>
          <w:szCs w:val="24"/>
        </w:rPr>
        <w:t>"</w:t>
      </w:r>
      <w:r w:rsidR="00E451A5" w:rsidRPr="00482A8E">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са леве стране реке Раче </w:t>
      </w:r>
      <w:r w:rsidR="00E451A5" w:rsidRPr="00482A8E">
        <w:rPr>
          <w:rFonts w:ascii="Times New Roman" w:eastAsiaTheme="minorHAnsi" w:hAnsi="Times New Roman" w:cs="Times New Roman"/>
          <w:sz w:val="24"/>
          <w:szCs w:val="24"/>
        </w:rPr>
        <w:t>(одсе</w:t>
      </w:r>
      <w:r w:rsidR="00C030AD" w:rsidRPr="00482A8E">
        <w:rPr>
          <w:rFonts w:ascii="Times New Roman" w:eastAsiaTheme="minorHAnsi" w:hAnsi="Times New Roman" w:cs="Times New Roman"/>
          <w:sz w:val="24"/>
          <w:szCs w:val="24"/>
        </w:rPr>
        <w:t>ци</w:t>
      </w:r>
      <w:r w:rsidR="00E451A5" w:rsidRPr="00482A8E">
        <w:rPr>
          <w:rFonts w:ascii="Times New Roman" w:eastAsiaTheme="minorHAnsi" w:hAnsi="Times New Roman" w:cs="Times New Roman"/>
          <w:sz w:val="24"/>
          <w:szCs w:val="24"/>
        </w:rPr>
        <w:t xml:space="preserve"> </w:t>
      </w:r>
      <w:r w:rsidR="00C030AD" w:rsidRPr="00482A8E">
        <w:rPr>
          <w:rFonts w:ascii="Times New Roman" w:eastAsiaTheme="minorHAnsi" w:hAnsi="Times New Roman" w:cs="Times New Roman"/>
          <w:sz w:val="24"/>
          <w:szCs w:val="24"/>
        </w:rPr>
        <w:t>8</w:t>
      </w:r>
      <w:r w:rsidR="00E451A5" w:rsidRPr="00482A8E">
        <w:rPr>
          <w:rFonts w:ascii="Times New Roman" w:eastAsiaTheme="minorHAnsi" w:hAnsi="Times New Roman" w:cs="Times New Roman"/>
          <w:sz w:val="24"/>
          <w:szCs w:val="24"/>
        </w:rPr>
        <w:t>/а</w:t>
      </w:r>
      <w:r w:rsidR="00C030AD" w:rsidRPr="00482A8E">
        <w:rPr>
          <w:rFonts w:ascii="Times New Roman" w:eastAsiaTheme="minorHAnsi" w:hAnsi="Times New Roman" w:cs="Times New Roman"/>
          <w:sz w:val="24"/>
          <w:szCs w:val="24"/>
        </w:rPr>
        <w:t>, 9/ц, 10/ц и 11/ц) површине 150,18 ха</w:t>
      </w:r>
      <w:r w:rsidR="00C030AD" w:rsidRPr="00C030AD">
        <w:t xml:space="preserve"> </w:t>
      </w:r>
      <w:r w:rsidR="00853928">
        <w:t xml:space="preserve"> </w:t>
      </w:r>
      <w:r w:rsidR="00853928" w:rsidRPr="00853928">
        <w:rPr>
          <w:rFonts w:ascii="Times New Roman" w:hAnsi="Times New Roman" w:cs="Times New Roman"/>
        </w:rPr>
        <w:t>обухвата</w:t>
      </w:r>
      <w:r w:rsidR="00853928">
        <w:rPr>
          <w:rFonts w:ascii="Times New Roman" w:hAnsi="Times New Roman" w:cs="Times New Roman"/>
        </w:rPr>
        <w:t xml:space="preserve"> </w:t>
      </w:r>
      <w:r w:rsidR="00C030AD" w:rsidRPr="00853928">
        <w:rPr>
          <w:rFonts w:ascii="Times New Roman" w:eastAsiaTheme="minorHAnsi" w:hAnsi="Times New Roman" w:cs="Times New Roman"/>
        </w:rPr>
        <w:t xml:space="preserve">клисурасти део долине Раче, од њеног настанка спајањем потока Јаревац и Совљак, све до </w:t>
      </w:r>
      <w:r w:rsidRPr="00853928">
        <w:rPr>
          <w:rFonts w:ascii="Times New Roman" w:eastAsiaTheme="minorHAnsi" w:hAnsi="Times New Roman" w:cs="Times New Roman"/>
        </w:rPr>
        <w:t>врела Лађевац</w:t>
      </w:r>
      <w:r w:rsidR="00C030AD" w:rsidRPr="00853928">
        <w:rPr>
          <w:rFonts w:ascii="Times New Roman" w:eastAsiaTheme="minorHAnsi" w:hAnsi="Times New Roman" w:cs="Times New Roman"/>
        </w:rPr>
        <w:t xml:space="preserve"> са узаним дубоко усеченим стрмим</w:t>
      </w:r>
      <w:r w:rsidR="00C030AD" w:rsidRPr="00482A8E">
        <w:rPr>
          <w:rFonts w:ascii="Times New Roman" w:eastAsiaTheme="minorHAnsi" w:hAnsi="Times New Roman" w:cs="Times New Roman"/>
          <w:sz w:val="24"/>
          <w:szCs w:val="24"/>
        </w:rPr>
        <w:t xml:space="preserve"> странама, и мал</w:t>
      </w:r>
      <w:r w:rsidR="00853928">
        <w:rPr>
          <w:rFonts w:ascii="Times New Roman" w:eastAsiaTheme="minorHAnsi" w:hAnsi="Times New Roman" w:cs="Times New Roman"/>
          <w:sz w:val="24"/>
          <w:szCs w:val="24"/>
        </w:rPr>
        <w:t>и</w:t>
      </w:r>
      <w:r w:rsidR="00C030AD" w:rsidRPr="00482A8E">
        <w:rPr>
          <w:rFonts w:ascii="Times New Roman" w:eastAsiaTheme="minorHAnsi" w:hAnsi="Times New Roman" w:cs="Times New Roman"/>
          <w:sz w:val="24"/>
          <w:szCs w:val="24"/>
        </w:rPr>
        <w:t xml:space="preserve"> басен између две окуке Раче</w:t>
      </w:r>
      <w:r w:rsidR="00853928">
        <w:rPr>
          <w:rFonts w:ascii="Times New Roman" w:eastAsiaTheme="minorHAnsi" w:hAnsi="Times New Roman" w:cs="Times New Roman"/>
          <w:sz w:val="24"/>
          <w:szCs w:val="24"/>
        </w:rPr>
        <w:t>. Специфичност геоморфологије и хидрологије</w:t>
      </w:r>
      <w:r w:rsidR="00C030AD" w:rsidRPr="00482A8E">
        <w:rPr>
          <w:rFonts w:ascii="Times New Roman" w:eastAsiaTheme="minorHAnsi" w:hAnsi="Times New Roman" w:cs="Times New Roman"/>
          <w:sz w:val="24"/>
          <w:szCs w:val="24"/>
        </w:rPr>
        <w:t xml:space="preserve"> условил</w:t>
      </w:r>
      <w:r w:rsidR="00853928">
        <w:rPr>
          <w:rFonts w:ascii="Times New Roman" w:eastAsiaTheme="minorHAnsi" w:hAnsi="Times New Roman" w:cs="Times New Roman"/>
          <w:sz w:val="24"/>
          <w:szCs w:val="24"/>
        </w:rPr>
        <w:t>и</w:t>
      </w:r>
      <w:r w:rsidR="00C030AD" w:rsidRPr="00482A8E">
        <w:rPr>
          <w:rFonts w:ascii="Times New Roman" w:eastAsiaTheme="minorHAnsi" w:hAnsi="Times New Roman" w:cs="Times New Roman"/>
          <w:sz w:val="24"/>
          <w:szCs w:val="24"/>
        </w:rPr>
        <w:t xml:space="preserve"> су велико богатство живог света, са многобројним реликтним биљним заједницама и разноврсним животињским светом.</w:t>
      </w:r>
      <w:r w:rsidRPr="00482A8E">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Део локалитета који припада ГЈ</w:t>
      </w:r>
      <w:r w:rsidR="00C030AD" w:rsidRPr="00482A8E">
        <w:rPr>
          <w:rFonts w:ascii="Times New Roman" w:eastAsiaTheme="minorHAnsi" w:hAnsi="Times New Roman" w:cs="Times New Roman"/>
          <w:sz w:val="24"/>
          <w:szCs w:val="24"/>
        </w:rPr>
        <w:t xml:space="preserve"> </w:t>
      </w:r>
      <w:r w:rsidR="00E6530C" w:rsidRPr="00482A8E">
        <w:rPr>
          <w:rFonts w:ascii="Times New Roman" w:eastAsiaTheme="minorHAnsi" w:hAnsi="Times New Roman" w:cs="Times New Roman"/>
          <w:sz w:val="24"/>
          <w:szCs w:val="24"/>
        </w:rPr>
        <w:t>на странама и уским стеновитим узвишењима</w:t>
      </w:r>
      <w:r w:rsidR="00E6530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одликују</w:t>
      </w:r>
      <w:r w:rsidR="00C030AD" w:rsidRPr="00482A8E">
        <w:rPr>
          <w:rFonts w:ascii="Times New Roman" w:eastAsiaTheme="minorHAnsi" w:hAnsi="Times New Roman" w:cs="Times New Roman"/>
          <w:sz w:val="24"/>
          <w:szCs w:val="24"/>
        </w:rPr>
        <w:t xml:space="preserve"> заједнице црног граба, црног јасена црног бора </w:t>
      </w:r>
      <w:r w:rsidR="00C030AD" w:rsidRPr="00E077A2">
        <w:rPr>
          <w:rFonts w:ascii="Times New Roman" w:eastAsiaTheme="minorHAnsi" w:hAnsi="Times New Roman" w:cs="Times New Roman"/>
          <w:i/>
          <w:sz w:val="24"/>
          <w:szCs w:val="24"/>
        </w:rPr>
        <w:t>(Ostryo – Pinetum nigrae)</w:t>
      </w:r>
      <w:r w:rsidR="00C030AD" w:rsidRPr="00482A8E">
        <w:rPr>
          <w:rFonts w:ascii="Times New Roman" w:eastAsiaTheme="minorHAnsi" w:hAnsi="Times New Roman" w:cs="Times New Roman"/>
          <w:sz w:val="24"/>
          <w:szCs w:val="24"/>
        </w:rPr>
        <w:t xml:space="preserve"> које иду до изласка из кањона тј. до висине око 1000 метара. </w:t>
      </w:r>
      <w:r w:rsidR="00E6530C">
        <w:rPr>
          <w:rFonts w:ascii="Times New Roman" w:eastAsiaTheme="minorHAnsi" w:hAnsi="Times New Roman" w:cs="Times New Roman"/>
          <w:sz w:val="24"/>
          <w:szCs w:val="24"/>
        </w:rPr>
        <w:t xml:space="preserve">Док на самом почетку клисуре јавља се заједница букве са смрчом и јелом </w:t>
      </w:r>
      <w:r w:rsidR="00E6530C" w:rsidRPr="001E01D2">
        <w:rPr>
          <w:rFonts w:ascii="Times New Roman" w:eastAsiaTheme="minorHAnsi" w:hAnsi="Times New Roman" w:cs="Times New Roman"/>
          <w:i/>
          <w:sz w:val="24"/>
          <w:szCs w:val="24"/>
        </w:rPr>
        <w:t>(Piceo -</w:t>
      </w:r>
      <w:r w:rsidR="00E6530C" w:rsidRPr="00E6530C">
        <w:rPr>
          <w:rFonts w:ascii="Times New Roman" w:eastAsiaTheme="minorHAnsi" w:hAnsi="Times New Roman" w:cs="Times New Roman"/>
          <w:sz w:val="24"/>
          <w:szCs w:val="24"/>
        </w:rPr>
        <w:t xml:space="preserve"> </w:t>
      </w:r>
      <w:r w:rsidR="00E6530C" w:rsidRPr="001E01D2">
        <w:rPr>
          <w:rFonts w:ascii="Times New Roman" w:eastAsiaTheme="minorHAnsi" w:hAnsi="Times New Roman" w:cs="Times New Roman"/>
          <w:i/>
          <w:sz w:val="24"/>
          <w:szCs w:val="24"/>
        </w:rPr>
        <w:t>Abieti - Fagetum).</w:t>
      </w:r>
      <w:r w:rsidR="00C030AD" w:rsidRPr="00482A8E">
        <w:rPr>
          <w:rFonts w:ascii="Times New Roman" w:eastAsiaTheme="minorHAnsi" w:hAnsi="Times New Roman" w:cs="Times New Roman"/>
          <w:sz w:val="24"/>
          <w:szCs w:val="24"/>
        </w:rPr>
        <w:t xml:space="preserve"> </w:t>
      </w:r>
      <w:r w:rsidR="00E6530C" w:rsidRPr="00C030AD">
        <w:rPr>
          <w:rFonts w:ascii="Times New Roman" w:eastAsia="Times New Roman" w:hAnsi="Times New Roman" w:cs="Times New Roman"/>
          <w:sz w:val="24"/>
          <w:szCs w:val="24"/>
          <w:lang w:val="sr-Cyrl-CS"/>
        </w:rPr>
        <w:t xml:space="preserve">Други део локалитета, тј </w:t>
      </w:r>
      <w:r w:rsidR="00853928">
        <w:rPr>
          <w:rFonts w:ascii="Times New Roman" w:eastAsia="Times New Roman" w:hAnsi="Times New Roman" w:cs="Times New Roman"/>
          <w:sz w:val="24"/>
          <w:szCs w:val="24"/>
          <w:lang w:val="sr-Cyrl-CS"/>
        </w:rPr>
        <w:t>десно</w:t>
      </w:r>
      <w:r w:rsidR="00E6530C" w:rsidRPr="00C030AD">
        <w:rPr>
          <w:rFonts w:ascii="Times New Roman" w:eastAsia="Times New Roman" w:hAnsi="Times New Roman" w:cs="Times New Roman"/>
          <w:sz w:val="24"/>
          <w:szCs w:val="24"/>
          <w:lang w:val="sr-Cyrl-CS"/>
        </w:rPr>
        <w:t xml:space="preserve"> од реке </w:t>
      </w:r>
      <w:r w:rsidR="00E6530C">
        <w:rPr>
          <w:rFonts w:ascii="Times New Roman" w:eastAsia="Times New Roman" w:hAnsi="Times New Roman" w:cs="Times New Roman"/>
          <w:sz w:val="24"/>
          <w:szCs w:val="24"/>
          <w:lang w:val="sr-Cyrl-CS"/>
        </w:rPr>
        <w:t>Рач</w:t>
      </w:r>
      <w:r w:rsidR="00E6530C" w:rsidRPr="00C030AD">
        <w:rPr>
          <w:rFonts w:ascii="Times New Roman" w:eastAsia="Times New Roman" w:hAnsi="Times New Roman" w:cs="Times New Roman"/>
          <w:sz w:val="24"/>
          <w:szCs w:val="24"/>
          <w:lang w:val="sr-Cyrl-CS"/>
        </w:rPr>
        <w:t>е припада ГЈ „</w:t>
      </w:r>
      <w:r w:rsidR="00E6530C">
        <w:rPr>
          <w:rFonts w:ascii="Times New Roman" w:eastAsia="Times New Roman" w:hAnsi="Times New Roman" w:cs="Times New Roman"/>
          <w:sz w:val="24"/>
          <w:szCs w:val="24"/>
          <w:lang w:val="sr-Cyrl-CS"/>
        </w:rPr>
        <w:t>Шуме српског православног манастира Рача</w:t>
      </w:r>
      <w:r w:rsidR="001E01D2">
        <w:rPr>
          <w:rFonts w:ascii="Times New Roman" w:eastAsia="Times New Roman" w:hAnsi="Times New Roman" w:cs="Times New Roman"/>
          <w:sz w:val="24"/>
          <w:szCs w:val="24"/>
          <w:lang w:val="sr-Cyrl-CS"/>
        </w:rPr>
        <w:t>"</w:t>
      </w:r>
      <w:r w:rsidR="00E6530C">
        <w:rPr>
          <w:rFonts w:ascii="Times New Roman" w:eastAsia="Times New Roman" w:hAnsi="Times New Roman" w:cs="Times New Roman"/>
          <w:sz w:val="24"/>
          <w:szCs w:val="24"/>
          <w:lang w:val="sr-Cyrl-CS"/>
        </w:rPr>
        <w:t>.</w:t>
      </w:r>
    </w:p>
    <w:p w:rsidR="00AD74CD" w:rsidRPr="00AD74CD" w:rsidRDefault="00AD74CD" w:rsidP="00A00C17">
      <w:pPr>
        <w:overflowPunct w:val="0"/>
        <w:autoSpaceDE w:val="0"/>
        <w:autoSpaceDN w:val="0"/>
        <w:adjustRightInd w:val="0"/>
        <w:spacing w:after="0" w:line="240" w:lineRule="auto"/>
        <w:ind w:firstLine="720"/>
        <w:jc w:val="both"/>
        <w:textAlignment w:val="baseline"/>
        <w:rPr>
          <w:rFonts w:ascii="Times New Roman" w:eastAsiaTheme="minorHAnsi" w:hAnsi="Times New Roman" w:cs="Times YU"/>
          <w:sz w:val="24"/>
          <w:szCs w:val="24"/>
        </w:rPr>
      </w:pPr>
    </w:p>
    <w:p w:rsidR="00C030AD" w:rsidRPr="00A00C17" w:rsidRDefault="00E6530C" w:rsidP="00A00C17">
      <w:pPr>
        <w:pStyle w:val="ListParagraph"/>
        <w:numPr>
          <w:ilvl w:val="0"/>
          <w:numId w:val="10"/>
        </w:numPr>
        <w:overflowPunct w:val="0"/>
        <w:autoSpaceDE w:val="0"/>
        <w:autoSpaceDN w:val="0"/>
        <w:adjustRightInd w:val="0"/>
        <w:spacing w:after="0" w:line="240" w:lineRule="auto"/>
        <w:ind w:left="0" w:firstLine="720"/>
        <w:jc w:val="both"/>
        <w:textAlignment w:val="baseline"/>
        <w:rPr>
          <w:rFonts w:ascii="Times New Roman" w:eastAsiaTheme="minorHAnsi" w:hAnsi="Times New Roman" w:cs="Times YU"/>
          <w:sz w:val="24"/>
          <w:szCs w:val="24"/>
        </w:rPr>
      </w:pPr>
      <w:r>
        <w:rPr>
          <w:rFonts w:ascii="Times New Roman" w:eastAsia="Times New Roman" w:hAnsi="Times New Roman" w:cs="Times New Roman"/>
          <w:sz w:val="24"/>
          <w:szCs w:val="24"/>
          <w:lang w:val="ru-RU"/>
        </w:rPr>
        <w:t>Део л</w:t>
      </w:r>
      <w:r w:rsidR="00C030AD" w:rsidRPr="00C030AD">
        <w:rPr>
          <w:rFonts w:ascii="Times New Roman" w:eastAsia="Times New Roman" w:hAnsi="Times New Roman" w:cs="Times New Roman"/>
          <w:sz w:val="24"/>
          <w:szCs w:val="24"/>
          <w:lang w:val="ru-RU"/>
        </w:rPr>
        <w:t>окалитет</w:t>
      </w:r>
      <w:r>
        <w:rPr>
          <w:rFonts w:ascii="Times New Roman" w:eastAsia="Times New Roman" w:hAnsi="Times New Roman" w:cs="Times New Roman"/>
          <w:sz w:val="24"/>
          <w:szCs w:val="24"/>
          <w:lang w:val="ru-RU"/>
        </w:rPr>
        <w:t>а</w:t>
      </w:r>
      <w:r w:rsidR="00C030AD" w:rsidRPr="00C030AD">
        <w:rPr>
          <w:rFonts w:ascii="Times New Roman" w:eastAsia="Times New Roman" w:hAnsi="Times New Roman" w:cs="Times New Roman"/>
          <w:sz w:val="24"/>
          <w:szCs w:val="24"/>
          <w:lang w:val="ru-RU"/>
        </w:rPr>
        <w:t xml:space="preserve"> </w:t>
      </w:r>
      <w:r w:rsidR="001E01D2">
        <w:rPr>
          <w:rFonts w:ascii="Times New Roman" w:eastAsiaTheme="minorHAnsi" w:hAnsi="Times New Roman" w:cs="Times New Roman"/>
          <w:sz w:val="24"/>
          <w:szCs w:val="24"/>
        </w:rPr>
        <w:t>"</w:t>
      </w:r>
      <w:r w:rsidR="00C030AD" w:rsidRPr="00C030AD">
        <w:rPr>
          <w:rFonts w:ascii="Times New Roman" w:eastAsia="Times New Roman" w:hAnsi="Times New Roman" w:cs="Times New Roman"/>
          <w:sz w:val="24"/>
          <w:szCs w:val="24"/>
          <w:lang w:val="ru-RU"/>
        </w:rPr>
        <w:t>Клисура Дервенте</w:t>
      </w:r>
      <w:r w:rsidR="001E01D2">
        <w:rPr>
          <w:rFonts w:ascii="Times New Roman" w:eastAsiaTheme="minorHAnsi" w:hAnsi="Times New Roman" w:cs="Times New Roman"/>
          <w:sz w:val="24"/>
          <w:szCs w:val="24"/>
        </w:rPr>
        <w:t>"</w:t>
      </w:r>
      <w:r w:rsidR="00C030AD" w:rsidRPr="00C030AD">
        <w:rPr>
          <w:rFonts w:ascii="Times New Roman" w:eastAsiaTheme="minorHAnsi" w:hAnsi="Times New Roman" w:cs="Times New Roman"/>
          <w:sz w:val="24"/>
          <w:szCs w:val="24"/>
        </w:rPr>
        <w:t xml:space="preserve"> –</w:t>
      </w:r>
      <w:r w:rsidR="001E01D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са десне стране реке Дервенте</w:t>
      </w:r>
      <w:r w:rsidR="00C030AD" w:rsidRPr="00C030AD">
        <w:rPr>
          <w:rFonts w:ascii="Times New Roman" w:eastAsiaTheme="minorHAnsi" w:hAnsi="Times New Roman" w:cs="Times New Roman"/>
          <w:sz w:val="24"/>
          <w:szCs w:val="24"/>
        </w:rPr>
        <w:t xml:space="preserve"> (одсек 20/а)</w:t>
      </w:r>
      <w:r w:rsidR="00C030AD" w:rsidRPr="00C030AD">
        <w:rPr>
          <w:rFonts w:ascii="Times New Roman" w:eastAsia="Times New Roman" w:hAnsi="Times New Roman" w:cs="Times New Roman"/>
          <w:sz w:val="24"/>
          <w:szCs w:val="24"/>
          <w:lang w:val="ru-RU"/>
        </w:rPr>
        <w:t>, чини природну границу између планина Таре и Звезде</w:t>
      </w:r>
      <w:r>
        <w:rPr>
          <w:rFonts w:ascii="Times New Roman" w:eastAsia="Times New Roman" w:hAnsi="Times New Roman" w:cs="Times New Roman"/>
          <w:sz w:val="24"/>
          <w:szCs w:val="24"/>
          <w:lang w:val="ru-RU"/>
        </w:rPr>
        <w:t>.</w:t>
      </w:r>
      <w:r w:rsidR="00C030AD" w:rsidRPr="00C030AD">
        <w:rPr>
          <w:rFonts w:ascii="Times New Roman" w:eastAsia="Times New Roman" w:hAnsi="Times New Roman" w:cs="Times New Roman"/>
          <w:sz w:val="24"/>
          <w:szCs w:val="24"/>
          <w:lang w:val="ru-RU"/>
        </w:rPr>
        <w:t xml:space="preserve"> Клисура је дужине око 2 </w:t>
      </w:r>
      <w:r w:rsidR="00C030AD" w:rsidRPr="00C030AD">
        <w:rPr>
          <w:rFonts w:ascii="Times New Roman" w:eastAsia="Times New Roman" w:hAnsi="Times New Roman" w:cs="Times New Roman"/>
          <w:sz w:val="24"/>
          <w:szCs w:val="24"/>
        </w:rPr>
        <w:t>км</w:t>
      </w:r>
      <w:r w:rsidR="00C030AD" w:rsidRPr="00C030AD">
        <w:rPr>
          <w:rFonts w:ascii="Times New Roman" w:eastAsia="Times New Roman" w:hAnsi="Times New Roman" w:cs="Times New Roman"/>
          <w:sz w:val="24"/>
          <w:szCs w:val="24"/>
          <w:lang w:val="ru-RU"/>
        </w:rPr>
        <w:t xml:space="preserve"> и карактерише се у орографском погледу уским дном (3-10 метара), високим, стрмим, стеновитим кречњачким странама са разноврсним микростаништима која се смењују на малим растојањима (од ксерофилних и мезо-ксерофилних на окомитим странама уздигнутим изнад пута који води кроз кањон, у увалама, раседима и на сипарима, па све до различитих мезо</w:t>
      </w:r>
      <w:r w:rsidR="001E01D2">
        <w:rPr>
          <w:rFonts w:ascii="Times New Roman" w:eastAsia="Times New Roman" w:hAnsi="Times New Roman" w:cs="Times New Roman"/>
          <w:sz w:val="24"/>
          <w:szCs w:val="24"/>
          <w:lang w:val="ru-RU"/>
        </w:rPr>
        <w:t>,</w:t>
      </w:r>
      <w:r w:rsidR="00C030AD" w:rsidRPr="00C030AD">
        <w:rPr>
          <w:rFonts w:ascii="Times New Roman" w:eastAsia="Times New Roman" w:hAnsi="Times New Roman" w:cs="Times New Roman"/>
          <w:sz w:val="24"/>
          <w:szCs w:val="24"/>
          <w:lang w:val="ru-RU"/>
        </w:rPr>
        <w:t xml:space="preserve"> хигро</w:t>
      </w:r>
      <w:r w:rsidR="001E01D2">
        <w:rPr>
          <w:rFonts w:ascii="Times New Roman" w:eastAsia="Times New Roman" w:hAnsi="Times New Roman" w:cs="Times New Roman"/>
          <w:sz w:val="24"/>
          <w:szCs w:val="24"/>
          <w:lang w:val="ru-RU"/>
        </w:rPr>
        <w:t xml:space="preserve"> </w:t>
      </w:r>
      <w:r w:rsidR="00C030AD" w:rsidRPr="00C030AD">
        <w:rPr>
          <w:rFonts w:ascii="Times New Roman" w:eastAsia="Times New Roman" w:hAnsi="Times New Roman" w:cs="Times New Roman"/>
          <w:sz w:val="24"/>
          <w:szCs w:val="24"/>
          <w:lang w:val="ru-RU"/>
        </w:rPr>
        <w:t xml:space="preserve">и хигрофилних микростаништа покрај саме реке). С обзиром на велику разноврсност микростаништа и специфичан историјски развој овог подручја и његовог биљног света у клисури Дервенте распрострањено је неколико реликтних осиромашених шумских заједница са црним грабом и другим реликтним врстама терцијера. Ове заједнице се просторно смењују на малим растојањима на еколошки различитим стаништима градећи један еколошко-ценолошки низ: </w:t>
      </w:r>
      <w:r w:rsidR="00C030AD" w:rsidRPr="00C030AD">
        <w:rPr>
          <w:rFonts w:ascii="Times New Roman" w:eastAsia="Times New Roman" w:hAnsi="Times New Roman" w:cs="Times New Roman"/>
          <w:i/>
          <w:sz w:val="24"/>
          <w:szCs w:val="24"/>
          <w:lang w:val="sr-Latn-CS"/>
        </w:rPr>
        <w:t xml:space="preserve">Aceri – Ostryo – Fagetum subas. juglandetosum </w:t>
      </w:r>
      <w:r w:rsidR="00C030AD" w:rsidRPr="00C030AD">
        <w:rPr>
          <w:rFonts w:ascii="Times New Roman" w:eastAsia="Times New Roman" w:hAnsi="Times New Roman" w:cs="Times New Roman"/>
          <w:sz w:val="24"/>
          <w:szCs w:val="24"/>
          <w:lang w:val="sr-Cyrl-CS"/>
        </w:rPr>
        <w:t xml:space="preserve">у стрмим дубљим увалама, </w:t>
      </w:r>
      <w:r w:rsidR="00C030AD" w:rsidRPr="00C030AD">
        <w:rPr>
          <w:rFonts w:ascii="Times New Roman" w:eastAsia="Times New Roman" w:hAnsi="Times New Roman" w:cs="Times New Roman"/>
          <w:i/>
          <w:sz w:val="24"/>
          <w:szCs w:val="24"/>
          <w:lang w:val="sr-Latn-CS"/>
        </w:rPr>
        <w:t>Orno – Ostryetum carpinifoliae</w:t>
      </w:r>
      <w:r w:rsidR="00C030AD" w:rsidRPr="00C030AD">
        <w:rPr>
          <w:rFonts w:ascii="Times New Roman" w:eastAsia="Times New Roman" w:hAnsi="Times New Roman" w:cs="Times New Roman"/>
          <w:sz w:val="24"/>
          <w:szCs w:val="24"/>
          <w:lang w:val="sr-Latn-CS"/>
        </w:rPr>
        <w:t xml:space="preserve"> </w:t>
      </w:r>
      <w:r w:rsidR="00C030AD" w:rsidRPr="00C030AD">
        <w:rPr>
          <w:rFonts w:ascii="Times New Roman" w:eastAsia="Times New Roman" w:hAnsi="Times New Roman" w:cs="Times New Roman"/>
          <w:sz w:val="24"/>
          <w:szCs w:val="24"/>
          <w:lang w:val="sr-Cyrl-CS"/>
        </w:rPr>
        <w:t xml:space="preserve">у плићим увалама и раседима између великих блокова стена и </w:t>
      </w:r>
      <w:r w:rsidR="00C030AD" w:rsidRPr="00C030AD">
        <w:rPr>
          <w:rFonts w:ascii="Times New Roman" w:eastAsia="Times New Roman" w:hAnsi="Times New Roman" w:cs="Times New Roman"/>
          <w:i/>
          <w:sz w:val="24"/>
          <w:szCs w:val="24"/>
          <w:lang w:val="sr-Latn-CS"/>
        </w:rPr>
        <w:t>Ostryo – Pinetum nigrae</w:t>
      </w:r>
      <w:r w:rsidR="00C030AD" w:rsidRPr="00C030AD">
        <w:rPr>
          <w:rFonts w:ascii="Times New Roman" w:eastAsia="Times New Roman" w:hAnsi="Times New Roman" w:cs="Times New Roman"/>
          <w:sz w:val="24"/>
          <w:szCs w:val="24"/>
          <w:lang w:val="sr-Latn-CS"/>
        </w:rPr>
        <w:t xml:space="preserve"> </w:t>
      </w:r>
      <w:r w:rsidR="00C030AD" w:rsidRPr="00C030AD">
        <w:rPr>
          <w:rFonts w:ascii="Times New Roman" w:eastAsia="Times New Roman" w:hAnsi="Times New Roman" w:cs="Times New Roman"/>
          <w:sz w:val="24"/>
          <w:szCs w:val="24"/>
          <w:lang w:val="sr-Cyrl-CS"/>
        </w:rPr>
        <w:t xml:space="preserve">која заузима најистакнутије и најстрмије кречњачке гребене. Други део локалитета, тј лево од реке Дервенте припада ГЈ </w:t>
      </w:r>
      <w:r w:rsidR="001E01D2">
        <w:rPr>
          <w:rFonts w:ascii="Times New Roman" w:eastAsia="Times New Roman" w:hAnsi="Times New Roman" w:cs="Times New Roman"/>
          <w:sz w:val="24"/>
          <w:szCs w:val="24"/>
          <w:lang w:val="sr-Cyrl-CS"/>
        </w:rPr>
        <w:t>"</w:t>
      </w:r>
      <w:r w:rsidR="00C030AD" w:rsidRPr="00C030AD">
        <w:rPr>
          <w:rFonts w:ascii="Times New Roman" w:eastAsia="Times New Roman" w:hAnsi="Times New Roman" w:cs="Times New Roman"/>
          <w:sz w:val="24"/>
          <w:szCs w:val="24"/>
          <w:lang w:val="sr-Cyrl-CS"/>
        </w:rPr>
        <w:t>Звезда</w:t>
      </w:r>
      <w:r w:rsidR="001E01D2">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w:t>
      </w:r>
    </w:p>
    <w:p w:rsidR="00A00C17" w:rsidRDefault="00A00C17" w:rsidP="00A00C17">
      <w:pPr>
        <w:overflowPunct w:val="0"/>
        <w:autoSpaceDE w:val="0"/>
        <w:autoSpaceDN w:val="0"/>
        <w:adjustRightInd w:val="0"/>
        <w:spacing w:after="0" w:line="240" w:lineRule="auto"/>
        <w:ind w:left="720"/>
        <w:jc w:val="both"/>
        <w:textAlignment w:val="baseline"/>
        <w:rPr>
          <w:rFonts w:ascii="Times New Roman" w:eastAsiaTheme="minorHAnsi" w:hAnsi="Times New Roman" w:cs="Times YU"/>
          <w:sz w:val="24"/>
          <w:szCs w:val="24"/>
        </w:rPr>
      </w:pPr>
    </w:p>
    <w:p w:rsidR="00A00C17" w:rsidRPr="00A00C17" w:rsidRDefault="00A00C17" w:rsidP="00A00C17">
      <w:pPr>
        <w:overflowPunct w:val="0"/>
        <w:autoSpaceDE w:val="0"/>
        <w:autoSpaceDN w:val="0"/>
        <w:adjustRightInd w:val="0"/>
        <w:spacing w:after="0" w:line="240" w:lineRule="auto"/>
        <w:ind w:left="720"/>
        <w:jc w:val="both"/>
        <w:textAlignment w:val="baseline"/>
        <w:rPr>
          <w:rFonts w:ascii="Times New Roman" w:eastAsiaTheme="minorHAnsi" w:hAnsi="Times New Roman" w:cs="Times YU"/>
          <w:sz w:val="24"/>
          <w:szCs w:val="24"/>
        </w:rPr>
      </w:pPr>
      <w:r>
        <w:rPr>
          <w:rFonts w:ascii="Times New Roman" w:eastAsiaTheme="minorHAnsi" w:hAnsi="Times New Roman" w:cs="Times YU"/>
          <w:sz w:val="24"/>
          <w:szCs w:val="24"/>
        </w:rPr>
        <w:t>У табели су приказани таксацијски елементи по локалитетима:</w:t>
      </w:r>
    </w:p>
    <w:tbl>
      <w:tblPr>
        <w:tblW w:w="11858" w:type="dxa"/>
        <w:jc w:val="center"/>
        <w:tblInd w:w="-450" w:type="dxa"/>
        <w:tblLook w:val="04A0"/>
      </w:tblPr>
      <w:tblGrid>
        <w:gridCol w:w="3786"/>
        <w:gridCol w:w="1009"/>
        <w:gridCol w:w="1009"/>
        <w:gridCol w:w="1009"/>
        <w:gridCol w:w="1009"/>
        <w:gridCol w:w="1009"/>
        <w:gridCol w:w="1009"/>
        <w:gridCol w:w="1009"/>
        <w:gridCol w:w="1009"/>
      </w:tblGrid>
      <w:tr w:rsidR="00E6530C" w:rsidRPr="00853928" w:rsidTr="00853928">
        <w:trPr>
          <w:trHeight w:val="374"/>
          <w:jc w:val="center"/>
        </w:trPr>
        <w:tc>
          <w:tcPr>
            <w:tcW w:w="3786"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6530C" w:rsidRPr="00853928" w:rsidRDefault="00E6530C" w:rsidP="00E6530C">
            <w:pPr>
              <w:spacing w:after="0" w:line="240" w:lineRule="auto"/>
              <w:rPr>
                <w:rFonts w:ascii="Times New Roman" w:eastAsia="Times New Roman" w:hAnsi="Times New Roman" w:cs="Times New Roman"/>
                <w:b/>
                <w:bCs/>
                <w:color w:val="000000"/>
              </w:rPr>
            </w:pPr>
            <w:r w:rsidRPr="00853928">
              <w:rPr>
                <w:rFonts w:ascii="Times New Roman" w:eastAsia="Times New Roman" w:hAnsi="Times New Roman" w:cs="Times New Roman"/>
                <w:b/>
                <w:bCs/>
                <w:color w:val="000000"/>
              </w:rPr>
              <w:t>локалитет</w:t>
            </w:r>
          </w:p>
        </w:tc>
        <w:tc>
          <w:tcPr>
            <w:tcW w:w="1009" w:type="dxa"/>
            <w:tcBorders>
              <w:top w:val="single" w:sz="4" w:space="0" w:color="auto"/>
              <w:left w:val="nil"/>
              <w:bottom w:val="single" w:sz="4" w:space="0" w:color="auto"/>
              <w:right w:val="single" w:sz="4" w:space="0" w:color="auto"/>
            </w:tcBorders>
            <w:shd w:val="clear" w:color="000000" w:fill="D8D8D8"/>
            <w:noWrap/>
            <w:vAlign w:val="center"/>
            <w:hideMark/>
          </w:tcPr>
          <w:p w:rsidR="00E6530C" w:rsidRPr="00853928" w:rsidRDefault="00E6530C" w:rsidP="00E6530C">
            <w:pPr>
              <w:spacing w:after="0" w:line="240" w:lineRule="auto"/>
              <w:rPr>
                <w:rFonts w:ascii="Times New Roman" w:eastAsia="Times New Roman" w:hAnsi="Times New Roman" w:cs="Times New Roman"/>
                <w:b/>
                <w:bCs/>
                <w:color w:val="000000"/>
              </w:rPr>
            </w:pPr>
            <w:r w:rsidRPr="00853928">
              <w:rPr>
                <w:rFonts w:ascii="Times New Roman" w:eastAsia="Times New Roman" w:hAnsi="Times New Roman" w:cs="Times New Roman"/>
                <w:b/>
                <w:bCs/>
                <w:color w:val="000000"/>
              </w:rPr>
              <w:t>Pha</w:t>
            </w:r>
          </w:p>
        </w:tc>
        <w:tc>
          <w:tcPr>
            <w:tcW w:w="1009" w:type="dxa"/>
            <w:tcBorders>
              <w:top w:val="single" w:sz="4" w:space="0" w:color="auto"/>
              <w:left w:val="nil"/>
              <w:bottom w:val="single" w:sz="4" w:space="0" w:color="auto"/>
              <w:right w:val="single" w:sz="4" w:space="0" w:color="auto"/>
            </w:tcBorders>
            <w:shd w:val="clear" w:color="000000" w:fill="D8D8D8"/>
            <w:noWrap/>
            <w:vAlign w:val="center"/>
            <w:hideMark/>
          </w:tcPr>
          <w:p w:rsidR="00E6530C" w:rsidRPr="00853928" w:rsidRDefault="00E6530C" w:rsidP="00E6530C">
            <w:pPr>
              <w:spacing w:after="0" w:line="240" w:lineRule="auto"/>
              <w:rPr>
                <w:rFonts w:ascii="Times New Roman" w:eastAsia="Times New Roman" w:hAnsi="Times New Roman" w:cs="Times New Roman"/>
                <w:b/>
                <w:bCs/>
                <w:color w:val="000000"/>
              </w:rPr>
            </w:pPr>
            <w:r w:rsidRPr="00853928">
              <w:rPr>
                <w:rFonts w:ascii="Times New Roman" w:eastAsia="Times New Roman" w:hAnsi="Times New Roman" w:cs="Times New Roman"/>
                <w:b/>
                <w:bCs/>
                <w:color w:val="000000"/>
              </w:rPr>
              <w:t>P %</w:t>
            </w:r>
          </w:p>
        </w:tc>
        <w:tc>
          <w:tcPr>
            <w:tcW w:w="1009" w:type="dxa"/>
            <w:tcBorders>
              <w:top w:val="single" w:sz="4" w:space="0" w:color="auto"/>
              <w:left w:val="nil"/>
              <w:bottom w:val="single" w:sz="4" w:space="0" w:color="auto"/>
              <w:right w:val="single" w:sz="4" w:space="0" w:color="auto"/>
            </w:tcBorders>
            <w:shd w:val="clear" w:color="000000" w:fill="D8D8D8"/>
            <w:noWrap/>
            <w:vAlign w:val="center"/>
            <w:hideMark/>
          </w:tcPr>
          <w:p w:rsidR="00E6530C" w:rsidRPr="00853928" w:rsidRDefault="00E6530C" w:rsidP="00E6530C">
            <w:pPr>
              <w:spacing w:after="0" w:line="240" w:lineRule="auto"/>
              <w:rPr>
                <w:rFonts w:ascii="Times New Roman" w:eastAsia="Times New Roman" w:hAnsi="Times New Roman" w:cs="Times New Roman"/>
                <w:b/>
                <w:bCs/>
                <w:color w:val="000000"/>
              </w:rPr>
            </w:pPr>
            <w:r w:rsidRPr="00853928">
              <w:rPr>
                <w:rFonts w:ascii="Times New Roman" w:eastAsia="Times New Roman" w:hAnsi="Times New Roman" w:cs="Times New Roman"/>
                <w:b/>
                <w:bCs/>
                <w:color w:val="000000"/>
              </w:rPr>
              <w:t>V m3</w:t>
            </w:r>
          </w:p>
        </w:tc>
        <w:tc>
          <w:tcPr>
            <w:tcW w:w="1009" w:type="dxa"/>
            <w:tcBorders>
              <w:top w:val="single" w:sz="4" w:space="0" w:color="auto"/>
              <w:left w:val="nil"/>
              <w:bottom w:val="single" w:sz="4" w:space="0" w:color="auto"/>
              <w:right w:val="single" w:sz="4" w:space="0" w:color="auto"/>
            </w:tcBorders>
            <w:shd w:val="clear" w:color="000000" w:fill="D8D8D8"/>
            <w:noWrap/>
            <w:vAlign w:val="center"/>
            <w:hideMark/>
          </w:tcPr>
          <w:p w:rsidR="00E6530C" w:rsidRPr="00853928" w:rsidRDefault="00E6530C" w:rsidP="00E6530C">
            <w:pPr>
              <w:spacing w:after="0" w:line="240" w:lineRule="auto"/>
              <w:rPr>
                <w:rFonts w:ascii="Times New Roman" w:eastAsia="Times New Roman" w:hAnsi="Times New Roman" w:cs="Times New Roman"/>
                <w:b/>
                <w:bCs/>
                <w:color w:val="000000"/>
              </w:rPr>
            </w:pPr>
            <w:r w:rsidRPr="00853928">
              <w:rPr>
                <w:rFonts w:ascii="Times New Roman" w:eastAsia="Times New Roman" w:hAnsi="Times New Roman" w:cs="Times New Roman"/>
                <w:b/>
                <w:bCs/>
                <w:color w:val="000000"/>
              </w:rPr>
              <w:t>V %</w:t>
            </w:r>
          </w:p>
        </w:tc>
        <w:tc>
          <w:tcPr>
            <w:tcW w:w="1009" w:type="dxa"/>
            <w:tcBorders>
              <w:top w:val="single" w:sz="4" w:space="0" w:color="auto"/>
              <w:left w:val="nil"/>
              <w:bottom w:val="single" w:sz="4" w:space="0" w:color="auto"/>
              <w:right w:val="single" w:sz="4" w:space="0" w:color="auto"/>
            </w:tcBorders>
            <w:shd w:val="clear" w:color="000000" w:fill="D8D8D8"/>
            <w:noWrap/>
            <w:vAlign w:val="center"/>
            <w:hideMark/>
          </w:tcPr>
          <w:p w:rsidR="00E6530C" w:rsidRPr="00853928" w:rsidRDefault="00E6530C" w:rsidP="00E6530C">
            <w:pPr>
              <w:spacing w:after="0" w:line="240" w:lineRule="auto"/>
              <w:rPr>
                <w:rFonts w:ascii="Times New Roman" w:eastAsia="Times New Roman" w:hAnsi="Times New Roman" w:cs="Times New Roman"/>
                <w:b/>
                <w:bCs/>
                <w:color w:val="000000"/>
              </w:rPr>
            </w:pPr>
            <w:r w:rsidRPr="00853928">
              <w:rPr>
                <w:rFonts w:ascii="Times New Roman" w:eastAsia="Times New Roman" w:hAnsi="Times New Roman" w:cs="Times New Roman"/>
                <w:b/>
                <w:bCs/>
                <w:color w:val="000000"/>
              </w:rPr>
              <w:t>V/Ha</w:t>
            </w:r>
          </w:p>
        </w:tc>
        <w:tc>
          <w:tcPr>
            <w:tcW w:w="1009" w:type="dxa"/>
            <w:tcBorders>
              <w:top w:val="single" w:sz="4" w:space="0" w:color="auto"/>
              <w:left w:val="nil"/>
              <w:bottom w:val="single" w:sz="4" w:space="0" w:color="auto"/>
              <w:right w:val="single" w:sz="4" w:space="0" w:color="auto"/>
            </w:tcBorders>
            <w:shd w:val="clear" w:color="000000" w:fill="D8D8D8"/>
            <w:noWrap/>
            <w:vAlign w:val="center"/>
            <w:hideMark/>
          </w:tcPr>
          <w:p w:rsidR="00E6530C" w:rsidRPr="00853928" w:rsidRDefault="00E6530C" w:rsidP="00E6530C">
            <w:pPr>
              <w:spacing w:after="0" w:line="240" w:lineRule="auto"/>
              <w:rPr>
                <w:rFonts w:ascii="Times New Roman" w:eastAsia="Times New Roman" w:hAnsi="Times New Roman" w:cs="Times New Roman"/>
                <w:b/>
                <w:bCs/>
                <w:color w:val="000000"/>
              </w:rPr>
            </w:pPr>
            <w:r w:rsidRPr="00853928">
              <w:rPr>
                <w:rFonts w:ascii="Times New Roman" w:eastAsia="Times New Roman" w:hAnsi="Times New Roman" w:cs="Times New Roman"/>
                <w:b/>
                <w:bCs/>
                <w:color w:val="000000"/>
              </w:rPr>
              <w:t>ZV m3</w:t>
            </w:r>
          </w:p>
        </w:tc>
        <w:tc>
          <w:tcPr>
            <w:tcW w:w="1009" w:type="dxa"/>
            <w:tcBorders>
              <w:top w:val="single" w:sz="4" w:space="0" w:color="auto"/>
              <w:left w:val="nil"/>
              <w:bottom w:val="single" w:sz="4" w:space="0" w:color="auto"/>
              <w:right w:val="single" w:sz="4" w:space="0" w:color="auto"/>
            </w:tcBorders>
            <w:shd w:val="clear" w:color="000000" w:fill="D8D8D8"/>
            <w:noWrap/>
            <w:vAlign w:val="center"/>
            <w:hideMark/>
          </w:tcPr>
          <w:p w:rsidR="00E6530C" w:rsidRPr="00853928" w:rsidRDefault="00E6530C" w:rsidP="00E6530C">
            <w:pPr>
              <w:spacing w:after="0" w:line="240" w:lineRule="auto"/>
              <w:rPr>
                <w:rFonts w:ascii="Times New Roman" w:eastAsia="Times New Roman" w:hAnsi="Times New Roman" w:cs="Times New Roman"/>
                <w:b/>
                <w:bCs/>
                <w:color w:val="000000"/>
              </w:rPr>
            </w:pPr>
            <w:r w:rsidRPr="00853928">
              <w:rPr>
                <w:rFonts w:ascii="Times New Roman" w:eastAsia="Times New Roman" w:hAnsi="Times New Roman" w:cs="Times New Roman"/>
                <w:b/>
                <w:bCs/>
                <w:color w:val="000000"/>
              </w:rPr>
              <w:t>ZV %</w:t>
            </w:r>
          </w:p>
        </w:tc>
        <w:tc>
          <w:tcPr>
            <w:tcW w:w="1009" w:type="dxa"/>
            <w:tcBorders>
              <w:top w:val="single" w:sz="4" w:space="0" w:color="auto"/>
              <w:left w:val="nil"/>
              <w:bottom w:val="single" w:sz="4" w:space="0" w:color="auto"/>
              <w:right w:val="single" w:sz="4" w:space="0" w:color="auto"/>
            </w:tcBorders>
            <w:shd w:val="clear" w:color="000000" w:fill="D8D8D8"/>
            <w:noWrap/>
            <w:vAlign w:val="center"/>
            <w:hideMark/>
          </w:tcPr>
          <w:p w:rsidR="00E6530C" w:rsidRPr="00853928" w:rsidRDefault="00E6530C" w:rsidP="00E6530C">
            <w:pPr>
              <w:spacing w:after="0" w:line="240" w:lineRule="auto"/>
              <w:rPr>
                <w:rFonts w:ascii="Times New Roman" w:eastAsia="Times New Roman" w:hAnsi="Times New Roman" w:cs="Times New Roman"/>
                <w:b/>
                <w:bCs/>
                <w:color w:val="000000"/>
              </w:rPr>
            </w:pPr>
            <w:r w:rsidRPr="00853928">
              <w:rPr>
                <w:rFonts w:ascii="Times New Roman" w:eastAsia="Times New Roman" w:hAnsi="Times New Roman" w:cs="Times New Roman"/>
                <w:b/>
                <w:bCs/>
                <w:color w:val="000000"/>
              </w:rPr>
              <w:t>ZV/Ha</w:t>
            </w:r>
          </w:p>
        </w:tc>
      </w:tr>
      <w:tr w:rsidR="00E6530C" w:rsidRPr="00853928" w:rsidTr="00853928">
        <w:trPr>
          <w:trHeight w:val="374"/>
          <w:jc w:val="center"/>
        </w:trPr>
        <w:tc>
          <w:tcPr>
            <w:tcW w:w="3786" w:type="dxa"/>
            <w:tcBorders>
              <w:top w:val="nil"/>
              <w:left w:val="single" w:sz="4" w:space="0" w:color="auto"/>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rPr>
                <w:rFonts w:ascii="Times New Roman" w:eastAsia="Times New Roman" w:hAnsi="Times New Roman" w:cs="Times New Roman"/>
                <w:color w:val="000000"/>
              </w:rPr>
            </w:pPr>
            <w:r w:rsidRPr="00853928">
              <w:rPr>
                <w:rFonts w:ascii="Times New Roman" w:eastAsia="Times New Roman" w:hAnsi="Times New Roman" w:cs="Times New Roman"/>
                <w:color w:val="000000"/>
              </w:rPr>
              <w:t>Пушине</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color w:val="000000"/>
              </w:rPr>
            </w:pPr>
            <w:r w:rsidRPr="00853928">
              <w:rPr>
                <w:rFonts w:ascii="Times New Roman" w:eastAsia="Times New Roman" w:hAnsi="Times New Roman" w:cs="Times New Roman"/>
                <w:color w:val="000000"/>
              </w:rPr>
              <w:t>0.93</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color w:val="000000"/>
              </w:rPr>
            </w:pPr>
            <w:r w:rsidRPr="00853928">
              <w:rPr>
                <w:rFonts w:ascii="Times New Roman" w:eastAsia="Times New Roman" w:hAnsi="Times New Roman" w:cs="Times New Roman"/>
                <w:color w:val="000000"/>
              </w:rPr>
              <w:t>0.4</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color w:val="000000"/>
              </w:rPr>
            </w:pPr>
            <w:r w:rsidRPr="00853928">
              <w:rPr>
                <w:rFonts w:ascii="Times New Roman" w:eastAsia="Times New Roman" w:hAnsi="Times New Roman" w:cs="Times New Roman"/>
                <w:color w:val="000000"/>
              </w:rPr>
              <w:t>397.9</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color w:val="000000"/>
              </w:rPr>
            </w:pPr>
            <w:r w:rsidRPr="00853928">
              <w:rPr>
                <w:rFonts w:ascii="Times New Roman" w:eastAsia="Times New Roman" w:hAnsi="Times New Roman" w:cs="Times New Roman"/>
                <w:color w:val="000000"/>
              </w:rPr>
              <w:t>4.1</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color w:val="000000"/>
              </w:rPr>
            </w:pPr>
            <w:r w:rsidRPr="00853928">
              <w:rPr>
                <w:rFonts w:ascii="Times New Roman" w:eastAsia="Times New Roman" w:hAnsi="Times New Roman" w:cs="Times New Roman"/>
                <w:color w:val="000000"/>
              </w:rPr>
              <w:t>427.8</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color w:val="000000"/>
              </w:rPr>
            </w:pPr>
            <w:r w:rsidRPr="00853928">
              <w:rPr>
                <w:rFonts w:ascii="Times New Roman" w:eastAsia="Times New Roman" w:hAnsi="Times New Roman" w:cs="Times New Roman"/>
                <w:color w:val="000000"/>
              </w:rPr>
              <w:t>9.5</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color w:val="000000"/>
              </w:rPr>
            </w:pPr>
            <w:r w:rsidRPr="00853928">
              <w:rPr>
                <w:rFonts w:ascii="Times New Roman" w:eastAsia="Times New Roman" w:hAnsi="Times New Roman" w:cs="Times New Roman"/>
                <w:color w:val="000000"/>
              </w:rPr>
              <w:t>5.7</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color w:val="000000"/>
              </w:rPr>
            </w:pPr>
            <w:r w:rsidRPr="00853928">
              <w:rPr>
                <w:rFonts w:ascii="Times New Roman" w:eastAsia="Times New Roman" w:hAnsi="Times New Roman" w:cs="Times New Roman"/>
                <w:color w:val="000000"/>
              </w:rPr>
              <w:t>10.2</w:t>
            </w:r>
          </w:p>
        </w:tc>
      </w:tr>
      <w:tr w:rsidR="00E6530C" w:rsidRPr="00853928" w:rsidTr="00853928">
        <w:trPr>
          <w:trHeight w:val="374"/>
          <w:jc w:val="center"/>
        </w:trPr>
        <w:tc>
          <w:tcPr>
            <w:tcW w:w="3786" w:type="dxa"/>
            <w:tcBorders>
              <w:top w:val="nil"/>
              <w:left w:val="single" w:sz="4" w:space="0" w:color="auto"/>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rPr>
                <w:rFonts w:ascii="Times New Roman" w:eastAsia="Times New Roman" w:hAnsi="Times New Roman" w:cs="Times New Roman"/>
                <w:color w:val="000000"/>
              </w:rPr>
            </w:pPr>
            <w:r w:rsidRPr="00853928">
              <w:rPr>
                <w:rFonts w:ascii="Times New Roman" w:eastAsia="Times New Roman" w:hAnsi="Times New Roman" w:cs="Times New Roman"/>
                <w:color w:val="000000"/>
              </w:rPr>
              <w:t>Клисура Раче (део локалитета)</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color w:val="000000"/>
              </w:rPr>
            </w:pPr>
            <w:r w:rsidRPr="00853928">
              <w:rPr>
                <w:rFonts w:ascii="Times New Roman" w:eastAsia="Times New Roman" w:hAnsi="Times New Roman" w:cs="Times New Roman"/>
                <w:color w:val="000000"/>
              </w:rPr>
              <w:t>150.18</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color w:val="000000"/>
              </w:rPr>
            </w:pPr>
            <w:r w:rsidRPr="00853928">
              <w:rPr>
                <w:rFonts w:ascii="Times New Roman" w:eastAsia="Times New Roman" w:hAnsi="Times New Roman" w:cs="Times New Roman"/>
                <w:color w:val="000000"/>
              </w:rPr>
              <w:t>59.4</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color w:val="000000"/>
              </w:rPr>
            </w:pPr>
            <w:r w:rsidRPr="00853928">
              <w:rPr>
                <w:rFonts w:ascii="Times New Roman" w:eastAsia="Times New Roman" w:hAnsi="Times New Roman" w:cs="Times New Roman"/>
                <w:color w:val="000000"/>
              </w:rPr>
              <w:t>5658.2</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color w:val="000000"/>
              </w:rPr>
            </w:pPr>
            <w:r w:rsidRPr="00853928">
              <w:rPr>
                <w:rFonts w:ascii="Times New Roman" w:eastAsia="Times New Roman" w:hAnsi="Times New Roman" w:cs="Times New Roman"/>
                <w:color w:val="000000"/>
              </w:rPr>
              <w:t>58.8</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color w:val="000000"/>
              </w:rPr>
            </w:pPr>
            <w:r w:rsidRPr="00853928">
              <w:rPr>
                <w:rFonts w:ascii="Times New Roman" w:eastAsia="Times New Roman" w:hAnsi="Times New Roman" w:cs="Times New Roman"/>
                <w:color w:val="000000"/>
              </w:rPr>
              <w:t>37.7</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color w:val="000000"/>
              </w:rPr>
            </w:pPr>
            <w:r w:rsidRPr="00853928">
              <w:rPr>
                <w:rFonts w:ascii="Times New Roman" w:eastAsia="Times New Roman" w:hAnsi="Times New Roman" w:cs="Times New Roman"/>
                <w:color w:val="000000"/>
              </w:rPr>
              <w:t>92.6</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color w:val="000000"/>
              </w:rPr>
            </w:pPr>
            <w:r w:rsidRPr="00853928">
              <w:rPr>
                <w:rFonts w:ascii="Times New Roman" w:eastAsia="Times New Roman" w:hAnsi="Times New Roman" w:cs="Times New Roman"/>
                <w:color w:val="000000"/>
              </w:rPr>
              <w:t>55.3</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color w:val="000000"/>
              </w:rPr>
            </w:pPr>
            <w:r w:rsidRPr="00853928">
              <w:rPr>
                <w:rFonts w:ascii="Times New Roman" w:eastAsia="Times New Roman" w:hAnsi="Times New Roman" w:cs="Times New Roman"/>
                <w:color w:val="000000"/>
              </w:rPr>
              <w:t>0.6</w:t>
            </w:r>
          </w:p>
        </w:tc>
      </w:tr>
      <w:tr w:rsidR="00E6530C" w:rsidRPr="00853928" w:rsidTr="00853928">
        <w:trPr>
          <w:trHeight w:val="374"/>
          <w:jc w:val="center"/>
        </w:trPr>
        <w:tc>
          <w:tcPr>
            <w:tcW w:w="3786" w:type="dxa"/>
            <w:tcBorders>
              <w:top w:val="nil"/>
              <w:left w:val="single" w:sz="4" w:space="0" w:color="auto"/>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rPr>
                <w:rFonts w:ascii="Times New Roman" w:eastAsia="Times New Roman" w:hAnsi="Times New Roman" w:cs="Times New Roman"/>
                <w:color w:val="000000"/>
              </w:rPr>
            </w:pPr>
            <w:r w:rsidRPr="00853928">
              <w:rPr>
                <w:rFonts w:ascii="Times New Roman" w:eastAsia="Times New Roman" w:hAnsi="Times New Roman" w:cs="Times New Roman"/>
                <w:color w:val="000000"/>
              </w:rPr>
              <w:t>Клисура Дервенте  (део локал</w:t>
            </w:r>
            <w:r w:rsidR="00853928" w:rsidRPr="00853928">
              <w:rPr>
                <w:rFonts w:ascii="Times New Roman" w:eastAsia="Times New Roman" w:hAnsi="Times New Roman" w:cs="Times New Roman"/>
                <w:color w:val="000000"/>
              </w:rPr>
              <w:t>итета</w:t>
            </w:r>
            <w:r w:rsidRPr="00853928">
              <w:rPr>
                <w:rFonts w:ascii="Times New Roman" w:eastAsia="Times New Roman" w:hAnsi="Times New Roman" w:cs="Times New Roman"/>
                <w:color w:val="000000"/>
              </w:rPr>
              <w:t>)</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color w:val="000000"/>
              </w:rPr>
            </w:pPr>
            <w:r w:rsidRPr="00853928">
              <w:rPr>
                <w:rFonts w:ascii="Times New Roman" w:eastAsia="Times New Roman" w:hAnsi="Times New Roman" w:cs="Times New Roman"/>
                <w:color w:val="000000"/>
              </w:rPr>
              <w:t>101.89</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color w:val="000000"/>
              </w:rPr>
            </w:pPr>
            <w:r w:rsidRPr="00853928">
              <w:rPr>
                <w:rFonts w:ascii="Times New Roman" w:eastAsia="Times New Roman" w:hAnsi="Times New Roman" w:cs="Times New Roman"/>
                <w:color w:val="000000"/>
              </w:rPr>
              <w:t>40.3</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color w:val="000000"/>
              </w:rPr>
            </w:pPr>
            <w:r w:rsidRPr="00853928">
              <w:rPr>
                <w:rFonts w:ascii="Times New Roman" w:eastAsia="Times New Roman" w:hAnsi="Times New Roman" w:cs="Times New Roman"/>
                <w:color w:val="000000"/>
              </w:rPr>
              <w:t>3566.1</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color w:val="000000"/>
              </w:rPr>
            </w:pPr>
            <w:r w:rsidRPr="00853928">
              <w:rPr>
                <w:rFonts w:ascii="Times New Roman" w:eastAsia="Times New Roman" w:hAnsi="Times New Roman" w:cs="Times New Roman"/>
                <w:color w:val="000000"/>
              </w:rPr>
              <w:t>37.1</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color w:val="000000"/>
              </w:rPr>
            </w:pPr>
            <w:r w:rsidRPr="00853928">
              <w:rPr>
                <w:rFonts w:ascii="Times New Roman" w:eastAsia="Times New Roman" w:hAnsi="Times New Roman" w:cs="Times New Roman"/>
                <w:color w:val="000000"/>
              </w:rPr>
              <w:t>35.0</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color w:val="000000"/>
              </w:rPr>
            </w:pPr>
            <w:r w:rsidRPr="00853928">
              <w:rPr>
                <w:rFonts w:ascii="Times New Roman" w:eastAsia="Times New Roman" w:hAnsi="Times New Roman" w:cs="Times New Roman"/>
                <w:color w:val="000000"/>
              </w:rPr>
              <w:t>65.2</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color w:val="000000"/>
              </w:rPr>
            </w:pPr>
            <w:r w:rsidRPr="00853928">
              <w:rPr>
                <w:rFonts w:ascii="Times New Roman" w:eastAsia="Times New Roman" w:hAnsi="Times New Roman" w:cs="Times New Roman"/>
                <w:color w:val="000000"/>
              </w:rPr>
              <w:t>39.0</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color w:val="000000"/>
              </w:rPr>
            </w:pPr>
            <w:r w:rsidRPr="00853928">
              <w:rPr>
                <w:rFonts w:ascii="Times New Roman" w:eastAsia="Times New Roman" w:hAnsi="Times New Roman" w:cs="Times New Roman"/>
                <w:color w:val="000000"/>
              </w:rPr>
              <w:t>0.6</w:t>
            </w:r>
          </w:p>
        </w:tc>
      </w:tr>
      <w:tr w:rsidR="00E6530C" w:rsidRPr="00853928" w:rsidTr="00853928">
        <w:trPr>
          <w:trHeight w:val="374"/>
          <w:jc w:val="center"/>
        </w:trPr>
        <w:tc>
          <w:tcPr>
            <w:tcW w:w="3786" w:type="dxa"/>
            <w:tcBorders>
              <w:top w:val="nil"/>
              <w:left w:val="single" w:sz="4" w:space="0" w:color="auto"/>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rPr>
                <w:rFonts w:ascii="Times New Roman" w:eastAsia="Times New Roman" w:hAnsi="Times New Roman" w:cs="Times New Roman"/>
                <w:b/>
                <w:bCs/>
                <w:color w:val="000000"/>
              </w:rPr>
            </w:pPr>
            <w:r w:rsidRPr="00853928">
              <w:rPr>
                <w:rFonts w:ascii="Times New Roman" w:eastAsia="Times New Roman" w:hAnsi="Times New Roman" w:cs="Times New Roman"/>
                <w:b/>
                <w:bCs/>
                <w:color w:val="000000"/>
              </w:rPr>
              <w:t>УКУПНО</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b/>
                <w:bCs/>
                <w:color w:val="000000"/>
              </w:rPr>
            </w:pPr>
            <w:r w:rsidRPr="00853928">
              <w:rPr>
                <w:rFonts w:ascii="Times New Roman" w:eastAsia="Times New Roman" w:hAnsi="Times New Roman" w:cs="Times New Roman"/>
                <w:b/>
                <w:bCs/>
                <w:color w:val="000000"/>
              </w:rPr>
              <w:t>253.00</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b/>
                <w:bCs/>
                <w:color w:val="000000"/>
              </w:rPr>
            </w:pPr>
            <w:r w:rsidRPr="00853928">
              <w:rPr>
                <w:rFonts w:ascii="Times New Roman" w:eastAsia="Times New Roman" w:hAnsi="Times New Roman" w:cs="Times New Roman"/>
                <w:b/>
                <w:bCs/>
                <w:color w:val="000000"/>
              </w:rPr>
              <w:t>100.0</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b/>
                <w:bCs/>
                <w:color w:val="000000"/>
              </w:rPr>
            </w:pPr>
            <w:r w:rsidRPr="00853928">
              <w:rPr>
                <w:rFonts w:ascii="Times New Roman" w:eastAsia="Times New Roman" w:hAnsi="Times New Roman" w:cs="Times New Roman"/>
                <w:b/>
                <w:bCs/>
                <w:color w:val="000000"/>
              </w:rPr>
              <w:t>9622.3</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b/>
                <w:bCs/>
                <w:color w:val="000000"/>
              </w:rPr>
            </w:pPr>
            <w:r w:rsidRPr="00853928">
              <w:rPr>
                <w:rFonts w:ascii="Times New Roman" w:eastAsia="Times New Roman" w:hAnsi="Times New Roman" w:cs="Times New Roman"/>
                <w:b/>
                <w:bCs/>
                <w:color w:val="000000"/>
              </w:rPr>
              <w:t>100.0</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b/>
                <w:bCs/>
                <w:color w:val="000000"/>
              </w:rPr>
            </w:pPr>
            <w:r w:rsidRPr="00853928">
              <w:rPr>
                <w:rFonts w:ascii="Times New Roman" w:eastAsia="Times New Roman" w:hAnsi="Times New Roman" w:cs="Times New Roman"/>
                <w:b/>
                <w:bCs/>
                <w:color w:val="000000"/>
              </w:rPr>
              <w:t>38.0</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b/>
                <w:bCs/>
                <w:color w:val="000000"/>
              </w:rPr>
            </w:pPr>
            <w:r w:rsidRPr="00853928">
              <w:rPr>
                <w:rFonts w:ascii="Times New Roman" w:eastAsia="Times New Roman" w:hAnsi="Times New Roman" w:cs="Times New Roman"/>
                <w:b/>
                <w:bCs/>
                <w:color w:val="000000"/>
              </w:rPr>
              <w:t>167.3</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b/>
                <w:bCs/>
                <w:color w:val="000000"/>
              </w:rPr>
            </w:pPr>
            <w:r w:rsidRPr="00853928">
              <w:rPr>
                <w:rFonts w:ascii="Times New Roman" w:eastAsia="Times New Roman" w:hAnsi="Times New Roman" w:cs="Times New Roman"/>
                <w:b/>
                <w:bCs/>
                <w:color w:val="000000"/>
              </w:rPr>
              <w:t>100.0</w:t>
            </w:r>
          </w:p>
        </w:tc>
        <w:tc>
          <w:tcPr>
            <w:tcW w:w="1009" w:type="dxa"/>
            <w:tcBorders>
              <w:top w:val="nil"/>
              <w:left w:val="nil"/>
              <w:bottom w:val="single" w:sz="4" w:space="0" w:color="auto"/>
              <w:right w:val="single" w:sz="4" w:space="0" w:color="auto"/>
            </w:tcBorders>
            <w:shd w:val="clear" w:color="auto" w:fill="auto"/>
            <w:noWrap/>
            <w:vAlign w:val="center"/>
            <w:hideMark/>
          </w:tcPr>
          <w:p w:rsidR="00E6530C" w:rsidRPr="00853928" w:rsidRDefault="00E6530C" w:rsidP="00E6530C">
            <w:pPr>
              <w:spacing w:after="0" w:line="240" w:lineRule="auto"/>
              <w:jc w:val="right"/>
              <w:rPr>
                <w:rFonts w:ascii="Times New Roman" w:eastAsia="Times New Roman" w:hAnsi="Times New Roman" w:cs="Times New Roman"/>
                <w:b/>
                <w:bCs/>
                <w:color w:val="000000"/>
              </w:rPr>
            </w:pPr>
            <w:r w:rsidRPr="00853928">
              <w:rPr>
                <w:rFonts w:ascii="Times New Roman" w:eastAsia="Times New Roman" w:hAnsi="Times New Roman" w:cs="Times New Roman"/>
                <w:b/>
                <w:bCs/>
                <w:color w:val="000000"/>
              </w:rPr>
              <w:t>0.7</w:t>
            </w:r>
          </w:p>
        </w:tc>
      </w:tr>
    </w:tbl>
    <w:p w:rsidR="00157C22" w:rsidRPr="00482A8E" w:rsidRDefault="00157C22" w:rsidP="00482A8E">
      <w:pPr>
        <w:autoSpaceDE w:val="0"/>
        <w:autoSpaceDN w:val="0"/>
        <w:adjustRightInd w:val="0"/>
        <w:spacing w:after="0" w:line="240" w:lineRule="auto"/>
        <w:ind w:left="360"/>
        <w:rPr>
          <w:rFonts w:eastAsiaTheme="minorHAnsi" w:cs="Times YU"/>
          <w:sz w:val="24"/>
          <w:szCs w:val="24"/>
        </w:rPr>
      </w:pPr>
    </w:p>
    <w:p w:rsidR="0025454C" w:rsidRPr="00157C22" w:rsidRDefault="00157C22" w:rsidP="00E93BBF">
      <w:pPr>
        <w:pStyle w:val="kb2"/>
        <w:rPr>
          <w:rFonts w:eastAsiaTheme="minorHAnsi"/>
        </w:rPr>
      </w:pPr>
      <w:bookmarkStart w:id="222" w:name="_Toc23852129"/>
      <w:r w:rsidRPr="00157C22">
        <w:rPr>
          <w:rFonts w:eastAsiaTheme="minorHAnsi"/>
        </w:rPr>
        <w:t>5.13</w:t>
      </w:r>
      <w:r w:rsidR="00942422">
        <w:rPr>
          <w:rFonts w:eastAsiaTheme="minorHAnsi"/>
        </w:rPr>
        <w:t>.</w:t>
      </w:r>
      <w:r w:rsidRPr="00157C22">
        <w:rPr>
          <w:rFonts w:eastAsiaTheme="minorHAnsi"/>
        </w:rPr>
        <w:t xml:space="preserve"> Стање саобраћајница – саобраћајни услови</w:t>
      </w:r>
      <w:bookmarkEnd w:id="222"/>
    </w:p>
    <w:p w:rsidR="004B4C46" w:rsidRDefault="004B4C46" w:rsidP="004B4C46">
      <w:pPr>
        <w:spacing w:after="0" w:line="240" w:lineRule="auto"/>
        <w:ind w:firstLine="709"/>
        <w:jc w:val="both"/>
        <w:rPr>
          <w:rFonts w:ascii="Times New Roman" w:eastAsia="Calibri" w:hAnsi="Times New Roman" w:cs="Times New Roman"/>
          <w:color w:val="FF0000"/>
          <w:sz w:val="24"/>
          <w:szCs w:val="24"/>
        </w:rPr>
      </w:pPr>
    </w:p>
    <w:p w:rsidR="004B4C46" w:rsidRPr="00E47879" w:rsidRDefault="004B4C46" w:rsidP="004B4C46">
      <w:pPr>
        <w:spacing w:after="0" w:line="240" w:lineRule="auto"/>
        <w:ind w:firstLine="709"/>
        <w:jc w:val="both"/>
        <w:rPr>
          <w:rFonts w:ascii="Times New Roman" w:eastAsia="Calibri" w:hAnsi="Times New Roman" w:cs="Times New Roman"/>
          <w:sz w:val="24"/>
          <w:szCs w:val="24"/>
        </w:rPr>
      </w:pPr>
      <w:r w:rsidRPr="004B4C46">
        <w:rPr>
          <w:rFonts w:ascii="Times New Roman" w:eastAsia="Calibri" w:hAnsi="Times New Roman" w:cs="Times New Roman"/>
          <w:sz w:val="24"/>
          <w:szCs w:val="24"/>
        </w:rPr>
        <w:t>Кроз ову газдинску јединицу пролази велики број саобраћајница</w:t>
      </w:r>
      <w:r w:rsidRPr="00E47879">
        <w:rPr>
          <w:rFonts w:ascii="Times New Roman" w:eastAsia="Calibri" w:hAnsi="Times New Roman" w:cs="Times New Roman"/>
          <w:sz w:val="24"/>
          <w:szCs w:val="24"/>
        </w:rPr>
        <w:t xml:space="preserve"> </w:t>
      </w:r>
      <w:r w:rsidRPr="004B4C46">
        <w:rPr>
          <w:rFonts w:ascii="Times New Roman" w:eastAsia="Calibri" w:hAnsi="Times New Roman" w:cs="Times New Roman"/>
          <w:sz w:val="24"/>
          <w:szCs w:val="24"/>
        </w:rPr>
        <w:t>различитих</w:t>
      </w:r>
      <w:r w:rsidRPr="00E47879">
        <w:rPr>
          <w:rFonts w:ascii="Times New Roman" w:eastAsia="Calibri" w:hAnsi="Times New Roman" w:cs="Times New Roman"/>
          <w:sz w:val="24"/>
          <w:szCs w:val="24"/>
        </w:rPr>
        <w:t xml:space="preserve"> категорија,</w:t>
      </w:r>
      <w:r w:rsidRPr="004B4C46">
        <w:rPr>
          <w:rFonts w:ascii="Times New Roman" w:eastAsia="Calibri" w:hAnsi="Times New Roman" w:cs="Times New Roman"/>
          <w:sz w:val="24"/>
          <w:szCs w:val="24"/>
        </w:rPr>
        <w:t xml:space="preserve"> од обичних сеоских</w:t>
      </w:r>
      <w:r w:rsidR="006403D9">
        <w:rPr>
          <w:rFonts w:ascii="Times New Roman" w:eastAsia="Calibri" w:hAnsi="Times New Roman" w:cs="Times New Roman"/>
          <w:sz w:val="24"/>
          <w:szCs w:val="24"/>
        </w:rPr>
        <w:t xml:space="preserve"> </w:t>
      </w:r>
      <w:r w:rsidRPr="004B4C46">
        <w:rPr>
          <w:rFonts w:ascii="Times New Roman" w:eastAsia="Calibri" w:hAnsi="Times New Roman" w:cs="Times New Roman"/>
          <w:sz w:val="24"/>
          <w:szCs w:val="24"/>
        </w:rPr>
        <w:t>-</w:t>
      </w:r>
      <w:r w:rsidR="006403D9">
        <w:rPr>
          <w:rFonts w:ascii="Times New Roman" w:eastAsia="Calibri" w:hAnsi="Times New Roman" w:cs="Times New Roman"/>
          <w:sz w:val="24"/>
          <w:szCs w:val="24"/>
        </w:rPr>
        <w:t xml:space="preserve"> </w:t>
      </w:r>
      <w:r w:rsidRPr="004B4C46">
        <w:rPr>
          <w:rFonts w:ascii="Times New Roman" w:eastAsia="Calibri" w:hAnsi="Times New Roman" w:cs="Times New Roman"/>
          <w:sz w:val="24"/>
          <w:szCs w:val="24"/>
        </w:rPr>
        <w:t>колских путева до асфалт</w:t>
      </w:r>
      <w:r w:rsidRPr="00E47879">
        <w:rPr>
          <w:rFonts w:ascii="Times New Roman" w:eastAsia="Calibri" w:hAnsi="Times New Roman" w:cs="Times New Roman"/>
          <w:sz w:val="24"/>
          <w:szCs w:val="24"/>
        </w:rPr>
        <w:t>них путева магистралног значаја</w:t>
      </w:r>
      <w:r w:rsidRPr="004B4C46">
        <w:rPr>
          <w:rFonts w:ascii="Times New Roman" w:eastAsia="Calibri" w:hAnsi="Times New Roman" w:cs="Times New Roman"/>
          <w:sz w:val="24"/>
          <w:szCs w:val="24"/>
        </w:rPr>
        <w:t>. Евидентна је неравномерн</w:t>
      </w:r>
      <w:r w:rsidRPr="00E47879">
        <w:rPr>
          <w:rFonts w:ascii="Times New Roman" w:eastAsia="Calibri" w:hAnsi="Times New Roman" w:cs="Times New Roman"/>
          <w:sz w:val="24"/>
          <w:szCs w:val="24"/>
        </w:rPr>
        <w:t>а</w:t>
      </w:r>
      <w:r w:rsidRPr="004B4C46">
        <w:rPr>
          <w:rFonts w:ascii="Times New Roman" w:eastAsia="Calibri" w:hAnsi="Times New Roman" w:cs="Times New Roman"/>
          <w:sz w:val="24"/>
          <w:szCs w:val="24"/>
        </w:rPr>
        <w:t xml:space="preserve"> отвореност у појединим деловима газдинске јединице. Веома важне саобраћајниц</w:t>
      </w:r>
      <w:r w:rsidR="00E47879" w:rsidRPr="00E47879">
        <w:rPr>
          <w:rFonts w:ascii="Times New Roman" w:eastAsia="Calibri" w:hAnsi="Times New Roman" w:cs="Times New Roman"/>
          <w:sz w:val="24"/>
          <w:szCs w:val="24"/>
        </w:rPr>
        <w:t>е у овој ГЈ су асфалтни путеви:</w:t>
      </w:r>
      <w:r w:rsidRPr="004B4C46">
        <w:rPr>
          <w:rFonts w:ascii="Times New Roman" w:eastAsia="Calibri" w:hAnsi="Times New Roman" w:cs="Times New Roman"/>
          <w:sz w:val="24"/>
          <w:szCs w:val="24"/>
        </w:rPr>
        <w:t xml:space="preserve"> Бајина Башта-</w:t>
      </w:r>
      <w:r w:rsidR="00E47879" w:rsidRPr="00E47879">
        <w:rPr>
          <w:rFonts w:ascii="Times New Roman" w:eastAsia="Calibri" w:hAnsi="Times New Roman" w:cs="Times New Roman"/>
          <w:sz w:val="24"/>
          <w:szCs w:val="24"/>
        </w:rPr>
        <w:t>Калуђерске Баре,</w:t>
      </w:r>
      <w:r w:rsidRPr="004B4C46">
        <w:rPr>
          <w:rFonts w:ascii="Times New Roman" w:eastAsia="Calibri" w:hAnsi="Times New Roman" w:cs="Times New Roman"/>
          <w:sz w:val="24"/>
          <w:szCs w:val="24"/>
        </w:rPr>
        <w:t xml:space="preserve"> Калуђерск</w:t>
      </w:r>
      <w:r w:rsidR="00E47879" w:rsidRPr="00E47879">
        <w:rPr>
          <w:rFonts w:ascii="Times New Roman" w:eastAsia="Calibri" w:hAnsi="Times New Roman" w:cs="Times New Roman"/>
          <w:sz w:val="24"/>
          <w:szCs w:val="24"/>
        </w:rPr>
        <w:t>е</w:t>
      </w:r>
      <w:r w:rsidRPr="004B4C46">
        <w:rPr>
          <w:rFonts w:ascii="Times New Roman" w:eastAsia="Calibri" w:hAnsi="Times New Roman" w:cs="Times New Roman"/>
          <w:sz w:val="24"/>
          <w:szCs w:val="24"/>
        </w:rPr>
        <w:t xml:space="preserve"> Бар</w:t>
      </w:r>
      <w:r w:rsidR="00E47879" w:rsidRPr="00E47879">
        <w:rPr>
          <w:rFonts w:ascii="Times New Roman" w:eastAsia="Calibri" w:hAnsi="Times New Roman" w:cs="Times New Roman"/>
          <w:sz w:val="24"/>
          <w:szCs w:val="24"/>
        </w:rPr>
        <w:t>е-Митровац</w:t>
      </w:r>
      <w:r w:rsidRPr="004B4C46">
        <w:rPr>
          <w:rFonts w:ascii="Times New Roman" w:eastAsia="Calibri" w:hAnsi="Times New Roman" w:cs="Times New Roman"/>
          <w:sz w:val="24"/>
          <w:szCs w:val="24"/>
        </w:rPr>
        <w:t>, Бајина Башта-Митровац преко Перућца као и асфалтни пут Перућац-Предов Крст и Бајина Башта-Рача. Сви макадамски и земљани путеви који су од значаја за отвореност ове ГЈ сливају се на наведене асфалтне путеве.</w:t>
      </w:r>
    </w:p>
    <w:p w:rsidR="004B4C46" w:rsidRPr="004B4C46" w:rsidRDefault="004B4C46" w:rsidP="004B4C46">
      <w:pPr>
        <w:spacing w:after="0" w:line="240" w:lineRule="auto"/>
        <w:ind w:firstLine="709"/>
        <w:jc w:val="both"/>
        <w:rPr>
          <w:rFonts w:ascii="Times New Roman" w:eastAsia="Calibri" w:hAnsi="Times New Roman" w:cs="Times New Roman"/>
          <w:sz w:val="24"/>
          <w:szCs w:val="24"/>
        </w:rPr>
      </w:pPr>
      <w:r w:rsidRPr="004B4C46">
        <w:rPr>
          <w:rFonts w:ascii="Times New Roman" w:eastAsia="Calibri" w:hAnsi="Times New Roman" w:cs="Times New Roman"/>
          <w:sz w:val="24"/>
          <w:szCs w:val="24"/>
        </w:rPr>
        <w:t>Најбитнији услов за интензивно и одрживо газдовање шумама као и за развој осталих привредних и ванпривредних делатност</w:t>
      </w:r>
      <w:r w:rsidR="00E47879" w:rsidRPr="00E47879">
        <w:rPr>
          <w:rFonts w:ascii="Times New Roman" w:eastAsia="Calibri" w:hAnsi="Times New Roman" w:cs="Times New Roman"/>
          <w:sz w:val="24"/>
          <w:szCs w:val="24"/>
        </w:rPr>
        <w:t xml:space="preserve">и у шумарству, посебно у </w:t>
      </w:r>
      <w:r w:rsidRPr="004B4C46">
        <w:rPr>
          <w:rFonts w:ascii="Times New Roman" w:eastAsia="Calibri" w:hAnsi="Times New Roman" w:cs="Times New Roman"/>
          <w:sz w:val="24"/>
          <w:szCs w:val="24"/>
        </w:rPr>
        <w:t>планинским подручјима, свакако је отвореност шума у смислу постојања саобраћајних комуникација.</w:t>
      </w:r>
    </w:p>
    <w:p w:rsidR="004B4C46" w:rsidRPr="004B4C46" w:rsidRDefault="004B4C46" w:rsidP="004B4C46">
      <w:pPr>
        <w:spacing w:after="0" w:line="240" w:lineRule="auto"/>
        <w:ind w:firstLine="709"/>
        <w:jc w:val="both"/>
        <w:rPr>
          <w:rFonts w:ascii="Times New Roman" w:eastAsia="Calibri" w:hAnsi="Times New Roman" w:cs="Times New Roman"/>
          <w:sz w:val="24"/>
          <w:szCs w:val="24"/>
        </w:rPr>
      </w:pPr>
    </w:p>
    <w:p w:rsidR="004B4C46" w:rsidRPr="004B4C46" w:rsidRDefault="004B4C46" w:rsidP="004B4C46">
      <w:pPr>
        <w:spacing w:after="0" w:line="240" w:lineRule="auto"/>
        <w:ind w:firstLine="709"/>
        <w:jc w:val="both"/>
        <w:rPr>
          <w:rFonts w:ascii="Times New Roman" w:eastAsia="Calibri" w:hAnsi="Times New Roman" w:cs="Times New Roman"/>
          <w:sz w:val="24"/>
          <w:szCs w:val="24"/>
        </w:rPr>
      </w:pPr>
      <w:r w:rsidRPr="004B4C46">
        <w:rPr>
          <w:rFonts w:ascii="Times New Roman" w:eastAsia="Calibri" w:hAnsi="Times New Roman" w:cs="Times New Roman"/>
          <w:sz w:val="24"/>
          <w:szCs w:val="24"/>
        </w:rPr>
        <w:t>Путеве који непосредно отварају ову газдинску јединицу можемо класификовати на:</w:t>
      </w:r>
    </w:p>
    <w:p w:rsidR="004B4C46" w:rsidRPr="004B4C46" w:rsidRDefault="004B4C46" w:rsidP="004B4C46">
      <w:pPr>
        <w:spacing w:after="0" w:line="240" w:lineRule="auto"/>
        <w:ind w:firstLine="709"/>
        <w:jc w:val="both"/>
        <w:rPr>
          <w:rFonts w:ascii="Times New Roman" w:eastAsia="Calibri" w:hAnsi="Times New Roman" w:cs="Times New Roman"/>
          <w:sz w:val="24"/>
          <w:szCs w:val="24"/>
        </w:rPr>
      </w:pPr>
    </w:p>
    <w:p w:rsidR="004B4C46" w:rsidRPr="004B4C46" w:rsidRDefault="004B4C46" w:rsidP="00E47879">
      <w:pPr>
        <w:spacing w:after="0" w:line="240" w:lineRule="auto"/>
        <w:ind w:firstLine="720"/>
        <w:rPr>
          <w:rFonts w:ascii="Times New Roman" w:eastAsia="Calibri" w:hAnsi="Times New Roman" w:cs="Times New Roman"/>
        </w:rPr>
      </w:pPr>
      <w:r w:rsidRPr="004B4C46">
        <w:rPr>
          <w:rFonts w:ascii="Times New Roman" w:eastAsia="Calibri" w:hAnsi="Times New Roman" w:cs="Times New Roman"/>
        </w:rPr>
        <w:t>-Асфалтне путеве укупне дужине 18,93 км</w:t>
      </w:r>
      <w:r w:rsidR="00E47879" w:rsidRPr="00E47879">
        <w:rPr>
          <w:rFonts w:ascii="Times New Roman" w:eastAsia="Calibri" w:hAnsi="Times New Roman" w:cs="Times New Roman"/>
        </w:rPr>
        <w:t xml:space="preserve"> (</w:t>
      </w:r>
      <w:r w:rsidRPr="004B4C46">
        <w:rPr>
          <w:rFonts w:ascii="Times New Roman" w:eastAsia="Calibri" w:hAnsi="Times New Roman" w:cs="Times New Roman"/>
        </w:rPr>
        <w:t>12</w:t>
      </w:r>
      <w:r w:rsidR="00E47879" w:rsidRPr="00E47879">
        <w:rPr>
          <w:rFonts w:ascii="Times New Roman" w:eastAsia="Calibri" w:hAnsi="Times New Roman" w:cs="Times New Roman"/>
        </w:rPr>
        <w:t>,</w:t>
      </w:r>
      <w:r w:rsidR="00E51FB3">
        <w:rPr>
          <w:rFonts w:ascii="Times New Roman" w:eastAsia="Calibri" w:hAnsi="Times New Roman" w:cs="Times New Roman"/>
        </w:rPr>
        <w:t>5</w:t>
      </w:r>
      <w:r w:rsidRPr="004B4C46">
        <w:rPr>
          <w:rFonts w:ascii="Times New Roman" w:eastAsia="Calibri" w:hAnsi="Times New Roman" w:cs="Times New Roman"/>
        </w:rPr>
        <w:t xml:space="preserve"> км </w:t>
      </w:r>
      <w:r w:rsidR="00E47879" w:rsidRPr="00E47879">
        <w:rPr>
          <w:rFonts w:ascii="Times New Roman" w:eastAsia="Calibri" w:hAnsi="Times New Roman" w:cs="Times New Roman"/>
        </w:rPr>
        <w:t>/</w:t>
      </w:r>
      <w:r w:rsidRPr="004B4C46">
        <w:rPr>
          <w:rFonts w:ascii="Times New Roman" w:eastAsia="Calibri" w:hAnsi="Times New Roman" w:cs="Times New Roman"/>
        </w:rPr>
        <w:t>1000 ха</w:t>
      </w:r>
      <w:r w:rsidR="00E47879" w:rsidRPr="00E47879">
        <w:rPr>
          <w:rFonts w:ascii="Times New Roman" w:eastAsia="Calibri" w:hAnsi="Times New Roman" w:cs="Times New Roman"/>
        </w:rPr>
        <w:t>)</w:t>
      </w:r>
      <w:r w:rsidRPr="004B4C46">
        <w:rPr>
          <w:rFonts w:ascii="Times New Roman" w:eastAsia="Calibri" w:hAnsi="Times New Roman" w:cs="Times New Roman"/>
        </w:rPr>
        <w:t>.</w:t>
      </w:r>
    </w:p>
    <w:p w:rsidR="004B4C46" w:rsidRPr="004B4C46" w:rsidRDefault="004B4C46" w:rsidP="00E47879">
      <w:pPr>
        <w:spacing w:after="0" w:line="240" w:lineRule="auto"/>
        <w:ind w:firstLine="720"/>
        <w:rPr>
          <w:rFonts w:ascii="Times New Roman" w:eastAsia="Calibri" w:hAnsi="Times New Roman" w:cs="Times New Roman"/>
        </w:rPr>
      </w:pPr>
      <w:r w:rsidRPr="004B4C46">
        <w:rPr>
          <w:rFonts w:ascii="Times New Roman" w:eastAsia="Calibri" w:hAnsi="Times New Roman" w:cs="Times New Roman"/>
        </w:rPr>
        <w:t>- шумске путеве</w:t>
      </w:r>
      <w:r w:rsidR="00EA2943">
        <w:rPr>
          <w:rFonts w:ascii="Times New Roman" w:eastAsia="Calibri" w:hAnsi="Times New Roman" w:cs="Times New Roman"/>
        </w:rPr>
        <w:t xml:space="preserve"> са коловозном конструкцијом,</w:t>
      </w:r>
      <w:r w:rsidRPr="004B4C46">
        <w:rPr>
          <w:rFonts w:ascii="Times New Roman" w:eastAsia="Calibri" w:hAnsi="Times New Roman" w:cs="Times New Roman"/>
        </w:rPr>
        <w:t xml:space="preserve"> укупне дужине 17.27 км </w:t>
      </w:r>
      <w:r w:rsidR="00E47879" w:rsidRPr="00E47879">
        <w:rPr>
          <w:rFonts w:ascii="Times New Roman" w:eastAsia="Calibri" w:hAnsi="Times New Roman" w:cs="Times New Roman"/>
        </w:rPr>
        <w:t>(</w:t>
      </w:r>
      <w:r w:rsidRPr="004B4C46">
        <w:rPr>
          <w:rFonts w:ascii="Times New Roman" w:eastAsia="Calibri" w:hAnsi="Times New Roman" w:cs="Times New Roman"/>
        </w:rPr>
        <w:t>11</w:t>
      </w:r>
      <w:r w:rsidR="00E47879" w:rsidRPr="00E47879">
        <w:rPr>
          <w:rFonts w:ascii="Times New Roman" w:eastAsia="Calibri" w:hAnsi="Times New Roman" w:cs="Times New Roman"/>
        </w:rPr>
        <w:t>,</w:t>
      </w:r>
      <w:r w:rsidRPr="004B4C46">
        <w:rPr>
          <w:rFonts w:ascii="Times New Roman" w:eastAsia="Calibri" w:hAnsi="Times New Roman" w:cs="Times New Roman"/>
        </w:rPr>
        <w:t>4 км</w:t>
      </w:r>
      <w:r w:rsidR="002E535C">
        <w:rPr>
          <w:rFonts w:ascii="Times New Roman" w:eastAsia="Calibri" w:hAnsi="Times New Roman" w:cs="Times New Roman"/>
        </w:rPr>
        <w:t>/</w:t>
      </w:r>
      <w:r w:rsidRPr="004B4C46">
        <w:rPr>
          <w:rFonts w:ascii="Times New Roman" w:eastAsia="Calibri" w:hAnsi="Times New Roman" w:cs="Times New Roman"/>
        </w:rPr>
        <w:t>1000 ха</w:t>
      </w:r>
      <w:r w:rsidR="00E47879" w:rsidRPr="00E47879">
        <w:rPr>
          <w:rFonts w:ascii="Times New Roman" w:eastAsia="Calibri" w:hAnsi="Times New Roman" w:cs="Times New Roman"/>
        </w:rPr>
        <w:t>)</w:t>
      </w:r>
      <w:r w:rsidRPr="004B4C46">
        <w:rPr>
          <w:rFonts w:ascii="Times New Roman" w:eastAsia="Calibri" w:hAnsi="Times New Roman" w:cs="Times New Roman"/>
        </w:rPr>
        <w:t>.</w:t>
      </w:r>
    </w:p>
    <w:p w:rsidR="004B4C46" w:rsidRPr="004B4C46" w:rsidRDefault="004B4C46" w:rsidP="00E47879">
      <w:pPr>
        <w:spacing w:after="0" w:line="240" w:lineRule="auto"/>
        <w:ind w:firstLine="720"/>
        <w:rPr>
          <w:rFonts w:ascii="Times New Roman" w:eastAsia="Calibri" w:hAnsi="Times New Roman" w:cs="Times New Roman"/>
          <w:b/>
          <w:u w:val="single"/>
        </w:rPr>
      </w:pPr>
      <w:r w:rsidRPr="004B4C46">
        <w:rPr>
          <w:rFonts w:ascii="Times New Roman" w:eastAsia="Calibri" w:hAnsi="Times New Roman" w:cs="Times New Roman"/>
          <w:b/>
          <w:u w:val="single"/>
        </w:rPr>
        <w:t>Укупна отвореност на нивоу газдинске јединице је 36</w:t>
      </w:r>
      <w:r w:rsidR="00E47879" w:rsidRPr="00E47879">
        <w:rPr>
          <w:rFonts w:ascii="Times New Roman" w:eastAsia="Calibri" w:hAnsi="Times New Roman" w:cs="Times New Roman"/>
          <w:b/>
          <w:u w:val="single"/>
        </w:rPr>
        <w:t>,</w:t>
      </w:r>
      <w:r w:rsidRPr="004B4C46">
        <w:rPr>
          <w:rFonts w:ascii="Times New Roman" w:eastAsia="Calibri" w:hAnsi="Times New Roman" w:cs="Times New Roman"/>
          <w:b/>
          <w:u w:val="single"/>
        </w:rPr>
        <w:t>2 км</w:t>
      </w:r>
      <w:r w:rsidR="00E47879" w:rsidRPr="00E47879">
        <w:rPr>
          <w:rFonts w:ascii="Times New Roman" w:eastAsia="Calibri" w:hAnsi="Times New Roman" w:cs="Times New Roman"/>
          <w:b/>
          <w:u w:val="single"/>
        </w:rPr>
        <w:t xml:space="preserve"> </w:t>
      </w:r>
      <w:r w:rsidR="00EA2943">
        <w:rPr>
          <w:rFonts w:ascii="Times New Roman" w:eastAsia="Calibri" w:hAnsi="Times New Roman" w:cs="Times New Roman"/>
          <w:b/>
          <w:u w:val="single"/>
        </w:rPr>
        <w:t xml:space="preserve"> </w:t>
      </w:r>
      <w:r w:rsidR="00E47879" w:rsidRPr="00E47879">
        <w:rPr>
          <w:rFonts w:ascii="Times New Roman" w:eastAsia="Calibri" w:hAnsi="Times New Roman" w:cs="Times New Roman"/>
          <w:b/>
          <w:u w:val="single"/>
        </w:rPr>
        <w:t>(</w:t>
      </w:r>
      <w:r w:rsidRPr="004B4C46">
        <w:rPr>
          <w:rFonts w:ascii="Times New Roman" w:eastAsia="Calibri" w:hAnsi="Times New Roman" w:cs="Times New Roman"/>
          <w:b/>
          <w:u w:val="single"/>
        </w:rPr>
        <w:t>23,</w:t>
      </w:r>
      <w:r w:rsidR="00E51FB3">
        <w:rPr>
          <w:rFonts w:ascii="Times New Roman" w:eastAsia="Calibri" w:hAnsi="Times New Roman" w:cs="Times New Roman"/>
          <w:b/>
          <w:u w:val="single"/>
        </w:rPr>
        <w:t>9</w:t>
      </w:r>
      <w:r w:rsidRPr="004B4C46">
        <w:rPr>
          <w:rFonts w:ascii="Times New Roman" w:eastAsia="Calibri" w:hAnsi="Times New Roman" w:cs="Times New Roman"/>
          <w:b/>
          <w:u w:val="single"/>
        </w:rPr>
        <w:t xml:space="preserve"> км /1000 ха</w:t>
      </w:r>
      <w:r w:rsidR="00E47879" w:rsidRPr="00E47879">
        <w:rPr>
          <w:rFonts w:ascii="Times New Roman" w:eastAsia="Calibri" w:hAnsi="Times New Roman" w:cs="Times New Roman"/>
          <w:b/>
          <w:u w:val="single"/>
        </w:rPr>
        <w:t>)</w:t>
      </w:r>
      <w:r w:rsidRPr="004B4C46">
        <w:rPr>
          <w:rFonts w:ascii="Times New Roman" w:eastAsia="Calibri" w:hAnsi="Times New Roman" w:cs="Times New Roman"/>
          <w:b/>
          <w:u w:val="single"/>
        </w:rPr>
        <w:t>.</w:t>
      </w:r>
    </w:p>
    <w:p w:rsidR="004B4C46" w:rsidRPr="004B4C46" w:rsidRDefault="004B4C46" w:rsidP="004B4C46">
      <w:pPr>
        <w:spacing w:after="0" w:line="240" w:lineRule="auto"/>
        <w:ind w:firstLine="709"/>
        <w:jc w:val="both"/>
        <w:rPr>
          <w:rFonts w:ascii="Times New Roman" w:eastAsia="Calibri" w:hAnsi="Times New Roman" w:cs="Times New Roman"/>
          <w:sz w:val="24"/>
          <w:szCs w:val="24"/>
        </w:rPr>
      </w:pPr>
      <w:r w:rsidRPr="004B4C46">
        <w:rPr>
          <w:rFonts w:ascii="Times New Roman" w:eastAsia="Calibri" w:hAnsi="Times New Roman" w:cs="Times New Roman"/>
          <w:sz w:val="24"/>
          <w:szCs w:val="24"/>
        </w:rPr>
        <w:t xml:space="preserve">Може се констатовати да је отвореност шума ове газдинске јединице задовољавајућа. При томе треба напоменути да се већи део асфалтних путева налази у неекономском делу ГЈ (II зони заштите, у шумама без газдинских интервенција). Ако би посматрали отвореност дела  ГЈ у којем се спроводи  редовни режим газдовања- тзв. </w:t>
      </w:r>
      <w:r w:rsidR="006403D9">
        <w:rPr>
          <w:rFonts w:ascii="Times New Roman" w:eastAsia="Calibri" w:hAnsi="Times New Roman" w:cs="Times New Roman"/>
          <w:sz w:val="24"/>
          <w:szCs w:val="24"/>
        </w:rPr>
        <w:t>"</w:t>
      </w:r>
      <w:r w:rsidRPr="004B4C46">
        <w:rPr>
          <w:rFonts w:ascii="Times New Roman" w:eastAsia="Calibri" w:hAnsi="Times New Roman" w:cs="Times New Roman"/>
          <w:sz w:val="24"/>
          <w:szCs w:val="24"/>
        </w:rPr>
        <w:t>економски део</w:t>
      </w:r>
      <w:r w:rsidR="006403D9">
        <w:rPr>
          <w:rFonts w:ascii="Times New Roman" w:eastAsia="Calibri" w:hAnsi="Times New Roman" w:cs="Times New Roman"/>
          <w:sz w:val="24"/>
          <w:szCs w:val="24"/>
        </w:rPr>
        <w:t>"</w:t>
      </w:r>
      <w:r w:rsidRPr="004B4C46">
        <w:rPr>
          <w:rFonts w:ascii="Times New Roman" w:eastAsia="Calibri" w:hAnsi="Times New Roman" w:cs="Times New Roman"/>
          <w:sz w:val="24"/>
          <w:szCs w:val="24"/>
        </w:rPr>
        <w:t xml:space="preserve"> ГЈ, отвореност би била незадовољавајућа (првенствено због неравномерности).</w:t>
      </w:r>
    </w:p>
    <w:p w:rsidR="004B4C46" w:rsidRPr="004B4C46" w:rsidRDefault="004B4C46" w:rsidP="004B4C46">
      <w:pPr>
        <w:spacing w:after="0" w:line="240" w:lineRule="auto"/>
        <w:ind w:firstLine="709"/>
        <w:jc w:val="both"/>
        <w:rPr>
          <w:rFonts w:ascii="Times New Roman" w:eastAsia="Calibri" w:hAnsi="Times New Roman" w:cs="Times New Roman"/>
          <w:sz w:val="24"/>
          <w:szCs w:val="24"/>
        </w:rPr>
      </w:pPr>
      <w:r w:rsidRPr="004B4C46">
        <w:rPr>
          <w:rFonts w:ascii="Times New Roman" w:eastAsia="Calibri" w:hAnsi="Times New Roman" w:cs="Times New Roman"/>
          <w:sz w:val="24"/>
          <w:szCs w:val="24"/>
        </w:rPr>
        <w:t>Оптимализација отворености ове ГЈ се, дакле може постићи изградњом нових комуникација у економском делу ГЈ на местима где постоји само делимична-приступна отвореност а такође и поправком квалитета постојећих комуникација. Доста тога се може постићи реконструкцијом и насипањем меких и сеоских путева.</w:t>
      </w:r>
    </w:p>
    <w:p w:rsidR="004B4C46" w:rsidRPr="004B4C46" w:rsidRDefault="004B4C46" w:rsidP="004B4C46">
      <w:pPr>
        <w:spacing w:after="0" w:line="240" w:lineRule="auto"/>
        <w:ind w:firstLine="709"/>
        <w:jc w:val="both"/>
        <w:rPr>
          <w:rFonts w:ascii="Times New Roman" w:eastAsia="Calibri" w:hAnsi="Times New Roman" w:cs="Times New Roman"/>
          <w:sz w:val="24"/>
          <w:szCs w:val="24"/>
        </w:rPr>
      </w:pPr>
      <w:r w:rsidRPr="004B4C46">
        <w:rPr>
          <w:rFonts w:ascii="Times New Roman" w:eastAsia="Calibri" w:hAnsi="Times New Roman" w:cs="Times New Roman"/>
          <w:sz w:val="24"/>
          <w:szCs w:val="24"/>
        </w:rPr>
        <w:t xml:space="preserve">Сама финансијска вредност шума ГЈ </w:t>
      </w:r>
      <w:r w:rsidR="006403D9">
        <w:rPr>
          <w:rFonts w:ascii="Times New Roman" w:eastAsia="Calibri" w:hAnsi="Times New Roman" w:cs="Times New Roman"/>
          <w:sz w:val="24"/>
          <w:szCs w:val="24"/>
        </w:rPr>
        <w:t>"</w:t>
      </w:r>
      <w:r w:rsidRPr="004B4C46">
        <w:rPr>
          <w:rFonts w:ascii="Times New Roman" w:eastAsia="Calibri" w:hAnsi="Times New Roman" w:cs="Times New Roman"/>
          <w:sz w:val="24"/>
          <w:szCs w:val="24"/>
        </w:rPr>
        <w:t>МЗ Рача</w:t>
      </w:r>
      <w:r w:rsidR="006403D9">
        <w:rPr>
          <w:rFonts w:ascii="Times New Roman" w:eastAsia="Calibri" w:hAnsi="Times New Roman" w:cs="Times New Roman"/>
          <w:sz w:val="24"/>
          <w:szCs w:val="24"/>
        </w:rPr>
        <w:t>"</w:t>
      </w:r>
      <w:r w:rsidRPr="004B4C46">
        <w:rPr>
          <w:rFonts w:ascii="Times New Roman" w:eastAsia="Calibri" w:hAnsi="Times New Roman" w:cs="Times New Roman"/>
          <w:sz w:val="24"/>
          <w:szCs w:val="24"/>
        </w:rPr>
        <w:t xml:space="preserve"> не обезбеђује значајнија средства за захвате у смислу постизања процењеног оптималног стања отворености ове ГЈ, међутим ангажовањем локалне заједнице и општинске управе значајно се може поправити стање сеоских путева који у многоме утичу на отвореност ове газдинске јединице. </w:t>
      </w:r>
    </w:p>
    <w:p w:rsidR="00E55E38" w:rsidRDefault="00E55E38" w:rsidP="00E55E38">
      <w:pPr>
        <w:spacing w:after="0" w:line="240" w:lineRule="auto"/>
        <w:ind w:firstLine="720"/>
        <w:jc w:val="both"/>
        <w:rPr>
          <w:rFonts w:ascii="Times New Roman" w:eastAsiaTheme="minorHAnsi" w:hAnsi="Times New Roman" w:cs="Times New Roman"/>
          <w:sz w:val="24"/>
          <w:szCs w:val="24"/>
        </w:rPr>
      </w:pPr>
    </w:p>
    <w:p w:rsidR="00E47879" w:rsidRPr="00E47879" w:rsidRDefault="00112B4D" w:rsidP="00E93BBF">
      <w:pPr>
        <w:pStyle w:val="kb3"/>
        <w:rPr>
          <w:rFonts w:eastAsia="Calibri"/>
        </w:rPr>
      </w:pPr>
      <w:bookmarkStart w:id="223" w:name="_Toc23852130"/>
      <w:r>
        <w:rPr>
          <w:rFonts w:eastAsia="Calibri"/>
        </w:rPr>
        <w:t>5.13</w:t>
      </w:r>
      <w:r w:rsidR="00E47879" w:rsidRPr="00E47879">
        <w:rPr>
          <w:rFonts w:eastAsia="Calibri"/>
        </w:rPr>
        <w:t>.1. Спољашња отвореност</w:t>
      </w:r>
      <w:bookmarkEnd w:id="223"/>
    </w:p>
    <w:p w:rsidR="00E93BBF" w:rsidRDefault="00E93BBF" w:rsidP="00E47879">
      <w:pPr>
        <w:widowControl w:val="0"/>
        <w:autoSpaceDE w:val="0"/>
        <w:autoSpaceDN w:val="0"/>
        <w:adjustRightInd w:val="0"/>
        <w:spacing w:after="0" w:line="240" w:lineRule="auto"/>
        <w:ind w:firstLine="720"/>
        <w:rPr>
          <w:rFonts w:ascii="Times New Roman" w:eastAsia="Calibri" w:hAnsi="Times New Roman" w:cs="Times New Roman"/>
          <w:sz w:val="24"/>
          <w:szCs w:val="24"/>
        </w:rPr>
      </w:pPr>
    </w:p>
    <w:p w:rsidR="00E47879" w:rsidRPr="00E47879" w:rsidRDefault="00E47879" w:rsidP="00E47879">
      <w:pPr>
        <w:widowControl w:val="0"/>
        <w:autoSpaceDE w:val="0"/>
        <w:autoSpaceDN w:val="0"/>
        <w:adjustRightInd w:val="0"/>
        <w:spacing w:after="0" w:line="240" w:lineRule="auto"/>
        <w:ind w:firstLine="720"/>
        <w:rPr>
          <w:rFonts w:ascii="Times New Roman" w:eastAsia="Calibri" w:hAnsi="Times New Roman" w:cs="Times New Roman"/>
          <w:sz w:val="24"/>
          <w:szCs w:val="24"/>
        </w:rPr>
      </w:pPr>
      <w:r w:rsidRPr="00E47879">
        <w:rPr>
          <w:rFonts w:ascii="Times New Roman" w:eastAsia="Calibri" w:hAnsi="Times New Roman" w:cs="Times New Roman"/>
          <w:sz w:val="24"/>
          <w:szCs w:val="24"/>
        </w:rPr>
        <w:t xml:space="preserve">Спољашњу отворенест ове ГЈ чине: државни пут IIА реда број 170 (Ваљево-Бајина Башта-Кремна), државни пут IIА реда број </w:t>
      </w:r>
      <w:r w:rsidRPr="00E47879">
        <w:rPr>
          <w:rFonts w:ascii="Times New Roman" w:eastAsia="Calibri" w:hAnsi="Times New Roman" w:cs="Times New Roman"/>
          <w:sz w:val="24"/>
          <w:szCs w:val="24"/>
          <w:lang w:val="pl-PL"/>
        </w:rPr>
        <w:t>171</w:t>
      </w:r>
      <w:r w:rsidRPr="00E47879">
        <w:rPr>
          <w:rFonts w:ascii="Times New Roman" w:eastAsia="Calibri" w:hAnsi="Times New Roman" w:cs="Times New Roman"/>
          <w:sz w:val="24"/>
          <w:szCs w:val="24"/>
        </w:rPr>
        <w:t>(</w:t>
      </w:r>
      <w:r w:rsidRPr="00E47879">
        <w:rPr>
          <w:rFonts w:ascii="Times New Roman" w:eastAsia="Calibri" w:hAnsi="Times New Roman" w:cs="Times New Roman"/>
          <w:sz w:val="24"/>
          <w:szCs w:val="24"/>
          <w:lang w:val="pl-PL"/>
        </w:rPr>
        <w:t>-Дуб-Бајина Башта-</w:t>
      </w:r>
      <w:r w:rsidRPr="00E47879">
        <w:rPr>
          <w:rFonts w:ascii="Times New Roman" w:eastAsia="Calibri" w:hAnsi="Times New Roman" w:cs="Times New Roman"/>
          <w:sz w:val="24"/>
          <w:szCs w:val="24"/>
        </w:rPr>
        <w:t>државна граница са Босном и Херцеговином (гранични прелаз Бајина Башта), државни пут</w:t>
      </w:r>
      <w:r w:rsidRPr="00E47879">
        <w:rPr>
          <w:rFonts w:ascii="Times New Roman" w:eastAsia="Calibri" w:hAnsi="Times New Roman" w:cs="Times New Roman"/>
          <w:sz w:val="24"/>
          <w:szCs w:val="24"/>
          <w:lang w:val="pl-PL"/>
        </w:rPr>
        <w:t xml:space="preserve"> </w:t>
      </w:r>
      <w:r w:rsidRPr="00E47879">
        <w:rPr>
          <w:rFonts w:ascii="Times New Roman" w:eastAsia="Calibri" w:hAnsi="Times New Roman" w:cs="Times New Roman"/>
          <w:sz w:val="24"/>
          <w:szCs w:val="24"/>
        </w:rPr>
        <w:t xml:space="preserve">IIА реда </w:t>
      </w:r>
      <w:r w:rsidRPr="00E47879">
        <w:rPr>
          <w:rFonts w:ascii="Times New Roman" w:eastAsia="Calibri" w:hAnsi="Times New Roman" w:cs="Times New Roman"/>
          <w:sz w:val="24"/>
          <w:szCs w:val="24"/>
          <w:lang w:val="pl-PL"/>
        </w:rPr>
        <w:t>број 172</w:t>
      </w:r>
      <w:r w:rsidRPr="00E47879">
        <w:rPr>
          <w:rFonts w:ascii="Times New Roman" w:eastAsia="Calibri" w:hAnsi="Times New Roman" w:cs="Times New Roman"/>
          <w:sz w:val="24"/>
          <w:szCs w:val="24"/>
        </w:rPr>
        <w:t xml:space="preserve"> (</w:t>
      </w:r>
      <w:r w:rsidRPr="00E47879">
        <w:rPr>
          <w:rFonts w:ascii="Times New Roman" w:eastAsia="Calibri" w:hAnsi="Times New Roman" w:cs="Times New Roman"/>
          <w:sz w:val="24"/>
          <w:szCs w:val="24"/>
          <w:lang w:val="pl-PL"/>
        </w:rPr>
        <w:t>Бајина Башта-Перућац</w:t>
      </w:r>
      <w:r w:rsidRPr="00E47879">
        <w:rPr>
          <w:rFonts w:ascii="Times New Roman" w:eastAsia="Calibri" w:hAnsi="Times New Roman" w:cs="Times New Roman"/>
          <w:sz w:val="24"/>
          <w:szCs w:val="24"/>
        </w:rPr>
        <w:t>), државни пут</w:t>
      </w:r>
      <w:r w:rsidRPr="00E47879">
        <w:rPr>
          <w:rFonts w:ascii="Times New Roman" w:eastAsia="Calibri" w:hAnsi="Times New Roman" w:cs="Times New Roman"/>
          <w:sz w:val="24"/>
          <w:szCs w:val="24"/>
          <w:lang w:val="pl-PL"/>
        </w:rPr>
        <w:t xml:space="preserve"> </w:t>
      </w:r>
      <w:r w:rsidRPr="00E47879">
        <w:rPr>
          <w:rFonts w:ascii="Times New Roman" w:eastAsia="Calibri" w:hAnsi="Times New Roman" w:cs="Times New Roman"/>
          <w:sz w:val="24"/>
          <w:szCs w:val="24"/>
        </w:rPr>
        <w:t>IIБ реда  број 403 (Калуђерске баре – Митровац-Заовине). Ови путеви су једнаког значаја како за спољну, тако и за унутрашњу отвореност ове ГЈ. Мр</w:t>
      </w:r>
      <w:r w:rsidRPr="00E47879">
        <w:rPr>
          <w:rFonts w:ascii="Times New Roman" w:eastAsia="Calibri" w:hAnsi="Times New Roman" w:cs="Times New Roman"/>
          <w:spacing w:val="-1"/>
          <w:sz w:val="24"/>
          <w:szCs w:val="24"/>
        </w:rPr>
        <w:t>е</w:t>
      </w:r>
      <w:r w:rsidRPr="00E47879">
        <w:rPr>
          <w:rFonts w:ascii="Times New Roman" w:eastAsia="Calibri" w:hAnsi="Times New Roman" w:cs="Times New Roman"/>
          <w:sz w:val="24"/>
          <w:szCs w:val="24"/>
        </w:rPr>
        <w:t>жа</w:t>
      </w:r>
      <w:r w:rsidRPr="00E47879">
        <w:rPr>
          <w:rFonts w:ascii="Times New Roman" w:eastAsia="Calibri" w:hAnsi="Times New Roman" w:cs="Times New Roman"/>
          <w:spacing w:val="183"/>
          <w:sz w:val="24"/>
          <w:szCs w:val="24"/>
        </w:rPr>
        <w:t xml:space="preserve"> </w:t>
      </w:r>
      <w:r w:rsidRPr="00E47879">
        <w:rPr>
          <w:rFonts w:ascii="Times New Roman" w:eastAsia="Calibri" w:hAnsi="Times New Roman" w:cs="Times New Roman"/>
          <w:spacing w:val="1"/>
          <w:sz w:val="24"/>
          <w:szCs w:val="24"/>
        </w:rPr>
        <w:t>о</w:t>
      </w:r>
      <w:r w:rsidRPr="00E47879">
        <w:rPr>
          <w:rFonts w:ascii="Times New Roman" w:eastAsia="Calibri" w:hAnsi="Times New Roman" w:cs="Times New Roman"/>
          <w:sz w:val="24"/>
          <w:szCs w:val="24"/>
        </w:rPr>
        <w:t>пштинских (сеоских)</w:t>
      </w:r>
      <w:r w:rsidRPr="00E47879">
        <w:rPr>
          <w:rFonts w:ascii="Times New Roman" w:eastAsia="Calibri" w:hAnsi="Times New Roman" w:cs="Times New Roman"/>
          <w:spacing w:val="179"/>
          <w:sz w:val="24"/>
          <w:szCs w:val="24"/>
        </w:rPr>
        <w:t xml:space="preserve"> </w:t>
      </w:r>
      <w:r w:rsidRPr="00E47879">
        <w:rPr>
          <w:rFonts w:ascii="Times New Roman" w:eastAsia="Calibri" w:hAnsi="Times New Roman" w:cs="Times New Roman"/>
          <w:spacing w:val="1"/>
          <w:sz w:val="24"/>
          <w:szCs w:val="24"/>
        </w:rPr>
        <w:t>а</w:t>
      </w:r>
      <w:r w:rsidRPr="00E47879">
        <w:rPr>
          <w:rFonts w:ascii="Times New Roman" w:eastAsia="Calibri" w:hAnsi="Times New Roman" w:cs="Times New Roman"/>
          <w:sz w:val="24"/>
          <w:szCs w:val="24"/>
        </w:rPr>
        <w:t>с</w:t>
      </w:r>
      <w:r w:rsidRPr="00E47879">
        <w:rPr>
          <w:rFonts w:ascii="Times New Roman" w:eastAsia="Calibri" w:hAnsi="Times New Roman" w:cs="Times New Roman"/>
          <w:spacing w:val="1"/>
          <w:sz w:val="24"/>
          <w:szCs w:val="24"/>
        </w:rPr>
        <w:t>ф</w:t>
      </w:r>
      <w:r w:rsidRPr="00E47879">
        <w:rPr>
          <w:rFonts w:ascii="Times New Roman" w:eastAsia="Calibri" w:hAnsi="Times New Roman" w:cs="Times New Roman"/>
          <w:sz w:val="24"/>
          <w:szCs w:val="24"/>
        </w:rPr>
        <w:t>алт</w:t>
      </w:r>
      <w:r w:rsidRPr="00E47879">
        <w:rPr>
          <w:rFonts w:ascii="Times New Roman" w:eastAsia="Calibri" w:hAnsi="Times New Roman" w:cs="Times New Roman"/>
          <w:spacing w:val="-1"/>
          <w:sz w:val="24"/>
          <w:szCs w:val="24"/>
        </w:rPr>
        <w:t>н</w:t>
      </w:r>
      <w:r w:rsidRPr="00E47879">
        <w:rPr>
          <w:rFonts w:ascii="Times New Roman" w:eastAsia="Calibri" w:hAnsi="Times New Roman" w:cs="Times New Roman"/>
          <w:sz w:val="24"/>
          <w:szCs w:val="24"/>
        </w:rPr>
        <w:t xml:space="preserve">их </w:t>
      </w:r>
      <w:r w:rsidRPr="00E47879">
        <w:rPr>
          <w:rFonts w:ascii="Times New Roman" w:eastAsia="Calibri" w:hAnsi="Times New Roman" w:cs="Times New Roman"/>
          <w:spacing w:val="180"/>
          <w:sz w:val="24"/>
          <w:szCs w:val="24"/>
        </w:rPr>
        <w:t>и</w:t>
      </w:r>
      <w:r w:rsidRPr="00E47879">
        <w:rPr>
          <w:rFonts w:ascii="Times New Roman" w:eastAsia="Calibri" w:hAnsi="Times New Roman" w:cs="Times New Roman"/>
          <w:spacing w:val="2"/>
          <w:sz w:val="24"/>
          <w:szCs w:val="24"/>
        </w:rPr>
        <w:t>п</w:t>
      </w:r>
      <w:r w:rsidRPr="00E47879">
        <w:rPr>
          <w:rFonts w:ascii="Times New Roman" w:eastAsia="Calibri" w:hAnsi="Times New Roman" w:cs="Times New Roman"/>
          <w:spacing w:val="-2"/>
          <w:sz w:val="24"/>
          <w:szCs w:val="24"/>
        </w:rPr>
        <w:t>ут</w:t>
      </w:r>
      <w:r w:rsidRPr="00E47879">
        <w:rPr>
          <w:rFonts w:ascii="Times New Roman" w:eastAsia="Calibri" w:hAnsi="Times New Roman" w:cs="Times New Roman"/>
          <w:sz w:val="24"/>
          <w:szCs w:val="24"/>
        </w:rPr>
        <w:t>ева са коловозном конструкцијом,</w:t>
      </w:r>
      <w:r w:rsidRPr="00E47879">
        <w:rPr>
          <w:rFonts w:ascii="Times New Roman" w:eastAsia="Calibri" w:hAnsi="Times New Roman" w:cs="Times New Roman"/>
          <w:spacing w:val="55"/>
          <w:sz w:val="24"/>
          <w:szCs w:val="24"/>
        </w:rPr>
        <w:t xml:space="preserve"> </w:t>
      </w:r>
      <w:r w:rsidRPr="00E47879">
        <w:rPr>
          <w:rFonts w:ascii="Times New Roman" w:eastAsia="Calibri" w:hAnsi="Times New Roman" w:cs="Times New Roman"/>
          <w:sz w:val="24"/>
          <w:szCs w:val="24"/>
        </w:rPr>
        <w:t>д</w:t>
      </w:r>
      <w:r w:rsidRPr="00E47879">
        <w:rPr>
          <w:rFonts w:ascii="Times New Roman" w:eastAsia="Calibri" w:hAnsi="Times New Roman" w:cs="Times New Roman"/>
          <w:spacing w:val="-4"/>
          <w:sz w:val="24"/>
          <w:szCs w:val="24"/>
        </w:rPr>
        <w:t>о</w:t>
      </w:r>
      <w:r w:rsidRPr="00E47879">
        <w:rPr>
          <w:rFonts w:ascii="Times New Roman" w:eastAsia="Calibri" w:hAnsi="Times New Roman" w:cs="Times New Roman"/>
          <w:sz w:val="24"/>
          <w:szCs w:val="24"/>
        </w:rPr>
        <w:t>л</w:t>
      </w:r>
      <w:r w:rsidRPr="00E47879">
        <w:rPr>
          <w:rFonts w:ascii="Times New Roman" w:eastAsia="Calibri" w:hAnsi="Times New Roman" w:cs="Times New Roman"/>
          <w:spacing w:val="-2"/>
          <w:sz w:val="24"/>
          <w:szCs w:val="24"/>
        </w:rPr>
        <w:t>а</w:t>
      </w:r>
      <w:r w:rsidRPr="00E47879">
        <w:rPr>
          <w:rFonts w:ascii="Times New Roman" w:eastAsia="Calibri" w:hAnsi="Times New Roman" w:cs="Times New Roman"/>
          <w:sz w:val="24"/>
          <w:szCs w:val="24"/>
        </w:rPr>
        <w:t>зи</w:t>
      </w:r>
      <w:r w:rsidRPr="00E47879">
        <w:rPr>
          <w:rFonts w:ascii="Times New Roman" w:eastAsia="Calibri" w:hAnsi="Times New Roman" w:cs="Times New Roman"/>
          <w:spacing w:val="52"/>
          <w:sz w:val="24"/>
          <w:szCs w:val="24"/>
        </w:rPr>
        <w:t xml:space="preserve"> </w:t>
      </w:r>
      <w:r w:rsidRPr="00E47879">
        <w:rPr>
          <w:rFonts w:ascii="Times New Roman" w:eastAsia="Calibri" w:hAnsi="Times New Roman" w:cs="Times New Roman"/>
          <w:spacing w:val="1"/>
          <w:sz w:val="24"/>
          <w:szCs w:val="24"/>
        </w:rPr>
        <w:t>д</w:t>
      </w:r>
      <w:r w:rsidRPr="00E47879">
        <w:rPr>
          <w:rFonts w:ascii="Times New Roman" w:eastAsia="Calibri" w:hAnsi="Times New Roman" w:cs="Times New Roman"/>
          <w:sz w:val="24"/>
          <w:szCs w:val="24"/>
        </w:rPr>
        <w:t>о</w:t>
      </w:r>
      <w:r w:rsidRPr="00E47879">
        <w:rPr>
          <w:rFonts w:ascii="Times New Roman" w:eastAsia="Calibri" w:hAnsi="Times New Roman" w:cs="Times New Roman"/>
          <w:spacing w:val="55"/>
          <w:sz w:val="24"/>
          <w:szCs w:val="24"/>
        </w:rPr>
        <w:t xml:space="preserve"> </w:t>
      </w:r>
      <w:r w:rsidRPr="00E47879">
        <w:rPr>
          <w:rFonts w:ascii="Times New Roman" w:eastAsia="Calibri" w:hAnsi="Times New Roman" w:cs="Times New Roman"/>
          <w:spacing w:val="1"/>
          <w:sz w:val="24"/>
          <w:szCs w:val="24"/>
        </w:rPr>
        <w:t>п</w:t>
      </w:r>
      <w:r w:rsidRPr="00E47879">
        <w:rPr>
          <w:rFonts w:ascii="Times New Roman" w:eastAsia="Calibri" w:hAnsi="Times New Roman" w:cs="Times New Roman"/>
          <w:sz w:val="24"/>
          <w:szCs w:val="24"/>
        </w:rPr>
        <w:t>ој</w:t>
      </w:r>
      <w:r w:rsidRPr="00E47879">
        <w:rPr>
          <w:rFonts w:ascii="Times New Roman" w:eastAsia="Calibri" w:hAnsi="Times New Roman" w:cs="Times New Roman"/>
          <w:spacing w:val="-3"/>
          <w:sz w:val="24"/>
          <w:szCs w:val="24"/>
        </w:rPr>
        <w:t>е</w:t>
      </w:r>
      <w:r w:rsidRPr="00E47879">
        <w:rPr>
          <w:rFonts w:ascii="Times New Roman" w:eastAsia="Calibri" w:hAnsi="Times New Roman" w:cs="Times New Roman"/>
          <w:spacing w:val="-1"/>
          <w:sz w:val="24"/>
          <w:szCs w:val="24"/>
        </w:rPr>
        <w:t>д</w:t>
      </w:r>
      <w:r w:rsidRPr="00E47879">
        <w:rPr>
          <w:rFonts w:ascii="Times New Roman" w:eastAsia="Calibri" w:hAnsi="Times New Roman" w:cs="Times New Roman"/>
          <w:sz w:val="24"/>
          <w:szCs w:val="24"/>
        </w:rPr>
        <w:t>и</w:t>
      </w:r>
      <w:r w:rsidRPr="00E47879">
        <w:rPr>
          <w:rFonts w:ascii="Times New Roman" w:eastAsia="Calibri" w:hAnsi="Times New Roman" w:cs="Times New Roman"/>
          <w:spacing w:val="1"/>
          <w:sz w:val="24"/>
          <w:szCs w:val="24"/>
        </w:rPr>
        <w:t>н</w:t>
      </w:r>
      <w:r w:rsidRPr="00E47879">
        <w:rPr>
          <w:rFonts w:ascii="Times New Roman" w:eastAsia="Calibri" w:hAnsi="Times New Roman" w:cs="Times New Roman"/>
          <w:sz w:val="24"/>
          <w:szCs w:val="24"/>
        </w:rPr>
        <w:t>их делова</w:t>
      </w:r>
      <w:r w:rsidRPr="00E47879">
        <w:rPr>
          <w:rFonts w:ascii="Times New Roman" w:eastAsia="Calibri" w:hAnsi="Times New Roman" w:cs="Times New Roman"/>
          <w:spacing w:val="53"/>
          <w:sz w:val="24"/>
          <w:szCs w:val="24"/>
        </w:rPr>
        <w:t xml:space="preserve"> </w:t>
      </w:r>
      <w:r w:rsidRPr="00E47879">
        <w:rPr>
          <w:rFonts w:ascii="Times New Roman" w:eastAsia="Calibri" w:hAnsi="Times New Roman" w:cs="Times New Roman"/>
          <w:sz w:val="24"/>
          <w:szCs w:val="24"/>
        </w:rPr>
        <w:t>ш</w:t>
      </w:r>
      <w:r w:rsidRPr="00E47879">
        <w:rPr>
          <w:rFonts w:ascii="Times New Roman" w:eastAsia="Calibri" w:hAnsi="Times New Roman" w:cs="Times New Roman"/>
          <w:spacing w:val="-5"/>
          <w:sz w:val="24"/>
          <w:szCs w:val="24"/>
        </w:rPr>
        <w:t>у</w:t>
      </w:r>
      <w:r w:rsidRPr="00E47879">
        <w:rPr>
          <w:rFonts w:ascii="Times New Roman" w:eastAsia="Calibri" w:hAnsi="Times New Roman" w:cs="Times New Roman"/>
          <w:sz w:val="24"/>
          <w:szCs w:val="24"/>
        </w:rPr>
        <w:t>мског</w:t>
      </w:r>
      <w:r w:rsidRPr="00E47879">
        <w:rPr>
          <w:rFonts w:ascii="Times New Roman" w:eastAsia="Calibri" w:hAnsi="Times New Roman" w:cs="Times New Roman"/>
          <w:spacing w:val="3"/>
          <w:sz w:val="24"/>
          <w:szCs w:val="24"/>
        </w:rPr>
        <w:t xml:space="preserve"> к</w:t>
      </w:r>
      <w:r w:rsidRPr="00E47879">
        <w:rPr>
          <w:rFonts w:ascii="Times New Roman" w:eastAsia="Calibri" w:hAnsi="Times New Roman" w:cs="Times New Roman"/>
          <w:sz w:val="24"/>
          <w:szCs w:val="24"/>
        </w:rPr>
        <w:t>о</w:t>
      </w:r>
      <w:r w:rsidRPr="00E47879">
        <w:rPr>
          <w:rFonts w:ascii="Times New Roman" w:eastAsia="Calibri" w:hAnsi="Times New Roman" w:cs="Times New Roman"/>
          <w:spacing w:val="1"/>
          <w:sz w:val="24"/>
          <w:szCs w:val="24"/>
        </w:rPr>
        <w:t>м</w:t>
      </w:r>
      <w:r w:rsidRPr="00E47879">
        <w:rPr>
          <w:rFonts w:ascii="Times New Roman" w:eastAsia="Calibri" w:hAnsi="Times New Roman" w:cs="Times New Roman"/>
          <w:sz w:val="24"/>
          <w:szCs w:val="24"/>
        </w:rPr>
        <w:t>пле</w:t>
      </w:r>
      <w:r w:rsidRPr="00E47879">
        <w:rPr>
          <w:rFonts w:ascii="Times New Roman" w:eastAsia="Calibri" w:hAnsi="Times New Roman" w:cs="Times New Roman"/>
          <w:spacing w:val="2"/>
          <w:sz w:val="24"/>
          <w:szCs w:val="24"/>
        </w:rPr>
        <w:t>к</w:t>
      </w:r>
      <w:r w:rsidRPr="00E47879">
        <w:rPr>
          <w:rFonts w:ascii="Times New Roman" w:eastAsia="Calibri" w:hAnsi="Times New Roman" w:cs="Times New Roman"/>
          <w:sz w:val="24"/>
          <w:szCs w:val="24"/>
        </w:rPr>
        <w:t>са,</w:t>
      </w:r>
      <w:r w:rsidRPr="00E47879">
        <w:rPr>
          <w:rFonts w:ascii="Times New Roman" w:eastAsia="Calibri" w:hAnsi="Times New Roman" w:cs="Times New Roman"/>
          <w:spacing w:val="56"/>
          <w:sz w:val="24"/>
          <w:szCs w:val="24"/>
        </w:rPr>
        <w:t xml:space="preserve"> </w:t>
      </w:r>
      <w:r w:rsidRPr="00E47879">
        <w:rPr>
          <w:rFonts w:ascii="Times New Roman" w:eastAsia="Calibri" w:hAnsi="Times New Roman" w:cs="Times New Roman"/>
          <w:spacing w:val="-2"/>
          <w:sz w:val="24"/>
          <w:szCs w:val="24"/>
        </w:rPr>
        <w:t>о</w:t>
      </w:r>
      <w:r w:rsidRPr="00E47879">
        <w:rPr>
          <w:rFonts w:ascii="Times New Roman" w:eastAsia="Calibri" w:hAnsi="Times New Roman" w:cs="Times New Roman"/>
          <w:spacing w:val="-1"/>
          <w:sz w:val="24"/>
          <w:szCs w:val="24"/>
        </w:rPr>
        <w:t>д</w:t>
      </w:r>
      <w:r w:rsidRPr="00E47879">
        <w:rPr>
          <w:rFonts w:ascii="Times New Roman" w:eastAsia="Calibri" w:hAnsi="Times New Roman" w:cs="Times New Roman"/>
          <w:sz w:val="24"/>
          <w:szCs w:val="24"/>
        </w:rPr>
        <w:t>а</w:t>
      </w:r>
      <w:r w:rsidRPr="00E47879">
        <w:rPr>
          <w:rFonts w:ascii="Times New Roman" w:eastAsia="Calibri" w:hAnsi="Times New Roman" w:cs="Times New Roman"/>
          <w:spacing w:val="2"/>
          <w:sz w:val="24"/>
          <w:szCs w:val="24"/>
        </w:rPr>
        <w:t>к</w:t>
      </w:r>
      <w:r w:rsidRPr="00E47879">
        <w:rPr>
          <w:rFonts w:ascii="Times New Roman" w:eastAsia="Calibri" w:hAnsi="Times New Roman" w:cs="Times New Roman"/>
          <w:spacing w:val="1"/>
          <w:sz w:val="24"/>
          <w:szCs w:val="24"/>
        </w:rPr>
        <w:t>л</w:t>
      </w:r>
      <w:r w:rsidRPr="00E47879">
        <w:rPr>
          <w:rFonts w:ascii="Times New Roman" w:eastAsia="Calibri" w:hAnsi="Times New Roman" w:cs="Times New Roman"/>
          <w:sz w:val="24"/>
          <w:szCs w:val="24"/>
        </w:rPr>
        <w:t>е</w:t>
      </w:r>
      <w:r w:rsidRPr="00E47879">
        <w:rPr>
          <w:rFonts w:ascii="Times New Roman" w:eastAsia="Calibri" w:hAnsi="Times New Roman" w:cs="Times New Roman"/>
          <w:spacing w:val="55"/>
          <w:sz w:val="24"/>
          <w:szCs w:val="24"/>
        </w:rPr>
        <w:t xml:space="preserve"> </w:t>
      </w:r>
      <w:r w:rsidRPr="00E47879">
        <w:rPr>
          <w:rFonts w:ascii="Times New Roman" w:eastAsia="Calibri" w:hAnsi="Times New Roman" w:cs="Times New Roman"/>
          <w:sz w:val="24"/>
          <w:szCs w:val="24"/>
        </w:rPr>
        <w:t>се</w:t>
      </w:r>
      <w:r w:rsidRPr="00E47879">
        <w:rPr>
          <w:rFonts w:ascii="Times New Roman" w:eastAsia="Calibri" w:hAnsi="Times New Roman" w:cs="Times New Roman"/>
          <w:spacing w:val="54"/>
          <w:sz w:val="24"/>
          <w:szCs w:val="24"/>
        </w:rPr>
        <w:t xml:space="preserve"> </w:t>
      </w:r>
      <w:r w:rsidRPr="00E47879">
        <w:rPr>
          <w:rFonts w:ascii="Times New Roman" w:eastAsia="Calibri" w:hAnsi="Times New Roman" w:cs="Times New Roman"/>
          <w:sz w:val="24"/>
          <w:szCs w:val="24"/>
        </w:rPr>
        <w:t>даље</w:t>
      </w:r>
      <w:r w:rsidRPr="00E47879">
        <w:rPr>
          <w:rFonts w:ascii="Times New Roman" w:eastAsia="Calibri" w:hAnsi="Times New Roman" w:cs="Times New Roman"/>
          <w:spacing w:val="55"/>
          <w:sz w:val="24"/>
          <w:szCs w:val="24"/>
        </w:rPr>
        <w:t xml:space="preserve"> </w:t>
      </w:r>
      <w:r w:rsidRPr="00E47879">
        <w:rPr>
          <w:rFonts w:ascii="Times New Roman" w:eastAsia="Calibri" w:hAnsi="Times New Roman" w:cs="Times New Roman"/>
          <w:sz w:val="24"/>
          <w:szCs w:val="24"/>
        </w:rPr>
        <w:t>гра</w:t>
      </w:r>
      <w:r w:rsidRPr="00E47879">
        <w:rPr>
          <w:rFonts w:ascii="Times New Roman" w:eastAsia="Calibri" w:hAnsi="Times New Roman" w:cs="Times New Roman"/>
          <w:spacing w:val="1"/>
          <w:sz w:val="24"/>
          <w:szCs w:val="24"/>
        </w:rPr>
        <w:t>н</w:t>
      </w:r>
      <w:r w:rsidRPr="00E47879">
        <w:rPr>
          <w:rFonts w:ascii="Times New Roman" w:eastAsia="Calibri" w:hAnsi="Times New Roman" w:cs="Times New Roman"/>
          <w:sz w:val="24"/>
          <w:szCs w:val="24"/>
        </w:rPr>
        <w:t>а</w:t>
      </w:r>
      <w:r w:rsidRPr="00E47879">
        <w:rPr>
          <w:rFonts w:ascii="Times New Roman" w:eastAsia="Calibri" w:hAnsi="Times New Roman" w:cs="Times New Roman"/>
          <w:spacing w:val="55"/>
          <w:sz w:val="24"/>
          <w:szCs w:val="24"/>
        </w:rPr>
        <w:t xml:space="preserve"> </w:t>
      </w:r>
      <w:r w:rsidRPr="00E47879">
        <w:rPr>
          <w:rFonts w:ascii="Times New Roman" w:eastAsia="Calibri" w:hAnsi="Times New Roman" w:cs="Times New Roman"/>
          <w:spacing w:val="1"/>
          <w:sz w:val="24"/>
          <w:szCs w:val="24"/>
        </w:rPr>
        <w:t>ло</w:t>
      </w:r>
      <w:r w:rsidRPr="00E47879">
        <w:rPr>
          <w:rFonts w:ascii="Times New Roman" w:eastAsia="Calibri" w:hAnsi="Times New Roman" w:cs="Times New Roman"/>
          <w:spacing w:val="5"/>
          <w:sz w:val="24"/>
          <w:szCs w:val="24"/>
        </w:rPr>
        <w:t>к</w:t>
      </w:r>
      <w:r w:rsidRPr="00E47879">
        <w:rPr>
          <w:rFonts w:ascii="Times New Roman" w:eastAsia="Calibri" w:hAnsi="Times New Roman" w:cs="Times New Roman"/>
          <w:spacing w:val="1"/>
          <w:sz w:val="24"/>
          <w:szCs w:val="24"/>
        </w:rPr>
        <w:t>а</w:t>
      </w:r>
      <w:r w:rsidRPr="00E47879">
        <w:rPr>
          <w:rFonts w:ascii="Times New Roman" w:eastAsia="Calibri" w:hAnsi="Times New Roman" w:cs="Times New Roman"/>
          <w:sz w:val="24"/>
          <w:szCs w:val="24"/>
        </w:rPr>
        <w:t>лна</w:t>
      </w:r>
      <w:r w:rsidRPr="00E47879">
        <w:rPr>
          <w:rFonts w:ascii="Times New Roman" w:eastAsia="Calibri" w:hAnsi="Times New Roman" w:cs="Times New Roman"/>
          <w:spacing w:val="56"/>
          <w:sz w:val="24"/>
          <w:szCs w:val="24"/>
        </w:rPr>
        <w:t xml:space="preserve"> </w:t>
      </w:r>
      <w:r w:rsidRPr="00E47879">
        <w:rPr>
          <w:rFonts w:ascii="Times New Roman" w:eastAsia="Calibri" w:hAnsi="Times New Roman" w:cs="Times New Roman"/>
          <w:sz w:val="24"/>
          <w:szCs w:val="24"/>
        </w:rPr>
        <w:t>мр</w:t>
      </w:r>
      <w:r w:rsidRPr="00E47879">
        <w:rPr>
          <w:rFonts w:ascii="Times New Roman" w:eastAsia="Calibri" w:hAnsi="Times New Roman" w:cs="Times New Roman"/>
          <w:spacing w:val="-2"/>
          <w:sz w:val="24"/>
          <w:szCs w:val="24"/>
        </w:rPr>
        <w:t>е</w:t>
      </w:r>
      <w:r w:rsidRPr="00E47879">
        <w:rPr>
          <w:rFonts w:ascii="Times New Roman" w:eastAsia="Calibri" w:hAnsi="Times New Roman" w:cs="Times New Roman"/>
          <w:sz w:val="24"/>
          <w:szCs w:val="24"/>
        </w:rPr>
        <w:t>жа</w:t>
      </w:r>
      <w:r w:rsidRPr="00E47879">
        <w:rPr>
          <w:rFonts w:ascii="Times New Roman" w:eastAsia="Calibri" w:hAnsi="Times New Roman" w:cs="Times New Roman"/>
          <w:spacing w:val="54"/>
          <w:sz w:val="24"/>
          <w:szCs w:val="24"/>
        </w:rPr>
        <w:t xml:space="preserve"> </w:t>
      </w:r>
      <w:r w:rsidRPr="00E47879">
        <w:rPr>
          <w:rFonts w:ascii="Times New Roman" w:eastAsia="Calibri" w:hAnsi="Times New Roman" w:cs="Times New Roman"/>
          <w:sz w:val="24"/>
          <w:szCs w:val="24"/>
        </w:rPr>
        <w:t>шумских</w:t>
      </w:r>
      <w:r w:rsidRPr="00E47879">
        <w:rPr>
          <w:rFonts w:ascii="Times New Roman" w:eastAsia="Calibri" w:hAnsi="Times New Roman" w:cs="Times New Roman"/>
          <w:spacing w:val="52"/>
          <w:sz w:val="24"/>
          <w:szCs w:val="24"/>
        </w:rPr>
        <w:t xml:space="preserve"> </w:t>
      </w:r>
      <w:r w:rsidRPr="00E47879">
        <w:rPr>
          <w:rFonts w:ascii="Times New Roman" w:eastAsia="Calibri" w:hAnsi="Times New Roman" w:cs="Times New Roman"/>
          <w:spacing w:val="1"/>
          <w:sz w:val="24"/>
          <w:szCs w:val="24"/>
        </w:rPr>
        <w:t>п</w:t>
      </w:r>
      <w:r w:rsidRPr="00E47879">
        <w:rPr>
          <w:rFonts w:ascii="Times New Roman" w:eastAsia="Calibri" w:hAnsi="Times New Roman" w:cs="Times New Roman"/>
          <w:spacing w:val="-2"/>
          <w:sz w:val="24"/>
          <w:szCs w:val="24"/>
        </w:rPr>
        <w:t>у</w:t>
      </w:r>
      <w:r w:rsidRPr="00E47879">
        <w:rPr>
          <w:rFonts w:ascii="Times New Roman" w:eastAsia="Calibri" w:hAnsi="Times New Roman" w:cs="Times New Roman"/>
          <w:sz w:val="24"/>
          <w:szCs w:val="24"/>
        </w:rPr>
        <w:t>те</w:t>
      </w:r>
      <w:r w:rsidRPr="00E47879">
        <w:rPr>
          <w:rFonts w:ascii="Times New Roman" w:eastAsia="Calibri" w:hAnsi="Times New Roman" w:cs="Times New Roman"/>
          <w:spacing w:val="-2"/>
          <w:sz w:val="24"/>
          <w:szCs w:val="24"/>
        </w:rPr>
        <w:t>в</w:t>
      </w:r>
      <w:r w:rsidRPr="00E47879">
        <w:rPr>
          <w:rFonts w:ascii="Times New Roman" w:eastAsia="Calibri" w:hAnsi="Times New Roman" w:cs="Times New Roman"/>
          <w:sz w:val="24"/>
          <w:szCs w:val="24"/>
        </w:rPr>
        <w:t>а која</w:t>
      </w:r>
      <w:r w:rsidRPr="00E47879">
        <w:rPr>
          <w:rFonts w:ascii="Times New Roman" w:eastAsia="Calibri" w:hAnsi="Times New Roman" w:cs="Times New Roman"/>
          <w:spacing w:val="55"/>
          <w:sz w:val="24"/>
          <w:szCs w:val="24"/>
        </w:rPr>
        <w:t xml:space="preserve"> </w:t>
      </w:r>
      <w:r w:rsidRPr="00E47879">
        <w:rPr>
          <w:rFonts w:ascii="Times New Roman" w:eastAsia="Calibri" w:hAnsi="Times New Roman" w:cs="Times New Roman"/>
          <w:sz w:val="24"/>
          <w:szCs w:val="24"/>
        </w:rPr>
        <w:t>д</w:t>
      </w:r>
      <w:r w:rsidRPr="00E47879">
        <w:rPr>
          <w:rFonts w:ascii="Times New Roman" w:eastAsia="Calibri" w:hAnsi="Times New Roman" w:cs="Times New Roman"/>
          <w:spacing w:val="-3"/>
          <w:sz w:val="24"/>
          <w:szCs w:val="24"/>
        </w:rPr>
        <w:t>о</w:t>
      </w:r>
      <w:r w:rsidRPr="00E47879">
        <w:rPr>
          <w:rFonts w:ascii="Times New Roman" w:eastAsia="Calibri" w:hAnsi="Times New Roman" w:cs="Times New Roman"/>
          <w:spacing w:val="-1"/>
          <w:sz w:val="24"/>
          <w:szCs w:val="24"/>
        </w:rPr>
        <w:t>л</w:t>
      </w:r>
      <w:r w:rsidRPr="00E47879">
        <w:rPr>
          <w:rFonts w:ascii="Times New Roman" w:eastAsia="Calibri" w:hAnsi="Times New Roman" w:cs="Times New Roman"/>
          <w:spacing w:val="-2"/>
          <w:sz w:val="24"/>
          <w:szCs w:val="24"/>
        </w:rPr>
        <w:t>а</w:t>
      </w:r>
      <w:r w:rsidRPr="00E47879">
        <w:rPr>
          <w:rFonts w:ascii="Times New Roman" w:eastAsia="Calibri" w:hAnsi="Times New Roman" w:cs="Times New Roman"/>
          <w:sz w:val="24"/>
          <w:szCs w:val="24"/>
        </w:rPr>
        <w:t>зи</w:t>
      </w:r>
      <w:r w:rsidRPr="00E47879">
        <w:rPr>
          <w:rFonts w:ascii="Times New Roman" w:eastAsia="Calibri" w:hAnsi="Times New Roman" w:cs="Times New Roman"/>
          <w:spacing w:val="54"/>
          <w:sz w:val="24"/>
          <w:szCs w:val="24"/>
        </w:rPr>
        <w:t xml:space="preserve"> </w:t>
      </w:r>
      <w:r w:rsidRPr="00E47879">
        <w:rPr>
          <w:rFonts w:ascii="Times New Roman" w:eastAsia="Calibri" w:hAnsi="Times New Roman" w:cs="Times New Roman"/>
          <w:sz w:val="24"/>
          <w:szCs w:val="24"/>
        </w:rPr>
        <w:t>до и пролази кроз са</w:t>
      </w:r>
      <w:r w:rsidRPr="00E47879">
        <w:rPr>
          <w:rFonts w:ascii="Times New Roman" w:eastAsia="Calibri" w:hAnsi="Times New Roman" w:cs="Times New Roman"/>
          <w:spacing w:val="1"/>
          <w:sz w:val="24"/>
          <w:szCs w:val="24"/>
        </w:rPr>
        <w:t>м</w:t>
      </w:r>
      <w:r w:rsidRPr="00E47879">
        <w:rPr>
          <w:rFonts w:ascii="Times New Roman" w:eastAsia="Calibri" w:hAnsi="Times New Roman" w:cs="Times New Roman"/>
          <w:sz w:val="24"/>
          <w:szCs w:val="24"/>
        </w:rPr>
        <w:t>а</w:t>
      </w:r>
      <w:r w:rsidRPr="00E47879">
        <w:rPr>
          <w:rFonts w:ascii="Times New Roman" w:eastAsia="Calibri" w:hAnsi="Times New Roman" w:cs="Times New Roman"/>
          <w:spacing w:val="-1"/>
          <w:sz w:val="24"/>
          <w:szCs w:val="24"/>
        </w:rPr>
        <w:t xml:space="preserve"> </w:t>
      </w:r>
      <w:r w:rsidRPr="00E47879">
        <w:rPr>
          <w:rFonts w:ascii="Times New Roman" w:eastAsia="Calibri" w:hAnsi="Times New Roman" w:cs="Times New Roman"/>
          <w:spacing w:val="2"/>
          <w:sz w:val="24"/>
          <w:szCs w:val="24"/>
        </w:rPr>
        <w:t>одељења</w:t>
      </w:r>
      <w:r w:rsidRPr="00E47879">
        <w:rPr>
          <w:rFonts w:ascii="Times New Roman" w:eastAsia="Calibri" w:hAnsi="Times New Roman" w:cs="Times New Roman"/>
          <w:sz w:val="24"/>
          <w:szCs w:val="24"/>
        </w:rPr>
        <w:t xml:space="preserve">. </w:t>
      </w:r>
    </w:p>
    <w:p w:rsidR="00112B4D" w:rsidRPr="00112B4D" w:rsidRDefault="00112B4D" w:rsidP="00E93BBF">
      <w:pPr>
        <w:pStyle w:val="kb3"/>
        <w:rPr>
          <w:rFonts w:eastAsia="Calibri"/>
        </w:rPr>
      </w:pPr>
      <w:bookmarkStart w:id="224" w:name="_Toc23852131"/>
      <w:r w:rsidRPr="00112B4D">
        <w:rPr>
          <w:rFonts w:eastAsia="Calibri"/>
        </w:rPr>
        <w:lastRenderedPageBreak/>
        <w:t>5.13.2. Унутрашња отвореност</w:t>
      </w:r>
      <w:bookmarkEnd w:id="224"/>
    </w:p>
    <w:p w:rsidR="00112B4D" w:rsidRPr="00112B4D" w:rsidRDefault="00112B4D" w:rsidP="00112B4D">
      <w:pPr>
        <w:autoSpaceDE w:val="0"/>
        <w:autoSpaceDN w:val="0"/>
        <w:adjustRightInd w:val="0"/>
        <w:spacing w:after="0" w:line="240" w:lineRule="auto"/>
        <w:ind w:firstLine="720"/>
        <w:rPr>
          <w:rFonts w:ascii="Times New Roman" w:eastAsia="Calibri" w:hAnsi="Times New Roman" w:cs="Times New Roman"/>
          <w:sz w:val="24"/>
          <w:szCs w:val="24"/>
        </w:rPr>
      </w:pPr>
    </w:p>
    <w:p w:rsidR="00112B4D" w:rsidRPr="00112B4D" w:rsidRDefault="00112B4D" w:rsidP="00112B4D">
      <w:pPr>
        <w:autoSpaceDE w:val="0"/>
        <w:autoSpaceDN w:val="0"/>
        <w:adjustRightInd w:val="0"/>
        <w:spacing w:after="0" w:line="240" w:lineRule="auto"/>
        <w:ind w:firstLine="720"/>
        <w:rPr>
          <w:rFonts w:ascii="Times New Roman" w:eastAsia="Calibri" w:hAnsi="Times New Roman" w:cs="Times New Roman"/>
          <w:sz w:val="24"/>
          <w:szCs w:val="24"/>
        </w:rPr>
      </w:pPr>
      <w:r w:rsidRPr="00112B4D">
        <w:rPr>
          <w:rFonts w:ascii="Times New Roman" w:eastAsia="Calibri" w:hAnsi="Times New Roman" w:cs="Times New Roman"/>
          <w:sz w:val="24"/>
          <w:szCs w:val="24"/>
        </w:rPr>
        <w:t>У слeдeћoj тaбeли дaт je прeглeд шумских путeвa кojи отварају oву гaздинску jeдиницу по називу, одељењима, дужини, категорији и просечној отворености:</w:t>
      </w:r>
    </w:p>
    <w:p w:rsidR="00112B4D" w:rsidRPr="00112B4D" w:rsidRDefault="00112B4D" w:rsidP="00112B4D">
      <w:pPr>
        <w:autoSpaceDE w:val="0"/>
        <w:autoSpaceDN w:val="0"/>
        <w:adjustRightInd w:val="0"/>
        <w:spacing w:after="0" w:line="240" w:lineRule="auto"/>
        <w:ind w:firstLine="720"/>
        <w:rPr>
          <w:rFonts w:ascii="Times New Roman" w:eastAsia="Calibri" w:hAnsi="Times New Roman" w:cs="Times New Roman"/>
          <w:color w:val="FF0000"/>
          <w:sz w:val="24"/>
          <w:szCs w:val="24"/>
        </w:rPr>
      </w:pPr>
    </w:p>
    <w:tbl>
      <w:tblPr>
        <w:tblW w:w="501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991"/>
        <w:gridCol w:w="2163"/>
        <w:gridCol w:w="1189"/>
        <w:gridCol w:w="2051"/>
        <w:gridCol w:w="1605"/>
        <w:gridCol w:w="1169"/>
        <w:gridCol w:w="1169"/>
        <w:gridCol w:w="825"/>
        <w:gridCol w:w="1064"/>
      </w:tblGrid>
      <w:tr w:rsidR="00112B4D" w:rsidRPr="00112B4D" w:rsidTr="00336326">
        <w:trPr>
          <w:trHeight w:val="300"/>
          <w:tblHeader/>
          <w:jc w:val="center"/>
        </w:trPr>
        <w:tc>
          <w:tcPr>
            <w:tcW w:w="1051" w:type="pct"/>
            <w:vMerge w:val="restart"/>
            <w:shd w:val="clear" w:color="000000" w:fill="D9D9D9"/>
            <w:vAlign w:val="center"/>
            <w:hideMark/>
          </w:tcPr>
          <w:p w:rsidR="00112B4D" w:rsidRPr="00112B4D" w:rsidRDefault="00112B4D" w:rsidP="00112B4D">
            <w:pPr>
              <w:spacing w:after="0" w:line="240" w:lineRule="auto"/>
              <w:jc w:val="center"/>
              <w:rPr>
                <w:rFonts w:ascii="Times New Roman" w:eastAsia="Calibri" w:hAnsi="Times New Roman" w:cs="Times New Roman"/>
                <w:b/>
                <w:bCs/>
              </w:rPr>
            </w:pPr>
            <w:r w:rsidRPr="00112B4D">
              <w:rPr>
                <w:rFonts w:ascii="Times New Roman" w:eastAsia="Calibri" w:hAnsi="Times New Roman" w:cs="Times New Roman"/>
                <w:b/>
                <w:bCs/>
              </w:rPr>
              <w:t>путни правац</w:t>
            </w:r>
          </w:p>
        </w:tc>
        <w:tc>
          <w:tcPr>
            <w:tcW w:w="760" w:type="pct"/>
            <w:vMerge w:val="restart"/>
            <w:shd w:val="clear" w:color="000000" w:fill="D8D8D8"/>
            <w:noWrap/>
            <w:vAlign w:val="center"/>
            <w:hideMark/>
          </w:tcPr>
          <w:p w:rsidR="00112B4D" w:rsidRPr="00112B4D" w:rsidRDefault="00112B4D" w:rsidP="00112B4D">
            <w:pPr>
              <w:spacing w:after="0" w:line="240" w:lineRule="auto"/>
              <w:jc w:val="center"/>
              <w:rPr>
                <w:rFonts w:ascii="Times New Roman" w:eastAsia="Calibri" w:hAnsi="Times New Roman" w:cs="Times New Roman"/>
                <w:b/>
                <w:bCs/>
              </w:rPr>
            </w:pPr>
            <w:r w:rsidRPr="00112B4D">
              <w:rPr>
                <w:rFonts w:ascii="Times New Roman" w:eastAsia="Calibri" w:hAnsi="Times New Roman" w:cs="Times New Roman"/>
                <w:b/>
                <w:bCs/>
              </w:rPr>
              <w:t>одељења која отвара</w:t>
            </w:r>
          </w:p>
        </w:tc>
        <w:tc>
          <w:tcPr>
            <w:tcW w:w="1703" w:type="pct"/>
            <w:gridSpan w:val="3"/>
            <w:shd w:val="clear" w:color="000000" w:fill="D8D8D8"/>
            <w:noWrap/>
            <w:vAlign w:val="center"/>
            <w:hideMark/>
          </w:tcPr>
          <w:p w:rsidR="00112B4D" w:rsidRPr="00112B4D" w:rsidRDefault="00112B4D" w:rsidP="00112B4D">
            <w:pPr>
              <w:spacing w:after="0" w:line="240" w:lineRule="auto"/>
              <w:jc w:val="center"/>
              <w:rPr>
                <w:rFonts w:ascii="Times New Roman" w:eastAsia="Calibri" w:hAnsi="Times New Roman" w:cs="Times New Roman"/>
                <w:b/>
                <w:bCs/>
                <w:sz w:val="20"/>
                <w:szCs w:val="20"/>
              </w:rPr>
            </w:pPr>
            <w:r w:rsidRPr="00112B4D">
              <w:rPr>
                <w:rFonts w:ascii="Times New Roman" w:eastAsia="Calibri" w:hAnsi="Times New Roman" w:cs="Times New Roman"/>
                <w:b/>
                <w:bCs/>
                <w:sz w:val="20"/>
                <w:szCs w:val="20"/>
              </w:rPr>
              <w:t>дужина шумских путева/км</w:t>
            </w:r>
          </w:p>
        </w:tc>
        <w:tc>
          <w:tcPr>
            <w:tcW w:w="822" w:type="pct"/>
            <w:gridSpan w:val="2"/>
            <w:shd w:val="clear" w:color="000000" w:fill="D8D8D8"/>
            <w:noWrap/>
            <w:vAlign w:val="center"/>
            <w:hideMark/>
          </w:tcPr>
          <w:p w:rsidR="00112B4D" w:rsidRPr="00112B4D" w:rsidRDefault="00112B4D" w:rsidP="00112B4D">
            <w:pPr>
              <w:spacing w:after="0" w:line="240" w:lineRule="auto"/>
              <w:jc w:val="center"/>
              <w:rPr>
                <w:rFonts w:ascii="Times New Roman" w:eastAsia="Calibri" w:hAnsi="Times New Roman" w:cs="Times New Roman"/>
                <w:b/>
                <w:bCs/>
                <w:sz w:val="20"/>
                <w:szCs w:val="20"/>
              </w:rPr>
            </w:pPr>
            <w:r w:rsidRPr="00112B4D">
              <w:rPr>
                <w:rFonts w:ascii="Times New Roman" w:eastAsia="Calibri" w:hAnsi="Times New Roman" w:cs="Times New Roman"/>
                <w:b/>
                <w:bCs/>
                <w:sz w:val="20"/>
                <w:szCs w:val="20"/>
              </w:rPr>
              <w:t>припадност мрежи</w:t>
            </w:r>
          </w:p>
        </w:tc>
        <w:tc>
          <w:tcPr>
            <w:tcW w:w="290" w:type="pct"/>
            <w:vMerge w:val="restart"/>
            <w:shd w:val="clear" w:color="000000" w:fill="D8D8D8"/>
            <w:vAlign w:val="center"/>
          </w:tcPr>
          <w:p w:rsidR="00112B4D" w:rsidRPr="00112B4D" w:rsidRDefault="00112B4D" w:rsidP="00112B4D">
            <w:pPr>
              <w:spacing w:after="0" w:line="240" w:lineRule="auto"/>
              <w:jc w:val="center"/>
              <w:rPr>
                <w:rFonts w:ascii="Times New Roman" w:eastAsia="Calibri" w:hAnsi="Times New Roman" w:cs="Times New Roman"/>
                <w:b/>
                <w:bCs/>
                <w:sz w:val="18"/>
                <w:szCs w:val="18"/>
              </w:rPr>
            </w:pPr>
            <w:r w:rsidRPr="00112B4D">
              <w:rPr>
                <w:rFonts w:ascii="Times New Roman" w:eastAsia="Calibri" w:hAnsi="Times New Roman" w:cs="Times New Roman"/>
                <w:b/>
                <w:bCs/>
                <w:sz w:val="18"/>
                <w:szCs w:val="18"/>
              </w:rPr>
              <w:t>опис стања</w:t>
            </w:r>
          </w:p>
        </w:tc>
        <w:tc>
          <w:tcPr>
            <w:tcW w:w="374" w:type="pct"/>
            <w:vMerge w:val="restart"/>
            <w:shd w:val="clear" w:color="000000" w:fill="D8D8D8"/>
            <w:vAlign w:val="center"/>
          </w:tcPr>
          <w:p w:rsidR="00112B4D" w:rsidRPr="00112B4D" w:rsidRDefault="00112B4D" w:rsidP="00112B4D">
            <w:pPr>
              <w:spacing w:after="0" w:line="240" w:lineRule="auto"/>
              <w:jc w:val="center"/>
              <w:rPr>
                <w:rFonts w:ascii="Times New Roman" w:eastAsia="Calibri" w:hAnsi="Times New Roman" w:cs="Times New Roman"/>
                <w:b/>
                <w:bCs/>
                <w:sz w:val="18"/>
                <w:szCs w:val="18"/>
              </w:rPr>
            </w:pPr>
            <w:r w:rsidRPr="00112B4D">
              <w:rPr>
                <w:rFonts w:ascii="Times New Roman" w:eastAsia="Calibri" w:hAnsi="Times New Roman" w:cs="Times New Roman"/>
                <w:b/>
                <w:bCs/>
                <w:sz w:val="18"/>
                <w:szCs w:val="18"/>
              </w:rPr>
              <w:t>оцена употреб</w:t>
            </w:r>
          </w:p>
        </w:tc>
      </w:tr>
      <w:tr w:rsidR="00112B4D" w:rsidRPr="00112B4D" w:rsidTr="00336326">
        <w:trPr>
          <w:trHeight w:val="300"/>
          <w:tblHeader/>
          <w:jc w:val="center"/>
        </w:trPr>
        <w:tc>
          <w:tcPr>
            <w:tcW w:w="1051" w:type="pct"/>
            <w:vMerge/>
            <w:vAlign w:val="center"/>
            <w:hideMark/>
          </w:tcPr>
          <w:p w:rsidR="00112B4D" w:rsidRPr="00112B4D" w:rsidRDefault="00112B4D" w:rsidP="00112B4D">
            <w:pPr>
              <w:spacing w:after="0" w:line="240" w:lineRule="auto"/>
              <w:jc w:val="center"/>
              <w:rPr>
                <w:rFonts w:ascii="Times New Roman" w:eastAsia="Calibri" w:hAnsi="Times New Roman" w:cs="Times New Roman"/>
                <w:b/>
                <w:bCs/>
              </w:rPr>
            </w:pPr>
          </w:p>
        </w:tc>
        <w:tc>
          <w:tcPr>
            <w:tcW w:w="760" w:type="pct"/>
            <w:vMerge/>
            <w:vAlign w:val="center"/>
            <w:hideMark/>
          </w:tcPr>
          <w:p w:rsidR="00112B4D" w:rsidRPr="00112B4D" w:rsidRDefault="00112B4D" w:rsidP="00112B4D">
            <w:pPr>
              <w:spacing w:after="0" w:line="240" w:lineRule="auto"/>
              <w:jc w:val="center"/>
              <w:rPr>
                <w:rFonts w:ascii="Times New Roman" w:eastAsia="Calibri" w:hAnsi="Times New Roman" w:cs="Times New Roman"/>
                <w:b/>
                <w:bCs/>
              </w:rPr>
            </w:pPr>
          </w:p>
        </w:tc>
        <w:tc>
          <w:tcPr>
            <w:tcW w:w="418" w:type="pct"/>
            <w:shd w:val="clear" w:color="000000" w:fill="D9D9D9"/>
            <w:vAlign w:val="center"/>
            <w:hideMark/>
          </w:tcPr>
          <w:p w:rsidR="00112B4D" w:rsidRPr="00112B4D" w:rsidRDefault="00112B4D" w:rsidP="00112B4D">
            <w:pPr>
              <w:spacing w:after="0" w:line="240" w:lineRule="auto"/>
              <w:jc w:val="center"/>
              <w:rPr>
                <w:rFonts w:ascii="Times New Roman" w:eastAsia="Calibri" w:hAnsi="Times New Roman" w:cs="Times New Roman"/>
                <w:b/>
                <w:bCs/>
                <w:sz w:val="20"/>
                <w:szCs w:val="20"/>
              </w:rPr>
            </w:pPr>
            <w:r w:rsidRPr="00112B4D">
              <w:rPr>
                <w:rFonts w:ascii="Times New Roman" w:eastAsia="Calibri" w:hAnsi="Times New Roman" w:cs="Times New Roman"/>
                <w:b/>
                <w:bCs/>
                <w:sz w:val="20"/>
                <w:szCs w:val="20"/>
                <w:lang w:val="sr-Cyrl-CS"/>
              </w:rPr>
              <w:t>Асфалтни</w:t>
            </w:r>
          </w:p>
        </w:tc>
        <w:tc>
          <w:tcPr>
            <w:tcW w:w="721" w:type="pct"/>
            <w:shd w:val="clear" w:color="000000" w:fill="D9D9D9"/>
            <w:vAlign w:val="center"/>
            <w:hideMark/>
          </w:tcPr>
          <w:p w:rsidR="00112B4D" w:rsidRPr="00112B4D" w:rsidRDefault="00112B4D" w:rsidP="00112B4D">
            <w:pPr>
              <w:spacing w:after="0" w:line="240" w:lineRule="auto"/>
              <w:jc w:val="center"/>
              <w:rPr>
                <w:rFonts w:ascii="Times New Roman" w:eastAsia="Calibri" w:hAnsi="Times New Roman" w:cs="Times New Roman"/>
                <w:b/>
                <w:bCs/>
              </w:rPr>
            </w:pPr>
            <w:r w:rsidRPr="00112B4D">
              <w:rPr>
                <w:rFonts w:ascii="Times New Roman" w:eastAsia="Calibri" w:hAnsi="Times New Roman" w:cs="Times New Roman"/>
                <w:b/>
                <w:bCs/>
                <w:sz w:val="18"/>
                <w:szCs w:val="18"/>
                <w:lang w:val="sr-Cyrl-CS"/>
              </w:rPr>
              <w:t>са кол.конструкцијом</w:t>
            </w:r>
          </w:p>
        </w:tc>
        <w:tc>
          <w:tcPr>
            <w:tcW w:w="564" w:type="pct"/>
            <w:shd w:val="clear" w:color="000000" w:fill="D9D9D9"/>
            <w:vAlign w:val="center"/>
            <w:hideMark/>
          </w:tcPr>
          <w:p w:rsidR="00112B4D" w:rsidRPr="00112B4D" w:rsidRDefault="00112B4D" w:rsidP="00112B4D">
            <w:pPr>
              <w:spacing w:after="0" w:line="240" w:lineRule="auto"/>
              <w:jc w:val="center"/>
              <w:rPr>
                <w:rFonts w:ascii="Times New Roman" w:eastAsia="Calibri" w:hAnsi="Times New Roman" w:cs="Times New Roman"/>
                <w:b/>
                <w:bCs/>
              </w:rPr>
            </w:pPr>
            <w:r w:rsidRPr="00112B4D">
              <w:rPr>
                <w:rFonts w:ascii="Times New Roman" w:eastAsia="Calibri" w:hAnsi="Times New Roman" w:cs="Times New Roman"/>
                <w:b/>
                <w:bCs/>
                <w:sz w:val="18"/>
                <w:szCs w:val="18"/>
                <w:lang w:val="sr-Cyrl-CS"/>
              </w:rPr>
              <w:t>без кол.констр..</w:t>
            </w:r>
          </w:p>
        </w:tc>
        <w:tc>
          <w:tcPr>
            <w:tcW w:w="411" w:type="pct"/>
            <w:shd w:val="clear" w:color="000000" w:fill="D9D9D9"/>
            <w:vAlign w:val="center"/>
            <w:hideMark/>
          </w:tcPr>
          <w:p w:rsidR="00112B4D" w:rsidRPr="00112B4D" w:rsidRDefault="00112B4D" w:rsidP="00112B4D">
            <w:pPr>
              <w:spacing w:after="0" w:line="240" w:lineRule="auto"/>
              <w:jc w:val="center"/>
              <w:rPr>
                <w:rFonts w:ascii="Times New Roman" w:eastAsia="Calibri" w:hAnsi="Times New Roman" w:cs="Times New Roman"/>
                <w:b/>
                <w:bCs/>
                <w:sz w:val="16"/>
                <w:szCs w:val="16"/>
              </w:rPr>
            </w:pPr>
            <w:r w:rsidRPr="00112B4D">
              <w:rPr>
                <w:rFonts w:ascii="Times New Roman" w:eastAsia="Calibri" w:hAnsi="Times New Roman" w:cs="Times New Roman"/>
                <w:b/>
                <w:bCs/>
                <w:sz w:val="16"/>
                <w:szCs w:val="16"/>
                <w:lang w:val="sr-Cyrl-CS"/>
              </w:rPr>
              <w:t>врста пута</w:t>
            </w:r>
          </w:p>
        </w:tc>
        <w:tc>
          <w:tcPr>
            <w:tcW w:w="411" w:type="pct"/>
            <w:shd w:val="clear" w:color="000000" w:fill="D9D9D9"/>
            <w:vAlign w:val="center"/>
            <w:hideMark/>
          </w:tcPr>
          <w:p w:rsidR="00112B4D" w:rsidRPr="00112B4D" w:rsidRDefault="00112B4D" w:rsidP="00112B4D">
            <w:pPr>
              <w:spacing w:after="0" w:line="240" w:lineRule="auto"/>
              <w:jc w:val="center"/>
              <w:rPr>
                <w:rFonts w:ascii="Times New Roman" w:eastAsia="Calibri" w:hAnsi="Times New Roman" w:cs="Times New Roman"/>
                <w:b/>
                <w:bCs/>
                <w:sz w:val="16"/>
                <w:szCs w:val="16"/>
              </w:rPr>
            </w:pPr>
            <w:r w:rsidRPr="00112B4D">
              <w:rPr>
                <w:rFonts w:ascii="Times New Roman" w:eastAsia="Calibri" w:hAnsi="Times New Roman" w:cs="Times New Roman"/>
                <w:b/>
                <w:bCs/>
                <w:sz w:val="16"/>
                <w:szCs w:val="16"/>
                <w:lang w:val="sr-Cyrl-CS"/>
              </w:rPr>
              <w:t>приоритет</w:t>
            </w:r>
          </w:p>
        </w:tc>
        <w:tc>
          <w:tcPr>
            <w:tcW w:w="290" w:type="pct"/>
            <w:vMerge/>
            <w:shd w:val="clear" w:color="000000" w:fill="D9D9D9"/>
            <w:vAlign w:val="center"/>
            <w:hideMark/>
          </w:tcPr>
          <w:p w:rsidR="00112B4D" w:rsidRPr="00112B4D" w:rsidRDefault="00112B4D" w:rsidP="00112B4D">
            <w:pPr>
              <w:spacing w:after="0" w:line="240" w:lineRule="auto"/>
              <w:jc w:val="center"/>
              <w:rPr>
                <w:rFonts w:ascii="Times New Roman" w:eastAsia="Calibri" w:hAnsi="Times New Roman" w:cs="Times New Roman"/>
                <w:b/>
                <w:bCs/>
              </w:rPr>
            </w:pPr>
          </w:p>
        </w:tc>
        <w:tc>
          <w:tcPr>
            <w:tcW w:w="374" w:type="pct"/>
            <w:vMerge/>
            <w:shd w:val="clear" w:color="000000" w:fill="D9D9D9"/>
            <w:vAlign w:val="center"/>
          </w:tcPr>
          <w:p w:rsidR="00112B4D" w:rsidRPr="00112B4D" w:rsidRDefault="00112B4D" w:rsidP="00112B4D">
            <w:pPr>
              <w:spacing w:after="0" w:line="240" w:lineRule="auto"/>
              <w:jc w:val="center"/>
              <w:rPr>
                <w:rFonts w:ascii="Times New Roman" w:eastAsia="Calibri" w:hAnsi="Times New Roman" w:cs="Times New Roman"/>
                <w:b/>
                <w:bCs/>
              </w:rPr>
            </w:pPr>
          </w:p>
        </w:tc>
      </w:tr>
      <w:tr w:rsidR="00112B4D" w:rsidRPr="00112B4D" w:rsidTr="00336326">
        <w:trPr>
          <w:trHeight w:val="270"/>
          <w:jc w:val="center"/>
        </w:trPr>
        <w:tc>
          <w:tcPr>
            <w:tcW w:w="1051" w:type="pct"/>
            <w:shd w:val="clear" w:color="auto" w:fill="auto"/>
            <w:vAlign w:val="center"/>
            <w:hideMark/>
          </w:tcPr>
          <w:p w:rsidR="00112B4D" w:rsidRPr="00112B4D" w:rsidRDefault="00112B4D" w:rsidP="00112B4D">
            <w:pPr>
              <w:spacing w:after="0" w:line="240" w:lineRule="auto"/>
              <w:rPr>
                <w:rFonts w:ascii="Times New Roman" w:eastAsia="Calibri" w:hAnsi="Times New Roman" w:cs="Times New Roman"/>
              </w:rPr>
            </w:pPr>
            <w:r w:rsidRPr="00112B4D">
              <w:rPr>
                <w:rFonts w:ascii="Times New Roman" w:eastAsia="Calibri" w:hAnsi="Times New Roman" w:cs="Times New Roman"/>
              </w:rPr>
              <w:t xml:space="preserve">Државни </w:t>
            </w:r>
            <w:r w:rsidRPr="00112B4D">
              <w:rPr>
                <w:rFonts w:ascii="Times New Roman" w:eastAsia="Calibri" w:hAnsi="Times New Roman" w:cs="Times New Roman"/>
                <w:lang w:val="sr-Cyrl-CS"/>
              </w:rPr>
              <w:t xml:space="preserve">пут бр. 170 </w:t>
            </w:r>
            <w:r w:rsidRPr="00112B4D">
              <w:rPr>
                <w:rFonts w:ascii="Times New Roman" w:eastAsia="Calibri" w:hAnsi="Times New Roman" w:cs="Times New Roman"/>
                <w:sz w:val="20"/>
                <w:szCs w:val="20"/>
              </w:rPr>
              <w:t>IIА реда</w:t>
            </w:r>
          </w:p>
        </w:tc>
        <w:tc>
          <w:tcPr>
            <w:tcW w:w="760" w:type="pct"/>
            <w:shd w:val="clear" w:color="auto" w:fill="auto"/>
            <w:vAlign w:val="center"/>
            <w:hideMark/>
          </w:tcPr>
          <w:p w:rsidR="00112B4D" w:rsidRPr="00112B4D" w:rsidRDefault="00112B4D" w:rsidP="00112B4D">
            <w:pPr>
              <w:spacing w:after="0" w:line="240" w:lineRule="auto"/>
              <w:rPr>
                <w:rFonts w:ascii="Times New Roman" w:eastAsia="Calibri" w:hAnsi="Times New Roman" w:cs="Times New Roman"/>
              </w:rPr>
            </w:pPr>
            <w:r w:rsidRPr="00112B4D">
              <w:rPr>
                <w:rFonts w:ascii="Times New Roman" w:eastAsia="Calibri" w:hAnsi="Times New Roman" w:cs="Times New Roman"/>
              </w:rPr>
              <w:t>5,12</w:t>
            </w:r>
          </w:p>
        </w:tc>
        <w:tc>
          <w:tcPr>
            <w:tcW w:w="418" w:type="pct"/>
            <w:shd w:val="clear" w:color="auto" w:fill="auto"/>
            <w:vAlign w:val="center"/>
            <w:hideMark/>
          </w:tcPr>
          <w:p w:rsidR="00112B4D" w:rsidRPr="00112B4D" w:rsidRDefault="00112B4D" w:rsidP="00112B4D">
            <w:pPr>
              <w:spacing w:after="0" w:line="240" w:lineRule="auto"/>
              <w:jc w:val="right"/>
              <w:rPr>
                <w:rFonts w:ascii="Times New Roman" w:eastAsia="Calibri" w:hAnsi="Times New Roman" w:cs="Times New Roman"/>
              </w:rPr>
            </w:pPr>
            <w:r w:rsidRPr="00112B4D">
              <w:rPr>
                <w:rFonts w:ascii="Times New Roman" w:eastAsia="Calibri" w:hAnsi="Times New Roman" w:cs="Times New Roman"/>
              </w:rPr>
              <w:t>2</w:t>
            </w:r>
            <w:r>
              <w:rPr>
                <w:rFonts w:ascii="Times New Roman" w:eastAsia="Calibri" w:hAnsi="Times New Roman" w:cs="Times New Roman"/>
              </w:rPr>
              <w:t>.</w:t>
            </w:r>
            <w:r w:rsidRPr="00112B4D">
              <w:rPr>
                <w:rFonts w:ascii="Times New Roman" w:eastAsia="Calibri" w:hAnsi="Times New Roman" w:cs="Times New Roman"/>
              </w:rPr>
              <w:t>71</w:t>
            </w:r>
          </w:p>
        </w:tc>
        <w:tc>
          <w:tcPr>
            <w:tcW w:w="721" w:type="pct"/>
            <w:shd w:val="clear" w:color="auto" w:fill="auto"/>
            <w:vAlign w:val="center"/>
            <w:hideMark/>
          </w:tcPr>
          <w:p w:rsidR="00112B4D" w:rsidRPr="00112B4D" w:rsidRDefault="00112B4D" w:rsidP="00112B4D">
            <w:pPr>
              <w:spacing w:after="0" w:line="240" w:lineRule="auto"/>
              <w:jc w:val="right"/>
              <w:rPr>
                <w:rFonts w:ascii="Times New Roman" w:eastAsia="Calibri" w:hAnsi="Times New Roman" w:cs="Times New Roman"/>
              </w:rPr>
            </w:pPr>
          </w:p>
        </w:tc>
        <w:tc>
          <w:tcPr>
            <w:tcW w:w="564" w:type="pct"/>
            <w:shd w:val="clear" w:color="auto" w:fill="auto"/>
            <w:vAlign w:val="center"/>
            <w:hideMark/>
          </w:tcPr>
          <w:p w:rsidR="00112B4D" w:rsidRPr="00112B4D" w:rsidRDefault="00112B4D" w:rsidP="00112B4D">
            <w:pPr>
              <w:spacing w:after="0" w:line="240" w:lineRule="auto"/>
              <w:jc w:val="right"/>
              <w:rPr>
                <w:rFonts w:ascii="Times New Roman" w:eastAsia="Calibri" w:hAnsi="Times New Roman" w:cs="Times New Roman"/>
              </w:rPr>
            </w:pPr>
          </w:p>
        </w:tc>
        <w:tc>
          <w:tcPr>
            <w:tcW w:w="411" w:type="pct"/>
            <w:shd w:val="clear" w:color="auto" w:fill="auto"/>
            <w:vAlign w:val="center"/>
            <w:hideMark/>
          </w:tcPr>
          <w:p w:rsidR="00112B4D" w:rsidRPr="00112B4D" w:rsidRDefault="00112B4D" w:rsidP="00112B4D">
            <w:pPr>
              <w:spacing w:after="0" w:line="240" w:lineRule="auto"/>
              <w:jc w:val="center"/>
              <w:rPr>
                <w:rFonts w:ascii="Times New Roman" w:eastAsia="Calibri" w:hAnsi="Times New Roman" w:cs="Times New Roman"/>
                <w:sz w:val="20"/>
                <w:szCs w:val="20"/>
              </w:rPr>
            </w:pPr>
            <w:r w:rsidRPr="00112B4D">
              <w:rPr>
                <w:rFonts w:ascii="Times New Roman" w:eastAsia="Calibri" w:hAnsi="Times New Roman" w:cs="Times New Roman"/>
                <w:sz w:val="20"/>
                <w:szCs w:val="20"/>
              </w:rPr>
              <w:t>јавни</w:t>
            </w:r>
          </w:p>
        </w:tc>
        <w:tc>
          <w:tcPr>
            <w:tcW w:w="411" w:type="pct"/>
            <w:shd w:val="clear" w:color="auto" w:fill="auto"/>
            <w:vAlign w:val="center"/>
            <w:hideMark/>
          </w:tcPr>
          <w:p w:rsidR="00112B4D" w:rsidRPr="00112B4D" w:rsidRDefault="00112B4D" w:rsidP="00112B4D">
            <w:pPr>
              <w:spacing w:after="0" w:line="240" w:lineRule="auto"/>
              <w:jc w:val="center"/>
              <w:rPr>
                <w:rFonts w:ascii="Times New Roman" w:eastAsia="Calibri" w:hAnsi="Times New Roman" w:cs="Times New Roman"/>
                <w:sz w:val="18"/>
                <w:szCs w:val="18"/>
              </w:rPr>
            </w:pPr>
            <w:r w:rsidRPr="00112B4D">
              <w:rPr>
                <w:rFonts w:ascii="Times New Roman" w:eastAsia="Calibri" w:hAnsi="Times New Roman" w:cs="Times New Roman"/>
                <w:sz w:val="18"/>
                <w:szCs w:val="18"/>
              </w:rPr>
              <w:t>примаран</w:t>
            </w:r>
          </w:p>
        </w:tc>
        <w:tc>
          <w:tcPr>
            <w:tcW w:w="290" w:type="pct"/>
            <w:shd w:val="clear" w:color="auto" w:fill="auto"/>
            <w:vAlign w:val="center"/>
            <w:hideMark/>
          </w:tcPr>
          <w:p w:rsidR="00112B4D" w:rsidRPr="00112B4D" w:rsidRDefault="00112B4D" w:rsidP="00112B4D">
            <w:pPr>
              <w:spacing w:after="0" w:line="240" w:lineRule="auto"/>
              <w:jc w:val="center"/>
              <w:rPr>
                <w:rFonts w:ascii="Times New Roman" w:eastAsia="Calibri" w:hAnsi="Times New Roman" w:cs="Times New Roman"/>
                <w:sz w:val="18"/>
                <w:szCs w:val="18"/>
              </w:rPr>
            </w:pPr>
            <w:r w:rsidRPr="00112B4D">
              <w:rPr>
                <w:rFonts w:ascii="Times New Roman" w:eastAsia="Calibri" w:hAnsi="Times New Roman" w:cs="Times New Roman"/>
                <w:sz w:val="18"/>
                <w:szCs w:val="18"/>
              </w:rPr>
              <w:t xml:space="preserve">добро </w:t>
            </w:r>
          </w:p>
        </w:tc>
        <w:tc>
          <w:tcPr>
            <w:tcW w:w="374" w:type="pct"/>
            <w:shd w:val="clear" w:color="auto" w:fill="auto"/>
            <w:vAlign w:val="center"/>
          </w:tcPr>
          <w:p w:rsidR="00112B4D" w:rsidRPr="00112B4D" w:rsidRDefault="00112B4D" w:rsidP="00112B4D">
            <w:pPr>
              <w:spacing w:after="0" w:line="240" w:lineRule="auto"/>
              <w:jc w:val="center"/>
              <w:rPr>
                <w:rFonts w:ascii="Times New Roman" w:eastAsia="Calibri" w:hAnsi="Times New Roman" w:cs="Times New Roman"/>
                <w:sz w:val="18"/>
                <w:szCs w:val="18"/>
              </w:rPr>
            </w:pPr>
            <w:r w:rsidRPr="00112B4D">
              <w:rPr>
                <w:rFonts w:ascii="Times New Roman" w:eastAsia="Calibri" w:hAnsi="Times New Roman" w:cs="Times New Roman"/>
                <w:sz w:val="18"/>
                <w:szCs w:val="18"/>
              </w:rPr>
              <w:t>у употреби</w:t>
            </w:r>
          </w:p>
        </w:tc>
      </w:tr>
      <w:tr w:rsidR="00112B4D" w:rsidRPr="00112B4D" w:rsidTr="00336326">
        <w:trPr>
          <w:trHeight w:val="300"/>
          <w:jc w:val="center"/>
        </w:trPr>
        <w:tc>
          <w:tcPr>
            <w:tcW w:w="1051" w:type="pct"/>
            <w:shd w:val="clear" w:color="auto" w:fill="auto"/>
            <w:vAlign w:val="center"/>
            <w:hideMark/>
          </w:tcPr>
          <w:p w:rsidR="00112B4D" w:rsidRPr="00112B4D" w:rsidRDefault="00112B4D" w:rsidP="00112B4D">
            <w:pPr>
              <w:spacing w:after="0" w:line="240" w:lineRule="auto"/>
              <w:rPr>
                <w:rFonts w:ascii="Times New Roman" w:eastAsia="Calibri" w:hAnsi="Times New Roman" w:cs="Times New Roman"/>
              </w:rPr>
            </w:pPr>
            <w:r w:rsidRPr="00112B4D">
              <w:rPr>
                <w:rFonts w:ascii="Times New Roman" w:eastAsia="Calibri" w:hAnsi="Times New Roman" w:cs="Times New Roman"/>
              </w:rPr>
              <w:t xml:space="preserve">Државни пут бр.403 </w:t>
            </w:r>
            <w:r w:rsidRPr="00112B4D">
              <w:rPr>
                <w:rFonts w:ascii="Times New Roman" w:eastAsia="Calibri" w:hAnsi="Times New Roman" w:cs="Times New Roman"/>
                <w:sz w:val="20"/>
                <w:szCs w:val="20"/>
              </w:rPr>
              <w:t>IIБ реда</w:t>
            </w:r>
          </w:p>
        </w:tc>
        <w:tc>
          <w:tcPr>
            <w:tcW w:w="760" w:type="pct"/>
            <w:shd w:val="clear" w:color="auto" w:fill="auto"/>
            <w:vAlign w:val="center"/>
            <w:hideMark/>
          </w:tcPr>
          <w:p w:rsidR="00112B4D" w:rsidRPr="00112B4D" w:rsidRDefault="00112B4D" w:rsidP="00112B4D">
            <w:pPr>
              <w:spacing w:after="0" w:line="240" w:lineRule="auto"/>
              <w:rPr>
                <w:rFonts w:ascii="Times New Roman" w:eastAsia="Calibri" w:hAnsi="Times New Roman" w:cs="Times New Roman"/>
              </w:rPr>
            </w:pPr>
            <w:r w:rsidRPr="00112B4D">
              <w:rPr>
                <w:rFonts w:ascii="Times New Roman" w:eastAsia="Calibri" w:hAnsi="Times New Roman" w:cs="Times New Roman"/>
              </w:rPr>
              <w:t>10,11</w:t>
            </w:r>
          </w:p>
        </w:tc>
        <w:tc>
          <w:tcPr>
            <w:tcW w:w="418" w:type="pct"/>
            <w:shd w:val="clear" w:color="auto" w:fill="auto"/>
            <w:vAlign w:val="center"/>
            <w:hideMark/>
          </w:tcPr>
          <w:p w:rsidR="00112B4D" w:rsidRPr="00112B4D" w:rsidRDefault="00112B4D" w:rsidP="00112B4D">
            <w:pPr>
              <w:spacing w:after="0" w:line="240" w:lineRule="auto"/>
              <w:jc w:val="right"/>
              <w:rPr>
                <w:rFonts w:ascii="Times New Roman" w:eastAsia="Calibri" w:hAnsi="Times New Roman" w:cs="Times New Roman"/>
              </w:rPr>
            </w:pPr>
            <w:r w:rsidRPr="00112B4D">
              <w:rPr>
                <w:rFonts w:ascii="Times New Roman" w:eastAsia="Calibri" w:hAnsi="Times New Roman" w:cs="Times New Roman"/>
              </w:rPr>
              <w:t>0</w:t>
            </w:r>
            <w:r>
              <w:rPr>
                <w:rFonts w:ascii="Times New Roman" w:eastAsia="Calibri" w:hAnsi="Times New Roman" w:cs="Times New Roman"/>
              </w:rPr>
              <w:t>.</w:t>
            </w:r>
            <w:r w:rsidRPr="00112B4D">
              <w:rPr>
                <w:rFonts w:ascii="Times New Roman" w:eastAsia="Calibri" w:hAnsi="Times New Roman" w:cs="Times New Roman"/>
              </w:rPr>
              <w:t>68</w:t>
            </w:r>
          </w:p>
        </w:tc>
        <w:tc>
          <w:tcPr>
            <w:tcW w:w="721" w:type="pct"/>
            <w:shd w:val="clear" w:color="auto" w:fill="auto"/>
            <w:vAlign w:val="center"/>
            <w:hideMark/>
          </w:tcPr>
          <w:p w:rsidR="00112B4D" w:rsidRPr="00112B4D" w:rsidRDefault="00112B4D" w:rsidP="00112B4D">
            <w:pPr>
              <w:spacing w:after="0" w:line="240" w:lineRule="auto"/>
              <w:jc w:val="right"/>
              <w:rPr>
                <w:rFonts w:ascii="Times New Roman" w:eastAsia="Calibri" w:hAnsi="Times New Roman" w:cs="Times New Roman"/>
              </w:rPr>
            </w:pPr>
          </w:p>
        </w:tc>
        <w:tc>
          <w:tcPr>
            <w:tcW w:w="564" w:type="pct"/>
            <w:shd w:val="clear" w:color="auto" w:fill="auto"/>
            <w:vAlign w:val="center"/>
            <w:hideMark/>
          </w:tcPr>
          <w:p w:rsidR="00112B4D" w:rsidRPr="00112B4D" w:rsidRDefault="00112B4D" w:rsidP="00112B4D">
            <w:pPr>
              <w:spacing w:after="0" w:line="240" w:lineRule="auto"/>
              <w:jc w:val="right"/>
              <w:rPr>
                <w:rFonts w:ascii="Times New Roman" w:eastAsia="Calibri" w:hAnsi="Times New Roman" w:cs="Times New Roman"/>
              </w:rPr>
            </w:pPr>
          </w:p>
        </w:tc>
        <w:tc>
          <w:tcPr>
            <w:tcW w:w="411" w:type="pct"/>
            <w:shd w:val="clear" w:color="auto" w:fill="auto"/>
            <w:vAlign w:val="center"/>
            <w:hideMark/>
          </w:tcPr>
          <w:p w:rsidR="00112B4D" w:rsidRPr="00112B4D" w:rsidRDefault="00112B4D" w:rsidP="00112B4D">
            <w:pPr>
              <w:spacing w:after="0" w:line="240" w:lineRule="auto"/>
              <w:jc w:val="center"/>
              <w:rPr>
                <w:rFonts w:ascii="Times New Roman" w:eastAsia="Calibri" w:hAnsi="Times New Roman" w:cs="Times New Roman"/>
                <w:sz w:val="20"/>
                <w:szCs w:val="20"/>
              </w:rPr>
            </w:pPr>
            <w:r w:rsidRPr="00112B4D">
              <w:rPr>
                <w:rFonts w:ascii="Times New Roman" w:eastAsia="Calibri" w:hAnsi="Times New Roman" w:cs="Times New Roman"/>
                <w:sz w:val="20"/>
                <w:szCs w:val="20"/>
              </w:rPr>
              <w:t>јавни</w:t>
            </w:r>
          </w:p>
        </w:tc>
        <w:tc>
          <w:tcPr>
            <w:tcW w:w="411" w:type="pct"/>
            <w:shd w:val="clear" w:color="auto" w:fill="auto"/>
            <w:vAlign w:val="center"/>
            <w:hideMark/>
          </w:tcPr>
          <w:p w:rsidR="00112B4D" w:rsidRPr="00112B4D" w:rsidRDefault="00112B4D" w:rsidP="00112B4D">
            <w:pPr>
              <w:spacing w:after="0" w:line="240" w:lineRule="auto"/>
              <w:jc w:val="center"/>
              <w:rPr>
                <w:rFonts w:ascii="Times New Roman" w:eastAsia="Calibri" w:hAnsi="Times New Roman" w:cs="Times New Roman"/>
                <w:sz w:val="18"/>
                <w:szCs w:val="18"/>
              </w:rPr>
            </w:pPr>
            <w:r w:rsidRPr="00112B4D">
              <w:rPr>
                <w:rFonts w:ascii="Times New Roman" w:eastAsia="Calibri" w:hAnsi="Times New Roman" w:cs="Times New Roman"/>
                <w:sz w:val="18"/>
                <w:szCs w:val="18"/>
              </w:rPr>
              <w:t>примаран</w:t>
            </w:r>
          </w:p>
        </w:tc>
        <w:tc>
          <w:tcPr>
            <w:tcW w:w="290" w:type="pct"/>
            <w:shd w:val="clear" w:color="auto" w:fill="auto"/>
            <w:vAlign w:val="center"/>
            <w:hideMark/>
          </w:tcPr>
          <w:p w:rsidR="00112B4D" w:rsidRPr="00112B4D" w:rsidRDefault="00112B4D" w:rsidP="00112B4D">
            <w:pPr>
              <w:spacing w:after="0" w:line="240" w:lineRule="auto"/>
              <w:jc w:val="center"/>
              <w:rPr>
                <w:rFonts w:ascii="Times New Roman" w:eastAsia="Calibri" w:hAnsi="Times New Roman" w:cs="Times New Roman"/>
                <w:sz w:val="18"/>
                <w:szCs w:val="18"/>
              </w:rPr>
            </w:pPr>
            <w:r w:rsidRPr="00112B4D">
              <w:rPr>
                <w:rFonts w:ascii="Times New Roman" w:eastAsia="Calibri" w:hAnsi="Times New Roman" w:cs="Times New Roman"/>
                <w:sz w:val="18"/>
                <w:szCs w:val="18"/>
              </w:rPr>
              <w:t xml:space="preserve">добро </w:t>
            </w:r>
          </w:p>
        </w:tc>
        <w:tc>
          <w:tcPr>
            <w:tcW w:w="374" w:type="pct"/>
            <w:shd w:val="clear" w:color="auto" w:fill="auto"/>
            <w:vAlign w:val="center"/>
          </w:tcPr>
          <w:p w:rsidR="00112B4D" w:rsidRPr="00112B4D" w:rsidRDefault="00112B4D" w:rsidP="00112B4D">
            <w:pPr>
              <w:spacing w:after="0" w:line="240" w:lineRule="auto"/>
              <w:jc w:val="center"/>
              <w:rPr>
                <w:rFonts w:ascii="Times New Roman" w:eastAsia="Calibri" w:hAnsi="Times New Roman" w:cs="Times New Roman"/>
                <w:sz w:val="18"/>
                <w:szCs w:val="18"/>
              </w:rPr>
            </w:pPr>
            <w:r w:rsidRPr="00112B4D">
              <w:rPr>
                <w:rFonts w:ascii="Times New Roman" w:eastAsia="Calibri" w:hAnsi="Times New Roman" w:cs="Times New Roman"/>
                <w:sz w:val="18"/>
                <w:szCs w:val="18"/>
              </w:rPr>
              <w:t>у употреби</w:t>
            </w:r>
          </w:p>
        </w:tc>
      </w:tr>
      <w:tr w:rsidR="00112B4D" w:rsidRPr="00112B4D" w:rsidTr="00336326">
        <w:trPr>
          <w:trHeight w:val="300"/>
          <w:jc w:val="center"/>
        </w:trPr>
        <w:tc>
          <w:tcPr>
            <w:tcW w:w="1051" w:type="pct"/>
            <w:shd w:val="clear" w:color="auto" w:fill="auto"/>
            <w:vAlign w:val="center"/>
            <w:hideMark/>
          </w:tcPr>
          <w:p w:rsidR="00112B4D" w:rsidRPr="00112B4D" w:rsidRDefault="00112B4D" w:rsidP="00EA2943">
            <w:pPr>
              <w:spacing w:after="0" w:line="240" w:lineRule="auto"/>
              <w:rPr>
                <w:rFonts w:ascii="Times New Roman" w:eastAsia="Calibri" w:hAnsi="Times New Roman" w:cs="Times New Roman"/>
                <w:sz w:val="20"/>
                <w:szCs w:val="20"/>
              </w:rPr>
            </w:pPr>
            <w:r w:rsidRPr="00112B4D">
              <w:rPr>
                <w:rFonts w:ascii="Times New Roman" w:eastAsia="Calibri" w:hAnsi="Times New Roman" w:cs="Times New Roman"/>
                <w:sz w:val="20"/>
                <w:szCs w:val="20"/>
              </w:rPr>
              <w:t>Општински</w:t>
            </w:r>
            <w:r w:rsidR="00EA2943">
              <w:rPr>
                <w:rFonts w:ascii="Times New Roman" w:eastAsia="Calibri" w:hAnsi="Times New Roman" w:cs="Times New Roman"/>
                <w:sz w:val="20"/>
                <w:szCs w:val="20"/>
              </w:rPr>
              <w:t>/</w:t>
            </w:r>
            <w:r w:rsidRPr="00112B4D">
              <w:rPr>
                <w:rFonts w:ascii="Times New Roman" w:eastAsia="Calibri" w:hAnsi="Times New Roman" w:cs="Times New Roman"/>
                <w:sz w:val="20"/>
                <w:szCs w:val="20"/>
              </w:rPr>
              <w:t>Сеоски  путеви I категорије (асфалтни)</w:t>
            </w:r>
          </w:p>
        </w:tc>
        <w:tc>
          <w:tcPr>
            <w:tcW w:w="760" w:type="pct"/>
            <w:shd w:val="clear" w:color="auto" w:fill="auto"/>
            <w:vAlign w:val="center"/>
            <w:hideMark/>
          </w:tcPr>
          <w:p w:rsidR="00112B4D" w:rsidRPr="00112B4D" w:rsidRDefault="00112B4D" w:rsidP="00112B4D">
            <w:pPr>
              <w:spacing w:after="0" w:line="240" w:lineRule="auto"/>
              <w:rPr>
                <w:rFonts w:ascii="Times New Roman" w:eastAsia="Calibri" w:hAnsi="Times New Roman" w:cs="Times New Roman"/>
              </w:rPr>
            </w:pPr>
            <w:r w:rsidRPr="00112B4D">
              <w:rPr>
                <w:rFonts w:ascii="Times New Roman" w:eastAsia="Calibri" w:hAnsi="Times New Roman" w:cs="Times New Roman"/>
              </w:rPr>
              <w:t>4, 6, 8, 13, 17, 18, 19,20</w:t>
            </w:r>
          </w:p>
        </w:tc>
        <w:tc>
          <w:tcPr>
            <w:tcW w:w="418" w:type="pct"/>
            <w:shd w:val="clear" w:color="auto" w:fill="auto"/>
            <w:vAlign w:val="center"/>
            <w:hideMark/>
          </w:tcPr>
          <w:p w:rsidR="00112B4D" w:rsidRPr="00112B4D" w:rsidRDefault="00112B4D" w:rsidP="00112B4D">
            <w:pPr>
              <w:spacing w:after="0" w:line="240" w:lineRule="auto"/>
              <w:jc w:val="right"/>
              <w:rPr>
                <w:rFonts w:ascii="Times New Roman" w:eastAsia="Calibri" w:hAnsi="Times New Roman" w:cs="Times New Roman"/>
              </w:rPr>
            </w:pPr>
            <w:r w:rsidRPr="00112B4D">
              <w:rPr>
                <w:rFonts w:ascii="Times New Roman" w:eastAsia="Calibri" w:hAnsi="Times New Roman" w:cs="Times New Roman"/>
              </w:rPr>
              <w:t>15</w:t>
            </w:r>
            <w:r>
              <w:rPr>
                <w:rFonts w:ascii="Times New Roman" w:eastAsia="Calibri" w:hAnsi="Times New Roman" w:cs="Times New Roman"/>
              </w:rPr>
              <w:t>.</w:t>
            </w:r>
            <w:r w:rsidRPr="00112B4D">
              <w:rPr>
                <w:rFonts w:ascii="Times New Roman" w:eastAsia="Calibri" w:hAnsi="Times New Roman" w:cs="Times New Roman"/>
              </w:rPr>
              <w:t>54</w:t>
            </w:r>
          </w:p>
        </w:tc>
        <w:tc>
          <w:tcPr>
            <w:tcW w:w="721" w:type="pct"/>
            <w:shd w:val="clear" w:color="auto" w:fill="auto"/>
            <w:vAlign w:val="center"/>
            <w:hideMark/>
          </w:tcPr>
          <w:p w:rsidR="00112B4D" w:rsidRPr="00112B4D" w:rsidRDefault="00112B4D" w:rsidP="00112B4D">
            <w:pPr>
              <w:spacing w:after="0" w:line="240" w:lineRule="auto"/>
              <w:jc w:val="right"/>
              <w:rPr>
                <w:rFonts w:ascii="Times New Roman" w:eastAsia="Calibri" w:hAnsi="Times New Roman" w:cs="Times New Roman"/>
              </w:rPr>
            </w:pPr>
          </w:p>
        </w:tc>
        <w:tc>
          <w:tcPr>
            <w:tcW w:w="564" w:type="pct"/>
            <w:shd w:val="clear" w:color="auto" w:fill="auto"/>
            <w:vAlign w:val="center"/>
            <w:hideMark/>
          </w:tcPr>
          <w:p w:rsidR="00112B4D" w:rsidRPr="00112B4D" w:rsidRDefault="00112B4D" w:rsidP="00112B4D">
            <w:pPr>
              <w:spacing w:after="0" w:line="240" w:lineRule="auto"/>
              <w:jc w:val="right"/>
              <w:rPr>
                <w:rFonts w:ascii="Times New Roman" w:eastAsia="Calibri" w:hAnsi="Times New Roman" w:cs="Times New Roman"/>
              </w:rPr>
            </w:pPr>
          </w:p>
        </w:tc>
        <w:tc>
          <w:tcPr>
            <w:tcW w:w="411" w:type="pct"/>
            <w:shd w:val="clear" w:color="auto" w:fill="auto"/>
            <w:vAlign w:val="center"/>
            <w:hideMark/>
          </w:tcPr>
          <w:p w:rsidR="00112B4D" w:rsidRPr="00112B4D" w:rsidRDefault="00112B4D" w:rsidP="00112B4D">
            <w:pPr>
              <w:spacing w:after="0" w:line="240" w:lineRule="auto"/>
              <w:jc w:val="center"/>
              <w:rPr>
                <w:rFonts w:ascii="Times New Roman" w:eastAsia="Calibri" w:hAnsi="Times New Roman" w:cs="Times New Roman"/>
                <w:sz w:val="20"/>
                <w:szCs w:val="20"/>
              </w:rPr>
            </w:pPr>
            <w:r w:rsidRPr="00112B4D">
              <w:rPr>
                <w:rFonts w:ascii="Times New Roman" w:eastAsia="Calibri" w:hAnsi="Times New Roman" w:cs="Times New Roman"/>
                <w:sz w:val="20"/>
                <w:szCs w:val="20"/>
              </w:rPr>
              <w:t>јавни</w:t>
            </w:r>
          </w:p>
        </w:tc>
        <w:tc>
          <w:tcPr>
            <w:tcW w:w="411" w:type="pct"/>
            <w:shd w:val="clear" w:color="auto" w:fill="auto"/>
            <w:vAlign w:val="center"/>
            <w:hideMark/>
          </w:tcPr>
          <w:p w:rsidR="00112B4D" w:rsidRPr="00112B4D" w:rsidRDefault="00112B4D" w:rsidP="00112B4D">
            <w:pPr>
              <w:spacing w:after="0" w:line="240" w:lineRule="auto"/>
              <w:jc w:val="center"/>
              <w:rPr>
                <w:rFonts w:ascii="Times New Roman" w:eastAsia="Calibri" w:hAnsi="Times New Roman" w:cs="Times New Roman"/>
                <w:sz w:val="18"/>
                <w:szCs w:val="18"/>
              </w:rPr>
            </w:pPr>
            <w:r w:rsidRPr="00112B4D">
              <w:rPr>
                <w:rFonts w:ascii="Times New Roman" w:eastAsia="Calibri" w:hAnsi="Times New Roman" w:cs="Times New Roman"/>
                <w:sz w:val="18"/>
                <w:szCs w:val="18"/>
              </w:rPr>
              <w:t>примаран</w:t>
            </w:r>
          </w:p>
        </w:tc>
        <w:tc>
          <w:tcPr>
            <w:tcW w:w="290" w:type="pct"/>
            <w:shd w:val="clear" w:color="auto" w:fill="auto"/>
            <w:vAlign w:val="center"/>
            <w:hideMark/>
          </w:tcPr>
          <w:p w:rsidR="00112B4D" w:rsidRPr="00112B4D" w:rsidRDefault="00112B4D" w:rsidP="00112B4D">
            <w:pPr>
              <w:spacing w:after="0" w:line="240" w:lineRule="auto"/>
              <w:jc w:val="center"/>
              <w:rPr>
                <w:rFonts w:ascii="Times New Roman" w:eastAsia="Calibri" w:hAnsi="Times New Roman" w:cs="Times New Roman"/>
                <w:sz w:val="18"/>
                <w:szCs w:val="18"/>
              </w:rPr>
            </w:pPr>
            <w:r w:rsidRPr="00112B4D">
              <w:rPr>
                <w:rFonts w:ascii="Times New Roman" w:eastAsia="Calibri" w:hAnsi="Times New Roman" w:cs="Times New Roman"/>
                <w:sz w:val="18"/>
                <w:szCs w:val="18"/>
              </w:rPr>
              <w:t xml:space="preserve">добро </w:t>
            </w:r>
          </w:p>
        </w:tc>
        <w:tc>
          <w:tcPr>
            <w:tcW w:w="374" w:type="pct"/>
            <w:shd w:val="clear" w:color="auto" w:fill="auto"/>
            <w:vAlign w:val="center"/>
          </w:tcPr>
          <w:p w:rsidR="00112B4D" w:rsidRPr="00112B4D" w:rsidRDefault="00112B4D" w:rsidP="00112B4D">
            <w:pPr>
              <w:spacing w:after="0" w:line="240" w:lineRule="auto"/>
              <w:jc w:val="center"/>
              <w:rPr>
                <w:rFonts w:ascii="Times New Roman" w:eastAsia="Calibri" w:hAnsi="Times New Roman" w:cs="Times New Roman"/>
                <w:sz w:val="18"/>
                <w:szCs w:val="18"/>
              </w:rPr>
            </w:pPr>
            <w:r w:rsidRPr="00112B4D">
              <w:rPr>
                <w:rFonts w:ascii="Times New Roman" w:eastAsia="Calibri" w:hAnsi="Times New Roman" w:cs="Times New Roman"/>
                <w:sz w:val="18"/>
                <w:szCs w:val="18"/>
              </w:rPr>
              <w:t>у употреби</w:t>
            </w:r>
          </w:p>
        </w:tc>
      </w:tr>
      <w:tr w:rsidR="00112B4D" w:rsidRPr="00112B4D" w:rsidTr="00336326">
        <w:trPr>
          <w:trHeight w:val="300"/>
          <w:jc w:val="center"/>
        </w:trPr>
        <w:tc>
          <w:tcPr>
            <w:tcW w:w="1051" w:type="pct"/>
            <w:shd w:val="clear" w:color="auto" w:fill="auto"/>
            <w:vAlign w:val="center"/>
            <w:hideMark/>
          </w:tcPr>
          <w:p w:rsidR="00112B4D" w:rsidRPr="00112B4D" w:rsidRDefault="00112B4D" w:rsidP="00EA2943">
            <w:pPr>
              <w:spacing w:after="0" w:line="240" w:lineRule="auto"/>
              <w:rPr>
                <w:rFonts w:ascii="Times New Roman" w:eastAsia="Calibri" w:hAnsi="Times New Roman" w:cs="Times New Roman"/>
                <w:sz w:val="20"/>
                <w:szCs w:val="20"/>
                <w:lang w:val="sr-Cyrl-CS"/>
              </w:rPr>
            </w:pPr>
            <w:r w:rsidRPr="00112B4D">
              <w:rPr>
                <w:rFonts w:ascii="Times New Roman" w:eastAsia="Calibri" w:hAnsi="Times New Roman" w:cs="Times New Roman"/>
                <w:sz w:val="20"/>
                <w:szCs w:val="20"/>
              </w:rPr>
              <w:t xml:space="preserve">Општински </w:t>
            </w:r>
            <w:r w:rsidR="00EA2943">
              <w:rPr>
                <w:rFonts w:ascii="Times New Roman" w:eastAsia="Calibri" w:hAnsi="Times New Roman" w:cs="Times New Roman"/>
                <w:sz w:val="20"/>
                <w:szCs w:val="20"/>
              </w:rPr>
              <w:t>/</w:t>
            </w:r>
            <w:r w:rsidRPr="00112B4D">
              <w:rPr>
                <w:rFonts w:ascii="Times New Roman" w:eastAsia="Calibri" w:hAnsi="Times New Roman" w:cs="Times New Roman"/>
                <w:sz w:val="20"/>
                <w:szCs w:val="20"/>
              </w:rPr>
              <w:t>Сеоски  путеви II и III кат</w:t>
            </w:r>
            <w:r w:rsidR="00EA2943">
              <w:rPr>
                <w:rFonts w:ascii="Times New Roman" w:eastAsia="Calibri" w:hAnsi="Times New Roman" w:cs="Times New Roman"/>
                <w:sz w:val="20"/>
                <w:szCs w:val="20"/>
              </w:rPr>
              <w:t>.</w:t>
            </w:r>
            <w:r w:rsidRPr="00112B4D">
              <w:rPr>
                <w:rFonts w:ascii="Times New Roman" w:eastAsia="Calibri" w:hAnsi="Times New Roman" w:cs="Times New Roman"/>
                <w:sz w:val="20"/>
                <w:szCs w:val="20"/>
              </w:rPr>
              <w:t xml:space="preserve"> (</w:t>
            </w:r>
            <w:r w:rsidR="00EA2943">
              <w:rPr>
                <w:rFonts w:ascii="Times New Roman" w:eastAsia="Calibri" w:hAnsi="Times New Roman" w:cs="Times New Roman"/>
                <w:sz w:val="20"/>
                <w:szCs w:val="20"/>
              </w:rPr>
              <w:t>са коловоз. конструкц.</w:t>
            </w:r>
            <w:r w:rsidRPr="00112B4D">
              <w:rPr>
                <w:rFonts w:ascii="Times New Roman" w:eastAsia="Calibri" w:hAnsi="Times New Roman" w:cs="Times New Roman"/>
                <w:sz w:val="20"/>
                <w:szCs w:val="20"/>
              </w:rPr>
              <w:t>)</w:t>
            </w:r>
          </w:p>
        </w:tc>
        <w:tc>
          <w:tcPr>
            <w:tcW w:w="760" w:type="pct"/>
            <w:shd w:val="clear" w:color="auto" w:fill="auto"/>
            <w:vAlign w:val="center"/>
            <w:hideMark/>
          </w:tcPr>
          <w:p w:rsidR="00112B4D" w:rsidRPr="00112B4D" w:rsidRDefault="00112B4D" w:rsidP="00112B4D">
            <w:pPr>
              <w:spacing w:after="0" w:line="240" w:lineRule="auto"/>
              <w:rPr>
                <w:rFonts w:ascii="Times New Roman" w:eastAsia="Calibri" w:hAnsi="Times New Roman" w:cs="Times New Roman"/>
              </w:rPr>
            </w:pPr>
            <w:r w:rsidRPr="00112B4D">
              <w:rPr>
                <w:rFonts w:ascii="Times New Roman" w:eastAsia="Calibri" w:hAnsi="Times New Roman" w:cs="Times New Roman"/>
              </w:rPr>
              <w:t>1, 2, 3, 4, 5, 6, 12, 13</w:t>
            </w:r>
          </w:p>
        </w:tc>
        <w:tc>
          <w:tcPr>
            <w:tcW w:w="418" w:type="pct"/>
            <w:shd w:val="clear" w:color="auto" w:fill="auto"/>
            <w:vAlign w:val="center"/>
            <w:hideMark/>
          </w:tcPr>
          <w:p w:rsidR="00112B4D" w:rsidRPr="00112B4D" w:rsidRDefault="00112B4D" w:rsidP="00112B4D">
            <w:pPr>
              <w:spacing w:after="0" w:line="240" w:lineRule="auto"/>
              <w:jc w:val="right"/>
              <w:rPr>
                <w:rFonts w:ascii="Times New Roman" w:eastAsia="Calibri" w:hAnsi="Times New Roman" w:cs="Times New Roman"/>
              </w:rPr>
            </w:pPr>
          </w:p>
        </w:tc>
        <w:tc>
          <w:tcPr>
            <w:tcW w:w="721" w:type="pct"/>
            <w:shd w:val="clear" w:color="auto" w:fill="auto"/>
            <w:vAlign w:val="center"/>
            <w:hideMark/>
          </w:tcPr>
          <w:p w:rsidR="00112B4D" w:rsidRPr="00112B4D" w:rsidRDefault="00112B4D" w:rsidP="00112B4D">
            <w:pPr>
              <w:spacing w:after="0" w:line="240" w:lineRule="auto"/>
              <w:jc w:val="right"/>
              <w:rPr>
                <w:rFonts w:ascii="Times New Roman" w:eastAsia="Calibri" w:hAnsi="Times New Roman" w:cs="Times New Roman"/>
              </w:rPr>
            </w:pPr>
            <w:r w:rsidRPr="00112B4D">
              <w:rPr>
                <w:rFonts w:ascii="Times New Roman" w:eastAsia="Calibri" w:hAnsi="Times New Roman" w:cs="Times New Roman"/>
              </w:rPr>
              <w:t>10</w:t>
            </w:r>
            <w:r>
              <w:rPr>
                <w:rFonts w:ascii="Times New Roman" w:eastAsia="Calibri" w:hAnsi="Times New Roman" w:cs="Times New Roman"/>
              </w:rPr>
              <w:t>.</w:t>
            </w:r>
            <w:r w:rsidRPr="00112B4D">
              <w:rPr>
                <w:rFonts w:ascii="Times New Roman" w:eastAsia="Calibri" w:hAnsi="Times New Roman" w:cs="Times New Roman"/>
              </w:rPr>
              <w:t>01</w:t>
            </w:r>
          </w:p>
        </w:tc>
        <w:tc>
          <w:tcPr>
            <w:tcW w:w="564" w:type="pct"/>
            <w:shd w:val="clear" w:color="auto" w:fill="auto"/>
            <w:vAlign w:val="center"/>
            <w:hideMark/>
          </w:tcPr>
          <w:p w:rsidR="00112B4D" w:rsidRPr="00112B4D" w:rsidRDefault="00112B4D" w:rsidP="00112B4D">
            <w:pPr>
              <w:spacing w:after="0" w:line="240" w:lineRule="auto"/>
              <w:jc w:val="right"/>
              <w:rPr>
                <w:rFonts w:ascii="Times New Roman" w:eastAsia="Calibri" w:hAnsi="Times New Roman" w:cs="Times New Roman"/>
              </w:rPr>
            </w:pPr>
          </w:p>
        </w:tc>
        <w:tc>
          <w:tcPr>
            <w:tcW w:w="411" w:type="pct"/>
            <w:shd w:val="clear" w:color="auto" w:fill="auto"/>
            <w:vAlign w:val="center"/>
            <w:hideMark/>
          </w:tcPr>
          <w:p w:rsidR="00112B4D" w:rsidRPr="00112B4D" w:rsidRDefault="00112B4D" w:rsidP="00112B4D">
            <w:pPr>
              <w:spacing w:after="0" w:line="240" w:lineRule="auto"/>
              <w:jc w:val="center"/>
              <w:rPr>
                <w:rFonts w:ascii="Times New Roman" w:eastAsia="Calibri" w:hAnsi="Times New Roman" w:cs="Times New Roman"/>
                <w:sz w:val="20"/>
                <w:szCs w:val="20"/>
              </w:rPr>
            </w:pPr>
            <w:r w:rsidRPr="00112B4D">
              <w:rPr>
                <w:rFonts w:ascii="Times New Roman" w:eastAsia="Calibri" w:hAnsi="Times New Roman" w:cs="Times New Roman"/>
                <w:sz w:val="20"/>
                <w:szCs w:val="20"/>
              </w:rPr>
              <w:t>јавни</w:t>
            </w:r>
          </w:p>
        </w:tc>
        <w:tc>
          <w:tcPr>
            <w:tcW w:w="411" w:type="pct"/>
            <w:shd w:val="clear" w:color="auto" w:fill="auto"/>
            <w:vAlign w:val="center"/>
            <w:hideMark/>
          </w:tcPr>
          <w:p w:rsidR="00112B4D" w:rsidRPr="00112B4D" w:rsidRDefault="00112B4D" w:rsidP="00112B4D">
            <w:pPr>
              <w:spacing w:after="0" w:line="240" w:lineRule="auto"/>
              <w:jc w:val="center"/>
              <w:rPr>
                <w:rFonts w:ascii="Times New Roman" w:eastAsia="Calibri" w:hAnsi="Times New Roman" w:cs="Times New Roman"/>
                <w:sz w:val="18"/>
                <w:szCs w:val="18"/>
              </w:rPr>
            </w:pPr>
            <w:r w:rsidRPr="00112B4D">
              <w:rPr>
                <w:rFonts w:ascii="Times New Roman" w:eastAsia="Calibri" w:hAnsi="Times New Roman" w:cs="Times New Roman"/>
                <w:sz w:val="18"/>
                <w:szCs w:val="18"/>
              </w:rPr>
              <w:t>примаран</w:t>
            </w:r>
          </w:p>
        </w:tc>
        <w:tc>
          <w:tcPr>
            <w:tcW w:w="290" w:type="pct"/>
            <w:shd w:val="clear" w:color="auto" w:fill="auto"/>
            <w:vAlign w:val="center"/>
            <w:hideMark/>
          </w:tcPr>
          <w:p w:rsidR="00112B4D" w:rsidRPr="00112B4D" w:rsidRDefault="00112B4D" w:rsidP="00112B4D">
            <w:pPr>
              <w:spacing w:after="0" w:line="240" w:lineRule="auto"/>
              <w:jc w:val="center"/>
              <w:rPr>
                <w:rFonts w:ascii="Times New Roman" w:eastAsia="Calibri" w:hAnsi="Times New Roman" w:cs="Times New Roman"/>
                <w:sz w:val="18"/>
                <w:szCs w:val="18"/>
              </w:rPr>
            </w:pPr>
            <w:r w:rsidRPr="00112B4D">
              <w:rPr>
                <w:rFonts w:ascii="Times New Roman" w:eastAsia="Calibri" w:hAnsi="Times New Roman" w:cs="Times New Roman"/>
                <w:sz w:val="18"/>
                <w:szCs w:val="18"/>
              </w:rPr>
              <w:t xml:space="preserve">добро </w:t>
            </w:r>
          </w:p>
        </w:tc>
        <w:tc>
          <w:tcPr>
            <w:tcW w:w="374" w:type="pct"/>
            <w:shd w:val="clear" w:color="auto" w:fill="auto"/>
            <w:vAlign w:val="center"/>
          </w:tcPr>
          <w:p w:rsidR="00112B4D" w:rsidRPr="00112B4D" w:rsidRDefault="00112B4D" w:rsidP="00112B4D">
            <w:pPr>
              <w:spacing w:after="0" w:line="240" w:lineRule="auto"/>
              <w:jc w:val="center"/>
              <w:rPr>
                <w:rFonts w:ascii="Times New Roman" w:eastAsia="Calibri" w:hAnsi="Times New Roman" w:cs="Times New Roman"/>
                <w:sz w:val="18"/>
                <w:szCs w:val="18"/>
              </w:rPr>
            </w:pPr>
            <w:r w:rsidRPr="00112B4D">
              <w:rPr>
                <w:rFonts w:ascii="Times New Roman" w:eastAsia="Calibri" w:hAnsi="Times New Roman" w:cs="Times New Roman"/>
                <w:sz w:val="18"/>
                <w:szCs w:val="18"/>
              </w:rPr>
              <w:t>у употреби</w:t>
            </w:r>
          </w:p>
        </w:tc>
      </w:tr>
      <w:tr w:rsidR="00112B4D" w:rsidRPr="00112B4D" w:rsidTr="00336326">
        <w:trPr>
          <w:trHeight w:val="315"/>
          <w:jc w:val="center"/>
        </w:trPr>
        <w:tc>
          <w:tcPr>
            <w:tcW w:w="1051" w:type="pct"/>
            <w:shd w:val="clear" w:color="auto" w:fill="auto"/>
            <w:vAlign w:val="center"/>
            <w:hideMark/>
          </w:tcPr>
          <w:p w:rsidR="00112B4D" w:rsidRPr="00112B4D" w:rsidRDefault="00112B4D" w:rsidP="00EA2943">
            <w:pPr>
              <w:spacing w:after="0" w:line="240" w:lineRule="auto"/>
              <w:rPr>
                <w:rFonts w:ascii="Times New Roman" w:eastAsia="Calibri" w:hAnsi="Times New Roman" w:cs="Times New Roman"/>
                <w:sz w:val="20"/>
                <w:szCs w:val="20"/>
              </w:rPr>
            </w:pPr>
            <w:r w:rsidRPr="00112B4D">
              <w:rPr>
                <w:rFonts w:ascii="Times New Roman" w:eastAsia="Calibri" w:hAnsi="Times New Roman" w:cs="Times New Roman"/>
                <w:sz w:val="20"/>
                <w:szCs w:val="20"/>
              </w:rPr>
              <w:t>Шумски путеви (</w:t>
            </w:r>
            <w:r w:rsidR="00EA2943">
              <w:rPr>
                <w:rFonts w:ascii="Times New Roman" w:eastAsia="Calibri" w:hAnsi="Times New Roman" w:cs="Times New Roman"/>
                <w:sz w:val="20"/>
                <w:szCs w:val="20"/>
              </w:rPr>
              <w:t>са коловозном конструкцијом</w:t>
            </w:r>
            <w:r w:rsidRPr="00112B4D">
              <w:rPr>
                <w:rFonts w:ascii="Times New Roman" w:eastAsia="Calibri" w:hAnsi="Times New Roman" w:cs="Times New Roman"/>
                <w:sz w:val="20"/>
                <w:szCs w:val="20"/>
              </w:rPr>
              <w:t>)</w:t>
            </w:r>
          </w:p>
        </w:tc>
        <w:tc>
          <w:tcPr>
            <w:tcW w:w="760" w:type="pct"/>
            <w:shd w:val="clear" w:color="auto" w:fill="auto"/>
            <w:vAlign w:val="center"/>
            <w:hideMark/>
          </w:tcPr>
          <w:p w:rsidR="00112B4D" w:rsidRPr="00112B4D" w:rsidRDefault="00112B4D" w:rsidP="00112B4D">
            <w:pPr>
              <w:spacing w:after="0" w:line="240" w:lineRule="auto"/>
              <w:rPr>
                <w:rFonts w:ascii="Times New Roman" w:eastAsia="Calibri" w:hAnsi="Times New Roman" w:cs="Times New Roman"/>
              </w:rPr>
            </w:pPr>
            <w:r w:rsidRPr="00112B4D">
              <w:rPr>
                <w:rFonts w:ascii="Times New Roman" w:eastAsia="Calibri" w:hAnsi="Times New Roman" w:cs="Times New Roman"/>
              </w:rPr>
              <w:t>1, 4, 6, 7,8, 9, 10, 11, 13, 14, 16, 17</w:t>
            </w:r>
          </w:p>
        </w:tc>
        <w:tc>
          <w:tcPr>
            <w:tcW w:w="418" w:type="pct"/>
            <w:shd w:val="clear" w:color="auto" w:fill="auto"/>
            <w:vAlign w:val="center"/>
            <w:hideMark/>
          </w:tcPr>
          <w:p w:rsidR="00112B4D" w:rsidRPr="00112B4D" w:rsidRDefault="00112B4D" w:rsidP="00112B4D">
            <w:pPr>
              <w:spacing w:after="0" w:line="240" w:lineRule="auto"/>
              <w:jc w:val="right"/>
              <w:rPr>
                <w:rFonts w:ascii="Times New Roman" w:eastAsia="Calibri" w:hAnsi="Times New Roman" w:cs="Times New Roman"/>
              </w:rPr>
            </w:pPr>
          </w:p>
        </w:tc>
        <w:tc>
          <w:tcPr>
            <w:tcW w:w="721" w:type="pct"/>
            <w:shd w:val="clear" w:color="auto" w:fill="auto"/>
            <w:vAlign w:val="center"/>
            <w:hideMark/>
          </w:tcPr>
          <w:p w:rsidR="00112B4D" w:rsidRPr="00112B4D" w:rsidRDefault="00112B4D" w:rsidP="00112B4D">
            <w:pPr>
              <w:spacing w:after="0" w:line="240" w:lineRule="auto"/>
              <w:jc w:val="right"/>
              <w:rPr>
                <w:rFonts w:ascii="Times New Roman" w:eastAsia="Calibri" w:hAnsi="Times New Roman" w:cs="Times New Roman"/>
              </w:rPr>
            </w:pPr>
            <w:r w:rsidRPr="00112B4D">
              <w:rPr>
                <w:rFonts w:ascii="Times New Roman" w:eastAsia="Calibri" w:hAnsi="Times New Roman" w:cs="Times New Roman"/>
              </w:rPr>
              <w:t>7</w:t>
            </w:r>
            <w:r>
              <w:rPr>
                <w:rFonts w:ascii="Times New Roman" w:eastAsia="Calibri" w:hAnsi="Times New Roman" w:cs="Times New Roman"/>
              </w:rPr>
              <w:t>.</w:t>
            </w:r>
            <w:r w:rsidRPr="00112B4D">
              <w:rPr>
                <w:rFonts w:ascii="Times New Roman" w:eastAsia="Calibri" w:hAnsi="Times New Roman" w:cs="Times New Roman"/>
              </w:rPr>
              <w:t>26</w:t>
            </w:r>
          </w:p>
        </w:tc>
        <w:tc>
          <w:tcPr>
            <w:tcW w:w="564" w:type="pct"/>
            <w:shd w:val="clear" w:color="auto" w:fill="auto"/>
            <w:vAlign w:val="center"/>
            <w:hideMark/>
          </w:tcPr>
          <w:p w:rsidR="00112B4D" w:rsidRPr="00112B4D" w:rsidRDefault="00112B4D" w:rsidP="00112B4D">
            <w:pPr>
              <w:spacing w:after="0" w:line="240" w:lineRule="auto"/>
              <w:jc w:val="right"/>
              <w:rPr>
                <w:rFonts w:ascii="Times New Roman" w:eastAsia="Calibri" w:hAnsi="Times New Roman" w:cs="Times New Roman"/>
              </w:rPr>
            </w:pPr>
          </w:p>
        </w:tc>
        <w:tc>
          <w:tcPr>
            <w:tcW w:w="411" w:type="pct"/>
            <w:shd w:val="clear" w:color="auto" w:fill="auto"/>
            <w:vAlign w:val="center"/>
            <w:hideMark/>
          </w:tcPr>
          <w:p w:rsidR="00112B4D" w:rsidRPr="00112B4D" w:rsidRDefault="00112B4D" w:rsidP="00112B4D">
            <w:pPr>
              <w:spacing w:after="0" w:line="240" w:lineRule="auto"/>
              <w:jc w:val="center"/>
              <w:rPr>
                <w:rFonts w:ascii="Times New Roman" w:eastAsia="Calibri" w:hAnsi="Times New Roman" w:cs="Times New Roman"/>
                <w:sz w:val="20"/>
                <w:szCs w:val="20"/>
              </w:rPr>
            </w:pPr>
            <w:r w:rsidRPr="00112B4D">
              <w:rPr>
                <w:rFonts w:ascii="Times New Roman" w:eastAsia="Calibri" w:hAnsi="Times New Roman" w:cs="Times New Roman"/>
                <w:sz w:val="20"/>
                <w:szCs w:val="20"/>
              </w:rPr>
              <w:t>шумски</w:t>
            </w:r>
          </w:p>
        </w:tc>
        <w:tc>
          <w:tcPr>
            <w:tcW w:w="411" w:type="pct"/>
            <w:shd w:val="clear" w:color="auto" w:fill="auto"/>
            <w:vAlign w:val="center"/>
            <w:hideMark/>
          </w:tcPr>
          <w:p w:rsidR="00112B4D" w:rsidRPr="00112B4D" w:rsidRDefault="00112B4D" w:rsidP="00112B4D">
            <w:pPr>
              <w:spacing w:after="0" w:line="240" w:lineRule="auto"/>
              <w:jc w:val="center"/>
              <w:rPr>
                <w:rFonts w:ascii="Times New Roman" w:eastAsia="Calibri" w:hAnsi="Times New Roman" w:cs="Times New Roman"/>
                <w:sz w:val="18"/>
                <w:szCs w:val="18"/>
              </w:rPr>
            </w:pPr>
            <w:r w:rsidRPr="00112B4D">
              <w:rPr>
                <w:rFonts w:ascii="Times New Roman" w:eastAsia="Calibri" w:hAnsi="Times New Roman" w:cs="Times New Roman"/>
                <w:sz w:val="18"/>
                <w:szCs w:val="18"/>
              </w:rPr>
              <w:t>примаран</w:t>
            </w:r>
          </w:p>
        </w:tc>
        <w:tc>
          <w:tcPr>
            <w:tcW w:w="290" w:type="pct"/>
            <w:shd w:val="clear" w:color="auto" w:fill="auto"/>
            <w:vAlign w:val="center"/>
            <w:hideMark/>
          </w:tcPr>
          <w:p w:rsidR="00112B4D" w:rsidRPr="00112B4D" w:rsidRDefault="00112B4D" w:rsidP="00112B4D">
            <w:pPr>
              <w:spacing w:after="0" w:line="240" w:lineRule="auto"/>
              <w:jc w:val="center"/>
              <w:rPr>
                <w:rFonts w:ascii="Times New Roman" w:eastAsia="Calibri" w:hAnsi="Times New Roman" w:cs="Times New Roman"/>
                <w:sz w:val="18"/>
                <w:szCs w:val="18"/>
              </w:rPr>
            </w:pPr>
            <w:r w:rsidRPr="00112B4D">
              <w:rPr>
                <w:rFonts w:ascii="Times New Roman" w:eastAsia="Calibri" w:hAnsi="Times New Roman" w:cs="Times New Roman"/>
                <w:sz w:val="18"/>
                <w:szCs w:val="18"/>
              </w:rPr>
              <w:t xml:space="preserve">добро </w:t>
            </w:r>
          </w:p>
        </w:tc>
        <w:tc>
          <w:tcPr>
            <w:tcW w:w="374" w:type="pct"/>
            <w:shd w:val="clear" w:color="auto" w:fill="auto"/>
            <w:vAlign w:val="center"/>
          </w:tcPr>
          <w:p w:rsidR="00112B4D" w:rsidRPr="00112B4D" w:rsidRDefault="00112B4D" w:rsidP="00112B4D">
            <w:pPr>
              <w:spacing w:after="0" w:line="240" w:lineRule="auto"/>
              <w:jc w:val="center"/>
              <w:rPr>
                <w:rFonts w:ascii="Times New Roman" w:eastAsia="Calibri" w:hAnsi="Times New Roman" w:cs="Times New Roman"/>
                <w:sz w:val="18"/>
                <w:szCs w:val="18"/>
              </w:rPr>
            </w:pPr>
            <w:r w:rsidRPr="00112B4D">
              <w:rPr>
                <w:rFonts w:ascii="Times New Roman" w:eastAsia="Calibri" w:hAnsi="Times New Roman" w:cs="Times New Roman"/>
                <w:sz w:val="18"/>
                <w:szCs w:val="18"/>
              </w:rPr>
              <w:t>у употреби</w:t>
            </w:r>
          </w:p>
        </w:tc>
      </w:tr>
      <w:tr w:rsidR="00112B4D" w:rsidRPr="00112B4D" w:rsidTr="00336326">
        <w:trPr>
          <w:trHeight w:val="285"/>
          <w:jc w:val="center"/>
        </w:trPr>
        <w:tc>
          <w:tcPr>
            <w:tcW w:w="1051" w:type="pct"/>
            <w:shd w:val="clear" w:color="000000" w:fill="D9D9D9"/>
            <w:vAlign w:val="center"/>
            <w:hideMark/>
          </w:tcPr>
          <w:p w:rsidR="00112B4D" w:rsidRPr="00112B4D" w:rsidRDefault="00112B4D" w:rsidP="00112B4D">
            <w:pPr>
              <w:spacing w:after="0" w:line="240" w:lineRule="auto"/>
              <w:rPr>
                <w:rFonts w:ascii="Times New Roman" w:eastAsia="Calibri" w:hAnsi="Times New Roman" w:cs="Times New Roman"/>
                <w:b/>
                <w:bCs/>
              </w:rPr>
            </w:pPr>
            <w:r w:rsidRPr="00112B4D">
              <w:rPr>
                <w:rFonts w:ascii="Times New Roman" w:eastAsia="Calibri" w:hAnsi="Times New Roman" w:cs="Times New Roman"/>
                <w:b/>
                <w:bCs/>
                <w:lang w:val="sr-Cyrl-CS"/>
              </w:rPr>
              <w:t>УКУПНО</w:t>
            </w:r>
          </w:p>
        </w:tc>
        <w:tc>
          <w:tcPr>
            <w:tcW w:w="760" w:type="pct"/>
            <w:shd w:val="clear" w:color="000000" w:fill="D9D9D9"/>
            <w:vAlign w:val="center"/>
            <w:hideMark/>
          </w:tcPr>
          <w:p w:rsidR="00112B4D" w:rsidRPr="00112B4D" w:rsidRDefault="00112B4D" w:rsidP="00112B4D">
            <w:pPr>
              <w:spacing w:after="0" w:line="240" w:lineRule="auto"/>
              <w:jc w:val="right"/>
              <w:rPr>
                <w:rFonts w:ascii="Times New Roman" w:eastAsia="Calibri" w:hAnsi="Times New Roman" w:cs="Times New Roman"/>
                <w:b/>
                <w:bCs/>
              </w:rPr>
            </w:pPr>
            <w:r w:rsidRPr="00112B4D">
              <w:rPr>
                <w:rFonts w:ascii="Times New Roman" w:eastAsia="Calibri" w:hAnsi="Times New Roman" w:cs="Times New Roman"/>
                <w:b/>
                <w:bCs/>
              </w:rPr>
              <w:t>пов.ГЈ 1515,50 ха</w:t>
            </w:r>
          </w:p>
        </w:tc>
        <w:tc>
          <w:tcPr>
            <w:tcW w:w="418" w:type="pct"/>
            <w:shd w:val="clear" w:color="000000" w:fill="D9D9D9"/>
            <w:vAlign w:val="center"/>
            <w:hideMark/>
          </w:tcPr>
          <w:p w:rsidR="00112B4D" w:rsidRPr="00112B4D" w:rsidRDefault="00112B4D" w:rsidP="00112B4D">
            <w:pPr>
              <w:spacing w:after="0" w:line="240" w:lineRule="auto"/>
              <w:jc w:val="right"/>
              <w:rPr>
                <w:rFonts w:ascii="Times New Roman" w:eastAsia="Calibri" w:hAnsi="Times New Roman" w:cs="Times New Roman"/>
                <w:b/>
                <w:bCs/>
              </w:rPr>
            </w:pPr>
            <w:r w:rsidRPr="00112B4D">
              <w:rPr>
                <w:rFonts w:ascii="Times New Roman" w:eastAsia="Calibri" w:hAnsi="Times New Roman" w:cs="Times New Roman"/>
                <w:b/>
                <w:bCs/>
              </w:rPr>
              <w:t>18</w:t>
            </w:r>
            <w:r>
              <w:rPr>
                <w:rFonts w:ascii="Times New Roman" w:eastAsia="Calibri" w:hAnsi="Times New Roman" w:cs="Times New Roman"/>
                <w:b/>
                <w:bCs/>
              </w:rPr>
              <w:t>.</w:t>
            </w:r>
            <w:r w:rsidRPr="00112B4D">
              <w:rPr>
                <w:rFonts w:ascii="Times New Roman" w:eastAsia="Calibri" w:hAnsi="Times New Roman" w:cs="Times New Roman"/>
                <w:b/>
                <w:bCs/>
              </w:rPr>
              <w:t>93</w:t>
            </w:r>
          </w:p>
        </w:tc>
        <w:tc>
          <w:tcPr>
            <w:tcW w:w="721" w:type="pct"/>
            <w:shd w:val="clear" w:color="000000" w:fill="D9D9D9"/>
            <w:vAlign w:val="center"/>
            <w:hideMark/>
          </w:tcPr>
          <w:p w:rsidR="00112B4D" w:rsidRPr="00112B4D" w:rsidRDefault="00112B4D" w:rsidP="00112B4D">
            <w:pPr>
              <w:spacing w:after="0" w:line="240" w:lineRule="auto"/>
              <w:jc w:val="right"/>
              <w:rPr>
                <w:rFonts w:ascii="Times New Roman" w:eastAsia="Calibri" w:hAnsi="Times New Roman" w:cs="Times New Roman"/>
                <w:b/>
                <w:bCs/>
              </w:rPr>
            </w:pPr>
            <w:r w:rsidRPr="00112B4D">
              <w:rPr>
                <w:rFonts w:ascii="Times New Roman" w:eastAsia="Calibri" w:hAnsi="Times New Roman" w:cs="Times New Roman"/>
                <w:b/>
                <w:bCs/>
              </w:rPr>
              <w:t>17</w:t>
            </w:r>
            <w:r>
              <w:rPr>
                <w:rFonts w:ascii="Times New Roman" w:eastAsia="Calibri" w:hAnsi="Times New Roman" w:cs="Times New Roman"/>
                <w:b/>
                <w:bCs/>
              </w:rPr>
              <w:t>.</w:t>
            </w:r>
            <w:r w:rsidRPr="00112B4D">
              <w:rPr>
                <w:rFonts w:ascii="Times New Roman" w:eastAsia="Calibri" w:hAnsi="Times New Roman" w:cs="Times New Roman"/>
                <w:b/>
                <w:bCs/>
              </w:rPr>
              <w:t>27</w:t>
            </w:r>
          </w:p>
        </w:tc>
        <w:tc>
          <w:tcPr>
            <w:tcW w:w="564" w:type="pct"/>
            <w:shd w:val="clear" w:color="000000" w:fill="D9D9D9"/>
            <w:vAlign w:val="center"/>
            <w:hideMark/>
          </w:tcPr>
          <w:p w:rsidR="00112B4D" w:rsidRPr="00112B4D" w:rsidRDefault="00112B4D" w:rsidP="00112B4D">
            <w:pPr>
              <w:spacing w:after="0" w:line="240" w:lineRule="auto"/>
              <w:jc w:val="right"/>
              <w:rPr>
                <w:rFonts w:ascii="Times New Roman" w:eastAsia="Calibri" w:hAnsi="Times New Roman" w:cs="Times New Roman"/>
                <w:b/>
                <w:bCs/>
              </w:rPr>
            </w:pPr>
          </w:p>
        </w:tc>
        <w:tc>
          <w:tcPr>
            <w:tcW w:w="411" w:type="pct"/>
            <w:shd w:val="clear" w:color="000000" w:fill="D8D8D8"/>
            <w:vAlign w:val="center"/>
            <w:hideMark/>
          </w:tcPr>
          <w:p w:rsidR="00112B4D" w:rsidRPr="00112B4D" w:rsidRDefault="00112B4D" w:rsidP="00112B4D">
            <w:pPr>
              <w:spacing w:after="0" w:line="240" w:lineRule="auto"/>
              <w:jc w:val="right"/>
              <w:rPr>
                <w:rFonts w:ascii="Times New Roman" w:eastAsia="Calibri" w:hAnsi="Times New Roman" w:cs="Times New Roman"/>
                <w:b/>
                <w:bCs/>
              </w:rPr>
            </w:pPr>
          </w:p>
        </w:tc>
        <w:tc>
          <w:tcPr>
            <w:tcW w:w="411" w:type="pct"/>
            <w:shd w:val="clear" w:color="000000" w:fill="D8D8D8"/>
            <w:vAlign w:val="center"/>
            <w:hideMark/>
          </w:tcPr>
          <w:p w:rsidR="00112B4D" w:rsidRPr="00112B4D" w:rsidRDefault="00112B4D" w:rsidP="00112B4D">
            <w:pPr>
              <w:spacing w:after="0" w:line="240" w:lineRule="auto"/>
              <w:jc w:val="right"/>
              <w:rPr>
                <w:rFonts w:ascii="Times New Roman" w:eastAsia="Calibri" w:hAnsi="Times New Roman" w:cs="Times New Roman"/>
                <w:b/>
                <w:bCs/>
                <w:sz w:val="20"/>
                <w:szCs w:val="20"/>
              </w:rPr>
            </w:pPr>
          </w:p>
        </w:tc>
        <w:tc>
          <w:tcPr>
            <w:tcW w:w="290" w:type="pct"/>
            <w:shd w:val="clear" w:color="000000" w:fill="D8D8D8"/>
            <w:vAlign w:val="center"/>
            <w:hideMark/>
          </w:tcPr>
          <w:p w:rsidR="00112B4D" w:rsidRPr="00112B4D" w:rsidRDefault="00112B4D" w:rsidP="00112B4D">
            <w:pPr>
              <w:spacing w:after="0" w:line="240" w:lineRule="auto"/>
              <w:jc w:val="center"/>
              <w:rPr>
                <w:rFonts w:ascii="Times New Roman" w:eastAsia="Calibri" w:hAnsi="Times New Roman" w:cs="Times New Roman"/>
                <w:b/>
                <w:bCs/>
                <w:sz w:val="18"/>
                <w:szCs w:val="18"/>
              </w:rPr>
            </w:pPr>
          </w:p>
        </w:tc>
        <w:tc>
          <w:tcPr>
            <w:tcW w:w="374" w:type="pct"/>
            <w:shd w:val="clear" w:color="000000" w:fill="D8D8D8"/>
            <w:vAlign w:val="center"/>
          </w:tcPr>
          <w:p w:rsidR="00112B4D" w:rsidRPr="00112B4D" w:rsidRDefault="00112B4D" w:rsidP="00112B4D">
            <w:pPr>
              <w:spacing w:after="0" w:line="240" w:lineRule="auto"/>
              <w:jc w:val="center"/>
              <w:rPr>
                <w:rFonts w:ascii="Times New Roman" w:eastAsia="Calibri" w:hAnsi="Times New Roman" w:cs="Times New Roman"/>
                <w:b/>
                <w:bCs/>
                <w:sz w:val="18"/>
                <w:szCs w:val="18"/>
              </w:rPr>
            </w:pPr>
          </w:p>
        </w:tc>
      </w:tr>
    </w:tbl>
    <w:p w:rsidR="00112B4D" w:rsidRPr="00112B4D" w:rsidRDefault="00112B4D" w:rsidP="00112B4D">
      <w:pPr>
        <w:spacing w:after="0" w:line="240" w:lineRule="auto"/>
        <w:ind w:firstLine="720"/>
        <w:rPr>
          <w:rFonts w:ascii="Times New Roman" w:eastAsia="Calibri" w:hAnsi="Times New Roman" w:cs="Times New Roman"/>
          <w:b/>
          <w:color w:val="FF0000"/>
        </w:rPr>
      </w:pPr>
    </w:p>
    <w:p w:rsidR="00112B4D" w:rsidRPr="00112B4D" w:rsidRDefault="00112B4D" w:rsidP="00112B4D">
      <w:pPr>
        <w:widowControl w:val="0"/>
        <w:autoSpaceDE w:val="0"/>
        <w:autoSpaceDN w:val="0"/>
        <w:adjustRightInd w:val="0"/>
        <w:spacing w:after="0" w:line="240" w:lineRule="auto"/>
        <w:ind w:left="117" w:right="67" w:firstLine="851"/>
        <w:rPr>
          <w:rFonts w:ascii="Times New Roman" w:eastAsia="Calibri" w:hAnsi="Times New Roman" w:cs="Times New Roman"/>
          <w:sz w:val="24"/>
          <w:szCs w:val="24"/>
        </w:rPr>
      </w:pPr>
      <w:r w:rsidRPr="00112B4D">
        <w:rPr>
          <w:rFonts w:ascii="Times New Roman" w:eastAsia="Calibri" w:hAnsi="Times New Roman" w:cs="Times New Roman"/>
        </w:rPr>
        <w:t xml:space="preserve"> </w:t>
      </w:r>
      <w:r w:rsidRPr="00112B4D">
        <w:rPr>
          <w:rFonts w:ascii="Times New Roman" w:eastAsia="Calibri" w:hAnsi="Times New Roman" w:cs="Times New Roman"/>
          <w:sz w:val="24"/>
          <w:szCs w:val="24"/>
        </w:rPr>
        <w:t xml:space="preserve">Укупно путева који чине унутрашњу отвореност има 36,20 км од чега: асфалтних путева је 18,93 км (52,3%), путева са коловозном конструкцијом 17,27 км (47,7%). Јавних путева који директно отварају шуме је 28,94 км (79,9%), а шумских 7,26 км (20,1%). </w:t>
      </w:r>
    </w:p>
    <w:p w:rsidR="00112B4D" w:rsidRPr="00E66538" w:rsidRDefault="00112B4D" w:rsidP="00112B4D">
      <w:pPr>
        <w:widowControl w:val="0"/>
        <w:autoSpaceDE w:val="0"/>
        <w:autoSpaceDN w:val="0"/>
        <w:adjustRightInd w:val="0"/>
        <w:spacing w:after="0" w:line="240" w:lineRule="auto"/>
        <w:ind w:left="117" w:right="67" w:firstLine="851"/>
        <w:rPr>
          <w:rFonts w:ascii="Times New Roman" w:eastAsia="Calibri" w:hAnsi="Times New Roman" w:cs="Times New Roman"/>
          <w:sz w:val="24"/>
          <w:szCs w:val="24"/>
        </w:rPr>
      </w:pPr>
      <w:r w:rsidRPr="00E66538">
        <w:rPr>
          <w:rFonts w:ascii="Times New Roman" w:eastAsia="Calibri" w:hAnsi="Times New Roman" w:cs="Times New Roman"/>
          <w:sz w:val="24"/>
          <w:szCs w:val="24"/>
        </w:rPr>
        <w:t>Отвореност ГЈ је 23,</w:t>
      </w:r>
      <w:r w:rsidR="00E51FB3" w:rsidRPr="00E66538">
        <w:rPr>
          <w:rFonts w:ascii="Times New Roman" w:eastAsia="Calibri" w:hAnsi="Times New Roman" w:cs="Times New Roman"/>
          <w:sz w:val="24"/>
          <w:szCs w:val="24"/>
        </w:rPr>
        <w:t>9</w:t>
      </w:r>
      <w:r w:rsidRPr="00E66538">
        <w:rPr>
          <w:rFonts w:ascii="Times New Roman" w:eastAsia="Calibri" w:hAnsi="Times New Roman" w:cs="Times New Roman"/>
          <w:sz w:val="24"/>
          <w:szCs w:val="24"/>
        </w:rPr>
        <w:t xml:space="preserve"> км/1000ха. Циљана отвореност шума  ГЈ “</w:t>
      </w:r>
      <w:r w:rsidR="00E66538" w:rsidRPr="00E66538">
        <w:rPr>
          <w:rFonts w:ascii="Times New Roman" w:eastAsia="Calibri" w:hAnsi="Times New Roman" w:cs="Times New Roman"/>
          <w:sz w:val="24"/>
          <w:szCs w:val="24"/>
        </w:rPr>
        <w:t>МЗ Рача</w:t>
      </w:r>
      <w:r w:rsidRPr="00E66538">
        <w:rPr>
          <w:rFonts w:ascii="Times New Roman" w:eastAsia="Calibri" w:hAnsi="Times New Roman" w:cs="Times New Roman"/>
          <w:sz w:val="24"/>
          <w:szCs w:val="24"/>
        </w:rPr>
        <w:t>”  дефинисана Планом развоја шума у Националном парку Тара (2012.-21.год.)</w:t>
      </w:r>
      <w:r w:rsidR="00E66538" w:rsidRPr="00E66538">
        <w:rPr>
          <w:rFonts w:ascii="Times New Roman" w:eastAsia="Calibri" w:hAnsi="Times New Roman" w:cs="Times New Roman"/>
          <w:sz w:val="24"/>
          <w:szCs w:val="24"/>
        </w:rPr>
        <w:t xml:space="preserve"> износи 25 км/1000ха, те се може констатовати да је приближно остварена.</w:t>
      </w:r>
    </w:p>
    <w:p w:rsidR="00112B4D" w:rsidRPr="00112B4D" w:rsidRDefault="00112B4D" w:rsidP="00112B4D">
      <w:pPr>
        <w:spacing w:after="0" w:line="240" w:lineRule="auto"/>
        <w:ind w:firstLine="709"/>
        <w:jc w:val="both"/>
        <w:rPr>
          <w:rFonts w:ascii="Times New Roman" w:eastAsia="Calibri" w:hAnsi="Times New Roman" w:cs="Times New Roman"/>
          <w:color w:val="7030A0"/>
          <w:sz w:val="24"/>
          <w:szCs w:val="24"/>
        </w:rPr>
      </w:pPr>
    </w:p>
    <w:p w:rsidR="00157C22" w:rsidRDefault="00157C22" w:rsidP="00E93BBF">
      <w:pPr>
        <w:pStyle w:val="kb2"/>
        <w:rPr>
          <w:rFonts w:eastAsiaTheme="minorHAnsi"/>
        </w:rPr>
      </w:pPr>
      <w:bookmarkStart w:id="225" w:name="_Toc23852132"/>
      <w:r w:rsidRPr="00157C22">
        <w:rPr>
          <w:rFonts w:eastAsiaTheme="minorHAnsi"/>
        </w:rPr>
        <w:t>5.14. Општи осврт на затечено стање</w:t>
      </w:r>
      <w:bookmarkEnd w:id="225"/>
    </w:p>
    <w:p w:rsidR="008554D9" w:rsidRPr="008554D9" w:rsidRDefault="008554D9" w:rsidP="008554D9">
      <w:pPr>
        <w:spacing w:after="0" w:line="240" w:lineRule="auto"/>
        <w:jc w:val="center"/>
        <w:rPr>
          <w:rFonts w:ascii="Times New Roman" w:eastAsia="Times New Roman" w:hAnsi="Times New Roman" w:cs="Times New Roman"/>
          <w:sz w:val="28"/>
          <w:szCs w:val="28"/>
        </w:rPr>
      </w:pPr>
    </w:p>
    <w:p w:rsidR="008554D9" w:rsidRPr="008554D9" w:rsidRDefault="008554D9" w:rsidP="008554D9">
      <w:pPr>
        <w:spacing w:after="0" w:line="240" w:lineRule="auto"/>
        <w:jc w:val="both"/>
        <w:rPr>
          <w:rFonts w:ascii="Times New Roman" w:eastAsia="Calibri" w:hAnsi="Times New Roman" w:cs="Times New Roman"/>
          <w:sz w:val="24"/>
          <w:szCs w:val="24"/>
        </w:rPr>
      </w:pPr>
      <w:r w:rsidRPr="008554D9">
        <w:rPr>
          <w:rFonts w:ascii="Times New Roman" w:eastAsia="Calibri" w:hAnsi="Times New Roman" w:cs="Times New Roman"/>
          <w:sz w:val="24"/>
          <w:szCs w:val="24"/>
        </w:rPr>
        <w:t>-</w:t>
      </w:r>
      <w:r w:rsidRPr="008554D9">
        <w:rPr>
          <w:rFonts w:ascii="Times New Roman" w:eastAsia="Calibri" w:hAnsi="Times New Roman" w:cs="Times New Roman"/>
          <w:sz w:val="24"/>
          <w:szCs w:val="24"/>
        </w:rPr>
        <w:tab/>
        <w:t>Увидом у изводе из поседовних листова Катастра непокретности за газдинску јединицу “</w:t>
      </w:r>
      <w:r>
        <w:rPr>
          <w:rFonts w:ascii="Times New Roman" w:eastAsia="Calibri" w:hAnsi="Times New Roman" w:cs="Times New Roman"/>
          <w:sz w:val="24"/>
          <w:szCs w:val="24"/>
        </w:rPr>
        <w:t>МЗ Рача</w:t>
      </w:r>
      <w:r w:rsidRPr="008554D9">
        <w:rPr>
          <w:rFonts w:ascii="Times New Roman" w:eastAsia="Calibri" w:hAnsi="Times New Roman" w:cs="Times New Roman"/>
          <w:sz w:val="24"/>
          <w:szCs w:val="24"/>
        </w:rPr>
        <w:t>”</w:t>
      </w:r>
      <w:r>
        <w:rPr>
          <w:rFonts w:ascii="Times New Roman" w:eastAsia="Calibri" w:hAnsi="Times New Roman" w:cs="Times New Roman"/>
          <w:sz w:val="24"/>
          <w:szCs w:val="24"/>
        </w:rPr>
        <w:t xml:space="preserve"> утврђена је површина од 1.531,64 ха. Обрасле површине заузимају 1.515,50 ха, док необраслих површина има 16,14</w:t>
      </w:r>
      <w:r w:rsidRPr="008554D9">
        <w:rPr>
          <w:rFonts w:ascii="Times New Roman" w:eastAsia="Calibri" w:hAnsi="Times New Roman" w:cs="Times New Roman"/>
          <w:sz w:val="24"/>
          <w:szCs w:val="24"/>
        </w:rPr>
        <w:t xml:space="preserve"> </w:t>
      </w:r>
      <w:r>
        <w:rPr>
          <w:rFonts w:ascii="Times New Roman" w:eastAsia="Calibri" w:hAnsi="Times New Roman" w:cs="Times New Roman"/>
          <w:sz w:val="24"/>
          <w:szCs w:val="24"/>
        </w:rPr>
        <w:t>ха (шумског земљишта – 5</w:t>
      </w:r>
      <w:r w:rsidRPr="008554D9">
        <w:rPr>
          <w:rFonts w:ascii="Times New Roman" w:eastAsia="Calibri" w:hAnsi="Times New Roman" w:cs="Times New Roman"/>
          <w:sz w:val="24"/>
          <w:szCs w:val="24"/>
        </w:rPr>
        <w:t>,</w:t>
      </w:r>
      <w:r>
        <w:rPr>
          <w:rFonts w:ascii="Times New Roman" w:eastAsia="Calibri" w:hAnsi="Times New Roman" w:cs="Times New Roman"/>
          <w:sz w:val="24"/>
          <w:szCs w:val="24"/>
        </w:rPr>
        <w:t>98</w:t>
      </w:r>
      <w:r w:rsidRPr="008554D9">
        <w:rPr>
          <w:rFonts w:ascii="Times New Roman" w:eastAsia="Calibri" w:hAnsi="Times New Roman" w:cs="Times New Roman"/>
          <w:sz w:val="24"/>
          <w:szCs w:val="24"/>
        </w:rPr>
        <w:t xml:space="preserve"> </w:t>
      </w:r>
      <w:r w:rsidR="00CA51B9">
        <w:rPr>
          <w:rFonts w:ascii="Times New Roman" w:eastAsia="Calibri" w:hAnsi="Times New Roman" w:cs="Times New Roman"/>
          <w:sz w:val="24"/>
          <w:szCs w:val="24"/>
        </w:rPr>
        <w:t>ха</w:t>
      </w:r>
      <w:r w:rsidRPr="008554D9">
        <w:rPr>
          <w:rFonts w:ascii="Times New Roman" w:eastAsia="Calibri" w:hAnsi="Times New Roman" w:cs="Times New Roman"/>
          <w:sz w:val="24"/>
          <w:szCs w:val="24"/>
        </w:rPr>
        <w:t xml:space="preserve">, за осталo неплодно земљиште – </w:t>
      </w:r>
      <w:r>
        <w:rPr>
          <w:rFonts w:ascii="Times New Roman" w:eastAsia="Calibri" w:hAnsi="Times New Roman" w:cs="Times New Roman"/>
          <w:sz w:val="24"/>
          <w:szCs w:val="24"/>
        </w:rPr>
        <w:t>10</w:t>
      </w:r>
      <w:r w:rsidRPr="008554D9">
        <w:rPr>
          <w:rFonts w:ascii="Times New Roman" w:eastAsia="Calibri" w:hAnsi="Times New Roman" w:cs="Times New Roman"/>
          <w:sz w:val="24"/>
          <w:szCs w:val="24"/>
        </w:rPr>
        <w:t>,</w:t>
      </w:r>
      <w:r>
        <w:rPr>
          <w:rFonts w:ascii="Times New Roman" w:eastAsia="Calibri" w:hAnsi="Times New Roman" w:cs="Times New Roman"/>
          <w:sz w:val="24"/>
          <w:szCs w:val="24"/>
        </w:rPr>
        <w:t>16</w:t>
      </w:r>
      <w:r w:rsidRPr="008554D9">
        <w:rPr>
          <w:rFonts w:ascii="Times New Roman" w:eastAsia="Calibri" w:hAnsi="Times New Roman" w:cs="Times New Roman"/>
          <w:sz w:val="24"/>
          <w:szCs w:val="24"/>
        </w:rPr>
        <w:t xml:space="preserve"> </w:t>
      </w:r>
      <w:r>
        <w:rPr>
          <w:rFonts w:ascii="Times New Roman" w:eastAsia="Calibri" w:hAnsi="Times New Roman" w:cs="Times New Roman"/>
          <w:sz w:val="24"/>
          <w:szCs w:val="24"/>
        </w:rPr>
        <w:t>ха</w:t>
      </w:r>
      <w:r w:rsidRPr="008554D9">
        <w:rPr>
          <w:rFonts w:ascii="Times New Roman" w:eastAsia="Calibri" w:hAnsi="Times New Roman" w:cs="Times New Roman"/>
          <w:sz w:val="24"/>
          <w:szCs w:val="24"/>
        </w:rPr>
        <w:t>).</w:t>
      </w:r>
    </w:p>
    <w:p w:rsidR="008554D9" w:rsidRPr="008554D9" w:rsidRDefault="008554D9" w:rsidP="008554D9">
      <w:pPr>
        <w:spacing w:after="0" w:line="240" w:lineRule="auto"/>
        <w:jc w:val="both"/>
        <w:rPr>
          <w:rFonts w:ascii="Times New Roman" w:eastAsia="Calibri" w:hAnsi="Times New Roman" w:cs="Times New Roman"/>
          <w:sz w:val="24"/>
          <w:szCs w:val="24"/>
        </w:rPr>
      </w:pPr>
      <w:r w:rsidRPr="008554D9">
        <w:rPr>
          <w:rFonts w:ascii="Times New Roman" w:eastAsia="Calibri" w:hAnsi="Times New Roman" w:cs="Times New Roman"/>
          <w:sz w:val="24"/>
          <w:szCs w:val="24"/>
        </w:rPr>
        <w:t>-</w:t>
      </w:r>
      <w:r w:rsidRPr="008554D9">
        <w:rPr>
          <w:rFonts w:ascii="Times New Roman" w:eastAsia="Calibri" w:hAnsi="Times New Roman" w:cs="Times New Roman"/>
          <w:sz w:val="24"/>
          <w:szCs w:val="24"/>
        </w:rPr>
        <w:tab/>
        <w:t xml:space="preserve">Премером су утврђене, на нивоу газдинске јединице следеће вредности таксацијских елемената: N = </w:t>
      </w:r>
      <w:r w:rsidR="00EB0D47">
        <w:rPr>
          <w:rFonts w:ascii="Times New Roman" w:eastAsia="Calibri" w:hAnsi="Times New Roman" w:cs="Times New Roman"/>
          <w:sz w:val="24"/>
          <w:szCs w:val="24"/>
        </w:rPr>
        <w:t>380.100,5 ; N/hа = 248,2</w:t>
      </w:r>
      <w:r w:rsidRPr="008554D9">
        <w:rPr>
          <w:rFonts w:ascii="Times New Roman" w:eastAsia="Calibri" w:hAnsi="Times New Roman" w:cs="Times New Roman"/>
          <w:sz w:val="24"/>
          <w:szCs w:val="24"/>
        </w:rPr>
        <w:t>;</w:t>
      </w:r>
      <w:r w:rsidR="00942422">
        <w:rPr>
          <w:rFonts w:ascii="Times New Roman" w:eastAsia="Calibri" w:hAnsi="Times New Roman" w:cs="Times New Roman"/>
          <w:sz w:val="24"/>
          <w:szCs w:val="24"/>
        </w:rPr>
        <w:t xml:space="preserve">   </w:t>
      </w:r>
      <w:r w:rsidRPr="008554D9">
        <w:rPr>
          <w:rFonts w:ascii="Times New Roman" w:eastAsia="Calibri" w:hAnsi="Times New Roman" w:cs="Times New Roman"/>
          <w:sz w:val="24"/>
          <w:szCs w:val="24"/>
        </w:rPr>
        <w:t xml:space="preserve"> V = </w:t>
      </w:r>
      <w:r w:rsidR="00EB0D47">
        <w:rPr>
          <w:rFonts w:ascii="Times New Roman" w:eastAsia="Calibri" w:hAnsi="Times New Roman" w:cs="Times New Roman"/>
          <w:sz w:val="24"/>
          <w:szCs w:val="24"/>
        </w:rPr>
        <w:t>247</w:t>
      </w:r>
      <w:r w:rsidRPr="008554D9">
        <w:rPr>
          <w:rFonts w:ascii="Times New Roman" w:eastAsia="Calibri" w:hAnsi="Times New Roman" w:cs="Times New Roman"/>
          <w:sz w:val="24"/>
          <w:szCs w:val="24"/>
        </w:rPr>
        <w:t>.</w:t>
      </w:r>
      <w:r w:rsidR="00EB0D47">
        <w:rPr>
          <w:rFonts w:ascii="Times New Roman" w:eastAsia="Calibri" w:hAnsi="Times New Roman" w:cs="Times New Roman"/>
          <w:sz w:val="24"/>
          <w:szCs w:val="24"/>
        </w:rPr>
        <w:t>363,2</w:t>
      </w:r>
      <w:r w:rsidR="00EB216F">
        <w:rPr>
          <w:rFonts w:ascii="Times New Roman" w:eastAsia="Calibri" w:hAnsi="Times New Roman" w:cs="Times New Roman"/>
          <w:sz w:val="24"/>
          <w:szCs w:val="24"/>
        </w:rPr>
        <w:t xml:space="preserve"> </w:t>
      </w:r>
      <w:r w:rsidR="00CA51B9" w:rsidRPr="00294BFE">
        <w:rPr>
          <w:rFonts w:ascii="Times New Roman" w:eastAsia="Times New Roman" w:hAnsi="Times New Roman" w:cs="Times New Roman"/>
          <w:sz w:val="24"/>
          <w:szCs w:val="24"/>
          <w:lang w:val="sr-Latn-CS"/>
        </w:rPr>
        <w:t>м</w:t>
      </w:r>
      <w:r w:rsidR="00CA51B9" w:rsidRPr="00294BFE">
        <w:rPr>
          <w:rFonts w:ascii="Times New Roman" w:eastAsia="Times New Roman" w:hAnsi="Times New Roman" w:cs="Times New Roman"/>
          <w:sz w:val="24"/>
          <w:szCs w:val="24"/>
          <w:vertAlign w:val="superscript"/>
          <w:lang w:val="sr-Latn-CS"/>
        </w:rPr>
        <w:t>3</w:t>
      </w:r>
      <w:r w:rsidR="00EB216F">
        <w:rPr>
          <w:rFonts w:ascii="Times New Roman" w:eastAsia="Calibri" w:hAnsi="Times New Roman" w:cs="Times New Roman"/>
          <w:sz w:val="24"/>
          <w:szCs w:val="24"/>
        </w:rPr>
        <w:t>; V/</w:t>
      </w:r>
      <w:r w:rsidR="00E51FB3" w:rsidRPr="00E51FB3">
        <w:rPr>
          <w:rFonts w:ascii="Times New Roman" w:eastAsia="Calibri" w:hAnsi="Times New Roman" w:cs="Times New Roman"/>
          <w:sz w:val="24"/>
          <w:szCs w:val="24"/>
        </w:rPr>
        <w:t xml:space="preserve"> </w:t>
      </w:r>
      <w:r w:rsidR="00E51FB3">
        <w:rPr>
          <w:rFonts w:ascii="Times New Roman" w:eastAsia="Calibri" w:hAnsi="Times New Roman" w:cs="Times New Roman"/>
          <w:sz w:val="24"/>
          <w:szCs w:val="24"/>
        </w:rPr>
        <w:t xml:space="preserve">hа </w:t>
      </w:r>
      <w:r w:rsidR="00EB0D47">
        <w:rPr>
          <w:rFonts w:ascii="Times New Roman" w:eastAsia="Calibri" w:hAnsi="Times New Roman" w:cs="Times New Roman"/>
          <w:sz w:val="24"/>
          <w:szCs w:val="24"/>
        </w:rPr>
        <w:t>= 161,5</w:t>
      </w:r>
      <w:r w:rsidR="00EB216F">
        <w:rPr>
          <w:rFonts w:ascii="Times New Roman" w:eastAsia="Calibri" w:hAnsi="Times New Roman" w:cs="Times New Roman"/>
          <w:sz w:val="24"/>
          <w:szCs w:val="24"/>
        </w:rPr>
        <w:t xml:space="preserve"> </w:t>
      </w:r>
      <w:r w:rsidR="00CA51B9" w:rsidRPr="00294BFE">
        <w:rPr>
          <w:rFonts w:ascii="Times New Roman" w:eastAsia="Times New Roman" w:hAnsi="Times New Roman" w:cs="Times New Roman"/>
          <w:sz w:val="24"/>
          <w:szCs w:val="24"/>
          <w:lang w:val="sr-Latn-CS"/>
        </w:rPr>
        <w:t>м</w:t>
      </w:r>
      <w:r w:rsidR="00CA51B9" w:rsidRPr="00294BFE">
        <w:rPr>
          <w:rFonts w:ascii="Times New Roman" w:eastAsia="Times New Roman" w:hAnsi="Times New Roman" w:cs="Times New Roman"/>
          <w:sz w:val="24"/>
          <w:szCs w:val="24"/>
          <w:vertAlign w:val="superscript"/>
          <w:lang w:val="sr-Latn-CS"/>
        </w:rPr>
        <w:t>3</w:t>
      </w:r>
      <w:r w:rsidR="00EB216F">
        <w:rPr>
          <w:rFonts w:ascii="Times New Roman" w:eastAsia="Calibri" w:hAnsi="Times New Roman" w:cs="Times New Roman"/>
          <w:sz w:val="24"/>
          <w:szCs w:val="24"/>
        </w:rPr>
        <w:t>/</w:t>
      </w:r>
      <w:r w:rsidR="00CA51B9" w:rsidRPr="00CA51B9">
        <w:rPr>
          <w:rFonts w:ascii="Times New Roman" w:eastAsia="Calibri" w:hAnsi="Times New Roman" w:cs="Times New Roman"/>
          <w:sz w:val="24"/>
          <w:szCs w:val="24"/>
        </w:rPr>
        <w:t xml:space="preserve"> </w:t>
      </w:r>
      <w:r w:rsidR="00CA51B9">
        <w:rPr>
          <w:rFonts w:ascii="Times New Roman" w:eastAsia="Calibri" w:hAnsi="Times New Roman" w:cs="Times New Roman"/>
          <w:sz w:val="24"/>
          <w:szCs w:val="24"/>
        </w:rPr>
        <w:t>ха</w:t>
      </w:r>
      <w:r w:rsidR="00EB0D47">
        <w:rPr>
          <w:rFonts w:ascii="Times New Roman" w:eastAsia="Calibri" w:hAnsi="Times New Roman" w:cs="Times New Roman"/>
          <w:sz w:val="24"/>
          <w:szCs w:val="24"/>
        </w:rPr>
        <w:t>; Zv = 5.869,1</w:t>
      </w:r>
      <w:r w:rsidR="00EB216F">
        <w:rPr>
          <w:rFonts w:ascii="Times New Roman" w:eastAsia="Calibri" w:hAnsi="Times New Roman" w:cs="Times New Roman"/>
          <w:sz w:val="24"/>
          <w:szCs w:val="24"/>
        </w:rPr>
        <w:t xml:space="preserve"> </w:t>
      </w:r>
      <w:r w:rsidR="00CA51B9" w:rsidRPr="00294BFE">
        <w:rPr>
          <w:rFonts w:ascii="Times New Roman" w:eastAsia="Times New Roman" w:hAnsi="Times New Roman" w:cs="Times New Roman"/>
          <w:sz w:val="24"/>
          <w:szCs w:val="24"/>
          <w:lang w:val="sr-Latn-CS"/>
        </w:rPr>
        <w:t>м</w:t>
      </w:r>
      <w:r w:rsidR="00CA51B9" w:rsidRPr="00294BFE">
        <w:rPr>
          <w:rFonts w:ascii="Times New Roman" w:eastAsia="Times New Roman" w:hAnsi="Times New Roman" w:cs="Times New Roman"/>
          <w:sz w:val="24"/>
          <w:szCs w:val="24"/>
          <w:vertAlign w:val="superscript"/>
          <w:lang w:val="sr-Latn-CS"/>
        </w:rPr>
        <w:t>3</w:t>
      </w:r>
      <w:r w:rsidR="00EB0D47">
        <w:rPr>
          <w:rFonts w:ascii="Times New Roman" w:eastAsia="Calibri" w:hAnsi="Times New Roman" w:cs="Times New Roman"/>
          <w:sz w:val="24"/>
          <w:szCs w:val="24"/>
        </w:rPr>
        <w:t>; Zv/hа = 3</w:t>
      </w:r>
      <w:r w:rsidR="00EB216F">
        <w:rPr>
          <w:rFonts w:ascii="Times New Roman" w:eastAsia="Calibri" w:hAnsi="Times New Roman" w:cs="Times New Roman"/>
          <w:sz w:val="24"/>
          <w:szCs w:val="24"/>
        </w:rPr>
        <w:t>,8</w:t>
      </w:r>
      <w:r w:rsidRPr="008554D9">
        <w:rPr>
          <w:rFonts w:ascii="Times New Roman" w:eastAsia="Calibri" w:hAnsi="Times New Roman" w:cs="Times New Roman"/>
          <w:sz w:val="24"/>
          <w:szCs w:val="24"/>
        </w:rPr>
        <w:t xml:space="preserve"> </w:t>
      </w:r>
      <w:r w:rsidR="00CA51B9" w:rsidRPr="00294BFE">
        <w:rPr>
          <w:rFonts w:ascii="Times New Roman" w:eastAsia="Times New Roman" w:hAnsi="Times New Roman" w:cs="Times New Roman"/>
          <w:sz w:val="24"/>
          <w:szCs w:val="24"/>
          <w:lang w:val="sr-Latn-CS"/>
        </w:rPr>
        <w:t>м</w:t>
      </w:r>
      <w:r w:rsidR="00CA51B9" w:rsidRPr="00294BFE">
        <w:rPr>
          <w:rFonts w:ascii="Times New Roman" w:eastAsia="Times New Roman" w:hAnsi="Times New Roman" w:cs="Times New Roman"/>
          <w:sz w:val="24"/>
          <w:szCs w:val="24"/>
          <w:vertAlign w:val="superscript"/>
          <w:lang w:val="sr-Latn-CS"/>
        </w:rPr>
        <w:t>3</w:t>
      </w:r>
      <w:r w:rsidRPr="008554D9">
        <w:rPr>
          <w:rFonts w:ascii="Times New Roman" w:eastAsia="Calibri" w:hAnsi="Times New Roman" w:cs="Times New Roman"/>
          <w:sz w:val="24"/>
          <w:szCs w:val="24"/>
        </w:rPr>
        <w:t xml:space="preserve">/ </w:t>
      </w:r>
      <w:r w:rsidR="00CA51B9">
        <w:rPr>
          <w:rFonts w:ascii="Times New Roman" w:eastAsia="Calibri" w:hAnsi="Times New Roman" w:cs="Times New Roman"/>
          <w:sz w:val="24"/>
          <w:szCs w:val="24"/>
        </w:rPr>
        <w:t>ха</w:t>
      </w:r>
      <w:r w:rsidRPr="008554D9">
        <w:rPr>
          <w:rFonts w:ascii="Times New Roman" w:eastAsia="Calibri" w:hAnsi="Times New Roman" w:cs="Times New Roman"/>
          <w:sz w:val="24"/>
          <w:szCs w:val="24"/>
        </w:rPr>
        <w:t>.</w:t>
      </w:r>
    </w:p>
    <w:p w:rsidR="008554D9" w:rsidRPr="008554D9" w:rsidRDefault="00904E90" w:rsidP="008554D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Високих састојина је 34,1</w:t>
      </w:r>
      <w:r w:rsidR="008554D9" w:rsidRPr="008554D9">
        <w:rPr>
          <w:rFonts w:ascii="Times New Roman" w:eastAsia="Calibri" w:hAnsi="Times New Roman" w:cs="Times New Roman"/>
          <w:sz w:val="24"/>
          <w:szCs w:val="24"/>
        </w:rPr>
        <w:t xml:space="preserve">%, изданачких има </w:t>
      </w:r>
      <w:r>
        <w:rPr>
          <w:rFonts w:ascii="Times New Roman" w:eastAsia="Calibri" w:hAnsi="Times New Roman" w:cs="Times New Roman"/>
          <w:sz w:val="24"/>
          <w:szCs w:val="24"/>
        </w:rPr>
        <w:t>55,2</w:t>
      </w:r>
      <w:r w:rsidR="008554D9" w:rsidRPr="008554D9">
        <w:rPr>
          <w:rFonts w:ascii="Times New Roman" w:eastAsia="Calibri" w:hAnsi="Times New Roman" w:cs="Times New Roman"/>
          <w:sz w:val="24"/>
          <w:szCs w:val="24"/>
        </w:rPr>
        <w:t xml:space="preserve">%, вештачки подигнутих састојина четинара има </w:t>
      </w:r>
      <w:r>
        <w:rPr>
          <w:rFonts w:ascii="Times New Roman" w:eastAsia="Calibri" w:hAnsi="Times New Roman" w:cs="Times New Roman"/>
          <w:sz w:val="24"/>
          <w:szCs w:val="24"/>
        </w:rPr>
        <w:t>5,3%, и мешовитих по пореклу има 5,4</w:t>
      </w:r>
      <w:r w:rsidR="008554D9" w:rsidRPr="008554D9">
        <w:rPr>
          <w:rFonts w:ascii="Times New Roman" w:eastAsia="Calibri" w:hAnsi="Times New Roman" w:cs="Times New Roman"/>
          <w:sz w:val="24"/>
          <w:szCs w:val="24"/>
        </w:rPr>
        <w:t>% обрасле површине.</w:t>
      </w:r>
    </w:p>
    <w:p w:rsidR="008554D9" w:rsidRPr="008554D9" w:rsidRDefault="008554D9" w:rsidP="008554D9">
      <w:pPr>
        <w:spacing w:after="0" w:line="240" w:lineRule="auto"/>
        <w:jc w:val="both"/>
        <w:rPr>
          <w:rFonts w:ascii="Times New Roman" w:eastAsia="Calibri" w:hAnsi="Times New Roman" w:cs="Times New Roman"/>
          <w:sz w:val="24"/>
          <w:szCs w:val="24"/>
        </w:rPr>
      </w:pPr>
      <w:r w:rsidRPr="008554D9">
        <w:rPr>
          <w:rFonts w:ascii="Times New Roman" w:eastAsia="Calibri" w:hAnsi="Times New Roman" w:cs="Times New Roman"/>
          <w:sz w:val="24"/>
          <w:szCs w:val="24"/>
        </w:rPr>
        <w:t>-</w:t>
      </w:r>
      <w:r w:rsidRPr="008554D9">
        <w:rPr>
          <w:rFonts w:ascii="Times New Roman" w:eastAsia="Calibri" w:hAnsi="Times New Roman" w:cs="Times New Roman"/>
          <w:sz w:val="24"/>
          <w:szCs w:val="24"/>
        </w:rPr>
        <w:tab/>
        <w:t xml:space="preserve">Очуваних састојина је </w:t>
      </w:r>
      <w:r w:rsidR="00904E90">
        <w:rPr>
          <w:rFonts w:ascii="Times New Roman" w:eastAsia="Calibri" w:hAnsi="Times New Roman" w:cs="Times New Roman"/>
          <w:sz w:val="24"/>
          <w:szCs w:val="24"/>
        </w:rPr>
        <w:t>36,9%, разређених 62</w:t>
      </w:r>
      <w:r w:rsidRPr="008554D9">
        <w:rPr>
          <w:rFonts w:ascii="Times New Roman" w:eastAsia="Calibri" w:hAnsi="Times New Roman" w:cs="Times New Roman"/>
          <w:sz w:val="24"/>
          <w:szCs w:val="24"/>
        </w:rPr>
        <w:t>,</w:t>
      </w:r>
      <w:r w:rsidR="00EB0D47">
        <w:rPr>
          <w:rFonts w:ascii="Times New Roman" w:eastAsia="Calibri" w:hAnsi="Times New Roman" w:cs="Times New Roman"/>
          <w:sz w:val="24"/>
          <w:szCs w:val="24"/>
        </w:rPr>
        <w:t>8</w:t>
      </w:r>
      <w:r w:rsidRPr="008554D9">
        <w:rPr>
          <w:rFonts w:ascii="Times New Roman" w:eastAsia="Calibri" w:hAnsi="Times New Roman" w:cs="Times New Roman"/>
          <w:sz w:val="24"/>
          <w:szCs w:val="24"/>
        </w:rPr>
        <w:t xml:space="preserve">% и девастираних </w:t>
      </w:r>
      <w:r w:rsidR="00904E90">
        <w:rPr>
          <w:rFonts w:ascii="Times New Roman" w:eastAsia="Calibri" w:hAnsi="Times New Roman" w:cs="Times New Roman"/>
          <w:sz w:val="24"/>
          <w:szCs w:val="24"/>
        </w:rPr>
        <w:t>0</w:t>
      </w:r>
      <w:r w:rsidRPr="008554D9">
        <w:rPr>
          <w:rFonts w:ascii="Times New Roman" w:eastAsia="Calibri" w:hAnsi="Times New Roman" w:cs="Times New Roman"/>
          <w:sz w:val="24"/>
          <w:szCs w:val="24"/>
        </w:rPr>
        <w:t>,3% обрасле површине.</w:t>
      </w:r>
    </w:p>
    <w:p w:rsidR="008554D9" w:rsidRPr="008554D9" w:rsidRDefault="008554D9" w:rsidP="008554D9">
      <w:pPr>
        <w:spacing w:after="0" w:line="240" w:lineRule="auto"/>
        <w:jc w:val="both"/>
        <w:rPr>
          <w:rFonts w:ascii="Times New Roman" w:eastAsia="Calibri" w:hAnsi="Times New Roman" w:cs="Times New Roman"/>
          <w:sz w:val="24"/>
          <w:szCs w:val="24"/>
        </w:rPr>
      </w:pPr>
      <w:r w:rsidRPr="008554D9">
        <w:rPr>
          <w:rFonts w:ascii="Times New Roman" w:eastAsia="Calibri" w:hAnsi="Times New Roman" w:cs="Times New Roman"/>
          <w:sz w:val="24"/>
          <w:szCs w:val="24"/>
        </w:rPr>
        <w:t>-</w:t>
      </w:r>
      <w:r w:rsidRPr="008554D9">
        <w:rPr>
          <w:rFonts w:ascii="Times New Roman" w:eastAsia="Calibri" w:hAnsi="Times New Roman" w:cs="Times New Roman"/>
          <w:sz w:val="24"/>
          <w:szCs w:val="24"/>
        </w:rPr>
        <w:tab/>
        <w:t xml:space="preserve">Мешовитих састојина је </w:t>
      </w:r>
      <w:r w:rsidR="00904E90">
        <w:rPr>
          <w:rFonts w:ascii="Times New Roman" w:eastAsia="Calibri" w:hAnsi="Times New Roman" w:cs="Times New Roman"/>
          <w:sz w:val="24"/>
          <w:szCs w:val="24"/>
        </w:rPr>
        <w:t>91</w:t>
      </w:r>
      <w:r w:rsidRPr="008554D9">
        <w:rPr>
          <w:rFonts w:ascii="Times New Roman" w:eastAsia="Calibri" w:hAnsi="Times New Roman" w:cs="Times New Roman"/>
          <w:sz w:val="24"/>
          <w:szCs w:val="24"/>
        </w:rPr>
        <w:t>,</w:t>
      </w:r>
      <w:r w:rsidR="00904E90">
        <w:rPr>
          <w:rFonts w:ascii="Times New Roman" w:eastAsia="Calibri" w:hAnsi="Times New Roman" w:cs="Times New Roman"/>
          <w:sz w:val="24"/>
          <w:szCs w:val="24"/>
        </w:rPr>
        <w:t>4</w:t>
      </w:r>
      <w:r w:rsidRPr="008554D9">
        <w:rPr>
          <w:rFonts w:ascii="Times New Roman" w:eastAsia="Calibri" w:hAnsi="Times New Roman" w:cs="Times New Roman"/>
          <w:sz w:val="24"/>
          <w:szCs w:val="24"/>
        </w:rPr>
        <w:t xml:space="preserve">%, а чистих </w:t>
      </w:r>
      <w:r w:rsidR="00904E90">
        <w:rPr>
          <w:rFonts w:ascii="Times New Roman" w:eastAsia="Calibri" w:hAnsi="Times New Roman" w:cs="Times New Roman"/>
          <w:sz w:val="24"/>
          <w:szCs w:val="24"/>
        </w:rPr>
        <w:t>8,6</w:t>
      </w:r>
      <w:r w:rsidRPr="008554D9">
        <w:rPr>
          <w:rFonts w:ascii="Times New Roman" w:eastAsia="Calibri" w:hAnsi="Times New Roman" w:cs="Times New Roman"/>
          <w:sz w:val="24"/>
          <w:szCs w:val="24"/>
        </w:rPr>
        <w:t>% обрасле површине.</w:t>
      </w:r>
    </w:p>
    <w:p w:rsidR="008554D9" w:rsidRPr="008554D9" w:rsidRDefault="008554D9" w:rsidP="008554D9">
      <w:pPr>
        <w:spacing w:after="0" w:line="240" w:lineRule="auto"/>
        <w:jc w:val="both"/>
        <w:rPr>
          <w:rFonts w:ascii="Times New Roman" w:eastAsia="Calibri" w:hAnsi="Times New Roman" w:cs="Times New Roman"/>
          <w:sz w:val="24"/>
          <w:szCs w:val="24"/>
        </w:rPr>
      </w:pPr>
      <w:r w:rsidRPr="008554D9">
        <w:rPr>
          <w:rFonts w:ascii="Times New Roman" w:eastAsia="Calibri" w:hAnsi="Times New Roman" w:cs="Times New Roman"/>
          <w:sz w:val="24"/>
          <w:szCs w:val="24"/>
        </w:rPr>
        <w:t>-</w:t>
      </w:r>
      <w:r w:rsidRPr="008554D9">
        <w:rPr>
          <w:rFonts w:ascii="Times New Roman" w:eastAsia="Calibri" w:hAnsi="Times New Roman" w:cs="Times New Roman"/>
          <w:sz w:val="24"/>
          <w:szCs w:val="24"/>
        </w:rPr>
        <w:tab/>
      </w:r>
      <w:r w:rsidR="00904E90" w:rsidRPr="00904E90">
        <w:rPr>
          <w:rFonts w:ascii="Times New Roman" w:eastAsia="Calibri" w:hAnsi="Times New Roman" w:cs="Times New Roman"/>
          <w:sz w:val="24"/>
          <w:szCs w:val="24"/>
        </w:rPr>
        <w:t>Најзаступљенија  газдинска класа је ГК 59262421 Тип шуме црног граба, црног јасена и јоргована (Fraxineto – carpinetum syringetum) на скелетним земљиштима на кречњаку са 417,10 ха површине (27,5%), а најзаступљенија  по запремини је ГК 59352644 Тип шуме планинске  букве са вијуком (Fagetum moesiacae montanum drymetosum) на плитком и скелетном смеђем земљи</w:t>
      </w:r>
      <w:r w:rsidR="0065292F">
        <w:rPr>
          <w:rFonts w:ascii="Times New Roman" w:eastAsia="Calibri" w:hAnsi="Times New Roman" w:cs="Times New Roman"/>
          <w:sz w:val="24"/>
          <w:szCs w:val="24"/>
        </w:rPr>
        <w:t>шту на кречњаку са запремином 66807,1</w:t>
      </w:r>
      <w:r w:rsidR="00904E90" w:rsidRPr="00904E90">
        <w:rPr>
          <w:rFonts w:ascii="Times New Roman" w:eastAsia="Calibri" w:hAnsi="Times New Roman" w:cs="Times New Roman"/>
          <w:sz w:val="24"/>
          <w:szCs w:val="24"/>
        </w:rPr>
        <w:t xml:space="preserve"> </w:t>
      </w:r>
      <w:r w:rsidR="00CA51B9" w:rsidRPr="00294BFE">
        <w:rPr>
          <w:rFonts w:ascii="Times New Roman" w:eastAsia="Times New Roman" w:hAnsi="Times New Roman" w:cs="Times New Roman"/>
          <w:sz w:val="24"/>
          <w:szCs w:val="24"/>
          <w:lang w:val="sr-Latn-CS"/>
        </w:rPr>
        <w:t>м</w:t>
      </w:r>
      <w:r w:rsidR="00CA51B9" w:rsidRPr="00294BFE">
        <w:rPr>
          <w:rFonts w:ascii="Times New Roman" w:eastAsia="Times New Roman" w:hAnsi="Times New Roman" w:cs="Times New Roman"/>
          <w:sz w:val="24"/>
          <w:szCs w:val="24"/>
          <w:vertAlign w:val="superscript"/>
          <w:lang w:val="sr-Latn-CS"/>
        </w:rPr>
        <w:t>3</w:t>
      </w:r>
      <w:r w:rsidR="00CA51B9" w:rsidRPr="00904E90">
        <w:rPr>
          <w:rFonts w:ascii="Times New Roman" w:eastAsia="Calibri" w:hAnsi="Times New Roman" w:cs="Times New Roman"/>
          <w:sz w:val="24"/>
          <w:szCs w:val="24"/>
        </w:rPr>
        <w:t xml:space="preserve"> </w:t>
      </w:r>
      <w:r w:rsidR="0065292F">
        <w:rPr>
          <w:rFonts w:ascii="Times New Roman" w:eastAsia="Calibri" w:hAnsi="Times New Roman" w:cs="Times New Roman"/>
          <w:sz w:val="24"/>
          <w:szCs w:val="24"/>
        </w:rPr>
        <w:t>(27,0</w:t>
      </w:r>
      <w:r w:rsidR="00904E90" w:rsidRPr="00904E90">
        <w:rPr>
          <w:rFonts w:ascii="Times New Roman" w:eastAsia="Calibri" w:hAnsi="Times New Roman" w:cs="Times New Roman"/>
          <w:sz w:val="24"/>
          <w:szCs w:val="24"/>
        </w:rPr>
        <w:t>%, V/ha=</w:t>
      </w:r>
      <w:r w:rsidR="0065292F">
        <w:rPr>
          <w:rFonts w:ascii="Times New Roman" w:eastAsia="Calibri" w:hAnsi="Times New Roman" w:cs="Times New Roman"/>
          <w:sz w:val="24"/>
          <w:szCs w:val="24"/>
        </w:rPr>
        <w:t xml:space="preserve"> 313,9</w:t>
      </w:r>
      <w:r w:rsidR="00904E90" w:rsidRPr="00904E90">
        <w:rPr>
          <w:rFonts w:ascii="Times New Roman" w:eastAsia="Calibri" w:hAnsi="Times New Roman" w:cs="Times New Roman"/>
          <w:sz w:val="24"/>
          <w:szCs w:val="24"/>
        </w:rPr>
        <w:t xml:space="preserve"> </w:t>
      </w:r>
      <w:r w:rsidR="00CA51B9" w:rsidRPr="00294BFE">
        <w:rPr>
          <w:rFonts w:ascii="Times New Roman" w:eastAsia="Times New Roman" w:hAnsi="Times New Roman" w:cs="Times New Roman"/>
          <w:sz w:val="24"/>
          <w:szCs w:val="24"/>
          <w:lang w:val="sr-Latn-CS"/>
        </w:rPr>
        <w:t>м</w:t>
      </w:r>
      <w:r w:rsidR="00CA51B9" w:rsidRPr="00294BFE">
        <w:rPr>
          <w:rFonts w:ascii="Times New Roman" w:eastAsia="Times New Roman" w:hAnsi="Times New Roman" w:cs="Times New Roman"/>
          <w:sz w:val="24"/>
          <w:szCs w:val="24"/>
          <w:vertAlign w:val="superscript"/>
          <w:lang w:val="sr-Latn-CS"/>
        </w:rPr>
        <w:t>3</w:t>
      </w:r>
      <w:r w:rsidR="00904E90" w:rsidRPr="00904E90">
        <w:rPr>
          <w:rFonts w:ascii="Times New Roman" w:eastAsia="Calibri" w:hAnsi="Times New Roman" w:cs="Times New Roman"/>
          <w:sz w:val="24"/>
          <w:szCs w:val="24"/>
        </w:rPr>
        <w:t>/хa</w:t>
      </w:r>
      <w:r w:rsidR="0065292F">
        <w:rPr>
          <w:rFonts w:ascii="Times New Roman" w:eastAsia="Calibri" w:hAnsi="Times New Roman" w:cs="Times New Roman"/>
          <w:sz w:val="24"/>
          <w:szCs w:val="24"/>
        </w:rPr>
        <w:t>) и запреминским прирастом  1676,9</w:t>
      </w:r>
      <w:r w:rsidR="00904E90" w:rsidRPr="00904E90">
        <w:rPr>
          <w:rFonts w:ascii="Times New Roman" w:eastAsia="Calibri" w:hAnsi="Times New Roman" w:cs="Times New Roman"/>
          <w:sz w:val="24"/>
          <w:szCs w:val="24"/>
        </w:rPr>
        <w:t xml:space="preserve"> </w:t>
      </w:r>
      <w:r w:rsidR="00CA51B9" w:rsidRPr="00294BFE">
        <w:rPr>
          <w:rFonts w:ascii="Times New Roman" w:eastAsia="Times New Roman" w:hAnsi="Times New Roman" w:cs="Times New Roman"/>
          <w:sz w:val="24"/>
          <w:szCs w:val="24"/>
          <w:lang w:val="sr-Latn-CS"/>
        </w:rPr>
        <w:t>м</w:t>
      </w:r>
      <w:r w:rsidR="00CA51B9" w:rsidRPr="00294BFE">
        <w:rPr>
          <w:rFonts w:ascii="Times New Roman" w:eastAsia="Times New Roman" w:hAnsi="Times New Roman" w:cs="Times New Roman"/>
          <w:sz w:val="24"/>
          <w:szCs w:val="24"/>
          <w:vertAlign w:val="superscript"/>
          <w:lang w:val="sr-Latn-CS"/>
        </w:rPr>
        <w:t>3</w:t>
      </w:r>
      <w:r w:rsidR="00CA51B9" w:rsidRPr="00904E90">
        <w:rPr>
          <w:rFonts w:ascii="Times New Roman" w:eastAsia="Calibri" w:hAnsi="Times New Roman" w:cs="Times New Roman"/>
          <w:sz w:val="24"/>
          <w:szCs w:val="24"/>
        </w:rPr>
        <w:t xml:space="preserve"> </w:t>
      </w:r>
      <w:r w:rsidR="0065292F">
        <w:rPr>
          <w:rFonts w:ascii="Times New Roman" w:eastAsia="Calibri" w:hAnsi="Times New Roman" w:cs="Times New Roman"/>
          <w:sz w:val="24"/>
          <w:szCs w:val="24"/>
        </w:rPr>
        <w:t>(27,7%, Zv/ha=7,9</w:t>
      </w:r>
      <w:r w:rsidR="00904E90" w:rsidRPr="00904E90">
        <w:rPr>
          <w:rFonts w:ascii="Times New Roman" w:eastAsia="Calibri" w:hAnsi="Times New Roman" w:cs="Times New Roman"/>
          <w:sz w:val="24"/>
          <w:szCs w:val="24"/>
        </w:rPr>
        <w:t xml:space="preserve"> </w:t>
      </w:r>
      <w:r w:rsidR="00CA51B9" w:rsidRPr="00294BFE">
        <w:rPr>
          <w:rFonts w:ascii="Times New Roman" w:eastAsia="Times New Roman" w:hAnsi="Times New Roman" w:cs="Times New Roman"/>
          <w:sz w:val="24"/>
          <w:szCs w:val="24"/>
          <w:lang w:val="sr-Latn-CS"/>
        </w:rPr>
        <w:t>м</w:t>
      </w:r>
      <w:r w:rsidR="00CA51B9" w:rsidRPr="00294BFE">
        <w:rPr>
          <w:rFonts w:ascii="Times New Roman" w:eastAsia="Times New Roman" w:hAnsi="Times New Roman" w:cs="Times New Roman"/>
          <w:sz w:val="24"/>
          <w:szCs w:val="24"/>
          <w:vertAlign w:val="superscript"/>
          <w:lang w:val="sr-Latn-CS"/>
        </w:rPr>
        <w:t>3</w:t>
      </w:r>
      <w:r w:rsidR="00904E90" w:rsidRPr="00904E90">
        <w:rPr>
          <w:rFonts w:ascii="Times New Roman" w:eastAsia="Calibri" w:hAnsi="Times New Roman" w:cs="Times New Roman"/>
          <w:sz w:val="24"/>
          <w:szCs w:val="24"/>
        </w:rPr>
        <w:t>/хa).</w:t>
      </w:r>
      <w:r w:rsidRPr="008554D9">
        <w:rPr>
          <w:rFonts w:ascii="Times New Roman" w:eastAsia="Calibri" w:hAnsi="Times New Roman" w:cs="Times New Roman"/>
          <w:sz w:val="24"/>
          <w:szCs w:val="24"/>
        </w:rPr>
        <w:t>-</w:t>
      </w:r>
      <w:r w:rsidRPr="008554D9">
        <w:rPr>
          <w:rFonts w:ascii="Times New Roman" w:eastAsia="Calibri" w:hAnsi="Times New Roman" w:cs="Times New Roman"/>
          <w:sz w:val="24"/>
          <w:szCs w:val="24"/>
        </w:rPr>
        <w:tab/>
        <w:t xml:space="preserve">Најзаступљенија врста је буква </w:t>
      </w:r>
      <w:r w:rsidR="0065292F">
        <w:rPr>
          <w:rFonts w:ascii="Times New Roman" w:eastAsia="Calibri" w:hAnsi="Times New Roman" w:cs="Times New Roman"/>
          <w:sz w:val="24"/>
          <w:szCs w:val="24"/>
        </w:rPr>
        <w:t>49,8</w:t>
      </w:r>
      <w:r w:rsidRPr="008554D9">
        <w:rPr>
          <w:rFonts w:ascii="Times New Roman" w:eastAsia="Calibri" w:hAnsi="Times New Roman" w:cs="Times New Roman"/>
          <w:sz w:val="24"/>
          <w:szCs w:val="24"/>
        </w:rPr>
        <w:t>% по запремини.</w:t>
      </w:r>
    </w:p>
    <w:p w:rsidR="008554D9" w:rsidRPr="0065292F" w:rsidRDefault="008554D9" w:rsidP="008554D9">
      <w:pPr>
        <w:spacing w:after="0" w:line="240" w:lineRule="auto"/>
        <w:jc w:val="both"/>
        <w:rPr>
          <w:rFonts w:ascii="Times New Roman" w:eastAsia="Calibri" w:hAnsi="Times New Roman" w:cs="Times New Roman"/>
          <w:color w:val="FF0000"/>
          <w:sz w:val="24"/>
          <w:szCs w:val="24"/>
        </w:rPr>
      </w:pPr>
      <w:r w:rsidRPr="008554D9">
        <w:rPr>
          <w:rFonts w:ascii="Times New Roman" w:eastAsia="Calibri" w:hAnsi="Times New Roman" w:cs="Times New Roman"/>
          <w:sz w:val="24"/>
          <w:szCs w:val="24"/>
        </w:rPr>
        <w:t>-</w:t>
      </w:r>
      <w:r w:rsidRPr="008554D9">
        <w:rPr>
          <w:rFonts w:ascii="Times New Roman" w:eastAsia="Calibri" w:hAnsi="Times New Roman" w:cs="Times New Roman"/>
          <w:sz w:val="24"/>
          <w:szCs w:val="24"/>
        </w:rPr>
        <w:tab/>
      </w:r>
      <w:r w:rsidRPr="005C605D">
        <w:rPr>
          <w:rFonts w:ascii="Times New Roman" w:eastAsia="Calibri" w:hAnsi="Times New Roman" w:cs="Times New Roman"/>
          <w:sz w:val="24"/>
          <w:szCs w:val="24"/>
        </w:rPr>
        <w:t xml:space="preserve">По дебљинској структури најзаступљенији је танак материјал (д1.3&lt;30цм) </w:t>
      </w:r>
      <w:r w:rsidR="005C605D" w:rsidRPr="005C605D">
        <w:rPr>
          <w:rFonts w:ascii="Times New Roman" w:eastAsia="Calibri" w:hAnsi="Times New Roman" w:cs="Times New Roman"/>
          <w:sz w:val="24"/>
          <w:szCs w:val="24"/>
        </w:rPr>
        <w:t>60,0</w:t>
      </w:r>
      <w:r w:rsidRPr="005C605D">
        <w:rPr>
          <w:rFonts w:ascii="Times New Roman" w:eastAsia="Calibri" w:hAnsi="Times New Roman" w:cs="Times New Roman"/>
          <w:sz w:val="24"/>
          <w:szCs w:val="24"/>
        </w:rPr>
        <w:t xml:space="preserve">% односно </w:t>
      </w:r>
      <w:r w:rsidR="005C605D" w:rsidRPr="005C605D">
        <w:rPr>
          <w:rFonts w:ascii="Times New Roman" w:eastAsia="Times New Roman" w:hAnsi="Times New Roman" w:cs="Times New Roman"/>
          <w:sz w:val="24"/>
          <w:szCs w:val="24"/>
        </w:rPr>
        <w:t>148470,9</w:t>
      </w:r>
      <w:r w:rsidR="00CA51B9" w:rsidRPr="005C605D">
        <w:rPr>
          <w:rFonts w:ascii="Times New Roman" w:eastAsia="Times New Roman" w:hAnsi="Times New Roman" w:cs="Times New Roman"/>
          <w:sz w:val="24"/>
          <w:szCs w:val="24"/>
        </w:rPr>
        <w:t xml:space="preserve"> </w:t>
      </w:r>
      <w:r w:rsidR="00CA51B9" w:rsidRPr="005C605D">
        <w:rPr>
          <w:rFonts w:ascii="Times New Roman" w:eastAsia="Times New Roman" w:hAnsi="Times New Roman" w:cs="Times New Roman"/>
          <w:sz w:val="24"/>
          <w:szCs w:val="24"/>
          <w:lang w:val="sr-Latn-CS"/>
        </w:rPr>
        <w:t>м</w:t>
      </w:r>
      <w:r w:rsidR="00CA51B9" w:rsidRPr="005C605D">
        <w:rPr>
          <w:rFonts w:ascii="Times New Roman" w:eastAsia="Times New Roman" w:hAnsi="Times New Roman" w:cs="Times New Roman"/>
          <w:sz w:val="24"/>
          <w:szCs w:val="24"/>
          <w:vertAlign w:val="superscript"/>
          <w:lang w:val="sr-Latn-CS"/>
        </w:rPr>
        <w:t>3</w:t>
      </w:r>
    </w:p>
    <w:p w:rsidR="008554D9" w:rsidRPr="00E51FB3" w:rsidRDefault="008554D9" w:rsidP="008554D9">
      <w:pPr>
        <w:spacing w:after="0" w:line="240" w:lineRule="auto"/>
        <w:jc w:val="both"/>
        <w:rPr>
          <w:rFonts w:ascii="Times New Roman" w:eastAsia="Calibri" w:hAnsi="Times New Roman" w:cs="Times New Roman"/>
          <w:sz w:val="24"/>
          <w:szCs w:val="24"/>
        </w:rPr>
      </w:pPr>
      <w:r w:rsidRPr="00E51FB3">
        <w:rPr>
          <w:rFonts w:ascii="Times New Roman" w:eastAsia="Calibri" w:hAnsi="Times New Roman" w:cs="Times New Roman"/>
          <w:sz w:val="24"/>
          <w:szCs w:val="24"/>
        </w:rPr>
        <w:t>-</w:t>
      </w:r>
      <w:r w:rsidRPr="00E51FB3">
        <w:rPr>
          <w:rFonts w:ascii="Times New Roman" w:eastAsia="Calibri" w:hAnsi="Times New Roman" w:cs="Times New Roman"/>
          <w:sz w:val="24"/>
          <w:szCs w:val="24"/>
        </w:rPr>
        <w:tab/>
        <w:t>У</w:t>
      </w:r>
      <w:r w:rsidR="005C605D" w:rsidRPr="00E51FB3">
        <w:rPr>
          <w:rFonts w:ascii="Times New Roman" w:eastAsia="Calibri" w:hAnsi="Times New Roman" w:cs="Times New Roman"/>
          <w:sz w:val="24"/>
          <w:szCs w:val="24"/>
        </w:rPr>
        <w:t xml:space="preserve"> </w:t>
      </w:r>
      <w:r w:rsidRPr="00E51FB3">
        <w:rPr>
          <w:rFonts w:ascii="Times New Roman" w:eastAsia="Calibri" w:hAnsi="Times New Roman" w:cs="Times New Roman"/>
          <w:sz w:val="24"/>
          <w:szCs w:val="24"/>
        </w:rPr>
        <w:t>изданачким састојинама по површини и запремини доминира VI добни разред;</w:t>
      </w:r>
    </w:p>
    <w:p w:rsidR="008554D9" w:rsidRPr="00E51FB3" w:rsidRDefault="008554D9" w:rsidP="008554D9">
      <w:pPr>
        <w:spacing w:after="0" w:line="240" w:lineRule="auto"/>
        <w:jc w:val="both"/>
        <w:rPr>
          <w:rFonts w:ascii="Times New Roman" w:eastAsia="Calibri" w:hAnsi="Times New Roman" w:cs="Times New Roman"/>
          <w:sz w:val="24"/>
          <w:szCs w:val="24"/>
        </w:rPr>
      </w:pPr>
      <w:r w:rsidRPr="00E51FB3">
        <w:rPr>
          <w:rFonts w:ascii="Times New Roman" w:eastAsia="Calibri" w:hAnsi="Times New Roman" w:cs="Times New Roman"/>
          <w:sz w:val="24"/>
          <w:szCs w:val="24"/>
        </w:rPr>
        <w:t>у вештачки подигнутим састојинама по површини и запремини доминира V</w:t>
      </w:r>
      <w:r w:rsidR="00570E63" w:rsidRPr="00E51FB3">
        <w:rPr>
          <w:rFonts w:ascii="Times New Roman" w:eastAsia="Calibri" w:hAnsi="Times New Roman" w:cs="Times New Roman"/>
          <w:sz w:val="24"/>
          <w:szCs w:val="24"/>
        </w:rPr>
        <w:t xml:space="preserve"> добни разред док у мешовитим састојинама по пореклу доминира III добни разред.</w:t>
      </w:r>
    </w:p>
    <w:p w:rsidR="00E51FB3" w:rsidRDefault="008554D9" w:rsidP="008554D9">
      <w:pPr>
        <w:spacing w:after="0" w:line="240" w:lineRule="auto"/>
        <w:jc w:val="both"/>
        <w:rPr>
          <w:rFonts w:ascii="Times New Roman" w:eastAsia="Calibri" w:hAnsi="Times New Roman" w:cs="Times New Roman"/>
          <w:sz w:val="24"/>
          <w:szCs w:val="24"/>
        </w:rPr>
      </w:pPr>
      <w:r w:rsidRPr="00E51FB3">
        <w:rPr>
          <w:rFonts w:ascii="Times New Roman" w:eastAsia="Calibri" w:hAnsi="Times New Roman" w:cs="Times New Roman"/>
          <w:sz w:val="24"/>
          <w:szCs w:val="24"/>
        </w:rPr>
        <w:t>-</w:t>
      </w:r>
      <w:r w:rsidRPr="0065292F">
        <w:rPr>
          <w:rFonts w:ascii="Times New Roman" w:eastAsia="Calibri" w:hAnsi="Times New Roman" w:cs="Times New Roman"/>
          <w:color w:val="FF0000"/>
          <w:sz w:val="24"/>
          <w:szCs w:val="24"/>
        </w:rPr>
        <w:tab/>
      </w:r>
      <w:r w:rsidRPr="00E51FB3">
        <w:rPr>
          <w:rFonts w:ascii="Times New Roman" w:eastAsia="Calibri" w:hAnsi="Times New Roman" w:cs="Times New Roman"/>
          <w:sz w:val="24"/>
          <w:szCs w:val="24"/>
        </w:rPr>
        <w:t xml:space="preserve">Отвореност газдинске јединице шумским камионским комуникацијама износи </w:t>
      </w:r>
      <w:r w:rsidR="00E51FB3" w:rsidRPr="00E51FB3">
        <w:rPr>
          <w:rFonts w:ascii="Times New Roman" w:eastAsia="Calibri" w:hAnsi="Times New Roman" w:cs="Times New Roman"/>
          <w:sz w:val="24"/>
          <w:szCs w:val="24"/>
        </w:rPr>
        <w:t>23,9</w:t>
      </w:r>
      <w:r w:rsidRPr="00E51FB3">
        <w:rPr>
          <w:rFonts w:ascii="Times New Roman" w:eastAsia="Calibri" w:hAnsi="Times New Roman" w:cs="Times New Roman"/>
          <w:sz w:val="24"/>
          <w:szCs w:val="24"/>
        </w:rPr>
        <w:t xml:space="preserve"> км на 1.000 ха те се оцењује као условно оптимална, односно просторни распоред саобраћајница унутар шумског комплекса није </w:t>
      </w:r>
      <w:r w:rsidR="00E51FB3">
        <w:rPr>
          <w:rFonts w:ascii="Times New Roman" w:eastAsia="Calibri" w:hAnsi="Times New Roman" w:cs="Times New Roman"/>
          <w:sz w:val="24"/>
          <w:szCs w:val="24"/>
        </w:rPr>
        <w:t>равномеран</w:t>
      </w:r>
    </w:p>
    <w:p w:rsidR="008554D9" w:rsidRPr="005C605D" w:rsidRDefault="008554D9" w:rsidP="008554D9">
      <w:pPr>
        <w:spacing w:after="0" w:line="240" w:lineRule="auto"/>
        <w:jc w:val="both"/>
        <w:rPr>
          <w:rFonts w:ascii="Times New Roman" w:eastAsia="Calibri" w:hAnsi="Times New Roman" w:cs="Times New Roman"/>
          <w:sz w:val="24"/>
          <w:szCs w:val="24"/>
        </w:rPr>
      </w:pPr>
      <w:r w:rsidRPr="005C605D">
        <w:rPr>
          <w:rFonts w:ascii="Times New Roman" w:eastAsia="Calibri" w:hAnsi="Times New Roman" w:cs="Times New Roman"/>
          <w:sz w:val="24"/>
          <w:szCs w:val="24"/>
        </w:rPr>
        <w:t>-</w:t>
      </w:r>
      <w:r w:rsidRPr="005C605D">
        <w:rPr>
          <w:rFonts w:ascii="Times New Roman" w:eastAsia="Calibri" w:hAnsi="Times New Roman" w:cs="Times New Roman"/>
          <w:sz w:val="24"/>
          <w:szCs w:val="24"/>
        </w:rPr>
        <w:tab/>
        <w:t>Здравствено стање састојина у ГЈ “</w:t>
      </w:r>
      <w:r w:rsidR="00F011AD" w:rsidRPr="005C605D">
        <w:rPr>
          <w:rFonts w:ascii="Times New Roman" w:eastAsia="Calibri" w:hAnsi="Times New Roman" w:cs="Times New Roman"/>
          <w:sz w:val="24"/>
          <w:szCs w:val="24"/>
        </w:rPr>
        <w:t>МЗ Рача</w:t>
      </w:r>
      <w:r w:rsidRPr="005C605D">
        <w:rPr>
          <w:rFonts w:ascii="Times New Roman" w:eastAsia="Calibri" w:hAnsi="Times New Roman" w:cs="Times New Roman"/>
          <w:sz w:val="24"/>
          <w:szCs w:val="24"/>
        </w:rPr>
        <w:t>” је задовољавајуће, уз евидентну потенцијалну угроженост вештачки подигнутих састојина.</w:t>
      </w:r>
    </w:p>
    <w:p w:rsidR="008554D9" w:rsidRPr="00642B1A" w:rsidRDefault="00642B1A" w:rsidP="008554D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554D9" w:rsidRPr="005C605D" w:rsidRDefault="008554D9" w:rsidP="008554D9">
      <w:pPr>
        <w:spacing w:after="0" w:line="240" w:lineRule="auto"/>
        <w:ind w:firstLine="720"/>
        <w:jc w:val="both"/>
        <w:rPr>
          <w:rFonts w:ascii="Times New Roman" w:eastAsia="Times New Roman" w:hAnsi="Times New Roman" w:cs="Times New Roman"/>
          <w:sz w:val="24"/>
        </w:rPr>
      </w:pPr>
      <w:r w:rsidRPr="005C605D">
        <w:rPr>
          <w:rFonts w:ascii="Times New Roman" w:eastAsia="Times New Roman" w:hAnsi="Times New Roman" w:cs="Times New Roman"/>
          <w:sz w:val="24"/>
          <w:szCs w:val="24"/>
        </w:rPr>
        <w:t>Будуће активности треба да кроз доследно спровођење планираних газдинских мера обезбеде очување, заштиту и унапређење шумских и других екосистема.</w:t>
      </w:r>
    </w:p>
    <w:p w:rsidR="00890F36" w:rsidRDefault="00890F36" w:rsidP="003F53B3">
      <w:pPr>
        <w:spacing w:after="0" w:line="240" w:lineRule="auto"/>
        <w:ind w:firstLine="720"/>
        <w:jc w:val="both"/>
        <w:rPr>
          <w:rFonts w:ascii="Times New Roman" w:eastAsia="Times New Roman" w:hAnsi="Times New Roman" w:cs="Times New Roman"/>
          <w:spacing w:val="-2"/>
          <w:position w:val="10"/>
          <w:sz w:val="24"/>
          <w:szCs w:val="24"/>
        </w:rPr>
      </w:pPr>
    </w:p>
    <w:p w:rsidR="00AD74CD" w:rsidRDefault="00AD74CD" w:rsidP="003F53B3">
      <w:pPr>
        <w:spacing w:after="0" w:line="240" w:lineRule="auto"/>
        <w:ind w:firstLine="720"/>
        <w:jc w:val="both"/>
        <w:rPr>
          <w:rFonts w:ascii="Times New Roman" w:eastAsia="Times New Roman" w:hAnsi="Times New Roman" w:cs="Times New Roman"/>
          <w:spacing w:val="-2"/>
          <w:position w:val="10"/>
          <w:sz w:val="24"/>
          <w:szCs w:val="24"/>
        </w:rPr>
      </w:pPr>
    </w:p>
    <w:p w:rsidR="00AD74CD" w:rsidRDefault="00AD74CD" w:rsidP="003F53B3">
      <w:pPr>
        <w:spacing w:after="0" w:line="240" w:lineRule="auto"/>
        <w:ind w:firstLine="720"/>
        <w:jc w:val="both"/>
        <w:rPr>
          <w:rFonts w:ascii="Times New Roman" w:eastAsia="Times New Roman" w:hAnsi="Times New Roman" w:cs="Times New Roman"/>
          <w:spacing w:val="-2"/>
          <w:position w:val="10"/>
          <w:sz w:val="24"/>
          <w:szCs w:val="24"/>
        </w:rPr>
      </w:pPr>
    </w:p>
    <w:p w:rsidR="00AD74CD" w:rsidRDefault="00AD74CD" w:rsidP="003F53B3">
      <w:pPr>
        <w:spacing w:after="0" w:line="240" w:lineRule="auto"/>
        <w:ind w:firstLine="720"/>
        <w:jc w:val="both"/>
        <w:rPr>
          <w:rFonts w:ascii="Times New Roman" w:eastAsia="Times New Roman" w:hAnsi="Times New Roman" w:cs="Times New Roman"/>
          <w:spacing w:val="-2"/>
          <w:position w:val="10"/>
          <w:sz w:val="24"/>
          <w:szCs w:val="24"/>
        </w:rPr>
      </w:pPr>
    </w:p>
    <w:p w:rsidR="00AD74CD" w:rsidRDefault="00AD74CD" w:rsidP="003F53B3">
      <w:pPr>
        <w:spacing w:after="0" w:line="240" w:lineRule="auto"/>
        <w:ind w:firstLine="720"/>
        <w:jc w:val="both"/>
        <w:rPr>
          <w:rFonts w:ascii="Times New Roman" w:eastAsia="Times New Roman" w:hAnsi="Times New Roman" w:cs="Times New Roman"/>
          <w:spacing w:val="-2"/>
          <w:position w:val="10"/>
          <w:sz w:val="24"/>
          <w:szCs w:val="24"/>
        </w:rPr>
      </w:pPr>
    </w:p>
    <w:p w:rsidR="00AD74CD" w:rsidRDefault="00AD74CD" w:rsidP="003F53B3">
      <w:pPr>
        <w:spacing w:after="0" w:line="240" w:lineRule="auto"/>
        <w:ind w:firstLine="720"/>
        <w:jc w:val="both"/>
        <w:rPr>
          <w:rFonts w:ascii="Times New Roman" w:eastAsia="Times New Roman" w:hAnsi="Times New Roman" w:cs="Times New Roman"/>
          <w:spacing w:val="-2"/>
          <w:position w:val="10"/>
          <w:sz w:val="24"/>
          <w:szCs w:val="24"/>
        </w:rPr>
      </w:pPr>
    </w:p>
    <w:p w:rsidR="00AD74CD" w:rsidRDefault="00AD74CD" w:rsidP="003F53B3">
      <w:pPr>
        <w:spacing w:after="0" w:line="240" w:lineRule="auto"/>
        <w:ind w:firstLine="720"/>
        <w:jc w:val="both"/>
        <w:rPr>
          <w:rFonts w:ascii="Times New Roman" w:eastAsia="Times New Roman" w:hAnsi="Times New Roman" w:cs="Times New Roman"/>
          <w:spacing w:val="-2"/>
          <w:position w:val="10"/>
          <w:sz w:val="24"/>
          <w:szCs w:val="24"/>
        </w:rPr>
      </w:pPr>
    </w:p>
    <w:p w:rsidR="00AD74CD" w:rsidRDefault="00AD74CD" w:rsidP="003F53B3">
      <w:pPr>
        <w:spacing w:after="0" w:line="240" w:lineRule="auto"/>
        <w:ind w:firstLine="720"/>
        <w:jc w:val="both"/>
        <w:rPr>
          <w:rFonts w:ascii="Times New Roman" w:eastAsia="Times New Roman" w:hAnsi="Times New Roman" w:cs="Times New Roman"/>
          <w:spacing w:val="-2"/>
          <w:position w:val="10"/>
          <w:sz w:val="24"/>
          <w:szCs w:val="24"/>
        </w:rPr>
      </w:pPr>
    </w:p>
    <w:p w:rsidR="00AD74CD" w:rsidRDefault="00AD74CD" w:rsidP="003F53B3">
      <w:pPr>
        <w:spacing w:after="0" w:line="240" w:lineRule="auto"/>
        <w:ind w:firstLine="720"/>
        <w:jc w:val="both"/>
        <w:rPr>
          <w:rFonts w:ascii="Times New Roman" w:eastAsia="Times New Roman" w:hAnsi="Times New Roman" w:cs="Times New Roman"/>
          <w:spacing w:val="-2"/>
          <w:position w:val="10"/>
          <w:sz w:val="24"/>
          <w:szCs w:val="24"/>
        </w:rPr>
      </w:pPr>
    </w:p>
    <w:p w:rsidR="00AD74CD" w:rsidRDefault="00AD74CD" w:rsidP="003F53B3">
      <w:pPr>
        <w:spacing w:after="0" w:line="240" w:lineRule="auto"/>
        <w:ind w:firstLine="720"/>
        <w:jc w:val="both"/>
        <w:rPr>
          <w:rFonts w:ascii="Times New Roman" w:eastAsia="Times New Roman" w:hAnsi="Times New Roman" w:cs="Times New Roman"/>
          <w:spacing w:val="-2"/>
          <w:position w:val="10"/>
          <w:sz w:val="24"/>
          <w:szCs w:val="24"/>
        </w:rPr>
      </w:pPr>
    </w:p>
    <w:p w:rsidR="00AD74CD" w:rsidRDefault="00AD74CD" w:rsidP="003F53B3">
      <w:pPr>
        <w:spacing w:after="0" w:line="240" w:lineRule="auto"/>
        <w:ind w:firstLine="720"/>
        <w:jc w:val="both"/>
        <w:rPr>
          <w:rFonts w:ascii="Times New Roman" w:eastAsia="Times New Roman" w:hAnsi="Times New Roman" w:cs="Times New Roman"/>
          <w:spacing w:val="-2"/>
          <w:position w:val="10"/>
          <w:sz w:val="24"/>
          <w:szCs w:val="24"/>
        </w:rPr>
      </w:pPr>
    </w:p>
    <w:p w:rsidR="00AD74CD" w:rsidRDefault="00AD74CD" w:rsidP="003F53B3">
      <w:pPr>
        <w:spacing w:after="0" w:line="240" w:lineRule="auto"/>
        <w:ind w:firstLine="720"/>
        <w:jc w:val="both"/>
        <w:rPr>
          <w:rFonts w:ascii="Times New Roman" w:eastAsia="Times New Roman" w:hAnsi="Times New Roman" w:cs="Times New Roman"/>
          <w:spacing w:val="-2"/>
          <w:position w:val="10"/>
          <w:sz w:val="24"/>
          <w:szCs w:val="24"/>
        </w:rPr>
      </w:pPr>
    </w:p>
    <w:p w:rsidR="00AD74CD" w:rsidRDefault="00AD74CD" w:rsidP="003F53B3">
      <w:pPr>
        <w:spacing w:after="0" w:line="240" w:lineRule="auto"/>
        <w:ind w:firstLine="720"/>
        <w:jc w:val="both"/>
        <w:rPr>
          <w:rFonts w:ascii="Times New Roman" w:eastAsia="Times New Roman" w:hAnsi="Times New Roman" w:cs="Times New Roman"/>
          <w:spacing w:val="-2"/>
          <w:position w:val="10"/>
          <w:sz w:val="24"/>
          <w:szCs w:val="24"/>
        </w:rPr>
      </w:pPr>
    </w:p>
    <w:p w:rsidR="00AD74CD" w:rsidRDefault="00AD74CD" w:rsidP="003F53B3">
      <w:pPr>
        <w:spacing w:after="0" w:line="240" w:lineRule="auto"/>
        <w:ind w:firstLine="720"/>
        <w:jc w:val="both"/>
        <w:rPr>
          <w:rFonts w:ascii="Times New Roman" w:eastAsia="Times New Roman" w:hAnsi="Times New Roman" w:cs="Times New Roman"/>
          <w:spacing w:val="-2"/>
          <w:position w:val="10"/>
          <w:sz w:val="24"/>
          <w:szCs w:val="24"/>
        </w:rPr>
      </w:pPr>
    </w:p>
    <w:p w:rsidR="00AD74CD" w:rsidRDefault="00AD74CD" w:rsidP="003F53B3">
      <w:pPr>
        <w:spacing w:after="0" w:line="240" w:lineRule="auto"/>
        <w:ind w:firstLine="720"/>
        <w:jc w:val="both"/>
        <w:rPr>
          <w:rFonts w:ascii="Times New Roman" w:eastAsia="Times New Roman" w:hAnsi="Times New Roman" w:cs="Times New Roman"/>
          <w:spacing w:val="-2"/>
          <w:position w:val="10"/>
          <w:sz w:val="24"/>
          <w:szCs w:val="24"/>
        </w:rPr>
      </w:pPr>
    </w:p>
    <w:p w:rsidR="00AD74CD" w:rsidRDefault="00AD74CD" w:rsidP="003F53B3">
      <w:pPr>
        <w:spacing w:after="0" w:line="240" w:lineRule="auto"/>
        <w:ind w:firstLine="720"/>
        <w:jc w:val="both"/>
        <w:rPr>
          <w:rFonts w:ascii="Times New Roman" w:eastAsia="Times New Roman" w:hAnsi="Times New Roman" w:cs="Times New Roman"/>
          <w:spacing w:val="-2"/>
          <w:position w:val="10"/>
          <w:sz w:val="24"/>
          <w:szCs w:val="24"/>
        </w:rPr>
      </w:pPr>
    </w:p>
    <w:p w:rsidR="00AD74CD" w:rsidRDefault="00AD74CD" w:rsidP="003F53B3">
      <w:pPr>
        <w:spacing w:after="0" w:line="240" w:lineRule="auto"/>
        <w:ind w:firstLine="720"/>
        <w:jc w:val="both"/>
        <w:rPr>
          <w:rFonts w:ascii="Times New Roman" w:eastAsia="Times New Roman" w:hAnsi="Times New Roman" w:cs="Times New Roman"/>
          <w:spacing w:val="-2"/>
          <w:position w:val="10"/>
          <w:sz w:val="24"/>
          <w:szCs w:val="24"/>
        </w:rPr>
      </w:pPr>
    </w:p>
    <w:p w:rsidR="00AD74CD" w:rsidRDefault="00AD74CD" w:rsidP="003F53B3">
      <w:pPr>
        <w:spacing w:after="0" w:line="240" w:lineRule="auto"/>
        <w:ind w:firstLine="720"/>
        <w:jc w:val="both"/>
        <w:rPr>
          <w:rFonts w:ascii="Times New Roman" w:eastAsia="Times New Roman" w:hAnsi="Times New Roman" w:cs="Times New Roman"/>
          <w:spacing w:val="-2"/>
          <w:position w:val="10"/>
          <w:sz w:val="24"/>
          <w:szCs w:val="24"/>
        </w:rPr>
      </w:pPr>
    </w:p>
    <w:p w:rsidR="00EB1982" w:rsidRPr="00EB1982" w:rsidRDefault="00EB1982" w:rsidP="003F53B3">
      <w:pPr>
        <w:spacing w:after="0" w:line="240" w:lineRule="auto"/>
        <w:ind w:firstLine="720"/>
        <w:jc w:val="both"/>
        <w:rPr>
          <w:rFonts w:ascii="Times New Roman" w:eastAsia="Times New Roman" w:hAnsi="Times New Roman" w:cs="Times New Roman"/>
          <w:spacing w:val="-2"/>
          <w:position w:val="10"/>
          <w:sz w:val="24"/>
          <w:szCs w:val="24"/>
        </w:rPr>
      </w:pPr>
    </w:p>
    <w:p w:rsidR="00AD74CD" w:rsidRDefault="00AD74CD" w:rsidP="003F53B3">
      <w:pPr>
        <w:spacing w:after="0" w:line="240" w:lineRule="auto"/>
        <w:ind w:firstLine="720"/>
        <w:jc w:val="both"/>
        <w:rPr>
          <w:rFonts w:ascii="Times New Roman" w:eastAsia="Times New Roman" w:hAnsi="Times New Roman" w:cs="Times New Roman"/>
          <w:spacing w:val="-2"/>
          <w:position w:val="10"/>
          <w:sz w:val="24"/>
          <w:szCs w:val="24"/>
        </w:rPr>
      </w:pPr>
    </w:p>
    <w:p w:rsidR="00AD74CD" w:rsidRDefault="00AD74CD" w:rsidP="003F53B3">
      <w:pPr>
        <w:spacing w:after="0" w:line="240" w:lineRule="auto"/>
        <w:ind w:firstLine="720"/>
        <w:jc w:val="both"/>
        <w:rPr>
          <w:rFonts w:ascii="Times New Roman" w:eastAsia="Times New Roman" w:hAnsi="Times New Roman" w:cs="Times New Roman"/>
          <w:spacing w:val="-2"/>
          <w:position w:val="10"/>
          <w:sz w:val="24"/>
          <w:szCs w:val="24"/>
        </w:rPr>
      </w:pPr>
    </w:p>
    <w:p w:rsidR="004B1C41" w:rsidRPr="004B1C41" w:rsidRDefault="004B1C41" w:rsidP="004B1C41">
      <w:pPr>
        <w:pStyle w:val="kb1"/>
      </w:pPr>
      <w:bookmarkStart w:id="226" w:name="_Toc23852133"/>
      <w:r w:rsidRPr="004B1C41">
        <w:lastRenderedPageBreak/>
        <w:t>6.0. АНАЛИЗА И ОЦЕНА ДОСАДАШЊЕГ ГАЗДОВАЊА</w:t>
      </w:r>
      <w:bookmarkEnd w:id="226"/>
    </w:p>
    <w:p w:rsidR="004B1C41" w:rsidRPr="004B1C41" w:rsidRDefault="004B1C41" w:rsidP="004B1C41">
      <w:pPr>
        <w:spacing w:after="0" w:line="240" w:lineRule="auto"/>
        <w:ind w:firstLine="720"/>
        <w:jc w:val="center"/>
        <w:rPr>
          <w:rFonts w:ascii="Times New Roman" w:eastAsia="Times New Roman" w:hAnsi="Times New Roman" w:cs="Times New Roman"/>
          <w:color w:val="FF0000"/>
          <w:sz w:val="20"/>
          <w:szCs w:val="20"/>
        </w:rPr>
      </w:pPr>
    </w:p>
    <w:p w:rsidR="004B1C41" w:rsidRPr="004B1C41" w:rsidRDefault="004B1C41" w:rsidP="004B1C41">
      <w:pPr>
        <w:pStyle w:val="kb2"/>
      </w:pPr>
      <w:bookmarkStart w:id="227" w:name="_Toc44743577"/>
      <w:bookmarkStart w:id="228" w:name="_Toc44822444"/>
      <w:bookmarkStart w:id="229" w:name="_Toc129623344"/>
      <w:bookmarkStart w:id="230" w:name="_Toc129623760"/>
      <w:bookmarkStart w:id="231" w:name="_Toc129629157"/>
      <w:bookmarkStart w:id="232" w:name="_Toc3468619"/>
      <w:bookmarkStart w:id="233" w:name="_Toc23852134"/>
      <w:r w:rsidRPr="004B1C41">
        <w:t>6.1. Промена шумског фонда по површини</w:t>
      </w:r>
      <w:bookmarkEnd w:id="227"/>
      <w:bookmarkEnd w:id="228"/>
      <w:bookmarkEnd w:id="229"/>
      <w:bookmarkEnd w:id="230"/>
      <w:bookmarkEnd w:id="231"/>
      <w:bookmarkEnd w:id="232"/>
      <w:bookmarkEnd w:id="233"/>
    </w:p>
    <w:p w:rsidR="004B1C41" w:rsidRPr="004B1C41" w:rsidRDefault="004B1C41" w:rsidP="004B1C41">
      <w:pPr>
        <w:keepNext/>
        <w:spacing w:after="0" w:line="240" w:lineRule="auto"/>
        <w:jc w:val="both"/>
        <w:rPr>
          <w:rFonts w:ascii="Times New Roman" w:eastAsia="Times New Roman" w:hAnsi="Times New Roman" w:cs="Times New Roman"/>
          <w:color w:val="FF0000"/>
          <w:sz w:val="24"/>
          <w:szCs w:val="24"/>
        </w:rPr>
      </w:pPr>
    </w:p>
    <w:p w:rsidR="004B1C41" w:rsidRPr="004B1C41" w:rsidRDefault="004B1C41" w:rsidP="004B1C41">
      <w:pPr>
        <w:spacing w:after="0" w:line="240" w:lineRule="auto"/>
        <w:ind w:firstLine="720"/>
        <w:jc w:val="both"/>
        <w:rPr>
          <w:rFonts w:ascii="Times New Roman" w:eastAsia="Times New Roman" w:hAnsi="Times New Roman" w:cs="Times New Roman"/>
          <w:sz w:val="24"/>
          <w:szCs w:val="24"/>
        </w:rPr>
      </w:pPr>
      <w:r w:rsidRPr="004B1C41">
        <w:rPr>
          <w:rFonts w:ascii="Times New Roman" w:eastAsia="Times New Roman" w:hAnsi="Times New Roman" w:cs="Times New Roman"/>
          <w:sz w:val="24"/>
          <w:szCs w:val="24"/>
        </w:rPr>
        <w:t>Увидом у изводе поседовних листова и анализом промена за газдинску јединицу “МЗ Рача” за период 2010</w:t>
      </w:r>
      <w:r>
        <w:rPr>
          <w:rFonts w:ascii="Times New Roman" w:eastAsia="Times New Roman" w:hAnsi="Times New Roman" w:cs="Times New Roman"/>
          <w:sz w:val="24"/>
          <w:szCs w:val="24"/>
        </w:rPr>
        <w:t>.</w:t>
      </w:r>
      <w:r w:rsidRPr="004B1C41">
        <w:rPr>
          <w:rFonts w:ascii="Times New Roman" w:eastAsia="Times New Roman" w:hAnsi="Times New Roman" w:cs="Times New Roman"/>
          <w:sz w:val="24"/>
          <w:szCs w:val="24"/>
        </w:rPr>
        <w:t>-2019. стање површина је следеће:</w:t>
      </w:r>
    </w:p>
    <w:p w:rsidR="004B1C41" w:rsidRPr="004B1C41" w:rsidRDefault="004B1C41" w:rsidP="000D0508">
      <w:pPr>
        <w:numPr>
          <w:ilvl w:val="0"/>
          <w:numId w:val="27"/>
        </w:numPr>
        <w:spacing w:after="0" w:line="240" w:lineRule="auto"/>
        <w:ind w:left="0" w:firstLine="720"/>
        <w:jc w:val="both"/>
        <w:rPr>
          <w:rFonts w:ascii="Times New Roman" w:eastAsia="Times New Roman" w:hAnsi="Times New Roman" w:cs="Times New Roman"/>
          <w:sz w:val="24"/>
          <w:szCs w:val="24"/>
        </w:rPr>
      </w:pPr>
      <w:r w:rsidRPr="004B1C41">
        <w:rPr>
          <w:rFonts w:ascii="Times New Roman" w:eastAsia="Times New Roman" w:hAnsi="Times New Roman" w:cs="Times New Roman"/>
          <w:sz w:val="24"/>
          <w:szCs w:val="24"/>
        </w:rPr>
        <w:t>Укупна површина државног земљишта ............................................................ 1841,16 ха</w:t>
      </w:r>
    </w:p>
    <w:p w:rsidR="004B1C41" w:rsidRPr="004B1C41" w:rsidRDefault="004B1C41" w:rsidP="000D0508">
      <w:pPr>
        <w:numPr>
          <w:ilvl w:val="0"/>
          <w:numId w:val="27"/>
        </w:numPr>
        <w:spacing w:after="0" w:line="240" w:lineRule="auto"/>
        <w:ind w:left="0" w:firstLine="720"/>
        <w:jc w:val="both"/>
        <w:rPr>
          <w:rFonts w:ascii="Times New Roman" w:eastAsia="Times New Roman" w:hAnsi="Times New Roman" w:cs="Times New Roman"/>
          <w:sz w:val="24"/>
          <w:szCs w:val="24"/>
        </w:rPr>
      </w:pPr>
      <w:r w:rsidRPr="004B1C41">
        <w:rPr>
          <w:rFonts w:ascii="Times New Roman" w:eastAsia="Times New Roman" w:hAnsi="Times New Roman" w:cs="Times New Roman"/>
          <w:sz w:val="24"/>
          <w:szCs w:val="24"/>
        </w:rPr>
        <w:t>Укупна површина ГЈ “МЗ Рача”.......................................................................... 1841,16 ха</w:t>
      </w:r>
    </w:p>
    <w:p w:rsidR="004B1C41" w:rsidRPr="004B1C41" w:rsidRDefault="004B1C41" w:rsidP="004B1C41">
      <w:pPr>
        <w:tabs>
          <w:tab w:val="left" w:pos="2520"/>
        </w:tabs>
        <w:spacing w:after="0" w:line="240" w:lineRule="auto"/>
        <w:ind w:firstLine="720"/>
        <w:jc w:val="both"/>
        <w:rPr>
          <w:rFonts w:ascii="Times New Roman" w:eastAsia="Times New Roman" w:hAnsi="Times New Roman" w:cs="Times New Roman"/>
          <w:sz w:val="24"/>
          <w:szCs w:val="24"/>
        </w:rPr>
      </w:pPr>
    </w:p>
    <w:p w:rsidR="004B1C41" w:rsidRPr="004B1C41" w:rsidRDefault="004B1C41" w:rsidP="004B1C41">
      <w:pPr>
        <w:tabs>
          <w:tab w:val="left" w:pos="252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према</w:t>
      </w:r>
      <w:r w:rsidRPr="004B1C41">
        <w:rPr>
          <w:rFonts w:ascii="Times New Roman" w:eastAsia="Times New Roman" w:hAnsi="Times New Roman" w:cs="Times New Roman"/>
          <w:sz w:val="24"/>
          <w:szCs w:val="24"/>
        </w:rPr>
        <w:t xml:space="preserve"> обраслости земљишта: </w:t>
      </w:r>
    </w:p>
    <w:p w:rsidR="004B1C41" w:rsidRPr="004B1C41" w:rsidRDefault="004B1C41" w:rsidP="000D0508">
      <w:pPr>
        <w:numPr>
          <w:ilvl w:val="0"/>
          <w:numId w:val="26"/>
        </w:numPr>
        <w:spacing w:after="0" w:line="240" w:lineRule="auto"/>
        <w:ind w:left="0" w:firstLine="720"/>
        <w:jc w:val="both"/>
        <w:rPr>
          <w:rFonts w:ascii="Times New Roman" w:eastAsia="Times New Roman" w:hAnsi="Times New Roman" w:cs="Times New Roman"/>
          <w:sz w:val="24"/>
          <w:szCs w:val="24"/>
        </w:rPr>
      </w:pPr>
      <w:r w:rsidRPr="004B1C41">
        <w:rPr>
          <w:rFonts w:ascii="Times New Roman" w:eastAsia="Times New Roman" w:hAnsi="Times New Roman" w:cs="Times New Roman"/>
          <w:sz w:val="24"/>
          <w:szCs w:val="20"/>
        </w:rPr>
        <w:t>Обрасло..................................................................................................................1792,12 ха</w:t>
      </w:r>
    </w:p>
    <w:p w:rsidR="004B1C41" w:rsidRPr="004B1C41" w:rsidRDefault="004B1C41" w:rsidP="000D0508">
      <w:pPr>
        <w:numPr>
          <w:ilvl w:val="0"/>
          <w:numId w:val="26"/>
        </w:numPr>
        <w:spacing w:after="0" w:line="240" w:lineRule="auto"/>
        <w:ind w:left="0" w:firstLine="720"/>
        <w:jc w:val="both"/>
        <w:rPr>
          <w:rFonts w:ascii="Times New Roman" w:eastAsia="Times New Roman" w:hAnsi="Times New Roman" w:cs="Times New Roman"/>
          <w:sz w:val="24"/>
          <w:szCs w:val="24"/>
        </w:rPr>
      </w:pPr>
      <w:r w:rsidRPr="004B1C41">
        <w:rPr>
          <w:rFonts w:ascii="Times New Roman" w:eastAsia="Times New Roman" w:hAnsi="Times New Roman" w:cs="Times New Roman"/>
          <w:sz w:val="24"/>
          <w:szCs w:val="20"/>
        </w:rPr>
        <w:t>Необрасло..................................................................................................................49,04 ха</w:t>
      </w:r>
    </w:p>
    <w:p w:rsidR="004B1C41" w:rsidRPr="004B1C41" w:rsidRDefault="004B1C41" w:rsidP="000D0508">
      <w:pPr>
        <w:numPr>
          <w:ilvl w:val="0"/>
          <w:numId w:val="26"/>
        </w:numPr>
        <w:spacing w:after="0" w:line="240" w:lineRule="auto"/>
        <w:ind w:left="0" w:firstLine="720"/>
        <w:jc w:val="both"/>
        <w:rPr>
          <w:rFonts w:ascii="Times New Roman" w:eastAsia="Times New Roman" w:hAnsi="Times New Roman" w:cs="Times New Roman"/>
          <w:sz w:val="24"/>
          <w:szCs w:val="24"/>
        </w:rPr>
      </w:pPr>
      <w:r w:rsidRPr="004B1C41">
        <w:rPr>
          <w:rFonts w:ascii="Times New Roman" w:eastAsia="Times New Roman" w:hAnsi="Times New Roman" w:cs="Times New Roman"/>
          <w:sz w:val="24"/>
          <w:szCs w:val="24"/>
        </w:rPr>
        <w:t>Укупно....................................................................................................................1841,16 ха</w:t>
      </w:r>
    </w:p>
    <w:p w:rsidR="004B1C41" w:rsidRPr="004B1C41" w:rsidRDefault="004B1C41" w:rsidP="004B1C41">
      <w:pPr>
        <w:spacing w:after="0" w:line="240" w:lineRule="auto"/>
        <w:ind w:firstLine="720"/>
        <w:jc w:val="both"/>
        <w:rPr>
          <w:rFonts w:ascii="Times New Roman" w:eastAsia="Times New Roman" w:hAnsi="Times New Roman" w:cs="Times New Roman"/>
          <w:sz w:val="24"/>
          <w:szCs w:val="24"/>
        </w:rPr>
      </w:pPr>
    </w:p>
    <w:p w:rsidR="004B1C41" w:rsidRPr="004B1C41" w:rsidRDefault="004B1C41" w:rsidP="004B1C41">
      <w:pPr>
        <w:spacing w:after="0" w:line="240" w:lineRule="auto"/>
        <w:ind w:firstLine="720"/>
        <w:jc w:val="both"/>
        <w:rPr>
          <w:rFonts w:ascii="Times New Roman" w:eastAsia="Times New Roman" w:hAnsi="Times New Roman" w:cs="Times New Roman"/>
          <w:sz w:val="24"/>
          <w:szCs w:val="24"/>
        </w:rPr>
      </w:pPr>
      <w:r w:rsidRPr="004B1C41">
        <w:rPr>
          <w:rFonts w:ascii="Times New Roman" w:eastAsia="Times New Roman" w:hAnsi="Times New Roman" w:cs="Times New Roman"/>
          <w:sz w:val="24"/>
          <w:szCs w:val="24"/>
        </w:rPr>
        <w:t>Приликом израде ове ОГШ (2019</w:t>
      </w:r>
      <w:r>
        <w:rPr>
          <w:rFonts w:ascii="Times New Roman" w:eastAsia="Times New Roman" w:hAnsi="Times New Roman" w:cs="Times New Roman"/>
          <w:sz w:val="24"/>
          <w:szCs w:val="24"/>
        </w:rPr>
        <w:t>.</w:t>
      </w:r>
      <w:r w:rsidRPr="004B1C41">
        <w:rPr>
          <w:rFonts w:ascii="Times New Roman" w:eastAsia="Times New Roman" w:hAnsi="Times New Roman" w:cs="Times New Roman"/>
          <w:sz w:val="24"/>
          <w:szCs w:val="24"/>
        </w:rPr>
        <w:t xml:space="preserve"> год.) утврђена је:</w:t>
      </w:r>
    </w:p>
    <w:p w:rsidR="004B1C41" w:rsidRPr="004B1C41" w:rsidRDefault="004B1C41" w:rsidP="000D0508">
      <w:pPr>
        <w:numPr>
          <w:ilvl w:val="0"/>
          <w:numId w:val="27"/>
        </w:numPr>
        <w:spacing w:after="0" w:line="240" w:lineRule="auto"/>
        <w:ind w:left="0" w:firstLine="720"/>
        <w:jc w:val="both"/>
        <w:rPr>
          <w:rFonts w:ascii="Times New Roman" w:eastAsia="Times New Roman" w:hAnsi="Times New Roman" w:cs="Times New Roman"/>
          <w:sz w:val="24"/>
          <w:szCs w:val="24"/>
        </w:rPr>
      </w:pPr>
      <w:r w:rsidRPr="004B1C41">
        <w:rPr>
          <w:rFonts w:ascii="Times New Roman" w:eastAsia="Times New Roman" w:hAnsi="Times New Roman" w:cs="Times New Roman"/>
          <w:sz w:val="24"/>
          <w:szCs w:val="24"/>
        </w:rPr>
        <w:t xml:space="preserve">Укупна површина државног земљишта ............................................................ </w:t>
      </w:r>
      <w:r w:rsidR="00560FDE">
        <w:rPr>
          <w:rFonts w:ascii="Times New Roman" w:eastAsia="Times New Roman" w:hAnsi="Times New Roman" w:cs="Times New Roman"/>
          <w:sz w:val="24"/>
          <w:szCs w:val="24"/>
        </w:rPr>
        <w:t>1538,10</w:t>
      </w:r>
      <w:r w:rsidRPr="004B1C41">
        <w:rPr>
          <w:rFonts w:ascii="Times New Roman" w:eastAsia="Times New Roman" w:hAnsi="Times New Roman" w:cs="Times New Roman"/>
          <w:sz w:val="24"/>
          <w:szCs w:val="24"/>
        </w:rPr>
        <w:t xml:space="preserve"> ха</w:t>
      </w:r>
    </w:p>
    <w:p w:rsidR="004B1C41" w:rsidRPr="004B1C41" w:rsidRDefault="004B1C41" w:rsidP="000D0508">
      <w:pPr>
        <w:numPr>
          <w:ilvl w:val="0"/>
          <w:numId w:val="26"/>
        </w:numPr>
        <w:spacing w:after="0" w:line="240" w:lineRule="auto"/>
        <w:ind w:left="0" w:firstLine="720"/>
        <w:jc w:val="both"/>
        <w:rPr>
          <w:rFonts w:ascii="Times New Roman" w:eastAsia="Calibri" w:hAnsi="Times New Roman" w:cs="Times New Roman"/>
          <w:sz w:val="24"/>
          <w:szCs w:val="24"/>
        </w:rPr>
      </w:pPr>
      <w:r w:rsidRPr="004B1C41">
        <w:rPr>
          <w:rFonts w:ascii="Times New Roman" w:eastAsia="Calibri" w:hAnsi="Times New Roman" w:cs="Times New Roman"/>
          <w:sz w:val="24"/>
          <w:szCs w:val="24"/>
        </w:rPr>
        <w:t xml:space="preserve">Укупна површина ГЈ “МЗ Рача”.......................................................................... </w:t>
      </w:r>
      <w:r w:rsidR="00560FDE">
        <w:rPr>
          <w:rFonts w:ascii="Times New Roman" w:eastAsia="Calibri" w:hAnsi="Times New Roman" w:cs="Times New Roman"/>
          <w:sz w:val="24"/>
          <w:szCs w:val="24"/>
        </w:rPr>
        <w:t>1538,10</w:t>
      </w:r>
      <w:r w:rsidRPr="004B1C41">
        <w:rPr>
          <w:rFonts w:ascii="Times New Roman" w:eastAsia="Calibri" w:hAnsi="Times New Roman" w:cs="Times New Roman"/>
          <w:sz w:val="24"/>
          <w:szCs w:val="24"/>
        </w:rPr>
        <w:t xml:space="preserve"> ха </w:t>
      </w:r>
    </w:p>
    <w:p w:rsidR="004B1C41" w:rsidRPr="004B1C41" w:rsidRDefault="004B1C41" w:rsidP="004B1C41">
      <w:pPr>
        <w:spacing w:after="0" w:line="240" w:lineRule="auto"/>
        <w:ind w:left="720"/>
        <w:jc w:val="both"/>
        <w:rPr>
          <w:rFonts w:ascii="Times New Roman" w:eastAsia="Calibri" w:hAnsi="Times New Roman" w:cs="Times New Roman"/>
          <w:sz w:val="24"/>
        </w:rPr>
      </w:pPr>
      <w:r w:rsidRPr="004B1C41">
        <w:rPr>
          <w:rFonts w:ascii="Times New Roman" w:eastAsia="Calibri" w:hAnsi="Times New Roman" w:cs="Times New Roman"/>
          <w:sz w:val="24"/>
        </w:rPr>
        <w:t>Структура према обраслости земљишта:</w:t>
      </w:r>
    </w:p>
    <w:p w:rsidR="004B1C41" w:rsidRPr="004B1C41" w:rsidRDefault="004B1C41" w:rsidP="000D0508">
      <w:pPr>
        <w:numPr>
          <w:ilvl w:val="0"/>
          <w:numId w:val="26"/>
        </w:numPr>
        <w:spacing w:after="0" w:line="240" w:lineRule="auto"/>
        <w:ind w:left="0" w:firstLine="720"/>
        <w:jc w:val="both"/>
        <w:rPr>
          <w:rFonts w:ascii="Times New Roman" w:eastAsia="Times New Roman" w:hAnsi="Times New Roman" w:cs="Times New Roman"/>
          <w:sz w:val="24"/>
          <w:szCs w:val="24"/>
        </w:rPr>
      </w:pPr>
      <w:r w:rsidRPr="004B1C41">
        <w:rPr>
          <w:rFonts w:ascii="Times New Roman" w:eastAsia="Times New Roman" w:hAnsi="Times New Roman" w:cs="Times New Roman"/>
          <w:sz w:val="24"/>
          <w:szCs w:val="20"/>
        </w:rPr>
        <w:t>Обрасло..................................................................................................................1515,50 ха</w:t>
      </w:r>
    </w:p>
    <w:p w:rsidR="004B1C41" w:rsidRPr="004B1C41" w:rsidRDefault="004B1C41" w:rsidP="000D0508">
      <w:pPr>
        <w:numPr>
          <w:ilvl w:val="0"/>
          <w:numId w:val="26"/>
        </w:numPr>
        <w:spacing w:after="0" w:line="240" w:lineRule="auto"/>
        <w:ind w:left="0" w:firstLine="720"/>
        <w:jc w:val="both"/>
        <w:rPr>
          <w:rFonts w:ascii="Times New Roman" w:eastAsia="Times New Roman" w:hAnsi="Times New Roman" w:cs="Times New Roman"/>
          <w:sz w:val="24"/>
          <w:szCs w:val="24"/>
        </w:rPr>
      </w:pPr>
      <w:r w:rsidRPr="004B1C41">
        <w:rPr>
          <w:rFonts w:ascii="Times New Roman" w:eastAsia="Times New Roman" w:hAnsi="Times New Roman" w:cs="Times New Roman"/>
          <w:sz w:val="24"/>
          <w:szCs w:val="20"/>
        </w:rPr>
        <w:t>Необрасло..................................................................................................................</w:t>
      </w:r>
      <w:r w:rsidR="00560FDE">
        <w:rPr>
          <w:rFonts w:ascii="Times New Roman" w:eastAsia="Times New Roman" w:hAnsi="Times New Roman" w:cs="Times New Roman"/>
          <w:sz w:val="24"/>
          <w:szCs w:val="20"/>
        </w:rPr>
        <w:t xml:space="preserve">22,60 </w:t>
      </w:r>
      <w:r w:rsidRPr="004B1C41">
        <w:rPr>
          <w:rFonts w:ascii="Times New Roman" w:eastAsia="Times New Roman" w:hAnsi="Times New Roman" w:cs="Times New Roman"/>
          <w:sz w:val="24"/>
          <w:szCs w:val="20"/>
        </w:rPr>
        <w:t>ха</w:t>
      </w:r>
    </w:p>
    <w:p w:rsidR="004B1C41" w:rsidRPr="004B1C41" w:rsidRDefault="004B1C41" w:rsidP="000D0508">
      <w:pPr>
        <w:numPr>
          <w:ilvl w:val="0"/>
          <w:numId w:val="26"/>
        </w:numPr>
        <w:spacing w:after="0" w:line="240" w:lineRule="auto"/>
        <w:ind w:left="0" w:firstLine="720"/>
        <w:jc w:val="both"/>
        <w:rPr>
          <w:rFonts w:ascii="Times New Roman" w:eastAsia="Times New Roman" w:hAnsi="Times New Roman" w:cs="Times New Roman"/>
          <w:sz w:val="24"/>
          <w:szCs w:val="24"/>
        </w:rPr>
      </w:pPr>
      <w:r w:rsidRPr="004B1C41">
        <w:rPr>
          <w:rFonts w:ascii="Times New Roman" w:eastAsia="Times New Roman" w:hAnsi="Times New Roman" w:cs="Times New Roman"/>
          <w:sz w:val="24"/>
          <w:szCs w:val="24"/>
        </w:rPr>
        <w:t>Укупно....................................................................................................................153</w:t>
      </w:r>
      <w:r w:rsidR="00560FDE">
        <w:rPr>
          <w:rFonts w:ascii="Times New Roman" w:eastAsia="Times New Roman" w:hAnsi="Times New Roman" w:cs="Times New Roman"/>
          <w:sz w:val="24"/>
          <w:szCs w:val="24"/>
        </w:rPr>
        <w:t xml:space="preserve">8,10 </w:t>
      </w:r>
      <w:r w:rsidRPr="004B1C41">
        <w:rPr>
          <w:rFonts w:ascii="Times New Roman" w:eastAsia="Times New Roman" w:hAnsi="Times New Roman" w:cs="Times New Roman"/>
          <w:sz w:val="24"/>
          <w:szCs w:val="24"/>
        </w:rPr>
        <w:t>ха</w:t>
      </w:r>
    </w:p>
    <w:p w:rsidR="004B1C41" w:rsidRPr="004B1C41" w:rsidRDefault="004B1C41" w:rsidP="004B1C41">
      <w:pPr>
        <w:keepNext/>
        <w:spacing w:after="0" w:line="240" w:lineRule="auto"/>
        <w:ind w:firstLine="720"/>
        <w:jc w:val="both"/>
        <w:rPr>
          <w:rFonts w:ascii="Times New Roman" w:eastAsia="Times New Roman" w:hAnsi="Times New Roman" w:cs="Times New Roman"/>
          <w:sz w:val="24"/>
          <w:szCs w:val="24"/>
        </w:rPr>
      </w:pPr>
    </w:p>
    <w:p w:rsidR="004B1C41" w:rsidRPr="004B1C41" w:rsidRDefault="004B1C41" w:rsidP="004B1C41">
      <w:pPr>
        <w:spacing w:after="0" w:line="240" w:lineRule="auto"/>
        <w:ind w:firstLine="720"/>
        <w:jc w:val="both"/>
        <w:rPr>
          <w:rFonts w:ascii="Times New Roman" w:eastAsia="Times New Roman" w:hAnsi="Times New Roman" w:cs="Times New Roman"/>
          <w:sz w:val="24"/>
          <w:szCs w:val="24"/>
        </w:rPr>
      </w:pPr>
      <w:r w:rsidRPr="004B1C41">
        <w:rPr>
          <w:rFonts w:ascii="Times New Roman" w:eastAsia="Times New Roman" w:hAnsi="Times New Roman" w:cs="Times New Roman"/>
          <w:sz w:val="24"/>
          <w:szCs w:val="24"/>
        </w:rPr>
        <w:t>Евидентно је смањење површине газдинске јединице за 30</w:t>
      </w:r>
      <w:r w:rsidR="00560FDE">
        <w:rPr>
          <w:rFonts w:ascii="Times New Roman" w:eastAsia="Times New Roman" w:hAnsi="Times New Roman" w:cs="Times New Roman"/>
          <w:sz w:val="24"/>
          <w:szCs w:val="24"/>
        </w:rPr>
        <w:t xml:space="preserve">3,06 </w:t>
      </w:r>
      <w:r w:rsidRPr="004B1C41">
        <w:rPr>
          <w:rFonts w:ascii="Times New Roman" w:eastAsia="Times New Roman" w:hAnsi="Times New Roman" w:cs="Times New Roman"/>
          <w:sz w:val="24"/>
          <w:szCs w:val="24"/>
        </w:rPr>
        <w:t>ха. Основни разлог је д</w:t>
      </w:r>
      <w:r w:rsidRPr="004B1C41">
        <w:rPr>
          <w:rFonts w:ascii="Times New Roman" w:eastAsia="Times New Roman" w:hAnsi="Times New Roman" w:cs="Times New Roman" w:hint="eastAsia"/>
          <w:sz w:val="24"/>
          <w:szCs w:val="24"/>
        </w:rPr>
        <w:t>одавање</w:t>
      </w:r>
      <w:r w:rsidRPr="004B1C41">
        <w:rPr>
          <w:rFonts w:ascii="Times New Roman" w:eastAsia="Times New Roman" w:hAnsi="Times New Roman" w:cs="Times New Roman"/>
          <w:sz w:val="24"/>
          <w:szCs w:val="24"/>
        </w:rPr>
        <w:t xml:space="preserve"> дела  </w:t>
      </w:r>
      <w:r w:rsidRPr="004B1C41">
        <w:rPr>
          <w:rFonts w:ascii="Times New Roman" w:eastAsia="Times New Roman" w:hAnsi="Times New Roman" w:cs="Times New Roman" w:hint="eastAsia"/>
          <w:sz w:val="24"/>
          <w:szCs w:val="24"/>
        </w:rPr>
        <w:t>ГЈ</w:t>
      </w:r>
      <w:r w:rsidRPr="004B1C41">
        <w:rPr>
          <w:rFonts w:ascii="Times New Roman" w:eastAsia="Times New Roman" w:hAnsi="Times New Roman" w:cs="Times New Roman"/>
          <w:sz w:val="24"/>
          <w:szCs w:val="24"/>
        </w:rPr>
        <w:t xml:space="preserve"> „</w:t>
      </w:r>
      <w:r w:rsidRPr="004B1C41">
        <w:rPr>
          <w:rFonts w:ascii="Times New Roman" w:eastAsia="Times New Roman" w:hAnsi="Times New Roman" w:cs="Times New Roman" w:hint="eastAsia"/>
          <w:sz w:val="24"/>
          <w:szCs w:val="24"/>
        </w:rPr>
        <w:t>Мелиоративно</w:t>
      </w:r>
      <w:r w:rsidRPr="004B1C41">
        <w:rPr>
          <w:rFonts w:ascii="Times New Roman" w:eastAsia="Times New Roman" w:hAnsi="Times New Roman" w:cs="Times New Roman"/>
          <w:sz w:val="24"/>
          <w:szCs w:val="24"/>
        </w:rPr>
        <w:t xml:space="preserve"> </w:t>
      </w:r>
      <w:r w:rsidRPr="004B1C41">
        <w:rPr>
          <w:rFonts w:ascii="Times New Roman" w:eastAsia="Times New Roman" w:hAnsi="Times New Roman" w:cs="Times New Roman" w:hint="eastAsia"/>
          <w:sz w:val="24"/>
          <w:szCs w:val="24"/>
        </w:rPr>
        <w:t>заштитне</w:t>
      </w:r>
      <w:r w:rsidRPr="004B1C41">
        <w:rPr>
          <w:rFonts w:ascii="Times New Roman" w:eastAsia="Times New Roman" w:hAnsi="Times New Roman" w:cs="Times New Roman"/>
          <w:sz w:val="24"/>
          <w:szCs w:val="24"/>
        </w:rPr>
        <w:t xml:space="preserve"> </w:t>
      </w:r>
      <w:r w:rsidRPr="004B1C41">
        <w:rPr>
          <w:rFonts w:ascii="Times New Roman" w:eastAsia="Times New Roman" w:hAnsi="Times New Roman" w:cs="Times New Roman" w:hint="eastAsia"/>
          <w:sz w:val="24"/>
          <w:szCs w:val="24"/>
        </w:rPr>
        <w:t>шуме</w:t>
      </w:r>
      <w:r w:rsidRPr="004B1C41">
        <w:rPr>
          <w:rFonts w:ascii="Times New Roman" w:eastAsia="Times New Roman" w:hAnsi="Times New Roman" w:cs="Times New Roman"/>
          <w:sz w:val="24"/>
          <w:szCs w:val="24"/>
        </w:rPr>
        <w:t xml:space="preserve"> </w:t>
      </w:r>
      <w:r w:rsidRPr="004B1C41">
        <w:rPr>
          <w:rFonts w:ascii="Times New Roman" w:eastAsia="Times New Roman" w:hAnsi="Times New Roman" w:cs="Times New Roman" w:hint="eastAsia"/>
          <w:sz w:val="24"/>
          <w:szCs w:val="24"/>
        </w:rPr>
        <w:t>Рача“</w:t>
      </w:r>
      <w:r w:rsidRPr="004B1C41">
        <w:rPr>
          <w:rFonts w:ascii="Times New Roman" w:eastAsia="Times New Roman" w:hAnsi="Times New Roman" w:cs="Times New Roman"/>
          <w:sz w:val="24"/>
          <w:szCs w:val="24"/>
        </w:rPr>
        <w:t xml:space="preserve"> који се налази</w:t>
      </w:r>
      <w:r>
        <w:rPr>
          <w:rFonts w:ascii="Times New Roman" w:eastAsia="Times New Roman" w:hAnsi="Times New Roman" w:cs="Times New Roman"/>
          <w:sz w:val="24"/>
          <w:szCs w:val="24"/>
        </w:rPr>
        <w:t>о</w:t>
      </w:r>
      <w:r w:rsidRPr="004B1C41">
        <w:rPr>
          <w:rFonts w:ascii="Times New Roman" w:eastAsia="Times New Roman" w:hAnsi="Times New Roman" w:cs="Times New Roman"/>
          <w:sz w:val="24"/>
          <w:szCs w:val="24"/>
        </w:rPr>
        <w:t xml:space="preserve"> ван граница „Националног парка Тара“ газдинској јединици „Комуналне шуме“. Исто тако је овим уређивањем извршено и </w:t>
      </w:r>
      <w:r>
        <w:rPr>
          <w:rFonts w:ascii="Times New Roman" w:eastAsia="Times New Roman" w:hAnsi="Times New Roman" w:cs="Times New Roman"/>
          <w:sz w:val="24"/>
          <w:szCs w:val="24"/>
        </w:rPr>
        <w:t>уређење</w:t>
      </w:r>
      <w:r w:rsidRPr="004B1C41">
        <w:rPr>
          <w:rFonts w:ascii="Times New Roman" w:eastAsia="Times New Roman" w:hAnsi="Times New Roman" w:cs="Times New Roman"/>
          <w:sz w:val="24"/>
          <w:szCs w:val="24"/>
        </w:rPr>
        <w:t xml:space="preserve"> појединих,  до сада не уређених парцела купне површине 15,35 ха.</w:t>
      </w:r>
    </w:p>
    <w:p w:rsidR="004B1C41" w:rsidRPr="004B1C41" w:rsidRDefault="004B1C41" w:rsidP="004B1C41">
      <w:pPr>
        <w:tabs>
          <w:tab w:val="left" w:pos="2520"/>
        </w:tabs>
        <w:spacing w:after="0" w:line="240" w:lineRule="auto"/>
        <w:ind w:firstLine="720"/>
        <w:jc w:val="both"/>
        <w:rPr>
          <w:rFonts w:ascii="Times New Roman" w:eastAsia="Times New Roman" w:hAnsi="Times New Roman" w:cs="Times New Roman"/>
          <w:sz w:val="24"/>
          <w:szCs w:val="24"/>
        </w:rPr>
      </w:pPr>
      <w:r w:rsidRPr="004B1C41">
        <w:rPr>
          <w:rFonts w:ascii="Times New Roman" w:eastAsia="Times New Roman" w:hAnsi="Times New Roman" w:cs="Times New Roman"/>
          <w:sz w:val="24"/>
          <w:szCs w:val="24"/>
        </w:rPr>
        <w:t>Уређивањем 2019</w:t>
      </w:r>
      <w:r>
        <w:rPr>
          <w:rFonts w:ascii="Times New Roman" w:eastAsia="Times New Roman" w:hAnsi="Times New Roman" w:cs="Times New Roman"/>
          <w:sz w:val="24"/>
          <w:szCs w:val="24"/>
        </w:rPr>
        <w:t>.</w:t>
      </w:r>
      <w:r w:rsidRPr="004B1C41">
        <w:rPr>
          <w:rFonts w:ascii="Times New Roman" w:eastAsia="Times New Roman" w:hAnsi="Times New Roman" w:cs="Times New Roman"/>
          <w:sz w:val="24"/>
          <w:szCs w:val="24"/>
        </w:rPr>
        <w:t xml:space="preserve"> год. газдинској јединици Комуналне шуме придодат је део ГЈ „МЗ Рача“ који се налазио ван граница „Националног п</w:t>
      </w:r>
      <w:r w:rsidR="00B14D23">
        <w:rPr>
          <w:rFonts w:ascii="Times New Roman" w:eastAsia="Times New Roman" w:hAnsi="Times New Roman" w:cs="Times New Roman"/>
          <w:sz w:val="24"/>
          <w:szCs w:val="24"/>
        </w:rPr>
        <w:t>арака Тара“ и то одељења: 1.-</w:t>
      </w:r>
      <w:r w:rsidRPr="004B1C41">
        <w:rPr>
          <w:rFonts w:ascii="Times New Roman" w:eastAsia="Times New Roman" w:hAnsi="Times New Roman" w:cs="Times New Roman"/>
          <w:sz w:val="24"/>
          <w:szCs w:val="24"/>
        </w:rPr>
        <w:t>8., 11., 13., 14.-део и 32, укупне  површине 432,42 ха (К.О. Солотуша - укупне површине 64 хектара 52 ара и 64 м</w:t>
      </w:r>
      <w:r w:rsidRPr="004B1C41">
        <w:rPr>
          <w:rFonts w:ascii="Times New Roman" w:eastAsia="Times New Roman" w:hAnsi="Times New Roman" w:cs="Times New Roman"/>
          <w:sz w:val="24"/>
          <w:szCs w:val="24"/>
          <w:vertAlign w:val="superscript"/>
        </w:rPr>
        <w:t>2</w:t>
      </w:r>
      <w:r w:rsidRPr="004B1C41">
        <w:rPr>
          <w:rFonts w:ascii="Times New Roman" w:eastAsia="Times New Roman" w:hAnsi="Times New Roman" w:cs="Times New Roman"/>
          <w:sz w:val="24"/>
          <w:szCs w:val="24"/>
        </w:rPr>
        <w:t>, К.О. Рача - површине 19 хектара 31 ара и 3 м</w:t>
      </w:r>
      <w:r w:rsidRPr="004B1C41">
        <w:rPr>
          <w:rFonts w:ascii="Times New Roman" w:eastAsia="Times New Roman" w:hAnsi="Times New Roman" w:cs="Times New Roman"/>
          <w:sz w:val="24"/>
          <w:szCs w:val="24"/>
          <w:vertAlign w:val="superscript"/>
        </w:rPr>
        <w:t>2</w:t>
      </w:r>
      <w:r w:rsidRPr="004B1C41">
        <w:rPr>
          <w:rFonts w:ascii="Times New Roman" w:eastAsia="Times New Roman" w:hAnsi="Times New Roman" w:cs="Times New Roman"/>
          <w:sz w:val="24"/>
          <w:szCs w:val="24"/>
        </w:rPr>
        <w:t>, К.О. Перућац - површине 3 хектара 43 ара и 38 м</w:t>
      </w:r>
      <w:r w:rsidRPr="004B1C41">
        <w:rPr>
          <w:rFonts w:ascii="Times New Roman" w:eastAsia="Times New Roman" w:hAnsi="Times New Roman" w:cs="Times New Roman"/>
          <w:sz w:val="24"/>
          <w:szCs w:val="24"/>
          <w:vertAlign w:val="superscript"/>
        </w:rPr>
        <w:t>2</w:t>
      </w:r>
      <w:r w:rsidRPr="004B1C41">
        <w:rPr>
          <w:rFonts w:ascii="Times New Roman" w:eastAsia="Times New Roman" w:hAnsi="Times New Roman" w:cs="Times New Roman"/>
          <w:sz w:val="24"/>
          <w:szCs w:val="24"/>
        </w:rPr>
        <w:t>, К.О. Пилица - површине 197 хектара 46 ара и 89 м</w:t>
      </w:r>
      <w:r w:rsidRPr="004B1C41">
        <w:rPr>
          <w:rFonts w:ascii="Times New Roman" w:eastAsia="Times New Roman" w:hAnsi="Times New Roman" w:cs="Times New Roman"/>
          <w:sz w:val="24"/>
          <w:szCs w:val="24"/>
          <w:vertAlign w:val="superscript"/>
        </w:rPr>
        <w:t>2</w:t>
      </w:r>
      <w:r w:rsidRPr="004B1C41">
        <w:rPr>
          <w:rFonts w:ascii="Times New Roman" w:eastAsia="Times New Roman" w:hAnsi="Times New Roman" w:cs="Times New Roman"/>
          <w:sz w:val="24"/>
          <w:szCs w:val="24"/>
        </w:rPr>
        <w:t>, К.О. Мала река - површине 40 хектара 49 ара и 30 м</w:t>
      </w:r>
      <w:r w:rsidRPr="004B1C41">
        <w:rPr>
          <w:rFonts w:ascii="Times New Roman" w:eastAsia="Times New Roman" w:hAnsi="Times New Roman" w:cs="Times New Roman"/>
          <w:sz w:val="24"/>
          <w:szCs w:val="24"/>
          <w:vertAlign w:val="superscript"/>
        </w:rPr>
        <w:t>2</w:t>
      </w:r>
      <w:r w:rsidRPr="004B1C41">
        <w:rPr>
          <w:rFonts w:ascii="Times New Roman" w:eastAsia="Times New Roman" w:hAnsi="Times New Roman" w:cs="Times New Roman"/>
          <w:sz w:val="24"/>
          <w:szCs w:val="24"/>
        </w:rPr>
        <w:t xml:space="preserve">). </w:t>
      </w:r>
    </w:p>
    <w:p w:rsidR="004B1C41" w:rsidRPr="004B1C41" w:rsidRDefault="004B1C41" w:rsidP="004B1C41">
      <w:pPr>
        <w:tabs>
          <w:tab w:val="left" w:pos="2520"/>
        </w:tabs>
        <w:spacing w:after="0" w:line="240" w:lineRule="auto"/>
        <w:ind w:firstLine="720"/>
        <w:jc w:val="both"/>
        <w:rPr>
          <w:rFonts w:ascii="Times New Roman" w:eastAsia="Times New Roman" w:hAnsi="Times New Roman" w:cs="Times New Roman"/>
          <w:sz w:val="24"/>
          <w:szCs w:val="24"/>
        </w:rPr>
      </w:pPr>
      <w:r w:rsidRPr="004B1C41">
        <w:rPr>
          <w:rFonts w:ascii="Times New Roman" w:eastAsia="Times New Roman" w:hAnsi="Times New Roman" w:cs="Times New Roman"/>
          <w:sz w:val="24"/>
          <w:szCs w:val="24"/>
        </w:rPr>
        <w:t>Овим уређивањем су одељења из раније газдинске јединице „Калуђерске баре“ (о</w:t>
      </w:r>
      <w:r w:rsidR="00560FDE">
        <w:rPr>
          <w:rFonts w:ascii="Times New Roman" w:eastAsia="Times New Roman" w:hAnsi="Times New Roman" w:cs="Times New Roman"/>
          <w:sz w:val="24"/>
          <w:szCs w:val="24"/>
        </w:rPr>
        <w:t>дсеци</w:t>
      </w:r>
      <w:r w:rsidRPr="004B1C41">
        <w:rPr>
          <w:rFonts w:ascii="Times New Roman" w:eastAsia="Times New Roman" w:hAnsi="Times New Roman" w:cs="Times New Roman"/>
          <w:sz w:val="24"/>
          <w:szCs w:val="24"/>
        </w:rPr>
        <w:t xml:space="preserve">: </w:t>
      </w:r>
      <w:r w:rsidR="00560FDE">
        <w:rPr>
          <w:rFonts w:ascii="Times New Roman" w:eastAsia="Times New Roman" w:hAnsi="Times New Roman" w:cs="Times New Roman"/>
          <w:sz w:val="24"/>
          <w:szCs w:val="24"/>
        </w:rPr>
        <w:t xml:space="preserve">4/1, 11/1, </w:t>
      </w:r>
      <w:r w:rsidRPr="004B1C41">
        <w:rPr>
          <w:rFonts w:ascii="Times New Roman" w:eastAsia="Times New Roman" w:hAnsi="Times New Roman" w:cs="Times New Roman"/>
          <w:sz w:val="24"/>
          <w:szCs w:val="24"/>
        </w:rPr>
        <w:t>21/а</w:t>
      </w:r>
      <w:r w:rsidR="00B14D23">
        <w:rPr>
          <w:rFonts w:ascii="Times New Roman" w:eastAsia="Times New Roman" w:hAnsi="Times New Roman" w:cs="Times New Roman"/>
          <w:sz w:val="24"/>
          <w:szCs w:val="24"/>
        </w:rPr>
        <w:t>-део</w:t>
      </w:r>
      <w:r w:rsidRPr="004B1C41">
        <w:rPr>
          <w:rFonts w:ascii="Times New Roman" w:eastAsia="Times New Roman" w:hAnsi="Times New Roman" w:cs="Times New Roman"/>
          <w:sz w:val="24"/>
          <w:szCs w:val="24"/>
        </w:rPr>
        <w:t>,</w:t>
      </w:r>
      <w:r w:rsidR="00B14D23">
        <w:rPr>
          <w:rFonts w:ascii="Times New Roman" w:eastAsia="Times New Roman" w:hAnsi="Times New Roman" w:cs="Times New Roman"/>
          <w:sz w:val="24"/>
          <w:szCs w:val="24"/>
        </w:rPr>
        <w:t xml:space="preserve"> </w:t>
      </w:r>
      <w:r w:rsidRPr="004B1C41">
        <w:rPr>
          <w:rFonts w:ascii="Times New Roman" w:eastAsia="Times New Roman" w:hAnsi="Times New Roman" w:cs="Times New Roman"/>
          <w:sz w:val="24"/>
          <w:szCs w:val="24"/>
        </w:rPr>
        <w:t>22/а,</w:t>
      </w:r>
      <w:r w:rsidR="00B14D23">
        <w:rPr>
          <w:rFonts w:ascii="Times New Roman" w:eastAsia="Times New Roman" w:hAnsi="Times New Roman" w:cs="Times New Roman"/>
          <w:sz w:val="24"/>
          <w:szCs w:val="24"/>
        </w:rPr>
        <w:t xml:space="preserve"> </w:t>
      </w:r>
      <w:r w:rsidRPr="004B1C41">
        <w:rPr>
          <w:rFonts w:ascii="Times New Roman" w:eastAsia="Times New Roman" w:hAnsi="Times New Roman" w:cs="Times New Roman"/>
          <w:sz w:val="24"/>
          <w:szCs w:val="24"/>
        </w:rPr>
        <w:t>23/а и 24/а), укупне површине 8</w:t>
      </w:r>
      <w:r w:rsidR="00560FDE">
        <w:rPr>
          <w:rFonts w:ascii="Times New Roman" w:eastAsia="Times New Roman" w:hAnsi="Times New Roman" w:cs="Times New Roman"/>
          <w:sz w:val="24"/>
          <w:szCs w:val="24"/>
        </w:rPr>
        <w:t>7,74</w:t>
      </w:r>
      <w:r w:rsidRPr="004B1C41">
        <w:rPr>
          <w:rFonts w:ascii="Times New Roman" w:eastAsia="Times New Roman" w:hAnsi="Times New Roman" w:cs="Times New Roman"/>
          <w:sz w:val="24"/>
          <w:szCs w:val="24"/>
        </w:rPr>
        <w:t>ха. придодата газдинској јединици „МЗ Рача“.</w:t>
      </w:r>
    </w:p>
    <w:p w:rsidR="004B1C41" w:rsidRPr="004B1C41" w:rsidRDefault="004B1C41" w:rsidP="004B1C41">
      <w:pPr>
        <w:tabs>
          <w:tab w:val="left" w:pos="2520"/>
        </w:tabs>
        <w:spacing w:after="0" w:line="240" w:lineRule="auto"/>
        <w:ind w:firstLine="720"/>
        <w:jc w:val="both"/>
        <w:rPr>
          <w:rFonts w:ascii="Times New Roman" w:eastAsia="Times New Roman" w:hAnsi="Times New Roman" w:cs="Times New Roman"/>
          <w:sz w:val="24"/>
          <w:szCs w:val="24"/>
        </w:rPr>
      </w:pPr>
      <w:r w:rsidRPr="004B1C41">
        <w:rPr>
          <w:rFonts w:ascii="Times New Roman" w:eastAsia="Times New Roman" w:hAnsi="Times New Roman" w:cs="Times New Roman"/>
          <w:sz w:val="24"/>
          <w:szCs w:val="24"/>
        </w:rPr>
        <w:t>Обзиром да је овим уређивањем дошло до изузимања читавих одељења из ове газдинске јединице , било је неопходно извршити  пренумерацију свих одељења, тако да су овим уређивањем сва одељења добила нове бројчане ознаке.</w:t>
      </w:r>
    </w:p>
    <w:p w:rsidR="004B1C41" w:rsidRPr="004B1C41" w:rsidRDefault="004B1C41" w:rsidP="004B1C41">
      <w:pPr>
        <w:tabs>
          <w:tab w:val="left" w:pos="2520"/>
        </w:tabs>
        <w:spacing w:after="0" w:line="240" w:lineRule="auto"/>
        <w:ind w:firstLine="720"/>
        <w:jc w:val="both"/>
        <w:rPr>
          <w:rFonts w:ascii="Times New Roman" w:eastAsia="Times New Roman" w:hAnsi="Times New Roman" w:cs="Times New Roman"/>
          <w:sz w:val="24"/>
          <w:szCs w:val="24"/>
        </w:rPr>
      </w:pPr>
      <w:r w:rsidRPr="004B1C41">
        <w:rPr>
          <w:rFonts w:ascii="Times New Roman" w:eastAsia="Times New Roman" w:hAnsi="Times New Roman" w:cs="Times New Roman"/>
          <w:sz w:val="24"/>
          <w:szCs w:val="24"/>
        </w:rPr>
        <w:t>Пренумерисање одељења која су прдходном уређивању била део ГЈ „МЗ Рача“ ( одељење 9 пренумерисано у 1; 10  пренумерисано у 2; 15 пренумерисано у 5; 16 и 26 су спојена у 6 одељење, 28 пренумерисано у 8; 29 пренумерисано у 9; 30 пренумерисано у 10;  31 пренумерисано у 11; одељења 14, 22 и 25 су спојена у 12 одељење, 33 пренумерисано у 13; 34 пренумерисано у 14 одељење; 35 пренумерисано у 15 одељење; 36 пренумерисано у 16 одељење; 37 пренумерисано у 17 одељење; 38  пренумерисано у 18 одељење; 39 пренумерисано у 19 одељење 40 пренумерисано у 20 одељење. Одељења која су  припадала бившој ГЈ „Калуђерске баре“ (24/а пренумерисано је у 3/а одељење; 23/а пренумерисано је у 4/а одељење; 21/а пренумерисано је у 7/а одељење; 22/а пренумерисано у 7/б одељење) .</w:t>
      </w:r>
    </w:p>
    <w:p w:rsidR="004B1C41" w:rsidRPr="004B1C41" w:rsidRDefault="004B1C41" w:rsidP="004B1C41">
      <w:pPr>
        <w:tabs>
          <w:tab w:val="left" w:pos="2520"/>
        </w:tabs>
        <w:spacing w:after="0" w:line="240" w:lineRule="auto"/>
        <w:ind w:firstLine="720"/>
        <w:jc w:val="both"/>
        <w:rPr>
          <w:rFonts w:ascii="Times New Roman" w:eastAsia="Times New Roman" w:hAnsi="Times New Roman" w:cs="Times New Roman"/>
          <w:sz w:val="24"/>
          <w:szCs w:val="24"/>
        </w:rPr>
      </w:pPr>
      <w:r w:rsidRPr="004B1C41">
        <w:rPr>
          <w:rFonts w:ascii="Times New Roman" w:eastAsia="Times New Roman" w:hAnsi="Times New Roman" w:cs="Times New Roman"/>
          <w:sz w:val="24"/>
          <w:szCs w:val="24"/>
        </w:rPr>
        <w:t xml:space="preserve"> </w:t>
      </w:r>
    </w:p>
    <w:p w:rsidR="004B1C41" w:rsidRPr="004B1C41" w:rsidRDefault="004B1C41" w:rsidP="004B1C41">
      <w:pPr>
        <w:tabs>
          <w:tab w:val="left" w:pos="2520"/>
        </w:tabs>
        <w:spacing w:after="0" w:line="240" w:lineRule="auto"/>
        <w:ind w:firstLine="720"/>
        <w:jc w:val="both"/>
        <w:rPr>
          <w:rFonts w:ascii="Times New Roman" w:eastAsia="Times New Roman" w:hAnsi="Times New Roman" w:cs="Times New Roman"/>
          <w:sz w:val="24"/>
          <w:szCs w:val="24"/>
        </w:rPr>
      </w:pPr>
      <w:r w:rsidRPr="004B1C41">
        <w:rPr>
          <w:rFonts w:ascii="Times New Roman" w:eastAsia="Times New Roman" w:hAnsi="Times New Roman" w:cs="Times New Roman"/>
          <w:sz w:val="24"/>
          <w:szCs w:val="24"/>
        </w:rPr>
        <w:t xml:space="preserve">У списковима катастарских парцела констатоване су  следеће промене: </w:t>
      </w:r>
    </w:p>
    <w:p w:rsidR="004B1C41" w:rsidRPr="004B1C41" w:rsidRDefault="004B1C41" w:rsidP="004B1C41">
      <w:pPr>
        <w:tabs>
          <w:tab w:val="left" w:pos="2520"/>
        </w:tabs>
        <w:spacing w:after="0" w:line="240" w:lineRule="auto"/>
        <w:ind w:firstLine="720"/>
        <w:jc w:val="both"/>
        <w:rPr>
          <w:rFonts w:ascii="Times New Roman" w:eastAsia="Times New Roman" w:hAnsi="Times New Roman" w:cs="Times New Roman"/>
          <w:sz w:val="24"/>
          <w:szCs w:val="24"/>
        </w:rPr>
      </w:pPr>
    </w:p>
    <w:p w:rsidR="004B1C41" w:rsidRPr="004B1C41" w:rsidRDefault="004B1C41" w:rsidP="00B14D23">
      <w:pPr>
        <w:tabs>
          <w:tab w:val="left" w:pos="2520"/>
        </w:tabs>
        <w:spacing w:after="0" w:line="240" w:lineRule="auto"/>
        <w:ind w:left="720"/>
        <w:jc w:val="both"/>
        <w:rPr>
          <w:rFonts w:ascii="Times New Roman" w:eastAsia="Times New Roman" w:hAnsi="Times New Roman" w:cs="Times New Roman"/>
          <w:sz w:val="24"/>
          <w:szCs w:val="24"/>
        </w:rPr>
      </w:pPr>
      <w:r w:rsidRPr="004B1C41">
        <w:rPr>
          <w:rFonts w:ascii="Times New Roman" w:eastAsia="Times New Roman" w:hAnsi="Times New Roman" w:cs="Times New Roman"/>
          <w:sz w:val="24"/>
          <w:szCs w:val="24"/>
        </w:rPr>
        <w:t>К.О. Солотуша :</w:t>
      </w:r>
    </w:p>
    <w:p w:rsidR="004B1C41" w:rsidRPr="00B14D23" w:rsidRDefault="00B14D23" w:rsidP="000D0508">
      <w:pPr>
        <w:pStyle w:val="ListParagraph"/>
        <w:numPr>
          <w:ilvl w:val="0"/>
          <w:numId w:val="29"/>
        </w:numPr>
        <w:tabs>
          <w:tab w:val="left" w:pos="2520"/>
        </w:tabs>
        <w:spacing w:after="0" w:line="240" w:lineRule="auto"/>
        <w:jc w:val="both"/>
        <w:rPr>
          <w:rFonts w:ascii="Times New Roman" w:eastAsia="Times New Roman" w:hAnsi="Times New Roman" w:cs="Times New Roman"/>
          <w:sz w:val="24"/>
          <w:szCs w:val="24"/>
        </w:rPr>
      </w:pPr>
      <w:r w:rsidRPr="00B14D23">
        <w:rPr>
          <w:rFonts w:ascii="Times New Roman" w:eastAsia="Times New Roman" w:hAnsi="Times New Roman" w:cs="Times New Roman"/>
          <w:sz w:val="24"/>
          <w:szCs w:val="24"/>
        </w:rPr>
        <w:t>кп</w:t>
      </w:r>
      <w:r w:rsidR="004B1C41" w:rsidRPr="00B14D23">
        <w:rPr>
          <w:rFonts w:ascii="Times New Roman" w:eastAsia="Times New Roman" w:hAnsi="Times New Roman" w:cs="Times New Roman"/>
          <w:sz w:val="24"/>
          <w:szCs w:val="24"/>
        </w:rPr>
        <w:t xml:space="preserve"> изузете из ГЈ „МЗ Рача“ и уређивањем 2018</w:t>
      </w:r>
      <w:r w:rsidRPr="00B14D23">
        <w:rPr>
          <w:rFonts w:ascii="Times New Roman" w:eastAsia="Times New Roman" w:hAnsi="Times New Roman" w:cs="Times New Roman"/>
          <w:sz w:val="24"/>
          <w:szCs w:val="24"/>
        </w:rPr>
        <w:t>.</w:t>
      </w:r>
      <w:r w:rsidR="004B1C41" w:rsidRPr="00B14D23">
        <w:rPr>
          <w:rFonts w:ascii="Times New Roman" w:eastAsia="Times New Roman" w:hAnsi="Times New Roman" w:cs="Times New Roman"/>
          <w:sz w:val="24"/>
          <w:szCs w:val="24"/>
        </w:rPr>
        <w:t xml:space="preserve"> год.</w:t>
      </w:r>
      <w:r w:rsidRPr="00B14D23">
        <w:rPr>
          <w:rFonts w:ascii="Times New Roman" w:eastAsia="Times New Roman" w:hAnsi="Times New Roman" w:cs="Times New Roman"/>
          <w:sz w:val="24"/>
          <w:szCs w:val="24"/>
        </w:rPr>
        <w:t xml:space="preserve"> придодате ГЈ „Комуналне шуме“</w:t>
      </w:r>
      <w:r w:rsidR="004B1C41" w:rsidRPr="00B14D23">
        <w:rPr>
          <w:rFonts w:ascii="Times New Roman" w:eastAsia="Times New Roman" w:hAnsi="Times New Roman" w:cs="Times New Roman"/>
          <w:sz w:val="24"/>
          <w:szCs w:val="24"/>
        </w:rPr>
        <w:t>: 1517 површине  1 ха 27 ари 82 м² која је  прешла  у 74. одељење, затим  кп. 2816 површине  58 ха 25 ари 14 м², кп. 2891 површине  45 ара 79 м2, кп. 4866 површине  94 ара 97 м²  су прешле у 68. одељење, раније наведене ГЈ „Комуналне шуме“.</w:t>
      </w:r>
    </w:p>
    <w:p w:rsidR="004B1C41" w:rsidRPr="00B14D23" w:rsidRDefault="004B1C41" w:rsidP="000D0508">
      <w:pPr>
        <w:pStyle w:val="ListParagraph"/>
        <w:numPr>
          <w:ilvl w:val="0"/>
          <w:numId w:val="29"/>
        </w:numPr>
        <w:tabs>
          <w:tab w:val="left" w:pos="2520"/>
        </w:tabs>
        <w:spacing w:after="0" w:line="240" w:lineRule="auto"/>
        <w:jc w:val="both"/>
        <w:rPr>
          <w:rFonts w:ascii="Times New Roman" w:eastAsia="Times New Roman" w:hAnsi="Times New Roman" w:cs="Times New Roman"/>
          <w:sz w:val="24"/>
          <w:szCs w:val="24"/>
        </w:rPr>
      </w:pPr>
      <w:r w:rsidRPr="00B14D23">
        <w:rPr>
          <w:rFonts w:ascii="Times New Roman" w:eastAsia="Times New Roman" w:hAnsi="Times New Roman" w:cs="Times New Roman"/>
          <w:sz w:val="24"/>
          <w:szCs w:val="24"/>
        </w:rPr>
        <w:t xml:space="preserve">кп. 4140/5 површине 22 ара 10 м², кп.  4140/6 површине 12 ара 42 м², кп. 4140/15 површине 89 ара 39 м², кп. 4140/19 површине 14 ари 60 м², кп. 4140/21 површине 9 ари 60 м², кп. 4140/23 површине 3 ара 23 м² кп. 4230/2 површине 1 ха 64 ара 62 м², које су биле део раније постојеће ГЈ „Калуђерске баре“ овим уређивањем  су придодате ГЈ „МЗ Рача“. </w:t>
      </w:r>
    </w:p>
    <w:p w:rsidR="004B1C41" w:rsidRPr="00B14D23" w:rsidRDefault="004B1C41" w:rsidP="000D0508">
      <w:pPr>
        <w:pStyle w:val="ListParagraph"/>
        <w:numPr>
          <w:ilvl w:val="0"/>
          <w:numId w:val="29"/>
        </w:numPr>
        <w:tabs>
          <w:tab w:val="left" w:pos="2520"/>
        </w:tabs>
        <w:spacing w:after="0" w:line="240" w:lineRule="auto"/>
        <w:jc w:val="both"/>
        <w:rPr>
          <w:rFonts w:ascii="Times New Roman" w:eastAsia="Times New Roman" w:hAnsi="Times New Roman" w:cs="Times New Roman"/>
          <w:sz w:val="24"/>
          <w:szCs w:val="24"/>
        </w:rPr>
      </w:pPr>
      <w:r w:rsidRPr="00B14D23">
        <w:rPr>
          <w:rFonts w:ascii="Times New Roman" w:eastAsia="Times New Roman" w:hAnsi="Times New Roman" w:cs="Times New Roman"/>
          <w:sz w:val="24"/>
          <w:szCs w:val="24"/>
        </w:rPr>
        <w:t xml:space="preserve">придодате су и новоуређене површине и то следеће катастарске парцеле: 4140/55 површине 6 ари 77 м², кп. 4140/56 површине 4 ара 48 м², кп. 4140/65 површине 12 ари 73 м², кп. 4140/68 површине 27 ари 85 м², кп. 4140/69 површине 74 ара 45 м², кп. 4140/161 површине  4 ха 7 ари  90 м², кп. 4108/1 површине 35 ари 17 м², кп.  4108/2 површине 42 ара 53 м²,  кп. 4874 површине 99 ари 82 м², кп. 4875/1 површине 1 ха 52 ара 3 м², кп. 4875/2 површине 13 ари 39 м². </w:t>
      </w:r>
    </w:p>
    <w:p w:rsidR="004B1C41" w:rsidRPr="004B1C41" w:rsidRDefault="004B1C41" w:rsidP="00B14D23">
      <w:pPr>
        <w:tabs>
          <w:tab w:val="left" w:pos="2520"/>
        </w:tabs>
        <w:spacing w:after="0" w:line="240" w:lineRule="auto"/>
        <w:ind w:left="720"/>
        <w:jc w:val="both"/>
        <w:rPr>
          <w:rFonts w:ascii="Times New Roman" w:eastAsia="Times New Roman" w:hAnsi="Times New Roman" w:cs="Times New Roman"/>
          <w:sz w:val="24"/>
          <w:szCs w:val="24"/>
        </w:rPr>
      </w:pPr>
    </w:p>
    <w:p w:rsidR="004B1C41" w:rsidRPr="004B1C41" w:rsidRDefault="004B1C41" w:rsidP="00B14D23">
      <w:pPr>
        <w:tabs>
          <w:tab w:val="left" w:pos="2520"/>
        </w:tabs>
        <w:spacing w:after="0" w:line="240" w:lineRule="auto"/>
        <w:ind w:left="720"/>
        <w:jc w:val="both"/>
        <w:rPr>
          <w:rFonts w:ascii="Times New Roman" w:eastAsia="Times New Roman" w:hAnsi="Times New Roman" w:cs="Times New Roman"/>
          <w:sz w:val="24"/>
          <w:szCs w:val="24"/>
        </w:rPr>
      </w:pPr>
      <w:r w:rsidRPr="004B1C41">
        <w:rPr>
          <w:rFonts w:ascii="Times New Roman" w:eastAsia="Times New Roman" w:hAnsi="Times New Roman" w:cs="Times New Roman"/>
          <w:sz w:val="24"/>
          <w:szCs w:val="24"/>
        </w:rPr>
        <w:t>К.О. Мала река :</w:t>
      </w:r>
    </w:p>
    <w:p w:rsidR="004B1C41" w:rsidRPr="00B14D23" w:rsidRDefault="00B14D23" w:rsidP="000D0508">
      <w:pPr>
        <w:pStyle w:val="ListParagraph"/>
        <w:numPr>
          <w:ilvl w:val="0"/>
          <w:numId w:val="28"/>
        </w:numPr>
        <w:tabs>
          <w:tab w:val="left" w:pos="2520"/>
        </w:tabs>
        <w:spacing w:after="0" w:line="240" w:lineRule="auto"/>
        <w:jc w:val="both"/>
        <w:rPr>
          <w:rFonts w:ascii="Times New Roman" w:eastAsia="Times New Roman" w:hAnsi="Times New Roman" w:cs="Times New Roman"/>
          <w:sz w:val="24"/>
          <w:szCs w:val="24"/>
        </w:rPr>
      </w:pPr>
      <w:r w:rsidRPr="00B14D23">
        <w:rPr>
          <w:rFonts w:ascii="Times New Roman" w:eastAsia="Times New Roman" w:hAnsi="Times New Roman" w:cs="Times New Roman"/>
          <w:sz w:val="24"/>
          <w:szCs w:val="24"/>
        </w:rPr>
        <w:t>кп изузете из ГЈ „МЗ Рача“ и уређивањем 2018. год. придодате ГЈ „Комуналне шуме“</w:t>
      </w:r>
      <w:r w:rsidR="004B1C41" w:rsidRPr="00B14D23">
        <w:rPr>
          <w:rFonts w:ascii="Times New Roman" w:eastAsia="Times New Roman" w:hAnsi="Times New Roman" w:cs="Times New Roman"/>
          <w:sz w:val="24"/>
          <w:szCs w:val="24"/>
        </w:rPr>
        <w:t>: 532/2 површине  6 ха 22 ара 65 м², кп. 829/1 површине 7 ари 53 м². кп. 836/1 површине 76 ари 66 м², кп. 836/2 површине 3 ара 98 м²,   кп. 1082/1 површине  1 ха 25 ари 17 м², кп. 1095 површине 62 ара 8 м², кп. 1096 површине  18 ха 56 ари 94 м², кп. 1097 површине  11 ха 5 ари 74 м², кп. 1098 површине 33 ара 55 м², кп. 1600 површине 67 ара 17 м², кп. 1603 површине 15 ара 98 м², кп. 1606 површине 22 ара 4 м², које су раније биле део ГЈ „МЗ Рача“ овим уређивањем су придодате ГЈ „Комунале шуме“.</w:t>
      </w:r>
    </w:p>
    <w:p w:rsidR="004B1C41" w:rsidRPr="00B14D23" w:rsidRDefault="004B1C41" w:rsidP="000D0508">
      <w:pPr>
        <w:pStyle w:val="ListParagraph"/>
        <w:numPr>
          <w:ilvl w:val="0"/>
          <w:numId w:val="28"/>
        </w:numPr>
        <w:tabs>
          <w:tab w:val="left" w:pos="2520"/>
        </w:tabs>
        <w:spacing w:after="0" w:line="240" w:lineRule="auto"/>
        <w:jc w:val="both"/>
        <w:rPr>
          <w:rFonts w:ascii="Times New Roman" w:eastAsia="Times New Roman" w:hAnsi="Times New Roman" w:cs="Times New Roman"/>
          <w:sz w:val="24"/>
          <w:szCs w:val="24"/>
        </w:rPr>
      </w:pPr>
      <w:r w:rsidRPr="00B14D23">
        <w:rPr>
          <w:rFonts w:ascii="Times New Roman" w:eastAsia="Times New Roman" w:hAnsi="Times New Roman" w:cs="Times New Roman"/>
          <w:sz w:val="24"/>
          <w:szCs w:val="24"/>
        </w:rPr>
        <w:t xml:space="preserve">кп. 1492 површине 29 ара 39 м², кп. 1542 површине 86 ха 69 ари 8 м², кп. 1735/1 површине 10 ари 24 м², кп. 1735/2 површине 12 ари 44 м², које су биле део раније постојеће ГЈ „Калуђерске баре“ овим уређивањем  су придодате ГЈ „МЗ Рача“. </w:t>
      </w:r>
    </w:p>
    <w:p w:rsidR="004B1C41" w:rsidRPr="00B14D23" w:rsidRDefault="004B1C41" w:rsidP="000D0508">
      <w:pPr>
        <w:pStyle w:val="ListParagraph"/>
        <w:numPr>
          <w:ilvl w:val="0"/>
          <w:numId w:val="28"/>
        </w:numPr>
        <w:tabs>
          <w:tab w:val="left" w:pos="2520"/>
        </w:tabs>
        <w:spacing w:after="0" w:line="240" w:lineRule="auto"/>
        <w:jc w:val="both"/>
        <w:rPr>
          <w:rFonts w:ascii="Times New Roman" w:eastAsia="Times New Roman" w:hAnsi="Times New Roman" w:cs="Times New Roman"/>
          <w:sz w:val="24"/>
          <w:szCs w:val="24"/>
        </w:rPr>
      </w:pPr>
      <w:r w:rsidRPr="00B14D23">
        <w:rPr>
          <w:rFonts w:ascii="Times New Roman" w:eastAsia="Times New Roman" w:hAnsi="Times New Roman" w:cs="Times New Roman"/>
          <w:sz w:val="24"/>
          <w:szCs w:val="24"/>
        </w:rPr>
        <w:t xml:space="preserve">додате су новоуређене </w:t>
      </w:r>
      <w:r w:rsidR="00B14D23" w:rsidRPr="00B14D23">
        <w:rPr>
          <w:rFonts w:ascii="Times New Roman" w:eastAsia="Times New Roman" w:hAnsi="Times New Roman" w:cs="Times New Roman"/>
          <w:sz w:val="24"/>
          <w:szCs w:val="24"/>
        </w:rPr>
        <w:t>кп</w:t>
      </w:r>
      <w:r w:rsidRPr="00B14D23">
        <w:rPr>
          <w:rFonts w:ascii="Times New Roman" w:eastAsia="Times New Roman" w:hAnsi="Times New Roman" w:cs="Times New Roman"/>
          <w:sz w:val="24"/>
          <w:szCs w:val="24"/>
        </w:rPr>
        <w:t xml:space="preserve">: 1452/2 површине 16 ари 54 м², кп. 1453 површине 73 ара 50 м², кп. 1454 површине 56 ари 96 м², кп. 1455 површине 39 ари 30 м², кп. 1511 површине 99 ара 87 м². </w:t>
      </w:r>
    </w:p>
    <w:p w:rsidR="004B1C41" w:rsidRPr="004B1C41" w:rsidRDefault="004B1C41" w:rsidP="004B1C41">
      <w:pPr>
        <w:tabs>
          <w:tab w:val="left" w:pos="2520"/>
        </w:tabs>
        <w:spacing w:after="0" w:line="240" w:lineRule="auto"/>
        <w:ind w:firstLine="720"/>
        <w:jc w:val="both"/>
        <w:rPr>
          <w:rFonts w:ascii="Times New Roman" w:eastAsia="Times New Roman" w:hAnsi="Times New Roman" w:cs="Times New Roman"/>
          <w:sz w:val="24"/>
          <w:szCs w:val="24"/>
        </w:rPr>
      </w:pPr>
    </w:p>
    <w:p w:rsidR="004B1C41" w:rsidRPr="004B1C41" w:rsidRDefault="004B1C41" w:rsidP="00B14D23">
      <w:pPr>
        <w:tabs>
          <w:tab w:val="left" w:pos="2520"/>
        </w:tabs>
        <w:spacing w:after="0" w:line="240" w:lineRule="auto"/>
        <w:ind w:left="720"/>
        <w:jc w:val="both"/>
        <w:rPr>
          <w:rFonts w:ascii="Times New Roman" w:eastAsia="Times New Roman" w:hAnsi="Times New Roman" w:cs="Times New Roman"/>
          <w:sz w:val="24"/>
          <w:szCs w:val="24"/>
        </w:rPr>
      </w:pPr>
      <w:r w:rsidRPr="004B1C41">
        <w:rPr>
          <w:rFonts w:ascii="Times New Roman" w:eastAsia="Times New Roman" w:hAnsi="Times New Roman" w:cs="Times New Roman"/>
          <w:sz w:val="24"/>
          <w:szCs w:val="24"/>
        </w:rPr>
        <w:t>К.О. Рача :</w:t>
      </w:r>
    </w:p>
    <w:p w:rsidR="004B1C41" w:rsidRPr="00081531" w:rsidRDefault="00081531" w:rsidP="000D0508">
      <w:pPr>
        <w:pStyle w:val="ListParagraph"/>
        <w:numPr>
          <w:ilvl w:val="0"/>
          <w:numId w:val="30"/>
        </w:numPr>
        <w:tabs>
          <w:tab w:val="left" w:pos="2520"/>
        </w:tabs>
        <w:spacing w:after="0" w:line="240" w:lineRule="auto"/>
        <w:jc w:val="both"/>
        <w:rPr>
          <w:rFonts w:ascii="Times New Roman" w:eastAsia="Times New Roman" w:hAnsi="Times New Roman" w:cs="Times New Roman"/>
          <w:sz w:val="24"/>
          <w:szCs w:val="24"/>
        </w:rPr>
      </w:pPr>
      <w:r w:rsidRPr="00B14D23">
        <w:rPr>
          <w:rFonts w:ascii="Times New Roman" w:eastAsia="Times New Roman" w:hAnsi="Times New Roman" w:cs="Times New Roman"/>
          <w:sz w:val="24"/>
          <w:szCs w:val="24"/>
        </w:rPr>
        <w:t xml:space="preserve">кп изузете из ГЈ „МЗ Рача“ и уређивањем 2018. год. придодате ГЈ „Комуналне шуме“: </w:t>
      </w:r>
      <w:r w:rsidR="004B1C41" w:rsidRPr="00081531">
        <w:rPr>
          <w:rFonts w:ascii="Times New Roman" w:eastAsia="Times New Roman" w:hAnsi="Times New Roman" w:cs="Times New Roman"/>
          <w:sz w:val="24"/>
          <w:szCs w:val="24"/>
        </w:rPr>
        <w:t xml:space="preserve">612 површине  47 ари 43 м², кп. 613 површине  1 ха 58 ари 48 м², кп. 614 површине  14 ари 81 м², кп. 615/1 површине  8 ха 4 ара 68 м²,  кп. 615/3  површине  38 ари 40 м², кп. 615/4 површине 43 ара 60 м², кп. 615/5 површине 8 ари 30 м², кп. 616 површине  36 ара 97 м² кп. 617/1 површине  5 ари 10 м², кп. 902/1 површине  38 ари 10 м², кп. 902/2  површине  27 ари 50 м², кп. 902/3 површине  84 ара 60 м² кп. 1284/1 површине  3 ха 50 ари 90 м², кп. 1284/ површине   58 ари 60 м², </w:t>
      </w:r>
    </w:p>
    <w:p w:rsidR="004B1C41" w:rsidRPr="00081531" w:rsidRDefault="004B1C41" w:rsidP="000D0508">
      <w:pPr>
        <w:pStyle w:val="ListParagraph"/>
        <w:numPr>
          <w:ilvl w:val="0"/>
          <w:numId w:val="30"/>
        </w:numPr>
        <w:tabs>
          <w:tab w:val="left" w:pos="2520"/>
        </w:tabs>
        <w:spacing w:after="0" w:line="240" w:lineRule="auto"/>
        <w:jc w:val="both"/>
        <w:rPr>
          <w:rFonts w:ascii="Times New Roman" w:eastAsia="Times New Roman" w:hAnsi="Times New Roman" w:cs="Times New Roman"/>
          <w:sz w:val="24"/>
          <w:szCs w:val="24"/>
        </w:rPr>
      </w:pPr>
      <w:r w:rsidRPr="00081531">
        <w:rPr>
          <w:rFonts w:ascii="Times New Roman" w:eastAsia="Times New Roman" w:hAnsi="Times New Roman" w:cs="Times New Roman"/>
          <w:sz w:val="24"/>
          <w:szCs w:val="24"/>
        </w:rPr>
        <w:lastRenderedPageBreak/>
        <w:t>кп. 1426/11  површине 14 ари је изузета из режима уређивања као неприступачна површина –просека испод далековода ван површина којим се газдује, као и кп. 1622/3 површине 3 ара 10 м² која представља пут и путно земљиште ван комплекса уређених површина.</w:t>
      </w:r>
    </w:p>
    <w:p w:rsidR="004B1C41" w:rsidRPr="00081531" w:rsidRDefault="004B1C41" w:rsidP="000D0508">
      <w:pPr>
        <w:pStyle w:val="ListParagraph"/>
        <w:numPr>
          <w:ilvl w:val="0"/>
          <w:numId w:val="30"/>
        </w:numPr>
        <w:tabs>
          <w:tab w:val="left" w:pos="2520"/>
        </w:tabs>
        <w:spacing w:after="0" w:line="240" w:lineRule="auto"/>
        <w:jc w:val="both"/>
        <w:rPr>
          <w:rFonts w:ascii="Times New Roman" w:eastAsia="Times New Roman" w:hAnsi="Times New Roman" w:cs="Times New Roman"/>
          <w:sz w:val="24"/>
          <w:szCs w:val="24"/>
        </w:rPr>
      </w:pPr>
      <w:r w:rsidRPr="00081531">
        <w:rPr>
          <w:rFonts w:ascii="Times New Roman" w:eastAsia="Times New Roman" w:hAnsi="Times New Roman" w:cs="Times New Roman"/>
          <w:sz w:val="24"/>
          <w:szCs w:val="24"/>
        </w:rPr>
        <w:t>Катастарске парцеле које су у предходном уређивању биле део ове ГЈ решењем Републичког геодетског завода-</w:t>
      </w:r>
      <w:r w:rsidR="00081531">
        <w:rPr>
          <w:rFonts w:ascii="Times New Roman" w:eastAsia="Times New Roman" w:hAnsi="Times New Roman" w:cs="Times New Roman"/>
          <w:sz w:val="24"/>
          <w:szCs w:val="24"/>
        </w:rPr>
        <w:t>С</w:t>
      </w:r>
      <w:r w:rsidRPr="00081531">
        <w:rPr>
          <w:rFonts w:ascii="Times New Roman" w:eastAsia="Times New Roman" w:hAnsi="Times New Roman" w:cs="Times New Roman"/>
          <w:sz w:val="24"/>
          <w:szCs w:val="24"/>
        </w:rPr>
        <w:t>лужбе за катастар непокретности у Бајиној Башти уписане су као својина приваатних лица и то:   1423/11 површине 18 ари 50 м².( Решењем број: 952-02-119/2010ц од 24.02.2010</w:t>
      </w:r>
      <w:r w:rsidR="00081531">
        <w:rPr>
          <w:rFonts w:ascii="Times New Roman" w:eastAsia="Times New Roman" w:hAnsi="Times New Roman" w:cs="Times New Roman"/>
          <w:sz w:val="24"/>
          <w:szCs w:val="24"/>
        </w:rPr>
        <w:t>.</w:t>
      </w:r>
      <w:r w:rsidRPr="00081531">
        <w:rPr>
          <w:rFonts w:ascii="Times New Roman" w:eastAsia="Times New Roman" w:hAnsi="Times New Roman" w:cs="Times New Roman"/>
          <w:sz w:val="24"/>
          <w:szCs w:val="24"/>
        </w:rPr>
        <w:t xml:space="preserve"> год.) и кп.1426/16 површине 5 ха 5 ари и 40 м² (решењем број: 952-02-159/2011ц од 15.04.2011</w:t>
      </w:r>
      <w:r w:rsidR="00081531">
        <w:rPr>
          <w:rFonts w:ascii="Times New Roman" w:eastAsia="Times New Roman" w:hAnsi="Times New Roman" w:cs="Times New Roman"/>
          <w:sz w:val="24"/>
          <w:szCs w:val="24"/>
        </w:rPr>
        <w:t>.</w:t>
      </w:r>
      <w:r w:rsidRPr="00081531">
        <w:rPr>
          <w:rFonts w:ascii="Times New Roman" w:eastAsia="Times New Roman" w:hAnsi="Times New Roman" w:cs="Times New Roman"/>
          <w:sz w:val="24"/>
          <w:szCs w:val="24"/>
        </w:rPr>
        <w:t xml:space="preserve"> год.).</w:t>
      </w:r>
    </w:p>
    <w:p w:rsidR="004B1C41" w:rsidRPr="004B1C41" w:rsidRDefault="004B1C41" w:rsidP="004B1C41">
      <w:pPr>
        <w:tabs>
          <w:tab w:val="left" w:pos="2520"/>
        </w:tabs>
        <w:spacing w:after="0" w:line="240" w:lineRule="auto"/>
        <w:ind w:firstLine="720"/>
        <w:jc w:val="both"/>
        <w:rPr>
          <w:rFonts w:ascii="Times New Roman" w:eastAsia="Times New Roman" w:hAnsi="Times New Roman" w:cs="Times New Roman"/>
          <w:sz w:val="24"/>
          <w:szCs w:val="24"/>
        </w:rPr>
      </w:pPr>
    </w:p>
    <w:p w:rsidR="004B1C41" w:rsidRPr="004B1C41" w:rsidRDefault="00081531" w:rsidP="00081531">
      <w:pPr>
        <w:tabs>
          <w:tab w:val="left" w:pos="252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4B1C41" w:rsidRPr="004B1C41">
        <w:rPr>
          <w:rFonts w:ascii="Times New Roman" w:eastAsia="Times New Roman" w:hAnsi="Times New Roman" w:cs="Times New Roman"/>
          <w:sz w:val="24"/>
          <w:szCs w:val="24"/>
        </w:rPr>
        <w:t>К.О. Перућац :</w:t>
      </w:r>
    </w:p>
    <w:p w:rsidR="004B1C41" w:rsidRPr="00081531" w:rsidRDefault="004B1C41" w:rsidP="000D0508">
      <w:pPr>
        <w:pStyle w:val="ListParagraph"/>
        <w:numPr>
          <w:ilvl w:val="0"/>
          <w:numId w:val="33"/>
        </w:numPr>
        <w:tabs>
          <w:tab w:val="left" w:pos="2520"/>
        </w:tabs>
        <w:spacing w:after="0" w:line="240" w:lineRule="auto"/>
        <w:jc w:val="both"/>
        <w:rPr>
          <w:rFonts w:ascii="Times New Roman" w:eastAsia="Times New Roman" w:hAnsi="Times New Roman" w:cs="Times New Roman"/>
          <w:sz w:val="24"/>
          <w:szCs w:val="24"/>
        </w:rPr>
      </w:pPr>
      <w:r w:rsidRPr="00081531">
        <w:rPr>
          <w:rFonts w:ascii="Times New Roman" w:eastAsia="Times New Roman" w:hAnsi="Times New Roman" w:cs="Times New Roman"/>
          <w:sz w:val="24"/>
          <w:szCs w:val="24"/>
        </w:rPr>
        <w:t xml:space="preserve">новоуређене површине </w:t>
      </w:r>
      <w:r w:rsidR="00081531">
        <w:rPr>
          <w:rFonts w:ascii="Times New Roman" w:eastAsia="Times New Roman" w:hAnsi="Times New Roman" w:cs="Times New Roman"/>
          <w:sz w:val="24"/>
          <w:szCs w:val="24"/>
        </w:rPr>
        <w:t>су</w:t>
      </w:r>
      <w:r w:rsidRPr="00081531">
        <w:rPr>
          <w:rFonts w:ascii="Times New Roman" w:eastAsia="Times New Roman" w:hAnsi="Times New Roman" w:cs="Times New Roman"/>
          <w:sz w:val="24"/>
          <w:szCs w:val="24"/>
        </w:rPr>
        <w:t xml:space="preserve"> кп. 622 површине 22 ари 73 м², кп. 627/2 површине 6 ара 79 м² и  кп. 659/1 површине 40 ари 89 м². </w:t>
      </w:r>
    </w:p>
    <w:p w:rsidR="004B1C41" w:rsidRPr="00081531" w:rsidRDefault="004B1C41" w:rsidP="000D0508">
      <w:pPr>
        <w:pStyle w:val="ListParagraph"/>
        <w:numPr>
          <w:ilvl w:val="0"/>
          <w:numId w:val="33"/>
        </w:numPr>
        <w:tabs>
          <w:tab w:val="left" w:pos="2520"/>
        </w:tabs>
        <w:spacing w:after="0" w:line="240" w:lineRule="auto"/>
        <w:jc w:val="both"/>
        <w:rPr>
          <w:rFonts w:ascii="Times New Roman" w:eastAsia="Times New Roman" w:hAnsi="Times New Roman" w:cs="Times New Roman"/>
          <w:sz w:val="24"/>
          <w:szCs w:val="24"/>
        </w:rPr>
      </w:pPr>
      <w:r w:rsidRPr="00081531">
        <w:rPr>
          <w:rFonts w:ascii="Times New Roman" w:eastAsia="Times New Roman" w:hAnsi="Times New Roman" w:cs="Times New Roman"/>
          <w:sz w:val="24"/>
          <w:szCs w:val="24"/>
        </w:rPr>
        <w:t>из режима газдовања је изузета катастарска парцела 650/2 1 ар и 15 м². на којој се од 2010</w:t>
      </w:r>
      <w:r w:rsidR="00081531">
        <w:rPr>
          <w:rFonts w:ascii="Times New Roman" w:eastAsia="Times New Roman" w:hAnsi="Times New Roman" w:cs="Times New Roman"/>
          <w:sz w:val="24"/>
          <w:szCs w:val="24"/>
        </w:rPr>
        <w:t>.</w:t>
      </w:r>
      <w:r w:rsidRPr="00081531">
        <w:rPr>
          <w:rFonts w:ascii="Times New Roman" w:eastAsia="Times New Roman" w:hAnsi="Times New Roman" w:cs="Times New Roman"/>
          <w:sz w:val="24"/>
          <w:szCs w:val="24"/>
        </w:rPr>
        <w:t xml:space="preserve"> године  налази објекат релејне станице РТС-а.  </w:t>
      </w:r>
    </w:p>
    <w:p w:rsidR="004B1C41" w:rsidRPr="004B1C41" w:rsidRDefault="004B1C41" w:rsidP="00081531">
      <w:pPr>
        <w:tabs>
          <w:tab w:val="left" w:pos="2520"/>
        </w:tabs>
        <w:spacing w:after="0" w:line="240" w:lineRule="auto"/>
        <w:ind w:left="720"/>
        <w:jc w:val="both"/>
        <w:rPr>
          <w:rFonts w:ascii="Times New Roman" w:eastAsia="Times New Roman" w:hAnsi="Times New Roman" w:cs="Times New Roman"/>
          <w:sz w:val="24"/>
          <w:szCs w:val="24"/>
        </w:rPr>
      </w:pPr>
    </w:p>
    <w:p w:rsidR="004B1C41" w:rsidRPr="004B1C41" w:rsidRDefault="004B1C41" w:rsidP="00081531">
      <w:pPr>
        <w:tabs>
          <w:tab w:val="left" w:pos="2520"/>
        </w:tabs>
        <w:spacing w:after="0" w:line="240" w:lineRule="auto"/>
        <w:ind w:left="720"/>
        <w:jc w:val="both"/>
        <w:rPr>
          <w:rFonts w:ascii="Times New Roman" w:eastAsia="Times New Roman" w:hAnsi="Times New Roman" w:cs="Times New Roman"/>
          <w:sz w:val="24"/>
          <w:szCs w:val="24"/>
        </w:rPr>
      </w:pPr>
      <w:r w:rsidRPr="004B1C41">
        <w:rPr>
          <w:rFonts w:ascii="Times New Roman" w:eastAsia="Times New Roman" w:hAnsi="Times New Roman" w:cs="Times New Roman"/>
          <w:sz w:val="24"/>
          <w:szCs w:val="24"/>
        </w:rPr>
        <w:t>К.О. Растиште :</w:t>
      </w:r>
    </w:p>
    <w:p w:rsidR="004B1C41" w:rsidRPr="00081531" w:rsidRDefault="004B1C41" w:rsidP="000D0508">
      <w:pPr>
        <w:pStyle w:val="ListParagraph"/>
        <w:numPr>
          <w:ilvl w:val="0"/>
          <w:numId w:val="32"/>
        </w:numPr>
        <w:tabs>
          <w:tab w:val="left" w:pos="2520"/>
        </w:tabs>
        <w:spacing w:after="0" w:line="240" w:lineRule="auto"/>
        <w:jc w:val="both"/>
        <w:rPr>
          <w:rFonts w:ascii="Times New Roman" w:eastAsia="Times New Roman" w:hAnsi="Times New Roman" w:cs="Times New Roman"/>
          <w:sz w:val="24"/>
          <w:szCs w:val="24"/>
        </w:rPr>
      </w:pPr>
      <w:r w:rsidRPr="00081531">
        <w:rPr>
          <w:rFonts w:ascii="Times New Roman" w:eastAsia="Times New Roman" w:hAnsi="Times New Roman" w:cs="Times New Roman"/>
          <w:sz w:val="24"/>
          <w:szCs w:val="24"/>
        </w:rPr>
        <w:t>Овим уређивањем  ГЈ „МЗ Рача“ придодате су  новоуређене површине и то: кп. 982 површине 1 ар 20 м², кп. 994 површине 6 ха 38 ари 9 м², кп. 1448/3  површине 50 ари 80 м², кп. 1448/5 површине 8 ари 41 м², кп. 1451/1 површине 1 ха 55 ари,  кп. 1451/3  површине  1 ха 4 ара 33 м², кп. 1451/5 површине 39 ари и 45 м².</w:t>
      </w:r>
    </w:p>
    <w:p w:rsidR="004B1C41" w:rsidRPr="004B1C41" w:rsidRDefault="004B1C41" w:rsidP="004B1C41">
      <w:pPr>
        <w:tabs>
          <w:tab w:val="left" w:pos="2520"/>
        </w:tabs>
        <w:spacing w:after="0" w:line="240" w:lineRule="auto"/>
        <w:ind w:firstLine="720"/>
        <w:jc w:val="both"/>
        <w:rPr>
          <w:rFonts w:ascii="Times New Roman" w:eastAsia="Times New Roman" w:hAnsi="Times New Roman" w:cs="Times New Roman"/>
          <w:sz w:val="24"/>
          <w:szCs w:val="24"/>
        </w:rPr>
      </w:pPr>
    </w:p>
    <w:p w:rsidR="004B1C41" w:rsidRPr="004B1C41" w:rsidRDefault="004B1C41" w:rsidP="00081531">
      <w:pPr>
        <w:tabs>
          <w:tab w:val="left" w:pos="2520"/>
        </w:tabs>
        <w:spacing w:after="0" w:line="240" w:lineRule="auto"/>
        <w:ind w:left="720"/>
        <w:jc w:val="both"/>
        <w:rPr>
          <w:rFonts w:ascii="Times New Roman" w:eastAsia="Times New Roman" w:hAnsi="Times New Roman" w:cs="Times New Roman"/>
          <w:sz w:val="24"/>
          <w:szCs w:val="24"/>
        </w:rPr>
      </w:pPr>
      <w:r w:rsidRPr="004B1C41">
        <w:rPr>
          <w:rFonts w:ascii="Times New Roman" w:eastAsia="Times New Roman" w:hAnsi="Times New Roman" w:cs="Times New Roman"/>
          <w:sz w:val="24"/>
          <w:szCs w:val="24"/>
        </w:rPr>
        <w:t>К.О. Бесеровина :</w:t>
      </w:r>
    </w:p>
    <w:p w:rsidR="004B1C41" w:rsidRPr="00081531" w:rsidRDefault="004B1C41" w:rsidP="000D0508">
      <w:pPr>
        <w:pStyle w:val="ListParagraph"/>
        <w:numPr>
          <w:ilvl w:val="0"/>
          <w:numId w:val="31"/>
        </w:numPr>
        <w:tabs>
          <w:tab w:val="left" w:pos="2520"/>
        </w:tabs>
        <w:spacing w:after="0" w:line="240" w:lineRule="auto"/>
        <w:jc w:val="both"/>
        <w:rPr>
          <w:rFonts w:ascii="Times New Roman" w:eastAsia="Times New Roman" w:hAnsi="Times New Roman" w:cs="Times New Roman"/>
          <w:sz w:val="24"/>
          <w:szCs w:val="24"/>
        </w:rPr>
      </w:pPr>
      <w:r w:rsidRPr="00081531">
        <w:rPr>
          <w:rFonts w:ascii="Times New Roman" w:eastAsia="Times New Roman" w:hAnsi="Times New Roman" w:cs="Times New Roman"/>
          <w:sz w:val="24"/>
          <w:szCs w:val="24"/>
        </w:rPr>
        <w:t xml:space="preserve">Овим уређивањем  ГЈ „МЗ Рача“ придодате су  новоуређене површине и то: кп. 699/1 површине 1 ха 76 ари 70 м², кп. 727 површине 34 ара 65 м²,  кп. 734  површине 1ха 97 ари 96 м², кп. 1154 површине 58 ари 15 м². </w:t>
      </w:r>
    </w:p>
    <w:p w:rsidR="004B1C41" w:rsidRPr="004B1C41" w:rsidRDefault="00081531" w:rsidP="00081531">
      <w:pPr>
        <w:tabs>
          <w:tab w:val="left" w:pos="252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81531" w:rsidRPr="00081531" w:rsidRDefault="00081531" w:rsidP="00081531">
      <w:pPr>
        <w:tabs>
          <w:tab w:val="left" w:pos="252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свим катастарским општинама, </w:t>
      </w:r>
      <w:r w:rsidRPr="00081531">
        <w:rPr>
          <w:rFonts w:ascii="Times New Roman" w:eastAsia="Times New Roman" w:hAnsi="Times New Roman" w:cs="Times New Roman"/>
          <w:sz w:val="24"/>
          <w:szCs w:val="24"/>
        </w:rPr>
        <w:t>јавља се и разлика у површин</w:t>
      </w:r>
      <w:r>
        <w:rPr>
          <w:rFonts w:ascii="Times New Roman" w:eastAsia="Times New Roman" w:hAnsi="Times New Roman" w:cs="Times New Roman"/>
          <w:sz w:val="24"/>
          <w:szCs w:val="24"/>
        </w:rPr>
        <w:t>ама катастарских парцела</w:t>
      </w:r>
      <w:r w:rsidRPr="00081531">
        <w:rPr>
          <w:rFonts w:ascii="Times New Roman" w:eastAsia="Times New Roman" w:hAnsi="Times New Roman" w:cs="Times New Roman"/>
          <w:sz w:val="24"/>
          <w:szCs w:val="24"/>
        </w:rPr>
        <w:t xml:space="preserve"> као последица дигитализације катастра која је спроведена између два уређајна периода.</w:t>
      </w:r>
    </w:p>
    <w:p w:rsidR="004B1C41" w:rsidRPr="00081531" w:rsidRDefault="004B1C41" w:rsidP="004B1C41">
      <w:pPr>
        <w:spacing w:after="0" w:line="240" w:lineRule="auto"/>
        <w:jc w:val="center"/>
        <w:rPr>
          <w:rFonts w:ascii="Times New Roman" w:eastAsia="Times New Roman" w:hAnsi="Times New Roman" w:cs="Times New Roman"/>
          <w:color w:val="FF0000"/>
          <w:sz w:val="24"/>
          <w:szCs w:val="24"/>
        </w:rPr>
      </w:pPr>
      <w:bookmarkStart w:id="234" w:name="_Toc3468620"/>
    </w:p>
    <w:p w:rsidR="004B1C41" w:rsidRPr="004B1C41" w:rsidRDefault="004B1C41" w:rsidP="00081531">
      <w:pPr>
        <w:pStyle w:val="kb2"/>
      </w:pPr>
      <w:bookmarkStart w:id="235" w:name="_Toc23852135"/>
      <w:r w:rsidRPr="004B1C41">
        <w:t>6.2. Промена дрвне запремине и запреминског прираста</w:t>
      </w:r>
      <w:bookmarkEnd w:id="234"/>
      <w:bookmarkEnd w:id="235"/>
    </w:p>
    <w:p w:rsidR="004B1C41" w:rsidRPr="004B1C41" w:rsidRDefault="004B1C41" w:rsidP="00081531">
      <w:pPr>
        <w:spacing w:after="0" w:line="240" w:lineRule="auto"/>
        <w:ind w:firstLine="720"/>
        <w:jc w:val="both"/>
        <w:rPr>
          <w:rFonts w:ascii="Times New Roman" w:eastAsia="Times New Roman" w:hAnsi="Times New Roman" w:cs="Times New Roman"/>
          <w:color w:val="FF0000"/>
          <w:sz w:val="24"/>
          <w:szCs w:val="24"/>
          <w:lang w:val="sr-Cyrl-CS"/>
        </w:rPr>
      </w:pPr>
    </w:p>
    <w:p w:rsidR="004B1C41" w:rsidRPr="00081531" w:rsidRDefault="004B1C41" w:rsidP="00081531">
      <w:pPr>
        <w:spacing w:after="0" w:line="240" w:lineRule="auto"/>
        <w:ind w:firstLine="720"/>
        <w:jc w:val="both"/>
        <w:rPr>
          <w:rFonts w:ascii="Times New Roman" w:eastAsia="Times New Roman" w:hAnsi="Times New Roman" w:cs="Times New Roman"/>
          <w:sz w:val="24"/>
          <w:szCs w:val="24"/>
        </w:rPr>
      </w:pPr>
      <w:r w:rsidRPr="00081531">
        <w:rPr>
          <w:rFonts w:ascii="Times New Roman" w:eastAsia="Times New Roman" w:hAnsi="Times New Roman" w:cs="Times New Roman"/>
          <w:sz w:val="24"/>
          <w:szCs w:val="24"/>
        </w:rPr>
        <w:t>Промена шумског фонда по висини и структури дрвне запремине и запреминског прираста по врстама дрвећа за претходни уређајни период види се из следеће табеле:</w:t>
      </w:r>
    </w:p>
    <w:p w:rsidR="004B1C41" w:rsidRPr="00081531" w:rsidRDefault="004B1C41" w:rsidP="00081531">
      <w:pPr>
        <w:spacing w:after="0" w:line="240" w:lineRule="auto"/>
        <w:ind w:firstLine="720"/>
        <w:jc w:val="both"/>
        <w:rPr>
          <w:rFonts w:ascii="Times New Roman" w:eastAsia="Times New Roman" w:hAnsi="Times New Roman" w:cs="Times New Roman"/>
          <w:sz w:val="24"/>
          <w:szCs w:val="24"/>
        </w:rPr>
      </w:pPr>
    </w:p>
    <w:tbl>
      <w:tblPr>
        <w:tblW w:w="129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625"/>
        <w:gridCol w:w="1429"/>
        <w:gridCol w:w="1394"/>
        <w:gridCol w:w="1625"/>
        <w:gridCol w:w="1651"/>
        <w:gridCol w:w="1590"/>
        <w:gridCol w:w="1523"/>
        <w:gridCol w:w="2132"/>
      </w:tblGrid>
      <w:tr w:rsidR="004B1C41" w:rsidRPr="00081531" w:rsidTr="00601AC6">
        <w:trPr>
          <w:trHeight w:val="749"/>
          <w:jc w:val="center"/>
        </w:trPr>
        <w:tc>
          <w:tcPr>
            <w:tcW w:w="1625" w:type="dxa"/>
            <w:tcBorders>
              <w:bottom w:val="single" w:sz="8" w:space="0" w:color="auto"/>
            </w:tcBorders>
            <w:shd w:val="clear" w:color="auto" w:fill="D9D9D9"/>
            <w:vAlign w:val="center"/>
          </w:tcPr>
          <w:p w:rsidR="004B1C41" w:rsidRPr="00081531" w:rsidRDefault="004B1C41" w:rsidP="00081531">
            <w:pPr>
              <w:spacing w:after="0" w:line="240" w:lineRule="auto"/>
              <w:rPr>
                <w:rFonts w:ascii="Times New Roman" w:eastAsia="Calibri" w:hAnsi="Times New Roman" w:cs="Times New Roman"/>
                <w:sz w:val="24"/>
              </w:rPr>
            </w:pPr>
          </w:p>
        </w:tc>
        <w:tc>
          <w:tcPr>
            <w:tcW w:w="2823" w:type="dxa"/>
            <w:gridSpan w:val="2"/>
            <w:shd w:val="clear" w:color="auto" w:fill="D9D9D9"/>
            <w:vAlign w:val="center"/>
          </w:tcPr>
          <w:p w:rsidR="004B1C41" w:rsidRPr="00081531" w:rsidRDefault="004B1C41" w:rsidP="00601AC6">
            <w:pPr>
              <w:spacing w:after="0" w:line="240" w:lineRule="auto"/>
              <w:jc w:val="center"/>
              <w:rPr>
                <w:rFonts w:ascii="Times New Roman" w:eastAsia="Calibri" w:hAnsi="Times New Roman" w:cs="Times New Roman"/>
                <w:sz w:val="24"/>
              </w:rPr>
            </w:pPr>
            <w:r w:rsidRPr="00081531">
              <w:rPr>
                <w:rFonts w:ascii="Times New Roman" w:eastAsia="Calibri" w:hAnsi="Times New Roman" w:cs="Times New Roman"/>
                <w:sz w:val="24"/>
              </w:rPr>
              <w:t>2010. год.</w:t>
            </w:r>
          </w:p>
        </w:tc>
        <w:tc>
          <w:tcPr>
            <w:tcW w:w="1625" w:type="dxa"/>
            <w:shd w:val="clear" w:color="auto" w:fill="D9D9D9"/>
            <w:vAlign w:val="center"/>
          </w:tcPr>
          <w:p w:rsidR="004B1C41" w:rsidRPr="00081531" w:rsidRDefault="004B1C41" w:rsidP="00081531">
            <w:pPr>
              <w:spacing w:after="0" w:line="240" w:lineRule="auto"/>
              <w:rPr>
                <w:rFonts w:ascii="Times New Roman" w:eastAsia="Calibri" w:hAnsi="Times New Roman" w:cs="Times New Roman"/>
                <w:sz w:val="24"/>
              </w:rPr>
            </w:pPr>
            <w:r w:rsidRPr="00081531">
              <w:rPr>
                <w:rFonts w:ascii="Times New Roman" w:eastAsia="Calibri" w:hAnsi="Times New Roman" w:cs="Times New Roman"/>
                <w:sz w:val="24"/>
                <w:lang w:val="sr-Latn-CS"/>
              </w:rPr>
              <w:t>Остварени</w:t>
            </w:r>
            <w:r w:rsidRPr="00081531">
              <w:rPr>
                <w:rFonts w:ascii="Times New Roman" w:eastAsia="Calibri" w:hAnsi="Times New Roman" w:cs="Times New Roman"/>
                <w:sz w:val="24"/>
              </w:rPr>
              <w:t xml:space="preserve"> </w:t>
            </w:r>
            <w:r w:rsidRPr="00081531">
              <w:rPr>
                <w:rFonts w:ascii="Times New Roman" w:eastAsia="Calibri" w:hAnsi="Times New Roman" w:cs="Times New Roman"/>
                <w:sz w:val="24"/>
                <w:lang w:val="sr-Latn-CS"/>
              </w:rPr>
              <w:t>принос</w:t>
            </w:r>
          </w:p>
        </w:tc>
        <w:tc>
          <w:tcPr>
            <w:tcW w:w="1651" w:type="dxa"/>
            <w:shd w:val="clear" w:color="auto" w:fill="D9D9D9"/>
            <w:vAlign w:val="center"/>
          </w:tcPr>
          <w:p w:rsidR="004B1C41" w:rsidRPr="00081531" w:rsidRDefault="004B1C41" w:rsidP="00081531">
            <w:pPr>
              <w:spacing w:after="0" w:line="240" w:lineRule="auto"/>
              <w:rPr>
                <w:rFonts w:ascii="Times New Roman" w:eastAsia="Calibri" w:hAnsi="Times New Roman" w:cs="Times New Roman"/>
                <w:sz w:val="24"/>
              </w:rPr>
            </w:pPr>
            <w:r w:rsidRPr="00081531">
              <w:rPr>
                <w:rFonts w:ascii="Times New Roman" w:eastAsia="Calibri" w:hAnsi="Times New Roman" w:cs="Times New Roman"/>
                <w:sz w:val="24"/>
                <w:lang w:val="sr-Latn-CS"/>
              </w:rPr>
              <w:t>О</w:t>
            </w:r>
            <w:r w:rsidRPr="00081531">
              <w:rPr>
                <w:rFonts w:ascii="Times New Roman" w:eastAsia="Calibri" w:hAnsi="Times New Roman" w:cs="Times New Roman"/>
                <w:sz w:val="24"/>
              </w:rPr>
              <w:t>ч</w:t>
            </w:r>
            <w:r w:rsidRPr="00081531">
              <w:rPr>
                <w:rFonts w:ascii="Times New Roman" w:eastAsia="Calibri" w:hAnsi="Times New Roman" w:cs="Times New Roman"/>
                <w:sz w:val="24"/>
                <w:lang w:val="sr-Latn-CS"/>
              </w:rPr>
              <w:t>екивана</w:t>
            </w:r>
            <w:r w:rsidRPr="00081531">
              <w:rPr>
                <w:rFonts w:ascii="Times New Roman" w:eastAsia="Calibri" w:hAnsi="Times New Roman" w:cs="Times New Roman"/>
                <w:sz w:val="24"/>
              </w:rPr>
              <w:t xml:space="preserve"> </w:t>
            </w:r>
            <w:r w:rsidRPr="00081531">
              <w:rPr>
                <w:rFonts w:ascii="Times New Roman" w:eastAsia="Calibri" w:hAnsi="Times New Roman" w:cs="Times New Roman"/>
                <w:sz w:val="24"/>
                <w:lang w:val="sr-Latn-CS"/>
              </w:rPr>
              <w:t>запремина</w:t>
            </w:r>
          </w:p>
        </w:tc>
        <w:tc>
          <w:tcPr>
            <w:tcW w:w="3113" w:type="dxa"/>
            <w:gridSpan w:val="2"/>
            <w:shd w:val="clear" w:color="auto" w:fill="D9D9D9"/>
            <w:vAlign w:val="center"/>
          </w:tcPr>
          <w:p w:rsidR="004B1C41" w:rsidRPr="00081531" w:rsidRDefault="00081531" w:rsidP="00601AC6">
            <w:pPr>
              <w:spacing w:after="0" w:line="240" w:lineRule="auto"/>
              <w:jc w:val="center"/>
              <w:rPr>
                <w:rFonts w:ascii="Times New Roman" w:eastAsia="Calibri" w:hAnsi="Times New Roman" w:cs="Times New Roman"/>
                <w:sz w:val="24"/>
                <w:lang w:val="sr-Latn-CS"/>
              </w:rPr>
            </w:pPr>
            <w:r>
              <w:rPr>
                <w:rFonts w:ascii="Times New Roman" w:eastAsia="Calibri" w:hAnsi="Times New Roman" w:cs="Times New Roman"/>
                <w:sz w:val="24"/>
              </w:rPr>
              <w:t>2020</w:t>
            </w:r>
            <w:r w:rsidR="004B1C41" w:rsidRPr="00081531">
              <w:rPr>
                <w:rFonts w:ascii="Times New Roman" w:eastAsia="Calibri" w:hAnsi="Times New Roman" w:cs="Times New Roman"/>
                <w:sz w:val="24"/>
              </w:rPr>
              <w:t>. год.</w:t>
            </w:r>
          </w:p>
        </w:tc>
        <w:tc>
          <w:tcPr>
            <w:tcW w:w="2132" w:type="dxa"/>
            <w:shd w:val="clear" w:color="auto" w:fill="D9D9D9"/>
            <w:vAlign w:val="center"/>
          </w:tcPr>
          <w:p w:rsidR="004B1C41" w:rsidRPr="00081531" w:rsidRDefault="004B1C41" w:rsidP="00081531">
            <w:pPr>
              <w:spacing w:after="0" w:line="240" w:lineRule="auto"/>
              <w:rPr>
                <w:rFonts w:ascii="Times New Roman" w:eastAsia="Calibri" w:hAnsi="Times New Roman" w:cs="Times New Roman"/>
                <w:sz w:val="24"/>
              </w:rPr>
            </w:pPr>
            <w:r w:rsidRPr="00081531">
              <w:rPr>
                <w:rFonts w:ascii="Times New Roman" w:eastAsia="Calibri" w:hAnsi="Times New Roman" w:cs="Times New Roman"/>
                <w:sz w:val="24"/>
                <w:lang w:val="sr-Latn-CS"/>
              </w:rPr>
              <w:t>Разлика</w:t>
            </w:r>
            <w:r w:rsidRPr="00081531">
              <w:rPr>
                <w:rFonts w:ascii="Times New Roman" w:eastAsia="Calibri" w:hAnsi="Times New Roman" w:cs="Times New Roman"/>
                <w:sz w:val="24"/>
              </w:rPr>
              <w:t xml:space="preserve"> </w:t>
            </w:r>
            <w:r w:rsidRPr="00081531">
              <w:rPr>
                <w:rFonts w:ascii="Times New Roman" w:eastAsia="Calibri" w:hAnsi="Times New Roman" w:cs="Times New Roman"/>
                <w:sz w:val="24"/>
                <w:lang w:val="sr-Latn-CS"/>
              </w:rPr>
              <w:t>стварне</w:t>
            </w:r>
            <w:r w:rsidRPr="00081531">
              <w:rPr>
                <w:rFonts w:ascii="Times New Roman" w:eastAsia="Calibri" w:hAnsi="Times New Roman" w:cs="Times New Roman"/>
                <w:sz w:val="24"/>
              </w:rPr>
              <w:t xml:space="preserve"> </w:t>
            </w:r>
            <w:r w:rsidRPr="00081531">
              <w:rPr>
                <w:rFonts w:ascii="Times New Roman" w:eastAsia="Calibri" w:hAnsi="Times New Roman" w:cs="Times New Roman"/>
                <w:sz w:val="24"/>
                <w:lang w:val="sr-Latn-CS"/>
              </w:rPr>
              <w:t>и</w:t>
            </w:r>
            <w:r w:rsidRPr="00081531">
              <w:rPr>
                <w:rFonts w:ascii="Times New Roman" w:eastAsia="Calibri" w:hAnsi="Times New Roman" w:cs="Times New Roman"/>
                <w:sz w:val="24"/>
              </w:rPr>
              <w:t xml:space="preserve"> </w:t>
            </w:r>
            <w:r w:rsidRPr="00081531">
              <w:rPr>
                <w:rFonts w:ascii="Times New Roman" w:eastAsia="Calibri" w:hAnsi="Times New Roman" w:cs="Times New Roman"/>
                <w:sz w:val="24"/>
                <w:lang w:val="sr-Latn-CS"/>
              </w:rPr>
              <w:t>о</w:t>
            </w:r>
            <w:r w:rsidRPr="00081531">
              <w:rPr>
                <w:rFonts w:ascii="Times New Roman" w:eastAsia="Calibri" w:hAnsi="Times New Roman" w:cs="Times New Roman"/>
                <w:sz w:val="24"/>
              </w:rPr>
              <w:t>ч</w:t>
            </w:r>
            <w:r w:rsidRPr="00081531">
              <w:rPr>
                <w:rFonts w:ascii="Times New Roman" w:eastAsia="Calibri" w:hAnsi="Times New Roman" w:cs="Times New Roman"/>
                <w:sz w:val="24"/>
                <w:lang w:val="sr-Latn-CS"/>
              </w:rPr>
              <w:t>екиване</w:t>
            </w:r>
            <w:r w:rsidRPr="00081531">
              <w:rPr>
                <w:rFonts w:ascii="Times New Roman" w:eastAsia="Calibri" w:hAnsi="Times New Roman" w:cs="Times New Roman"/>
                <w:sz w:val="24"/>
              </w:rPr>
              <w:t xml:space="preserve"> </w:t>
            </w:r>
            <w:r w:rsidRPr="00081531">
              <w:rPr>
                <w:rFonts w:ascii="Times New Roman" w:eastAsia="Calibri" w:hAnsi="Times New Roman" w:cs="Times New Roman"/>
                <w:sz w:val="24"/>
                <w:lang w:val="sr-Latn-CS"/>
              </w:rPr>
              <w:t>запремине</w:t>
            </w:r>
          </w:p>
        </w:tc>
      </w:tr>
      <w:tr w:rsidR="004B1C41" w:rsidRPr="00081531" w:rsidTr="00601AC6">
        <w:trPr>
          <w:trHeight w:val="344"/>
          <w:jc w:val="center"/>
        </w:trPr>
        <w:tc>
          <w:tcPr>
            <w:tcW w:w="1625" w:type="dxa"/>
            <w:tcBorders>
              <w:top w:val="single" w:sz="8" w:space="0" w:color="auto"/>
            </w:tcBorders>
            <w:shd w:val="clear" w:color="auto" w:fill="auto"/>
            <w:vAlign w:val="center"/>
          </w:tcPr>
          <w:p w:rsidR="004B1C41" w:rsidRPr="00081531" w:rsidRDefault="004B1C41" w:rsidP="00081531">
            <w:pPr>
              <w:spacing w:after="0" w:line="240" w:lineRule="auto"/>
              <w:rPr>
                <w:rFonts w:ascii="Times New Roman" w:eastAsia="Calibri" w:hAnsi="Times New Roman" w:cs="Times New Roman"/>
                <w:sz w:val="24"/>
              </w:rPr>
            </w:pPr>
          </w:p>
        </w:tc>
        <w:tc>
          <w:tcPr>
            <w:tcW w:w="1429" w:type="dxa"/>
            <w:shd w:val="clear" w:color="auto" w:fill="auto"/>
            <w:vAlign w:val="center"/>
          </w:tcPr>
          <w:p w:rsidR="004B1C41" w:rsidRPr="00081531" w:rsidRDefault="004B1C41" w:rsidP="00081531">
            <w:pPr>
              <w:spacing w:after="0" w:line="240" w:lineRule="auto"/>
              <w:rPr>
                <w:rFonts w:ascii="Times New Roman" w:eastAsia="Calibri" w:hAnsi="Times New Roman" w:cs="Times New Roman"/>
                <w:sz w:val="24"/>
              </w:rPr>
            </w:pPr>
            <w:r w:rsidRPr="00081531">
              <w:rPr>
                <w:rFonts w:ascii="Times New Roman" w:eastAsia="Calibri" w:hAnsi="Times New Roman" w:cs="Times New Roman"/>
                <w:sz w:val="24"/>
                <w:lang w:val="sr-Latn-CS"/>
              </w:rPr>
              <w:t>V</w:t>
            </w:r>
            <w:r w:rsidRPr="00081531">
              <w:rPr>
                <w:rFonts w:ascii="Times New Roman" w:eastAsia="Calibri" w:hAnsi="Times New Roman" w:cs="Times New Roman"/>
                <w:sz w:val="24"/>
              </w:rPr>
              <w:t xml:space="preserve"> (</w:t>
            </w:r>
            <w:r w:rsidRPr="00081531">
              <w:rPr>
                <w:rFonts w:ascii="Times New Roman" w:eastAsia="Calibri" w:hAnsi="Times New Roman" w:cs="Times New Roman"/>
                <w:sz w:val="24"/>
                <w:lang w:val="sr-Latn-CS"/>
              </w:rPr>
              <w:t>м</w:t>
            </w:r>
            <w:r w:rsidRPr="00081531">
              <w:rPr>
                <w:rFonts w:ascii="Times New Roman" w:eastAsia="Calibri" w:hAnsi="Times New Roman" w:cs="Times New Roman"/>
                <w:sz w:val="24"/>
                <w:vertAlign w:val="superscript"/>
              </w:rPr>
              <w:t>3</w:t>
            </w:r>
            <w:r w:rsidRPr="00081531">
              <w:rPr>
                <w:rFonts w:ascii="Times New Roman" w:eastAsia="Calibri" w:hAnsi="Times New Roman" w:cs="Times New Roman"/>
                <w:sz w:val="24"/>
              </w:rPr>
              <w:t>)</w:t>
            </w:r>
          </w:p>
        </w:tc>
        <w:tc>
          <w:tcPr>
            <w:tcW w:w="1394" w:type="dxa"/>
            <w:shd w:val="clear" w:color="auto" w:fill="auto"/>
            <w:vAlign w:val="center"/>
          </w:tcPr>
          <w:p w:rsidR="004B1C41" w:rsidRPr="00081531" w:rsidRDefault="004B1C41" w:rsidP="00081531">
            <w:pPr>
              <w:spacing w:after="0" w:line="240" w:lineRule="auto"/>
              <w:rPr>
                <w:rFonts w:ascii="Times New Roman" w:eastAsia="Calibri" w:hAnsi="Times New Roman" w:cs="Times New Roman"/>
                <w:sz w:val="24"/>
              </w:rPr>
            </w:pPr>
            <w:r w:rsidRPr="00081531">
              <w:rPr>
                <w:rFonts w:ascii="Times New Roman" w:eastAsia="Calibri" w:hAnsi="Times New Roman" w:cs="Times New Roman"/>
                <w:sz w:val="24"/>
                <w:lang w:val="sr-Latn-CS"/>
              </w:rPr>
              <w:t>Iv</w:t>
            </w:r>
            <w:r w:rsidRPr="00081531">
              <w:rPr>
                <w:rFonts w:ascii="Times New Roman" w:eastAsia="Calibri" w:hAnsi="Times New Roman" w:cs="Times New Roman"/>
                <w:sz w:val="24"/>
                <w:vertAlign w:val="subscript"/>
                <w:lang w:val="sr-Latn-CS"/>
              </w:rPr>
              <w:t>10</w:t>
            </w:r>
            <w:r w:rsidRPr="00081531">
              <w:rPr>
                <w:rFonts w:ascii="Times New Roman" w:eastAsia="Calibri" w:hAnsi="Times New Roman" w:cs="Times New Roman"/>
                <w:sz w:val="24"/>
              </w:rPr>
              <w:t>(</w:t>
            </w:r>
            <w:r w:rsidRPr="00081531">
              <w:rPr>
                <w:rFonts w:ascii="Times New Roman" w:eastAsia="Calibri" w:hAnsi="Times New Roman" w:cs="Times New Roman"/>
                <w:sz w:val="24"/>
                <w:lang w:val="sr-Latn-CS"/>
              </w:rPr>
              <w:t>м</w:t>
            </w:r>
            <w:r w:rsidRPr="00081531">
              <w:rPr>
                <w:rFonts w:ascii="Times New Roman" w:eastAsia="Calibri" w:hAnsi="Times New Roman" w:cs="Times New Roman"/>
                <w:sz w:val="24"/>
                <w:vertAlign w:val="superscript"/>
              </w:rPr>
              <w:t>3</w:t>
            </w:r>
            <w:r w:rsidRPr="00081531">
              <w:rPr>
                <w:rFonts w:ascii="Times New Roman" w:eastAsia="Calibri" w:hAnsi="Times New Roman" w:cs="Times New Roman"/>
                <w:sz w:val="24"/>
              </w:rPr>
              <w:t>)</w:t>
            </w:r>
          </w:p>
        </w:tc>
        <w:tc>
          <w:tcPr>
            <w:tcW w:w="1625" w:type="dxa"/>
            <w:shd w:val="clear" w:color="auto" w:fill="auto"/>
            <w:vAlign w:val="center"/>
          </w:tcPr>
          <w:p w:rsidR="004B1C41" w:rsidRPr="00081531" w:rsidRDefault="004B1C41" w:rsidP="00081531">
            <w:pPr>
              <w:spacing w:after="0" w:line="240" w:lineRule="auto"/>
              <w:rPr>
                <w:rFonts w:ascii="Times New Roman" w:eastAsia="Calibri" w:hAnsi="Times New Roman" w:cs="Times New Roman"/>
                <w:sz w:val="24"/>
              </w:rPr>
            </w:pPr>
            <w:r w:rsidRPr="00081531">
              <w:rPr>
                <w:rFonts w:ascii="Times New Roman" w:eastAsia="Calibri" w:hAnsi="Times New Roman" w:cs="Times New Roman"/>
                <w:sz w:val="24"/>
              </w:rPr>
              <w:t>(</w:t>
            </w:r>
            <w:r w:rsidRPr="00081531">
              <w:rPr>
                <w:rFonts w:ascii="Times New Roman" w:eastAsia="Calibri" w:hAnsi="Times New Roman" w:cs="Times New Roman"/>
                <w:sz w:val="24"/>
                <w:lang w:val="sr-Latn-CS"/>
              </w:rPr>
              <w:t>м</w:t>
            </w:r>
            <w:r w:rsidRPr="00081531">
              <w:rPr>
                <w:rFonts w:ascii="Times New Roman" w:eastAsia="Calibri" w:hAnsi="Times New Roman" w:cs="Times New Roman"/>
                <w:sz w:val="24"/>
                <w:vertAlign w:val="superscript"/>
              </w:rPr>
              <w:t>3</w:t>
            </w:r>
            <w:r w:rsidRPr="00081531">
              <w:rPr>
                <w:rFonts w:ascii="Times New Roman" w:eastAsia="Calibri" w:hAnsi="Times New Roman" w:cs="Times New Roman"/>
                <w:sz w:val="24"/>
              </w:rPr>
              <w:t>)</w:t>
            </w:r>
          </w:p>
        </w:tc>
        <w:tc>
          <w:tcPr>
            <w:tcW w:w="1651" w:type="dxa"/>
            <w:shd w:val="clear" w:color="auto" w:fill="auto"/>
            <w:vAlign w:val="center"/>
          </w:tcPr>
          <w:p w:rsidR="004B1C41" w:rsidRPr="00081531" w:rsidRDefault="004B1C41" w:rsidP="00081531">
            <w:pPr>
              <w:spacing w:after="0" w:line="240" w:lineRule="auto"/>
              <w:rPr>
                <w:rFonts w:ascii="Times New Roman" w:eastAsia="Calibri" w:hAnsi="Times New Roman" w:cs="Times New Roman"/>
                <w:sz w:val="24"/>
              </w:rPr>
            </w:pPr>
            <w:r w:rsidRPr="00081531">
              <w:rPr>
                <w:rFonts w:ascii="Times New Roman" w:eastAsia="Calibri" w:hAnsi="Times New Roman" w:cs="Times New Roman"/>
                <w:sz w:val="24"/>
              </w:rPr>
              <w:t>(</w:t>
            </w:r>
            <w:r w:rsidRPr="00081531">
              <w:rPr>
                <w:rFonts w:ascii="Times New Roman" w:eastAsia="Calibri" w:hAnsi="Times New Roman" w:cs="Times New Roman"/>
                <w:sz w:val="24"/>
                <w:lang w:val="sr-Latn-CS"/>
              </w:rPr>
              <w:t>м</w:t>
            </w:r>
            <w:r w:rsidRPr="00081531">
              <w:rPr>
                <w:rFonts w:ascii="Times New Roman" w:eastAsia="Calibri" w:hAnsi="Times New Roman" w:cs="Times New Roman"/>
                <w:sz w:val="24"/>
                <w:vertAlign w:val="superscript"/>
              </w:rPr>
              <w:t>3</w:t>
            </w:r>
            <w:r w:rsidRPr="00081531">
              <w:rPr>
                <w:rFonts w:ascii="Times New Roman" w:eastAsia="Calibri" w:hAnsi="Times New Roman" w:cs="Times New Roman"/>
                <w:sz w:val="24"/>
              </w:rPr>
              <w:t>)</w:t>
            </w:r>
          </w:p>
        </w:tc>
        <w:tc>
          <w:tcPr>
            <w:tcW w:w="1590" w:type="dxa"/>
            <w:shd w:val="clear" w:color="auto" w:fill="auto"/>
            <w:vAlign w:val="center"/>
          </w:tcPr>
          <w:p w:rsidR="004B1C41" w:rsidRPr="00081531" w:rsidRDefault="004B1C41" w:rsidP="00081531">
            <w:pPr>
              <w:spacing w:after="0" w:line="240" w:lineRule="auto"/>
              <w:rPr>
                <w:rFonts w:ascii="Times New Roman" w:eastAsia="Calibri" w:hAnsi="Times New Roman" w:cs="Times New Roman"/>
                <w:sz w:val="24"/>
              </w:rPr>
            </w:pPr>
            <w:r w:rsidRPr="00081531">
              <w:rPr>
                <w:rFonts w:ascii="Times New Roman" w:eastAsia="Calibri" w:hAnsi="Times New Roman" w:cs="Times New Roman"/>
                <w:sz w:val="24"/>
                <w:lang w:val="sr-Latn-CS"/>
              </w:rPr>
              <w:t>V</w:t>
            </w:r>
            <w:r w:rsidRPr="00081531">
              <w:rPr>
                <w:rFonts w:ascii="Times New Roman" w:eastAsia="Calibri" w:hAnsi="Times New Roman" w:cs="Times New Roman"/>
                <w:sz w:val="24"/>
              </w:rPr>
              <w:t xml:space="preserve"> (</w:t>
            </w:r>
            <w:r w:rsidRPr="00081531">
              <w:rPr>
                <w:rFonts w:ascii="Times New Roman" w:eastAsia="Calibri" w:hAnsi="Times New Roman" w:cs="Times New Roman"/>
                <w:sz w:val="24"/>
                <w:lang w:val="sr-Latn-CS"/>
              </w:rPr>
              <w:t>м</w:t>
            </w:r>
            <w:r w:rsidRPr="00081531">
              <w:rPr>
                <w:rFonts w:ascii="Times New Roman" w:eastAsia="Calibri" w:hAnsi="Times New Roman" w:cs="Times New Roman"/>
                <w:sz w:val="24"/>
                <w:vertAlign w:val="superscript"/>
              </w:rPr>
              <w:t>3</w:t>
            </w:r>
            <w:r w:rsidRPr="00081531">
              <w:rPr>
                <w:rFonts w:ascii="Times New Roman" w:eastAsia="Calibri" w:hAnsi="Times New Roman" w:cs="Times New Roman"/>
                <w:sz w:val="24"/>
              </w:rPr>
              <w:t>)</w:t>
            </w:r>
          </w:p>
        </w:tc>
        <w:tc>
          <w:tcPr>
            <w:tcW w:w="1523" w:type="dxa"/>
            <w:vAlign w:val="center"/>
          </w:tcPr>
          <w:p w:rsidR="004B1C41" w:rsidRPr="00081531" w:rsidRDefault="004B1C41" w:rsidP="00081531">
            <w:pPr>
              <w:spacing w:after="0" w:line="240" w:lineRule="auto"/>
              <w:rPr>
                <w:rFonts w:ascii="Times New Roman" w:eastAsia="Calibri" w:hAnsi="Times New Roman" w:cs="Times New Roman"/>
                <w:sz w:val="24"/>
              </w:rPr>
            </w:pPr>
            <w:r w:rsidRPr="00081531">
              <w:rPr>
                <w:rFonts w:ascii="Times New Roman" w:eastAsia="Calibri" w:hAnsi="Times New Roman" w:cs="Times New Roman"/>
                <w:sz w:val="24"/>
                <w:lang w:val="sr-Latn-CS"/>
              </w:rPr>
              <w:t>Iv</w:t>
            </w:r>
            <w:r w:rsidRPr="00081531">
              <w:rPr>
                <w:rFonts w:ascii="Times New Roman" w:eastAsia="Calibri" w:hAnsi="Times New Roman" w:cs="Times New Roman"/>
                <w:sz w:val="24"/>
                <w:vertAlign w:val="subscript"/>
                <w:lang w:val="sr-Latn-CS"/>
              </w:rPr>
              <w:t>10</w:t>
            </w:r>
            <w:r w:rsidRPr="00081531">
              <w:rPr>
                <w:rFonts w:ascii="Times New Roman" w:eastAsia="Calibri" w:hAnsi="Times New Roman" w:cs="Times New Roman"/>
                <w:sz w:val="24"/>
              </w:rPr>
              <w:t>(</w:t>
            </w:r>
            <w:r w:rsidRPr="00081531">
              <w:rPr>
                <w:rFonts w:ascii="Times New Roman" w:eastAsia="Calibri" w:hAnsi="Times New Roman" w:cs="Times New Roman"/>
                <w:sz w:val="24"/>
                <w:lang w:val="sr-Latn-CS"/>
              </w:rPr>
              <w:t>м</w:t>
            </w:r>
            <w:r w:rsidRPr="00081531">
              <w:rPr>
                <w:rFonts w:ascii="Times New Roman" w:eastAsia="Calibri" w:hAnsi="Times New Roman" w:cs="Times New Roman"/>
                <w:sz w:val="24"/>
                <w:vertAlign w:val="superscript"/>
              </w:rPr>
              <w:t>3</w:t>
            </w:r>
            <w:r w:rsidRPr="00081531">
              <w:rPr>
                <w:rFonts w:ascii="Times New Roman" w:eastAsia="Calibri" w:hAnsi="Times New Roman" w:cs="Times New Roman"/>
                <w:sz w:val="24"/>
              </w:rPr>
              <w:t>)</w:t>
            </w:r>
          </w:p>
        </w:tc>
        <w:tc>
          <w:tcPr>
            <w:tcW w:w="2132" w:type="dxa"/>
            <w:shd w:val="clear" w:color="auto" w:fill="auto"/>
            <w:vAlign w:val="center"/>
          </w:tcPr>
          <w:p w:rsidR="004B1C41" w:rsidRPr="00081531" w:rsidRDefault="004B1C41" w:rsidP="00081531">
            <w:pPr>
              <w:spacing w:after="0" w:line="240" w:lineRule="auto"/>
              <w:rPr>
                <w:rFonts w:ascii="Times New Roman" w:eastAsia="Calibri" w:hAnsi="Times New Roman" w:cs="Times New Roman"/>
                <w:sz w:val="24"/>
              </w:rPr>
            </w:pPr>
            <w:r w:rsidRPr="00081531">
              <w:rPr>
                <w:rFonts w:ascii="Times New Roman" w:eastAsia="Calibri" w:hAnsi="Times New Roman" w:cs="Times New Roman"/>
                <w:sz w:val="24"/>
              </w:rPr>
              <w:t>(</w:t>
            </w:r>
            <w:r w:rsidRPr="00081531">
              <w:rPr>
                <w:rFonts w:ascii="Times New Roman" w:eastAsia="Calibri" w:hAnsi="Times New Roman" w:cs="Times New Roman"/>
                <w:sz w:val="24"/>
                <w:lang w:val="sr-Latn-CS"/>
              </w:rPr>
              <w:t>м</w:t>
            </w:r>
            <w:r w:rsidRPr="00081531">
              <w:rPr>
                <w:rFonts w:ascii="Times New Roman" w:eastAsia="Calibri" w:hAnsi="Times New Roman" w:cs="Times New Roman"/>
                <w:sz w:val="24"/>
                <w:vertAlign w:val="superscript"/>
              </w:rPr>
              <w:t>3</w:t>
            </w:r>
            <w:r w:rsidRPr="00081531">
              <w:rPr>
                <w:rFonts w:ascii="Times New Roman" w:eastAsia="Calibri" w:hAnsi="Times New Roman" w:cs="Times New Roman"/>
                <w:sz w:val="24"/>
              </w:rPr>
              <w:t>)</w:t>
            </w:r>
          </w:p>
        </w:tc>
      </w:tr>
      <w:tr w:rsidR="00FF11E1" w:rsidRPr="00081531" w:rsidTr="00601AC6">
        <w:trPr>
          <w:trHeight w:val="251"/>
          <w:jc w:val="center"/>
        </w:trPr>
        <w:tc>
          <w:tcPr>
            <w:tcW w:w="1625" w:type="dxa"/>
            <w:shd w:val="clear" w:color="auto" w:fill="auto"/>
            <w:noWrap/>
            <w:vAlign w:val="center"/>
          </w:tcPr>
          <w:p w:rsidR="00FF11E1" w:rsidRPr="00601AC6" w:rsidRDefault="00FF11E1" w:rsidP="00081531">
            <w:pPr>
              <w:spacing w:after="0" w:line="240" w:lineRule="auto"/>
              <w:rPr>
                <w:rFonts w:ascii="Times New Roman" w:eastAsia="Calibri" w:hAnsi="Times New Roman" w:cs="Times New Roman"/>
                <w:sz w:val="24"/>
              </w:rPr>
            </w:pPr>
            <w:r>
              <w:rPr>
                <w:rFonts w:ascii="Times New Roman" w:eastAsia="Calibri" w:hAnsi="Times New Roman" w:cs="Times New Roman"/>
                <w:sz w:val="24"/>
              </w:rPr>
              <w:t>*</w:t>
            </w:r>
          </w:p>
        </w:tc>
        <w:tc>
          <w:tcPr>
            <w:tcW w:w="1429" w:type="dxa"/>
            <w:shd w:val="clear" w:color="auto" w:fill="auto"/>
            <w:noWrap/>
            <w:vAlign w:val="bottom"/>
          </w:tcPr>
          <w:p w:rsidR="00FF11E1" w:rsidRPr="00FF11E1" w:rsidRDefault="00FF11E1" w:rsidP="00081531">
            <w:pPr>
              <w:spacing w:after="0" w:line="240" w:lineRule="auto"/>
              <w:rPr>
                <w:rFonts w:ascii="Times New Roman" w:eastAsia="Calibri" w:hAnsi="Times New Roman" w:cs="Times New Roman"/>
                <w:sz w:val="24"/>
              </w:rPr>
            </w:pPr>
            <w:r>
              <w:rPr>
                <w:rFonts w:ascii="Times New Roman" w:eastAsia="Calibri" w:hAnsi="Times New Roman" w:cs="Times New Roman"/>
                <w:sz w:val="24"/>
              </w:rPr>
              <w:t>208067,6</w:t>
            </w:r>
          </w:p>
        </w:tc>
        <w:tc>
          <w:tcPr>
            <w:tcW w:w="1394" w:type="dxa"/>
            <w:shd w:val="clear" w:color="auto" w:fill="auto"/>
            <w:noWrap/>
            <w:vAlign w:val="bottom"/>
          </w:tcPr>
          <w:p w:rsidR="00FF11E1" w:rsidRPr="00FF11E1" w:rsidRDefault="00FF11E1" w:rsidP="00081531">
            <w:pPr>
              <w:spacing w:after="0" w:line="240" w:lineRule="auto"/>
              <w:rPr>
                <w:rFonts w:ascii="Times New Roman" w:eastAsia="Calibri" w:hAnsi="Times New Roman" w:cs="Times New Roman"/>
                <w:sz w:val="24"/>
              </w:rPr>
            </w:pPr>
            <w:r>
              <w:rPr>
                <w:rFonts w:ascii="Times New Roman" w:eastAsia="Calibri" w:hAnsi="Times New Roman" w:cs="Times New Roman"/>
                <w:sz w:val="24"/>
              </w:rPr>
              <w:t>52609,0</w:t>
            </w:r>
          </w:p>
        </w:tc>
        <w:tc>
          <w:tcPr>
            <w:tcW w:w="1625" w:type="dxa"/>
            <w:shd w:val="clear" w:color="auto" w:fill="auto"/>
            <w:noWrap/>
          </w:tcPr>
          <w:p w:rsidR="00FF11E1" w:rsidRPr="00FF11E1" w:rsidRDefault="00FF11E1" w:rsidP="00081531">
            <w:pPr>
              <w:autoSpaceDE w:val="0"/>
              <w:autoSpaceDN w:val="0"/>
              <w:adjustRightInd w:val="0"/>
              <w:spacing w:after="0" w:line="240" w:lineRule="auto"/>
              <w:rPr>
                <w:rFonts w:ascii="Times New Roman" w:eastAsia="Calibri" w:hAnsi="Times New Roman" w:cs="Times New Roman"/>
                <w:sz w:val="24"/>
              </w:rPr>
            </w:pPr>
            <w:r>
              <w:rPr>
                <w:rFonts w:ascii="Times New Roman" w:eastAsia="Calibri" w:hAnsi="Times New Roman" w:cs="Times New Roman"/>
                <w:sz w:val="24"/>
              </w:rPr>
              <w:t>9926,1</w:t>
            </w:r>
          </w:p>
        </w:tc>
        <w:tc>
          <w:tcPr>
            <w:tcW w:w="1651" w:type="dxa"/>
            <w:shd w:val="clear" w:color="auto" w:fill="auto"/>
            <w:noWrap/>
          </w:tcPr>
          <w:p w:rsidR="00FF11E1" w:rsidRPr="00FF11E1" w:rsidRDefault="00FF11E1" w:rsidP="00081531">
            <w:pPr>
              <w:autoSpaceDE w:val="0"/>
              <w:autoSpaceDN w:val="0"/>
              <w:adjustRightInd w:val="0"/>
              <w:spacing w:after="0" w:line="240" w:lineRule="auto"/>
              <w:rPr>
                <w:rFonts w:ascii="Times New Roman" w:eastAsia="Calibri" w:hAnsi="Times New Roman" w:cs="Times New Roman"/>
                <w:sz w:val="24"/>
              </w:rPr>
            </w:pPr>
            <w:r>
              <w:rPr>
                <w:rFonts w:ascii="Times New Roman" w:eastAsia="Calibri" w:hAnsi="Times New Roman" w:cs="Times New Roman"/>
                <w:sz w:val="24"/>
              </w:rPr>
              <w:t>250750,5</w:t>
            </w:r>
          </w:p>
        </w:tc>
        <w:tc>
          <w:tcPr>
            <w:tcW w:w="1590" w:type="dxa"/>
            <w:shd w:val="clear" w:color="auto" w:fill="auto"/>
            <w:noWrap/>
          </w:tcPr>
          <w:p w:rsidR="00FF11E1" w:rsidRPr="00081531" w:rsidRDefault="00FF11E1" w:rsidP="00036E18">
            <w:pPr>
              <w:spacing w:after="0" w:line="240" w:lineRule="auto"/>
              <w:rPr>
                <w:rFonts w:ascii="Times New Roman" w:eastAsia="Calibri" w:hAnsi="Times New Roman" w:cs="Times New Roman"/>
                <w:sz w:val="24"/>
              </w:rPr>
            </w:pPr>
            <w:r w:rsidRPr="00081531">
              <w:rPr>
                <w:rFonts w:ascii="Times New Roman" w:eastAsia="Calibri" w:hAnsi="Times New Roman" w:cs="Times New Roman"/>
                <w:sz w:val="24"/>
              </w:rPr>
              <w:t>247363,2</w:t>
            </w:r>
          </w:p>
        </w:tc>
        <w:tc>
          <w:tcPr>
            <w:tcW w:w="1523" w:type="dxa"/>
          </w:tcPr>
          <w:p w:rsidR="00FF11E1" w:rsidRPr="00081531" w:rsidRDefault="00FF11E1" w:rsidP="00036E18">
            <w:pPr>
              <w:spacing w:after="0" w:line="240" w:lineRule="auto"/>
              <w:rPr>
                <w:rFonts w:ascii="Times New Roman" w:eastAsia="Calibri" w:hAnsi="Times New Roman" w:cs="Times New Roman"/>
                <w:sz w:val="24"/>
              </w:rPr>
            </w:pPr>
            <w:r w:rsidRPr="00081531">
              <w:rPr>
                <w:rFonts w:ascii="Times New Roman" w:eastAsia="Calibri" w:hAnsi="Times New Roman" w:cs="Times New Roman"/>
                <w:sz w:val="24"/>
              </w:rPr>
              <w:t>58691,0</w:t>
            </w:r>
          </w:p>
        </w:tc>
        <w:tc>
          <w:tcPr>
            <w:tcW w:w="2132" w:type="dxa"/>
            <w:shd w:val="clear" w:color="auto" w:fill="auto"/>
            <w:noWrap/>
          </w:tcPr>
          <w:p w:rsidR="00FF11E1" w:rsidRPr="00435ED7" w:rsidRDefault="00435ED7" w:rsidP="00081531">
            <w:pPr>
              <w:spacing w:after="0" w:line="240" w:lineRule="auto"/>
              <w:rPr>
                <w:rFonts w:ascii="Times New Roman" w:eastAsia="Calibri" w:hAnsi="Times New Roman" w:cs="Times New Roman"/>
                <w:sz w:val="24"/>
              </w:rPr>
            </w:pPr>
            <w:r>
              <w:rPr>
                <w:rFonts w:ascii="Times New Roman" w:eastAsia="Calibri" w:hAnsi="Times New Roman" w:cs="Times New Roman"/>
                <w:sz w:val="24"/>
              </w:rPr>
              <w:t>3387,3</w:t>
            </w:r>
          </w:p>
        </w:tc>
      </w:tr>
    </w:tbl>
    <w:p w:rsidR="004B1C41" w:rsidRPr="00C25905" w:rsidRDefault="00601AC6" w:rsidP="00081531">
      <w:pPr>
        <w:spacing w:after="0" w:line="240" w:lineRule="auto"/>
        <w:ind w:firstLine="720"/>
        <w:jc w:val="both"/>
        <w:rPr>
          <w:rFonts w:ascii="Times New Roman" w:eastAsia="Times New Roman" w:hAnsi="Times New Roman" w:cs="Times New Roman"/>
          <w:i/>
          <w:sz w:val="24"/>
          <w:szCs w:val="24"/>
        </w:rPr>
      </w:pPr>
      <w:r w:rsidRPr="00601AC6">
        <w:rPr>
          <w:rFonts w:ascii="Times New Roman" w:eastAsia="Times New Roman" w:hAnsi="Times New Roman" w:cs="Times New Roman"/>
          <w:i/>
          <w:sz w:val="24"/>
          <w:szCs w:val="24"/>
        </w:rPr>
        <w:t>*-анализа се односи на део ГЈ који је и 2010. године имао глобалну намену -17. Национални парк</w:t>
      </w:r>
      <w:r w:rsidR="00C25905">
        <w:rPr>
          <w:rFonts w:ascii="Times New Roman" w:eastAsia="Times New Roman" w:hAnsi="Times New Roman" w:cs="Times New Roman"/>
          <w:i/>
          <w:sz w:val="24"/>
          <w:szCs w:val="24"/>
        </w:rPr>
        <w:t xml:space="preserve"> (V=174.831,4 m</w:t>
      </w:r>
      <w:r w:rsidR="00C25905" w:rsidRPr="00C25905">
        <w:rPr>
          <w:rFonts w:ascii="Times New Roman" w:eastAsia="Times New Roman" w:hAnsi="Times New Roman" w:cs="Times New Roman"/>
          <w:i/>
          <w:sz w:val="24"/>
          <w:szCs w:val="24"/>
          <w:vertAlign w:val="superscript"/>
        </w:rPr>
        <w:t>3</w:t>
      </w:r>
      <w:r w:rsidR="00C25905">
        <w:rPr>
          <w:rFonts w:ascii="Times New Roman" w:eastAsia="Times New Roman" w:hAnsi="Times New Roman" w:cs="Times New Roman"/>
          <w:i/>
          <w:sz w:val="24"/>
          <w:szCs w:val="24"/>
        </w:rPr>
        <w:t>, Zv</w:t>
      </w:r>
      <w:r w:rsidR="00C25905" w:rsidRPr="00C25905">
        <w:rPr>
          <w:rFonts w:ascii="Times New Roman" w:eastAsia="Times New Roman" w:hAnsi="Times New Roman" w:cs="Times New Roman"/>
          <w:i/>
          <w:sz w:val="24"/>
          <w:szCs w:val="24"/>
          <w:vertAlign w:val="subscript"/>
        </w:rPr>
        <w:t>10</w:t>
      </w:r>
      <w:r w:rsidR="00C25905">
        <w:rPr>
          <w:rFonts w:ascii="Times New Roman" w:eastAsia="Times New Roman" w:hAnsi="Times New Roman" w:cs="Times New Roman"/>
          <w:i/>
          <w:sz w:val="24"/>
          <w:szCs w:val="24"/>
        </w:rPr>
        <w:t>=44.261,0m</w:t>
      </w:r>
      <w:r w:rsidR="00C25905" w:rsidRPr="00C25905">
        <w:rPr>
          <w:rFonts w:ascii="Times New Roman" w:eastAsia="Times New Roman" w:hAnsi="Times New Roman" w:cs="Times New Roman"/>
          <w:i/>
          <w:sz w:val="24"/>
          <w:szCs w:val="24"/>
          <w:vertAlign w:val="superscript"/>
        </w:rPr>
        <w:t>3</w:t>
      </w:r>
      <w:r w:rsidR="00C25905">
        <w:rPr>
          <w:rFonts w:ascii="Times New Roman" w:eastAsia="Times New Roman" w:hAnsi="Times New Roman" w:cs="Times New Roman"/>
          <w:i/>
          <w:sz w:val="24"/>
          <w:szCs w:val="24"/>
        </w:rPr>
        <w:t>, E</w:t>
      </w:r>
      <w:r w:rsidR="00C25905">
        <w:rPr>
          <w:rFonts w:ascii="Times New Roman" w:eastAsia="Times New Roman" w:hAnsi="Times New Roman" w:cs="Times New Roman"/>
          <w:i/>
          <w:sz w:val="24"/>
          <w:szCs w:val="24"/>
          <w:vertAlign w:val="subscript"/>
        </w:rPr>
        <w:t>realizovan</w:t>
      </w:r>
      <w:r w:rsidR="00C25905">
        <w:rPr>
          <w:rFonts w:ascii="Times New Roman" w:eastAsia="Times New Roman" w:hAnsi="Times New Roman" w:cs="Times New Roman"/>
          <w:i/>
          <w:sz w:val="24"/>
          <w:szCs w:val="24"/>
        </w:rPr>
        <w:t>=6070,8</w:t>
      </w:r>
      <w:r w:rsidR="00C25905" w:rsidRPr="00C25905">
        <w:rPr>
          <w:rFonts w:ascii="Times New Roman" w:eastAsia="Times New Roman" w:hAnsi="Times New Roman" w:cs="Times New Roman"/>
          <w:i/>
          <w:sz w:val="24"/>
          <w:szCs w:val="24"/>
        </w:rPr>
        <w:t xml:space="preserve"> </w:t>
      </w:r>
      <w:r w:rsidR="00C25905">
        <w:rPr>
          <w:rFonts w:ascii="Times New Roman" w:eastAsia="Times New Roman" w:hAnsi="Times New Roman" w:cs="Times New Roman"/>
          <w:i/>
          <w:sz w:val="24"/>
          <w:szCs w:val="24"/>
        </w:rPr>
        <w:t>m</w:t>
      </w:r>
      <w:r w:rsidR="00C25905" w:rsidRPr="00C25905">
        <w:rPr>
          <w:rFonts w:ascii="Times New Roman" w:eastAsia="Times New Roman" w:hAnsi="Times New Roman" w:cs="Times New Roman"/>
          <w:i/>
          <w:sz w:val="24"/>
          <w:szCs w:val="24"/>
          <w:vertAlign w:val="superscript"/>
        </w:rPr>
        <w:t>3</w:t>
      </w:r>
      <w:r w:rsidR="00C25905">
        <w:rPr>
          <w:rFonts w:ascii="Times New Roman" w:eastAsia="Times New Roman" w:hAnsi="Times New Roman" w:cs="Times New Roman"/>
          <w:i/>
          <w:sz w:val="24"/>
          <w:szCs w:val="24"/>
        </w:rPr>
        <w:t>)</w:t>
      </w:r>
      <w:r w:rsidR="00435ED7">
        <w:rPr>
          <w:rFonts w:ascii="Times New Roman" w:eastAsia="Times New Roman" w:hAnsi="Times New Roman" w:cs="Times New Roman"/>
          <w:i/>
          <w:sz w:val="24"/>
          <w:szCs w:val="24"/>
        </w:rPr>
        <w:t xml:space="preserve"> </w:t>
      </w:r>
      <w:r w:rsidRPr="00601AC6">
        <w:rPr>
          <w:rFonts w:ascii="Times New Roman" w:eastAsia="Times New Roman" w:hAnsi="Times New Roman" w:cs="Times New Roman"/>
          <w:i/>
          <w:sz w:val="24"/>
          <w:szCs w:val="24"/>
        </w:rPr>
        <w:t>, укључујући и део бивше ГЈ "Калуђерске</w:t>
      </w:r>
      <w:r w:rsidR="00C25905">
        <w:rPr>
          <w:rFonts w:ascii="Times New Roman" w:eastAsia="Times New Roman" w:hAnsi="Times New Roman" w:cs="Times New Roman"/>
          <w:i/>
          <w:sz w:val="24"/>
          <w:szCs w:val="24"/>
        </w:rPr>
        <w:t xml:space="preserve"> </w:t>
      </w:r>
      <w:r w:rsidRPr="00601AC6">
        <w:rPr>
          <w:rFonts w:ascii="Times New Roman" w:eastAsia="Times New Roman" w:hAnsi="Times New Roman" w:cs="Times New Roman"/>
          <w:i/>
          <w:sz w:val="24"/>
          <w:szCs w:val="24"/>
        </w:rPr>
        <w:t>баре"</w:t>
      </w:r>
      <w:r w:rsidR="00C25905">
        <w:rPr>
          <w:rFonts w:ascii="Times New Roman" w:eastAsia="Times New Roman" w:hAnsi="Times New Roman" w:cs="Times New Roman"/>
          <w:i/>
          <w:sz w:val="24"/>
          <w:szCs w:val="24"/>
        </w:rPr>
        <w:t>(V=33.236,2 m</w:t>
      </w:r>
      <w:r w:rsidR="00C25905" w:rsidRPr="00C25905">
        <w:rPr>
          <w:rFonts w:ascii="Times New Roman" w:eastAsia="Times New Roman" w:hAnsi="Times New Roman" w:cs="Times New Roman"/>
          <w:i/>
          <w:sz w:val="24"/>
          <w:szCs w:val="24"/>
          <w:vertAlign w:val="superscript"/>
        </w:rPr>
        <w:t>3</w:t>
      </w:r>
      <w:r w:rsidR="00C25905">
        <w:rPr>
          <w:rFonts w:ascii="Times New Roman" w:eastAsia="Times New Roman" w:hAnsi="Times New Roman" w:cs="Times New Roman"/>
          <w:i/>
          <w:sz w:val="24"/>
          <w:szCs w:val="24"/>
        </w:rPr>
        <w:t>, Zv</w:t>
      </w:r>
      <w:r w:rsidR="00C25905" w:rsidRPr="00C25905">
        <w:rPr>
          <w:rFonts w:ascii="Times New Roman" w:eastAsia="Times New Roman" w:hAnsi="Times New Roman" w:cs="Times New Roman"/>
          <w:i/>
          <w:sz w:val="24"/>
          <w:szCs w:val="24"/>
          <w:vertAlign w:val="subscript"/>
        </w:rPr>
        <w:t>10</w:t>
      </w:r>
      <w:r w:rsidR="00C25905">
        <w:rPr>
          <w:rFonts w:ascii="Times New Roman" w:eastAsia="Times New Roman" w:hAnsi="Times New Roman" w:cs="Times New Roman"/>
          <w:i/>
          <w:sz w:val="24"/>
          <w:szCs w:val="24"/>
        </w:rPr>
        <w:t>=8348,0m</w:t>
      </w:r>
      <w:r w:rsidR="00C25905" w:rsidRPr="00C25905">
        <w:rPr>
          <w:rFonts w:ascii="Times New Roman" w:eastAsia="Times New Roman" w:hAnsi="Times New Roman" w:cs="Times New Roman"/>
          <w:i/>
          <w:sz w:val="24"/>
          <w:szCs w:val="24"/>
          <w:vertAlign w:val="superscript"/>
        </w:rPr>
        <w:t>3</w:t>
      </w:r>
      <w:r w:rsidR="00C25905">
        <w:rPr>
          <w:rFonts w:ascii="Times New Roman" w:eastAsia="Times New Roman" w:hAnsi="Times New Roman" w:cs="Times New Roman"/>
          <w:i/>
          <w:sz w:val="24"/>
          <w:szCs w:val="24"/>
        </w:rPr>
        <w:t>, E</w:t>
      </w:r>
      <w:r w:rsidR="00C25905">
        <w:rPr>
          <w:rFonts w:ascii="Times New Roman" w:eastAsia="Times New Roman" w:hAnsi="Times New Roman" w:cs="Times New Roman"/>
          <w:i/>
          <w:sz w:val="24"/>
          <w:szCs w:val="24"/>
          <w:vertAlign w:val="subscript"/>
        </w:rPr>
        <w:t>realizovan</w:t>
      </w:r>
      <w:r w:rsidR="00C25905">
        <w:rPr>
          <w:rFonts w:ascii="Times New Roman" w:eastAsia="Times New Roman" w:hAnsi="Times New Roman" w:cs="Times New Roman"/>
          <w:i/>
          <w:sz w:val="24"/>
          <w:szCs w:val="24"/>
        </w:rPr>
        <w:t>=3.855,3</w:t>
      </w:r>
      <w:r w:rsidR="00C25905" w:rsidRPr="00C25905">
        <w:rPr>
          <w:rFonts w:ascii="Times New Roman" w:eastAsia="Times New Roman" w:hAnsi="Times New Roman" w:cs="Times New Roman"/>
          <w:i/>
          <w:sz w:val="24"/>
          <w:szCs w:val="24"/>
        </w:rPr>
        <w:t xml:space="preserve"> </w:t>
      </w:r>
      <w:r w:rsidR="00C25905">
        <w:rPr>
          <w:rFonts w:ascii="Times New Roman" w:eastAsia="Times New Roman" w:hAnsi="Times New Roman" w:cs="Times New Roman"/>
          <w:i/>
          <w:sz w:val="24"/>
          <w:szCs w:val="24"/>
        </w:rPr>
        <w:t>m</w:t>
      </w:r>
      <w:r w:rsidR="00C25905" w:rsidRPr="00C25905">
        <w:rPr>
          <w:rFonts w:ascii="Times New Roman" w:eastAsia="Times New Roman" w:hAnsi="Times New Roman" w:cs="Times New Roman"/>
          <w:i/>
          <w:sz w:val="24"/>
          <w:szCs w:val="24"/>
          <w:vertAlign w:val="superscript"/>
        </w:rPr>
        <w:t>3</w:t>
      </w:r>
    </w:p>
    <w:p w:rsidR="00601AC6" w:rsidRPr="00435ED7" w:rsidRDefault="00601AC6" w:rsidP="00081531">
      <w:pPr>
        <w:spacing w:after="0" w:line="240" w:lineRule="auto"/>
        <w:ind w:firstLine="720"/>
        <w:jc w:val="both"/>
        <w:rPr>
          <w:rFonts w:ascii="Times New Roman" w:eastAsia="Times New Roman" w:hAnsi="Times New Roman" w:cs="Times New Roman"/>
          <w:sz w:val="24"/>
          <w:szCs w:val="24"/>
        </w:rPr>
      </w:pPr>
    </w:p>
    <w:p w:rsidR="004B1C41" w:rsidRPr="00081531" w:rsidRDefault="004B1C41" w:rsidP="00081531">
      <w:pPr>
        <w:spacing w:after="0" w:line="240" w:lineRule="auto"/>
        <w:ind w:firstLine="720"/>
        <w:jc w:val="both"/>
        <w:rPr>
          <w:rFonts w:ascii="Times New Roman" w:eastAsia="Times New Roman" w:hAnsi="Times New Roman" w:cs="Times New Roman"/>
          <w:sz w:val="24"/>
          <w:szCs w:val="24"/>
        </w:rPr>
      </w:pPr>
      <w:r w:rsidRPr="00081531">
        <w:rPr>
          <w:rFonts w:ascii="Times New Roman" w:eastAsia="Times New Roman" w:hAnsi="Times New Roman" w:cs="Times New Roman"/>
          <w:sz w:val="24"/>
          <w:szCs w:val="24"/>
        </w:rPr>
        <w:t xml:space="preserve">Из приказаног се види  да је запремина  на нивоу газдинске јединице мања у односу на очекивану запремину за </w:t>
      </w:r>
      <w:r w:rsidR="00435ED7">
        <w:rPr>
          <w:rFonts w:ascii="Times New Roman" w:eastAsia="Times New Roman" w:hAnsi="Times New Roman" w:cs="Times New Roman"/>
          <w:sz w:val="24"/>
          <w:szCs w:val="24"/>
        </w:rPr>
        <w:t>3.387,3</w:t>
      </w:r>
      <w:r w:rsidRPr="00081531">
        <w:rPr>
          <w:rFonts w:ascii="Times New Roman" w:eastAsia="Times New Roman" w:hAnsi="Times New Roman" w:cs="Times New Roman"/>
          <w:sz w:val="24"/>
          <w:szCs w:val="24"/>
        </w:rPr>
        <w:t>м</w:t>
      </w:r>
      <w:r w:rsidRPr="00081531">
        <w:rPr>
          <w:rFonts w:ascii="Times New Roman" w:eastAsia="Times New Roman" w:hAnsi="Times New Roman" w:cs="Times New Roman"/>
          <w:sz w:val="24"/>
          <w:szCs w:val="24"/>
          <w:vertAlign w:val="superscript"/>
        </w:rPr>
        <w:t>3</w:t>
      </w:r>
      <w:r w:rsidRPr="00081531">
        <w:rPr>
          <w:rFonts w:ascii="Times New Roman" w:eastAsia="Times New Roman" w:hAnsi="Times New Roman" w:cs="Times New Roman"/>
          <w:sz w:val="24"/>
          <w:szCs w:val="24"/>
        </w:rPr>
        <w:t xml:space="preserve">, </w:t>
      </w:r>
      <w:r w:rsidR="00435ED7">
        <w:rPr>
          <w:rFonts w:ascii="Times New Roman" w:eastAsia="Times New Roman" w:hAnsi="Times New Roman" w:cs="Times New Roman"/>
          <w:sz w:val="24"/>
          <w:szCs w:val="24"/>
        </w:rPr>
        <w:t>односно за</w:t>
      </w:r>
      <w:r w:rsidRPr="00081531">
        <w:rPr>
          <w:rFonts w:ascii="Times New Roman" w:eastAsia="Times New Roman" w:hAnsi="Times New Roman" w:cs="Times New Roman"/>
          <w:sz w:val="24"/>
          <w:szCs w:val="24"/>
        </w:rPr>
        <w:t xml:space="preserve"> </w:t>
      </w:r>
      <w:r w:rsidR="00435ED7">
        <w:rPr>
          <w:rFonts w:ascii="Times New Roman" w:eastAsia="Times New Roman" w:hAnsi="Times New Roman" w:cs="Times New Roman"/>
          <w:sz w:val="24"/>
          <w:szCs w:val="24"/>
        </w:rPr>
        <w:t>1,4</w:t>
      </w:r>
      <w:r w:rsidRPr="00081531">
        <w:rPr>
          <w:rFonts w:ascii="Times New Roman" w:eastAsia="Times New Roman" w:hAnsi="Times New Roman" w:cs="Times New Roman"/>
          <w:sz w:val="24"/>
          <w:szCs w:val="24"/>
        </w:rPr>
        <w:t xml:space="preserve"> %. </w:t>
      </w:r>
    </w:p>
    <w:p w:rsidR="00C25905" w:rsidRDefault="00C25905" w:rsidP="00064B74">
      <w:pPr>
        <w:pStyle w:val="kb2"/>
      </w:pPr>
      <w:bookmarkStart w:id="236" w:name="_Toc3468621"/>
      <w:bookmarkStart w:id="237" w:name="_Toc23852136"/>
    </w:p>
    <w:p w:rsidR="004B1C41" w:rsidRPr="004B1C41" w:rsidRDefault="004B1C41" w:rsidP="00064B74">
      <w:pPr>
        <w:pStyle w:val="kb2"/>
      </w:pPr>
      <w:r w:rsidRPr="004B1C41">
        <w:t>6</w:t>
      </w:r>
      <w:r w:rsidRPr="004B1C41">
        <w:rPr>
          <w:lang w:val="sr-Latn-CS"/>
        </w:rPr>
        <w:t>.3. Досадашњи радови на обнови и гајењу шума</w:t>
      </w:r>
      <w:bookmarkEnd w:id="236"/>
      <w:bookmarkEnd w:id="237"/>
    </w:p>
    <w:p w:rsidR="004B1C41" w:rsidRPr="00064B74" w:rsidRDefault="004B1C41" w:rsidP="00064B74">
      <w:pPr>
        <w:spacing w:after="0" w:line="240" w:lineRule="auto"/>
        <w:ind w:firstLine="720"/>
        <w:jc w:val="both"/>
        <w:rPr>
          <w:rFonts w:ascii="Times New Roman" w:eastAsia="Calibri" w:hAnsi="Times New Roman" w:cs="Times New Roman"/>
          <w:color w:val="FF0000"/>
          <w:sz w:val="24"/>
          <w:szCs w:val="24"/>
          <w:lang w:val="sr-Latn-CS"/>
        </w:rPr>
      </w:pPr>
    </w:p>
    <w:tbl>
      <w:tblPr>
        <w:tblW w:w="1182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6697"/>
        <w:gridCol w:w="1644"/>
        <w:gridCol w:w="876"/>
        <w:gridCol w:w="768"/>
        <w:gridCol w:w="1034"/>
        <w:gridCol w:w="810"/>
      </w:tblGrid>
      <w:tr w:rsidR="004B1C41" w:rsidRPr="00064B74" w:rsidTr="00064B74">
        <w:trPr>
          <w:trHeight w:val="364"/>
          <w:tblHeader/>
          <w:jc w:val="center"/>
        </w:trPr>
        <w:tc>
          <w:tcPr>
            <w:tcW w:w="6697" w:type="dxa"/>
            <w:vMerge w:val="restart"/>
            <w:shd w:val="clear" w:color="auto" w:fill="D9D9D9"/>
            <w:noWrap/>
            <w:vAlign w:val="center"/>
          </w:tcPr>
          <w:p w:rsidR="004B1C41" w:rsidRPr="00064B74" w:rsidRDefault="004B1C41" w:rsidP="00064B74">
            <w:pPr>
              <w:spacing w:after="0" w:line="240" w:lineRule="auto"/>
              <w:jc w:val="center"/>
              <w:rPr>
                <w:rFonts w:ascii="Times New Roman" w:eastAsia="Calibri" w:hAnsi="Times New Roman" w:cs="Times New Roman"/>
                <w:b/>
                <w:sz w:val="24"/>
              </w:rPr>
            </w:pPr>
            <w:r w:rsidRPr="00064B74">
              <w:rPr>
                <w:rFonts w:ascii="Times New Roman" w:eastAsia="Calibri" w:hAnsi="Times New Roman" w:cs="Times New Roman"/>
                <w:b/>
                <w:sz w:val="24"/>
                <w:lang w:val="sr-Latn-CS"/>
              </w:rPr>
              <w:t>Врста рада</w:t>
            </w:r>
          </w:p>
        </w:tc>
        <w:tc>
          <w:tcPr>
            <w:tcW w:w="1644" w:type="dxa"/>
            <w:shd w:val="clear" w:color="auto" w:fill="D9D9D9"/>
            <w:noWrap/>
            <w:vAlign w:val="center"/>
          </w:tcPr>
          <w:p w:rsidR="004B1C41" w:rsidRPr="00064B74" w:rsidRDefault="004B1C41" w:rsidP="00064B74">
            <w:pPr>
              <w:spacing w:after="0" w:line="240" w:lineRule="auto"/>
              <w:jc w:val="center"/>
              <w:rPr>
                <w:rFonts w:ascii="Times New Roman" w:eastAsia="Calibri" w:hAnsi="Times New Roman" w:cs="Times New Roman"/>
                <w:b/>
                <w:sz w:val="24"/>
              </w:rPr>
            </w:pPr>
            <w:r w:rsidRPr="00064B74">
              <w:rPr>
                <w:rFonts w:ascii="Times New Roman" w:eastAsia="Calibri" w:hAnsi="Times New Roman" w:cs="Times New Roman"/>
                <w:b/>
                <w:sz w:val="24"/>
                <w:lang w:val="sr-Latn-CS"/>
              </w:rPr>
              <w:t>планирано</w:t>
            </w:r>
          </w:p>
        </w:tc>
        <w:tc>
          <w:tcPr>
            <w:tcW w:w="1644" w:type="dxa"/>
            <w:gridSpan w:val="2"/>
            <w:shd w:val="clear" w:color="auto" w:fill="D9D9D9"/>
            <w:noWrap/>
            <w:vAlign w:val="center"/>
          </w:tcPr>
          <w:p w:rsidR="004B1C41" w:rsidRPr="00064B74" w:rsidRDefault="004B1C41" w:rsidP="00064B74">
            <w:pPr>
              <w:spacing w:after="0" w:line="240" w:lineRule="auto"/>
              <w:jc w:val="center"/>
              <w:rPr>
                <w:rFonts w:ascii="Times New Roman" w:eastAsia="Calibri" w:hAnsi="Times New Roman" w:cs="Times New Roman"/>
                <w:b/>
                <w:sz w:val="24"/>
              </w:rPr>
            </w:pPr>
            <w:r w:rsidRPr="00064B74">
              <w:rPr>
                <w:rFonts w:ascii="Times New Roman" w:eastAsia="Calibri" w:hAnsi="Times New Roman" w:cs="Times New Roman"/>
                <w:b/>
                <w:sz w:val="24"/>
              </w:rPr>
              <w:t>остварено</w:t>
            </w:r>
          </w:p>
        </w:tc>
        <w:tc>
          <w:tcPr>
            <w:tcW w:w="1844" w:type="dxa"/>
            <w:gridSpan w:val="2"/>
            <w:shd w:val="clear" w:color="auto" w:fill="D9D9D9"/>
            <w:noWrap/>
            <w:vAlign w:val="center"/>
          </w:tcPr>
          <w:p w:rsidR="004B1C41" w:rsidRPr="00064B74" w:rsidRDefault="004B1C41" w:rsidP="00064B74">
            <w:pPr>
              <w:spacing w:after="0" w:line="240" w:lineRule="auto"/>
              <w:jc w:val="center"/>
              <w:rPr>
                <w:rFonts w:ascii="Times New Roman" w:eastAsia="Calibri" w:hAnsi="Times New Roman" w:cs="Times New Roman"/>
                <w:b/>
                <w:sz w:val="24"/>
              </w:rPr>
            </w:pPr>
            <w:r w:rsidRPr="00064B74">
              <w:rPr>
                <w:rFonts w:ascii="Times New Roman" w:eastAsia="Calibri" w:hAnsi="Times New Roman" w:cs="Times New Roman"/>
                <w:b/>
                <w:sz w:val="24"/>
              </w:rPr>
              <w:t>разлика</w:t>
            </w:r>
          </w:p>
        </w:tc>
      </w:tr>
      <w:tr w:rsidR="004B1C41" w:rsidRPr="00064B74" w:rsidTr="00064B74">
        <w:trPr>
          <w:trHeight w:val="364"/>
          <w:tblHeader/>
          <w:jc w:val="center"/>
        </w:trPr>
        <w:tc>
          <w:tcPr>
            <w:tcW w:w="6697" w:type="dxa"/>
            <w:vMerge/>
            <w:shd w:val="clear" w:color="auto" w:fill="D9D9D9"/>
            <w:vAlign w:val="center"/>
          </w:tcPr>
          <w:p w:rsidR="004B1C41" w:rsidRPr="00064B74" w:rsidRDefault="004B1C41" w:rsidP="00064B74">
            <w:pPr>
              <w:spacing w:after="0" w:line="240" w:lineRule="auto"/>
              <w:jc w:val="center"/>
              <w:rPr>
                <w:rFonts w:ascii="Times New Roman" w:eastAsia="Calibri" w:hAnsi="Times New Roman" w:cs="Times New Roman"/>
                <w:sz w:val="24"/>
              </w:rPr>
            </w:pPr>
          </w:p>
        </w:tc>
        <w:tc>
          <w:tcPr>
            <w:tcW w:w="1644" w:type="dxa"/>
            <w:shd w:val="clear" w:color="auto" w:fill="D9D9D9"/>
            <w:noWrap/>
            <w:vAlign w:val="center"/>
          </w:tcPr>
          <w:p w:rsidR="004B1C41" w:rsidRPr="00064B74" w:rsidRDefault="004B1C41" w:rsidP="00064B74">
            <w:pPr>
              <w:spacing w:after="0" w:line="240" w:lineRule="auto"/>
              <w:jc w:val="center"/>
              <w:rPr>
                <w:rFonts w:ascii="Times New Roman" w:eastAsia="Calibri" w:hAnsi="Times New Roman" w:cs="Times New Roman"/>
                <w:sz w:val="24"/>
              </w:rPr>
            </w:pPr>
            <w:r w:rsidRPr="00064B74">
              <w:rPr>
                <w:rFonts w:ascii="Times New Roman" w:eastAsia="Calibri" w:hAnsi="Times New Roman" w:cs="Times New Roman"/>
                <w:sz w:val="24"/>
              </w:rPr>
              <w:t>(</w:t>
            </w:r>
            <w:r w:rsidRPr="00064B74">
              <w:rPr>
                <w:rFonts w:ascii="Times New Roman" w:eastAsia="Calibri" w:hAnsi="Times New Roman" w:cs="Times New Roman"/>
                <w:sz w:val="24"/>
                <w:lang w:val="sr-Latn-CS"/>
              </w:rPr>
              <w:t>ха</w:t>
            </w:r>
            <w:r w:rsidRPr="00064B74">
              <w:rPr>
                <w:rFonts w:ascii="Times New Roman" w:eastAsia="Calibri" w:hAnsi="Times New Roman" w:cs="Times New Roman"/>
                <w:sz w:val="24"/>
              </w:rPr>
              <w:t>)</w:t>
            </w:r>
          </w:p>
        </w:tc>
        <w:tc>
          <w:tcPr>
            <w:tcW w:w="876" w:type="dxa"/>
            <w:shd w:val="clear" w:color="auto" w:fill="D9D9D9"/>
            <w:noWrap/>
            <w:vAlign w:val="center"/>
          </w:tcPr>
          <w:p w:rsidR="004B1C41" w:rsidRPr="00064B74" w:rsidRDefault="004B1C41" w:rsidP="00064B74">
            <w:pPr>
              <w:spacing w:after="0" w:line="240" w:lineRule="auto"/>
              <w:jc w:val="center"/>
              <w:rPr>
                <w:rFonts w:ascii="Times New Roman" w:eastAsia="Calibri" w:hAnsi="Times New Roman" w:cs="Times New Roman"/>
                <w:sz w:val="24"/>
              </w:rPr>
            </w:pPr>
            <w:r w:rsidRPr="00064B74">
              <w:rPr>
                <w:rFonts w:ascii="Times New Roman" w:eastAsia="Calibri" w:hAnsi="Times New Roman" w:cs="Times New Roman"/>
                <w:sz w:val="24"/>
              </w:rPr>
              <w:t>(</w:t>
            </w:r>
            <w:r w:rsidRPr="00064B74">
              <w:rPr>
                <w:rFonts w:ascii="Times New Roman" w:eastAsia="Calibri" w:hAnsi="Times New Roman" w:cs="Times New Roman"/>
                <w:sz w:val="24"/>
                <w:lang w:val="sr-Latn-CS"/>
              </w:rPr>
              <w:t>ха</w:t>
            </w:r>
            <w:r w:rsidRPr="00064B74">
              <w:rPr>
                <w:rFonts w:ascii="Times New Roman" w:eastAsia="Calibri" w:hAnsi="Times New Roman" w:cs="Times New Roman"/>
                <w:sz w:val="24"/>
              </w:rPr>
              <w:t>)</w:t>
            </w:r>
          </w:p>
        </w:tc>
        <w:tc>
          <w:tcPr>
            <w:tcW w:w="768" w:type="dxa"/>
            <w:shd w:val="clear" w:color="auto" w:fill="D9D9D9"/>
            <w:vAlign w:val="center"/>
          </w:tcPr>
          <w:p w:rsidR="004B1C41" w:rsidRPr="00064B74" w:rsidRDefault="004B1C41" w:rsidP="00064B74">
            <w:pPr>
              <w:spacing w:after="0" w:line="240" w:lineRule="auto"/>
              <w:jc w:val="center"/>
              <w:rPr>
                <w:rFonts w:ascii="Times New Roman" w:eastAsia="Calibri" w:hAnsi="Times New Roman" w:cs="Times New Roman"/>
                <w:sz w:val="24"/>
              </w:rPr>
            </w:pPr>
            <w:r w:rsidRPr="00064B74">
              <w:rPr>
                <w:rFonts w:ascii="Times New Roman" w:eastAsia="Calibri" w:hAnsi="Times New Roman" w:cs="Times New Roman"/>
                <w:sz w:val="24"/>
              </w:rPr>
              <w:t>%</w:t>
            </w:r>
          </w:p>
        </w:tc>
        <w:tc>
          <w:tcPr>
            <w:tcW w:w="1034" w:type="dxa"/>
            <w:shd w:val="clear" w:color="auto" w:fill="D9D9D9"/>
            <w:noWrap/>
            <w:vAlign w:val="center"/>
          </w:tcPr>
          <w:p w:rsidR="004B1C41" w:rsidRPr="00064B74" w:rsidRDefault="004B1C41" w:rsidP="00064B74">
            <w:pPr>
              <w:spacing w:after="0" w:line="240" w:lineRule="auto"/>
              <w:jc w:val="center"/>
              <w:rPr>
                <w:rFonts w:ascii="Times New Roman" w:eastAsia="Calibri" w:hAnsi="Times New Roman" w:cs="Times New Roman"/>
                <w:sz w:val="24"/>
              </w:rPr>
            </w:pPr>
            <w:r w:rsidRPr="00064B74">
              <w:rPr>
                <w:rFonts w:ascii="Times New Roman" w:eastAsia="Calibri" w:hAnsi="Times New Roman" w:cs="Times New Roman"/>
                <w:sz w:val="24"/>
              </w:rPr>
              <w:t>(</w:t>
            </w:r>
            <w:r w:rsidRPr="00064B74">
              <w:rPr>
                <w:rFonts w:ascii="Times New Roman" w:eastAsia="Calibri" w:hAnsi="Times New Roman" w:cs="Times New Roman"/>
                <w:sz w:val="24"/>
                <w:lang w:val="sr-Latn-CS"/>
              </w:rPr>
              <w:t>ха</w:t>
            </w:r>
            <w:r w:rsidRPr="00064B74">
              <w:rPr>
                <w:rFonts w:ascii="Times New Roman" w:eastAsia="Calibri" w:hAnsi="Times New Roman" w:cs="Times New Roman"/>
                <w:sz w:val="24"/>
              </w:rPr>
              <w:t>)</w:t>
            </w:r>
          </w:p>
        </w:tc>
        <w:tc>
          <w:tcPr>
            <w:tcW w:w="810" w:type="dxa"/>
            <w:shd w:val="clear" w:color="auto" w:fill="D9D9D9"/>
            <w:vAlign w:val="center"/>
          </w:tcPr>
          <w:p w:rsidR="004B1C41" w:rsidRPr="00064B74" w:rsidRDefault="004B1C41" w:rsidP="00064B74">
            <w:pPr>
              <w:spacing w:after="0" w:line="240" w:lineRule="auto"/>
              <w:jc w:val="center"/>
              <w:rPr>
                <w:rFonts w:ascii="Times New Roman" w:eastAsia="Calibri" w:hAnsi="Times New Roman" w:cs="Times New Roman"/>
                <w:sz w:val="24"/>
              </w:rPr>
            </w:pPr>
            <w:r w:rsidRPr="00064B74">
              <w:rPr>
                <w:rFonts w:ascii="Times New Roman" w:eastAsia="Calibri" w:hAnsi="Times New Roman" w:cs="Times New Roman"/>
                <w:sz w:val="24"/>
              </w:rPr>
              <w:t>%</w:t>
            </w:r>
          </w:p>
        </w:tc>
      </w:tr>
      <w:tr w:rsidR="00064B74" w:rsidRPr="00064B74" w:rsidTr="00064B74">
        <w:trPr>
          <w:trHeight w:val="364"/>
          <w:jc w:val="center"/>
        </w:trPr>
        <w:tc>
          <w:tcPr>
            <w:tcW w:w="6697" w:type="dxa"/>
            <w:shd w:val="clear" w:color="auto" w:fill="auto"/>
            <w:noWrap/>
            <w:vAlign w:val="center"/>
          </w:tcPr>
          <w:p w:rsidR="00064B74" w:rsidRPr="00064B74" w:rsidRDefault="00064B74" w:rsidP="00064B74">
            <w:pPr>
              <w:spacing w:after="0" w:line="240" w:lineRule="auto"/>
              <w:rPr>
                <w:rFonts w:ascii="Times New Roman" w:eastAsia="Calibri" w:hAnsi="Times New Roman" w:cs="Times New Roman"/>
                <w:sz w:val="24"/>
              </w:rPr>
            </w:pPr>
            <w:r w:rsidRPr="00064B74">
              <w:rPr>
                <w:rFonts w:ascii="Times New Roman" w:eastAsia="Calibri" w:hAnsi="Times New Roman" w:cs="Times New Roman"/>
                <w:sz w:val="24"/>
              </w:rPr>
              <w:t>313-вештачко пошумљавање голети</w:t>
            </w:r>
          </w:p>
        </w:tc>
        <w:tc>
          <w:tcPr>
            <w:tcW w:w="1644" w:type="dxa"/>
            <w:shd w:val="clear" w:color="auto" w:fill="auto"/>
            <w:noWrap/>
            <w:vAlign w:val="center"/>
          </w:tcPr>
          <w:p w:rsidR="00064B74" w:rsidRPr="00064B74" w:rsidRDefault="00064B74" w:rsidP="00064B74">
            <w:pPr>
              <w:spacing w:after="0" w:line="240" w:lineRule="auto"/>
              <w:jc w:val="right"/>
              <w:rPr>
                <w:rFonts w:ascii="Times New Roman" w:eastAsia="Calibri" w:hAnsi="Times New Roman" w:cs="Times New Roman"/>
                <w:sz w:val="24"/>
              </w:rPr>
            </w:pPr>
            <w:r w:rsidRPr="00064B74">
              <w:rPr>
                <w:rFonts w:ascii="Times New Roman" w:eastAsia="Calibri" w:hAnsi="Times New Roman" w:cs="Times New Roman"/>
                <w:sz w:val="24"/>
              </w:rPr>
              <w:t>1,70</w:t>
            </w:r>
          </w:p>
        </w:tc>
        <w:tc>
          <w:tcPr>
            <w:tcW w:w="876" w:type="dxa"/>
            <w:shd w:val="clear" w:color="auto" w:fill="auto"/>
            <w:noWrap/>
            <w:vAlign w:val="center"/>
          </w:tcPr>
          <w:p w:rsidR="00064B74" w:rsidRPr="00064B74" w:rsidRDefault="00064B74" w:rsidP="00064B74">
            <w:pPr>
              <w:spacing w:after="0" w:line="240" w:lineRule="auto"/>
              <w:jc w:val="right"/>
              <w:rPr>
                <w:rFonts w:ascii="Times New Roman" w:eastAsia="Calibri" w:hAnsi="Times New Roman" w:cs="Times New Roman"/>
                <w:sz w:val="24"/>
              </w:rPr>
            </w:pPr>
            <w:r w:rsidRPr="00064B74">
              <w:rPr>
                <w:rFonts w:ascii="Times New Roman" w:eastAsia="Calibri" w:hAnsi="Times New Roman" w:cs="Times New Roman"/>
                <w:sz w:val="24"/>
              </w:rPr>
              <w:t>0,0</w:t>
            </w:r>
          </w:p>
        </w:tc>
        <w:tc>
          <w:tcPr>
            <w:tcW w:w="768" w:type="dxa"/>
            <w:shd w:val="clear" w:color="auto" w:fill="auto"/>
            <w:vAlign w:val="center"/>
          </w:tcPr>
          <w:p w:rsidR="00064B74" w:rsidRPr="00064B74" w:rsidRDefault="00064B74" w:rsidP="00064B74">
            <w:pPr>
              <w:spacing w:after="0" w:line="240" w:lineRule="auto"/>
              <w:jc w:val="right"/>
              <w:rPr>
                <w:rFonts w:ascii="Times New Roman" w:eastAsia="Calibri" w:hAnsi="Times New Roman" w:cs="Times New Roman"/>
                <w:sz w:val="24"/>
              </w:rPr>
            </w:pPr>
            <w:r w:rsidRPr="00064B74">
              <w:rPr>
                <w:rFonts w:ascii="Times New Roman" w:eastAsia="Calibri" w:hAnsi="Times New Roman" w:cs="Times New Roman"/>
                <w:sz w:val="24"/>
              </w:rPr>
              <w:t>0,0</w:t>
            </w:r>
          </w:p>
        </w:tc>
        <w:tc>
          <w:tcPr>
            <w:tcW w:w="1034" w:type="dxa"/>
            <w:shd w:val="clear" w:color="auto" w:fill="auto"/>
            <w:noWrap/>
            <w:vAlign w:val="center"/>
          </w:tcPr>
          <w:p w:rsidR="00064B74" w:rsidRPr="00064B74" w:rsidRDefault="00064B74" w:rsidP="00064B74">
            <w:pPr>
              <w:spacing w:after="0" w:line="240" w:lineRule="auto"/>
              <w:jc w:val="right"/>
              <w:rPr>
                <w:rFonts w:ascii="Times New Roman" w:eastAsia="Calibri" w:hAnsi="Times New Roman" w:cs="Times New Roman"/>
                <w:sz w:val="24"/>
              </w:rPr>
            </w:pPr>
            <w:r w:rsidRPr="00064B74">
              <w:rPr>
                <w:rFonts w:ascii="Times New Roman" w:eastAsia="Calibri" w:hAnsi="Times New Roman" w:cs="Times New Roman"/>
                <w:sz w:val="24"/>
              </w:rPr>
              <w:t>1,70</w:t>
            </w:r>
          </w:p>
        </w:tc>
        <w:tc>
          <w:tcPr>
            <w:tcW w:w="810" w:type="dxa"/>
            <w:vAlign w:val="center"/>
          </w:tcPr>
          <w:p w:rsidR="00064B74" w:rsidRDefault="00064B74" w:rsidP="00064B74">
            <w:pPr>
              <w:spacing w:after="0" w:line="240" w:lineRule="auto"/>
              <w:jc w:val="right"/>
            </w:pPr>
            <w:r w:rsidRPr="00D064ED">
              <w:rPr>
                <w:rFonts w:ascii="Times New Roman" w:eastAsia="Calibri" w:hAnsi="Times New Roman" w:cs="Times New Roman"/>
                <w:sz w:val="24"/>
              </w:rPr>
              <w:t>100,0</w:t>
            </w:r>
          </w:p>
        </w:tc>
      </w:tr>
      <w:tr w:rsidR="00064B74" w:rsidRPr="00064B74" w:rsidTr="00064B74">
        <w:trPr>
          <w:trHeight w:val="344"/>
          <w:jc w:val="center"/>
        </w:trPr>
        <w:tc>
          <w:tcPr>
            <w:tcW w:w="6697" w:type="dxa"/>
            <w:shd w:val="clear" w:color="auto" w:fill="auto"/>
            <w:noWrap/>
            <w:vAlign w:val="center"/>
          </w:tcPr>
          <w:p w:rsidR="00064B74" w:rsidRPr="00064B74" w:rsidRDefault="00064B74" w:rsidP="00064B74">
            <w:pPr>
              <w:spacing w:after="0" w:line="240" w:lineRule="auto"/>
              <w:rPr>
                <w:rFonts w:ascii="Times New Roman" w:eastAsia="Calibri" w:hAnsi="Times New Roman" w:cs="Times New Roman"/>
                <w:sz w:val="24"/>
              </w:rPr>
            </w:pPr>
            <w:r w:rsidRPr="00064B74">
              <w:rPr>
                <w:rFonts w:ascii="Times New Roman" w:eastAsia="Calibri" w:hAnsi="Times New Roman" w:cs="Times New Roman"/>
                <w:sz w:val="24"/>
              </w:rPr>
              <w:t>114- Крчење подраста машински</w:t>
            </w:r>
          </w:p>
        </w:tc>
        <w:tc>
          <w:tcPr>
            <w:tcW w:w="1644" w:type="dxa"/>
            <w:shd w:val="clear" w:color="auto" w:fill="auto"/>
            <w:noWrap/>
            <w:vAlign w:val="center"/>
          </w:tcPr>
          <w:p w:rsidR="00064B74" w:rsidRPr="00064B74" w:rsidRDefault="00064B74" w:rsidP="00064B74">
            <w:pPr>
              <w:spacing w:after="0" w:line="240" w:lineRule="auto"/>
              <w:jc w:val="right"/>
              <w:rPr>
                <w:rFonts w:ascii="Times New Roman" w:eastAsia="Calibri" w:hAnsi="Times New Roman" w:cs="Times New Roman"/>
                <w:sz w:val="24"/>
              </w:rPr>
            </w:pPr>
            <w:r w:rsidRPr="00064B74">
              <w:rPr>
                <w:rFonts w:ascii="Times New Roman" w:eastAsia="Calibri" w:hAnsi="Times New Roman" w:cs="Times New Roman"/>
                <w:sz w:val="24"/>
              </w:rPr>
              <w:t>2,71</w:t>
            </w:r>
          </w:p>
        </w:tc>
        <w:tc>
          <w:tcPr>
            <w:tcW w:w="876" w:type="dxa"/>
            <w:shd w:val="clear" w:color="auto" w:fill="auto"/>
            <w:noWrap/>
            <w:vAlign w:val="center"/>
          </w:tcPr>
          <w:p w:rsidR="00064B74" w:rsidRPr="00064B74" w:rsidRDefault="00064B74" w:rsidP="00064B74">
            <w:pPr>
              <w:spacing w:after="0" w:line="240" w:lineRule="auto"/>
              <w:jc w:val="right"/>
              <w:rPr>
                <w:rFonts w:ascii="Times New Roman" w:eastAsia="Calibri" w:hAnsi="Times New Roman" w:cs="Times New Roman"/>
                <w:sz w:val="24"/>
              </w:rPr>
            </w:pPr>
            <w:r w:rsidRPr="00064B74">
              <w:rPr>
                <w:rFonts w:ascii="Times New Roman" w:eastAsia="Calibri" w:hAnsi="Times New Roman" w:cs="Times New Roman"/>
                <w:sz w:val="24"/>
              </w:rPr>
              <w:t>0,0</w:t>
            </w:r>
          </w:p>
        </w:tc>
        <w:tc>
          <w:tcPr>
            <w:tcW w:w="768" w:type="dxa"/>
            <w:shd w:val="clear" w:color="auto" w:fill="auto"/>
            <w:vAlign w:val="center"/>
          </w:tcPr>
          <w:p w:rsidR="00064B74" w:rsidRPr="00064B74" w:rsidRDefault="00064B74" w:rsidP="00064B74">
            <w:pPr>
              <w:spacing w:after="0" w:line="240" w:lineRule="auto"/>
              <w:jc w:val="right"/>
              <w:rPr>
                <w:rFonts w:ascii="Times New Roman" w:eastAsia="Calibri" w:hAnsi="Times New Roman" w:cs="Times New Roman"/>
                <w:sz w:val="24"/>
              </w:rPr>
            </w:pPr>
            <w:r w:rsidRPr="00064B74">
              <w:rPr>
                <w:rFonts w:ascii="Times New Roman" w:eastAsia="Calibri" w:hAnsi="Times New Roman" w:cs="Times New Roman"/>
                <w:sz w:val="24"/>
              </w:rPr>
              <w:t>0,0</w:t>
            </w:r>
          </w:p>
        </w:tc>
        <w:tc>
          <w:tcPr>
            <w:tcW w:w="1034" w:type="dxa"/>
            <w:shd w:val="clear" w:color="auto" w:fill="auto"/>
            <w:noWrap/>
            <w:vAlign w:val="center"/>
          </w:tcPr>
          <w:p w:rsidR="00064B74" w:rsidRPr="00064B74" w:rsidRDefault="00064B74" w:rsidP="00064B74">
            <w:pPr>
              <w:spacing w:after="0" w:line="240" w:lineRule="auto"/>
              <w:jc w:val="right"/>
              <w:rPr>
                <w:rFonts w:ascii="Times New Roman" w:eastAsia="Calibri" w:hAnsi="Times New Roman" w:cs="Times New Roman"/>
                <w:sz w:val="24"/>
              </w:rPr>
            </w:pPr>
            <w:r w:rsidRPr="00064B74">
              <w:rPr>
                <w:rFonts w:ascii="Times New Roman" w:eastAsia="Calibri" w:hAnsi="Times New Roman" w:cs="Times New Roman"/>
                <w:sz w:val="24"/>
              </w:rPr>
              <w:t>2,71</w:t>
            </w:r>
          </w:p>
        </w:tc>
        <w:tc>
          <w:tcPr>
            <w:tcW w:w="810" w:type="dxa"/>
            <w:vAlign w:val="center"/>
          </w:tcPr>
          <w:p w:rsidR="00064B74" w:rsidRDefault="00064B74" w:rsidP="00064B74">
            <w:pPr>
              <w:spacing w:after="0" w:line="240" w:lineRule="auto"/>
              <w:jc w:val="right"/>
            </w:pPr>
            <w:r w:rsidRPr="00D064ED">
              <w:rPr>
                <w:rFonts w:ascii="Times New Roman" w:eastAsia="Calibri" w:hAnsi="Times New Roman" w:cs="Times New Roman"/>
                <w:sz w:val="24"/>
              </w:rPr>
              <w:t>100,0</w:t>
            </w:r>
          </w:p>
        </w:tc>
      </w:tr>
      <w:tr w:rsidR="00064B74" w:rsidRPr="00064B74" w:rsidTr="00064B74">
        <w:trPr>
          <w:trHeight w:val="344"/>
          <w:jc w:val="center"/>
        </w:trPr>
        <w:tc>
          <w:tcPr>
            <w:tcW w:w="6697" w:type="dxa"/>
            <w:shd w:val="clear" w:color="auto" w:fill="auto"/>
            <w:noWrap/>
            <w:vAlign w:val="center"/>
          </w:tcPr>
          <w:p w:rsidR="00064B74" w:rsidRPr="00064B74" w:rsidRDefault="00064B74" w:rsidP="00064B74">
            <w:pPr>
              <w:spacing w:after="0" w:line="240" w:lineRule="auto"/>
              <w:rPr>
                <w:rFonts w:ascii="Times New Roman" w:eastAsia="Calibri" w:hAnsi="Times New Roman" w:cs="Times New Roman"/>
                <w:sz w:val="24"/>
              </w:rPr>
            </w:pPr>
            <w:r w:rsidRPr="00064B74">
              <w:rPr>
                <w:rFonts w:ascii="Times New Roman" w:eastAsia="Calibri" w:hAnsi="Times New Roman" w:cs="Times New Roman"/>
                <w:sz w:val="24"/>
              </w:rPr>
              <w:t>414-Попуњавање вештачки подигнутих састојина</w:t>
            </w:r>
          </w:p>
        </w:tc>
        <w:tc>
          <w:tcPr>
            <w:tcW w:w="1644" w:type="dxa"/>
            <w:shd w:val="clear" w:color="auto" w:fill="auto"/>
            <w:noWrap/>
            <w:vAlign w:val="center"/>
          </w:tcPr>
          <w:p w:rsidR="00064B74" w:rsidRPr="00064B74" w:rsidRDefault="00064B74" w:rsidP="00064B74">
            <w:pPr>
              <w:spacing w:after="0" w:line="240" w:lineRule="auto"/>
              <w:jc w:val="right"/>
              <w:rPr>
                <w:rFonts w:ascii="Times New Roman" w:eastAsia="Calibri" w:hAnsi="Times New Roman" w:cs="Times New Roman"/>
                <w:sz w:val="24"/>
              </w:rPr>
            </w:pPr>
            <w:r w:rsidRPr="00064B74">
              <w:rPr>
                <w:rFonts w:ascii="Times New Roman" w:eastAsia="Calibri" w:hAnsi="Times New Roman" w:cs="Times New Roman"/>
                <w:sz w:val="24"/>
              </w:rPr>
              <w:t>1,01</w:t>
            </w:r>
          </w:p>
        </w:tc>
        <w:tc>
          <w:tcPr>
            <w:tcW w:w="876" w:type="dxa"/>
            <w:shd w:val="clear" w:color="auto" w:fill="auto"/>
            <w:noWrap/>
            <w:vAlign w:val="center"/>
          </w:tcPr>
          <w:p w:rsidR="00064B74" w:rsidRPr="00064B74" w:rsidRDefault="00064B74" w:rsidP="00064B74">
            <w:pPr>
              <w:spacing w:after="0" w:line="240" w:lineRule="auto"/>
              <w:jc w:val="right"/>
              <w:rPr>
                <w:rFonts w:ascii="Times New Roman" w:eastAsia="Calibri" w:hAnsi="Times New Roman" w:cs="Times New Roman"/>
                <w:sz w:val="24"/>
              </w:rPr>
            </w:pPr>
            <w:r w:rsidRPr="00064B74">
              <w:rPr>
                <w:rFonts w:ascii="Times New Roman" w:eastAsia="Calibri" w:hAnsi="Times New Roman" w:cs="Times New Roman"/>
                <w:sz w:val="24"/>
              </w:rPr>
              <w:t>0,0</w:t>
            </w:r>
          </w:p>
        </w:tc>
        <w:tc>
          <w:tcPr>
            <w:tcW w:w="768" w:type="dxa"/>
            <w:shd w:val="clear" w:color="auto" w:fill="auto"/>
            <w:vAlign w:val="center"/>
          </w:tcPr>
          <w:p w:rsidR="00064B74" w:rsidRPr="00064B74" w:rsidRDefault="00064B74" w:rsidP="00064B74">
            <w:pPr>
              <w:spacing w:after="0" w:line="240" w:lineRule="auto"/>
              <w:jc w:val="right"/>
              <w:rPr>
                <w:rFonts w:ascii="Times New Roman" w:eastAsia="Calibri" w:hAnsi="Times New Roman" w:cs="Times New Roman"/>
                <w:sz w:val="24"/>
              </w:rPr>
            </w:pPr>
            <w:r w:rsidRPr="00064B74">
              <w:rPr>
                <w:rFonts w:ascii="Times New Roman" w:eastAsia="Calibri" w:hAnsi="Times New Roman" w:cs="Times New Roman"/>
                <w:sz w:val="24"/>
              </w:rPr>
              <w:t>0,0</w:t>
            </w:r>
          </w:p>
        </w:tc>
        <w:tc>
          <w:tcPr>
            <w:tcW w:w="1034" w:type="dxa"/>
            <w:shd w:val="clear" w:color="auto" w:fill="auto"/>
            <w:noWrap/>
            <w:vAlign w:val="center"/>
          </w:tcPr>
          <w:p w:rsidR="00064B74" w:rsidRPr="00064B74" w:rsidRDefault="00064B74" w:rsidP="00064B74">
            <w:pPr>
              <w:spacing w:after="0" w:line="240" w:lineRule="auto"/>
              <w:jc w:val="right"/>
              <w:rPr>
                <w:rFonts w:ascii="Times New Roman" w:eastAsia="Calibri" w:hAnsi="Times New Roman" w:cs="Times New Roman"/>
                <w:sz w:val="24"/>
              </w:rPr>
            </w:pPr>
            <w:r w:rsidRPr="00064B74">
              <w:rPr>
                <w:rFonts w:ascii="Times New Roman" w:eastAsia="Calibri" w:hAnsi="Times New Roman" w:cs="Times New Roman"/>
                <w:sz w:val="24"/>
              </w:rPr>
              <w:t>1,01</w:t>
            </w:r>
          </w:p>
        </w:tc>
        <w:tc>
          <w:tcPr>
            <w:tcW w:w="810" w:type="dxa"/>
            <w:vAlign w:val="center"/>
          </w:tcPr>
          <w:p w:rsidR="00064B74" w:rsidRDefault="00064B74" w:rsidP="00064B74">
            <w:pPr>
              <w:spacing w:after="0" w:line="240" w:lineRule="auto"/>
              <w:jc w:val="right"/>
            </w:pPr>
            <w:r w:rsidRPr="00D064ED">
              <w:rPr>
                <w:rFonts w:ascii="Times New Roman" w:eastAsia="Calibri" w:hAnsi="Times New Roman" w:cs="Times New Roman"/>
                <w:sz w:val="24"/>
              </w:rPr>
              <w:t>100,0</w:t>
            </w:r>
          </w:p>
        </w:tc>
      </w:tr>
      <w:tr w:rsidR="00064B74" w:rsidRPr="00064B74" w:rsidTr="00064B74">
        <w:trPr>
          <w:trHeight w:val="344"/>
          <w:jc w:val="center"/>
        </w:trPr>
        <w:tc>
          <w:tcPr>
            <w:tcW w:w="6697" w:type="dxa"/>
            <w:shd w:val="clear" w:color="auto" w:fill="auto"/>
            <w:noWrap/>
            <w:vAlign w:val="center"/>
          </w:tcPr>
          <w:p w:rsidR="00064B74" w:rsidRPr="00064B74" w:rsidRDefault="00064B74" w:rsidP="00064B74">
            <w:pPr>
              <w:spacing w:after="0" w:line="240" w:lineRule="auto"/>
              <w:rPr>
                <w:rFonts w:ascii="Times New Roman" w:eastAsia="Calibri" w:hAnsi="Times New Roman" w:cs="Times New Roman"/>
                <w:sz w:val="24"/>
              </w:rPr>
            </w:pPr>
            <w:r w:rsidRPr="00064B74">
              <w:rPr>
                <w:rFonts w:ascii="Times New Roman" w:eastAsia="Calibri" w:hAnsi="Times New Roman" w:cs="Times New Roman"/>
                <w:sz w:val="24"/>
              </w:rPr>
              <w:t>516-уклањање корова машински</w:t>
            </w:r>
          </w:p>
        </w:tc>
        <w:tc>
          <w:tcPr>
            <w:tcW w:w="1644" w:type="dxa"/>
            <w:shd w:val="clear" w:color="auto" w:fill="auto"/>
            <w:noWrap/>
            <w:vAlign w:val="center"/>
          </w:tcPr>
          <w:p w:rsidR="00064B74" w:rsidRPr="00064B74" w:rsidRDefault="00064B74" w:rsidP="00064B74">
            <w:pPr>
              <w:spacing w:after="0" w:line="240" w:lineRule="auto"/>
              <w:jc w:val="right"/>
              <w:rPr>
                <w:rFonts w:ascii="Times New Roman" w:eastAsia="Calibri" w:hAnsi="Times New Roman" w:cs="Times New Roman"/>
                <w:sz w:val="24"/>
              </w:rPr>
            </w:pPr>
            <w:r w:rsidRPr="00064B74">
              <w:rPr>
                <w:rFonts w:ascii="Times New Roman" w:eastAsia="Calibri" w:hAnsi="Times New Roman" w:cs="Times New Roman"/>
                <w:sz w:val="24"/>
              </w:rPr>
              <w:t>2,71</w:t>
            </w:r>
          </w:p>
        </w:tc>
        <w:tc>
          <w:tcPr>
            <w:tcW w:w="876" w:type="dxa"/>
            <w:shd w:val="clear" w:color="auto" w:fill="auto"/>
            <w:noWrap/>
            <w:vAlign w:val="center"/>
          </w:tcPr>
          <w:p w:rsidR="00064B74" w:rsidRPr="00064B74" w:rsidRDefault="00064B74" w:rsidP="00064B74">
            <w:pPr>
              <w:spacing w:after="0" w:line="240" w:lineRule="auto"/>
              <w:jc w:val="right"/>
              <w:rPr>
                <w:rFonts w:ascii="Times New Roman" w:eastAsia="Calibri" w:hAnsi="Times New Roman" w:cs="Times New Roman"/>
                <w:sz w:val="24"/>
              </w:rPr>
            </w:pPr>
            <w:r w:rsidRPr="00064B74">
              <w:rPr>
                <w:rFonts w:ascii="Times New Roman" w:eastAsia="Calibri" w:hAnsi="Times New Roman" w:cs="Times New Roman"/>
                <w:sz w:val="24"/>
              </w:rPr>
              <w:t>0,0</w:t>
            </w:r>
          </w:p>
        </w:tc>
        <w:tc>
          <w:tcPr>
            <w:tcW w:w="768" w:type="dxa"/>
            <w:shd w:val="clear" w:color="auto" w:fill="auto"/>
            <w:vAlign w:val="center"/>
          </w:tcPr>
          <w:p w:rsidR="00064B74" w:rsidRPr="00064B74" w:rsidRDefault="00064B74" w:rsidP="00064B74">
            <w:pPr>
              <w:spacing w:after="0" w:line="240" w:lineRule="auto"/>
              <w:jc w:val="right"/>
              <w:rPr>
                <w:rFonts w:ascii="Times New Roman" w:eastAsia="Calibri" w:hAnsi="Times New Roman" w:cs="Times New Roman"/>
                <w:sz w:val="24"/>
              </w:rPr>
            </w:pPr>
            <w:r w:rsidRPr="00064B74">
              <w:rPr>
                <w:rFonts w:ascii="Times New Roman" w:eastAsia="Calibri" w:hAnsi="Times New Roman" w:cs="Times New Roman"/>
                <w:sz w:val="24"/>
              </w:rPr>
              <w:t>0,0</w:t>
            </w:r>
          </w:p>
        </w:tc>
        <w:tc>
          <w:tcPr>
            <w:tcW w:w="1034" w:type="dxa"/>
            <w:shd w:val="clear" w:color="auto" w:fill="auto"/>
            <w:noWrap/>
            <w:vAlign w:val="center"/>
          </w:tcPr>
          <w:p w:rsidR="00064B74" w:rsidRPr="00064B74" w:rsidRDefault="00064B74" w:rsidP="00064B74">
            <w:pPr>
              <w:spacing w:after="0" w:line="240" w:lineRule="auto"/>
              <w:jc w:val="right"/>
              <w:rPr>
                <w:rFonts w:ascii="Times New Roman" w:eastAsia="Calibri" w:hAnsi="Times New Roman" w:cs="Times New Roman"/>
                <w:sz w:val="24"/>
              </w:rPr>
            </w:pPr>
            <w:r w:rsidRPr="00064B74">
              <w:rPr>
                <w:rFonts w:ascii="Times New Roman" w:eastAsia="Calibri" w:hAnsi="Times New Roman" w:cs="Times New Roman"/>
                <w:sz w:val="24"/>
              </w:rPr>
              <w:t>2,71</w:t>
            </w:r>
          </w:p>
        </w:tc>
        <w:tc>
          <w:tcPr>
            <w:tcW w:w="810" w:type="dxa"/>
            <w:vAlign w:val="center"/>
          </w:tcPr>
          <w:p w:rsidR="00064B74" w:rsidRDefault="00064B74" w:rsidP="00064B74">
            <w:pPr>
              <w:spacing w:after="0" w:line="240" w:lineRule="auto"/>
              <w:jc w:val="right"/>
            </w:pPr>
            <w:r w:rsidRPr="00D064ED">
              <w:rPr>
                <w:rFonts w:ascii="Times New Roman" w:eastAsia="Calibri" w:hAnsi="Times New Roman" w:cs="Times New Roman"/>
                <w:sz w:val="24"/>
              </w:rPr>
              <w:t>100,0</w:t>
            </w:r>
          </w:p>
        </w:tc>
      </w:tr>
      <w:tr w:rsidR="00064B74" w:rsidRPr="00064B74" w:rsidTr="00064B74">
        <w:trPr>
          <w:trHeight w:val="344"/>
          <w:jc w:val="center"/>
        </w:trPr>
        <w:tc>
          <w:tcPr>
            <w:tcW w:w="6697" w:type="dxa"/>
            <w:shd w:val="clear" w:color="auto" w:fill="auto"/>
            <w:noWrap/>
            <w:vAlign w:val="center"/>
          </w:tcPr>
          <w:p w:rsidR="00064B74" w:rsidRPr="00064B74" w:rsidRDefault="00064B74" w:rsidP="00064B74">
            <w:pPr>
              <w:spacing w:after="0" w:line="240" w:lineRule="auto"/>
              <w:rPr>
                <w:rFonts w:ascii="Times New Roman" w:eastAsia="Calibri" w:hAnsi="Times New Roman" w:cs="Times New Roman"/>
                <w:sz w:val="24"/>
              </w:rPr>
            </w:pPr>
            <w:r w:rsidRPr="00064B74">
              <w:rPr>
                <w:rFonts w:ascii="Times New Roman" w:eastAsia="Calibri" w:hAnsi="Times New Roman" w:cs="Times New Roman"/>
                <w:sz w:val="24"/>
              </w:rPr>
              <w:t>518-окопавање и прашење у културама</w:t>
            </w:r>
          </w:p>
        </w:tc>
        <w:tc>
          <w:tcPr>
            <w:tcW w:w="1644" w:type="dxa"/>
            <w:shd w:val="clear" w:color="auto" w:fill="auto"/>
            <w:noWrap/>
            <w:vAlign w:val="center"/>
          </w:tcPr>
          <w:p w:rsidR="00064B74" w:rsidRPr="00064B74" w:rsidRDefault="00064B74" w:rsidP="00064B74">
            <w:pPr>
              <w:spacing w:after="0" w:line="240" w:lineRule="auto"/>
              <w:jc w:val="right"/>
              <w:rPr>
                <w:rFonts w:ascii="Times New Roman" w:eastAsia="Calibri" w:hAnsi="Times New Roman" w:cs="Times New Roman"/>
                <w:sz w:val="24"/>
              </w:rPr>
            </w:pPr>
            <w:r w:rsidRPr="00064B74">
              <w:rPr>
                <w:rFonts w:ascii="Times New Roman" w:eastAsia="Calibri" w:hAnsi="Times New Roman" w:cs="Times New Roman"/>
                <w:sz w:val="24"/>
              </w:rPr>
              <w:t>5,42</w:t>
            </w:r>
          </w:p>
        </w:tc>
        <w:tc>
          <w:tcPr>
            <w:tcW w:w="876" w:type="dxa"/>
            <w:shd w:val="clear" w:color="auto" w:fill="auto"/>
            <w:noWrap/>
            <w:vAlign w:val="center"/>
          </w:tcPr>
          <w:p w:rsidR="00064B74" w:rsidRPr="00064B74" w:rsidRDefault="00064B74" w:rsidP="00064B74">
            <w:pPr>
              <w:spacing w:after="0" w:line="240" w:lineRule="auto"/>
              <w:jc w:val="right"/>
              <w:rPr>
                <w:rFonts w:ascii="Times New Roman" w:eastAsia="Calibri" w:hAnsi="Times New Roman" w:cs="Times New Roman"/>
                <w:sz w:val="24"/>
              </w:rPr>
            </w:pPr>
            <w:r w:rsidRPr="00064B74">
              <w:rPr>
                <w:rFonts w:ascii="Times New Roman" w:eastAsia="Calibri" w:hAnsi="Times New Roman" w:cs="Times New Roman"/>
                <w:sz w:val="24"/>
              </w:rPr>
              <w:t>0,0</w:t>
            </w:r>
          </w:p>
        </w:tc>
        <w:tc>
          <w:tcPr>
            <w:tcW w:w="768" w:type="dxa"/>
            <w:shd w:val="clear" w:color="auto" w:fill="auto"/>
            <w:vAlign w:val="center"/>
          </w:tcPr>
          <w:p w:rsidR="00064B74" w:rsidRPr="00064B74" w:rsidRDefault="00064B74" w:rsidP="00064B74">
            <w:pPr>
              <w:spacing w:after="0" w:line="240" w:lineRule="auto"/>
              <w:jc w:val="right"/>
              <w:rPr>
                <w:rFonts w:ascii="Times New Roman" w:eastAsia="Calibri" w:hAnsi="Times New Roman" w:cs="Times New Roman"/>
                <w:sz w:val="24"/>
              </w:rPr>
            </w:pPr>
            <w:r w:rsidRPr="00064B74">
              <w:rPr>
                <w:rFonts w:ascii="Times New Roman" w:eastAsia="Calibri" w:hAnsi="Times New Roman" w:cs="Times New Roman"/>
                <w:sz w:val="24"/>
              </w:rPr>
              <w:t>0,0</w:t>
            </w:r>
          </w:p>
        </w:tc>
        <w:tc>
          <w:tcPr>
            <w:tcW w:w="1034" w:type="dxa"/>
            <w:shd w:val="clear" w:color="auto" w:fill="auto"/>
            <w:noWrap/>
            <w:vAlign w:val="center"/>
          </w:tcPr>
          <w:p w:rsidR="00064B74" w:rsidRPr="00064B74" w:rsidRDefault="00064B74" w:rsidP="00064B74">
            <w:pPr>
              <w:spacing w:after="0" w:line="240" w:lineRule="auto"/>
              <w:jc w:val="right"/>
              <w:rPr>
                <w:rFonts w:ascii="Times New Roman" w:eastAsia="Calibri" w:hAnsi="Times New Roman" w:cs="Times New Roman"/>
                <w:sz w:val="24"/>
              </w:rPr>
            </w:pPr>
            <w:r w:rsidRPr="00064B74">
              <w:rPr>
                <w:rFonts w:ascii="Times New Roman" w:eastAsia="Calibri" w:hAnsi="Times New Roman" w:cs="Times New Roman"/>
                <w:sz w:val="24"/>
              </w:rPr>
              <w:t>5,42</w:t>
            </w:r>
          </w:p>
        </w:tc>
        <w:tc>
          <w:tcPr>
            <w:tcW w:w="810" w:type="dxa"/>
            <w:vAlign w:val="center"/>
          </w:tcPr>
          <w:p w:rsidR="00064B74" w:rsidRDefault="00064B74" w:rsidP="00064B74">
            <w:pPr>
              <w:spacing w:after="0" w:line="240" w:lineRule="auto"/>
              <w:jc w:val="right"/>
            </w:pPr>
            <w:r w:rsidRPr="00D064ED">
              <w:rPr>
                <w:rFonts w:ascii="Times New Roman" w:eastAsia="Calibri" w:hAnsi="Times New Roman" w:cs="Times New Roman"/>
                <w:sz w:val="24"/>
              </w:rPr>
              <w:t>100,0</w:t>
            </w:r>
          </w:p>
        </w:tc>
      </w:tr>
      <w:tr w:rsidR="004B1C41" w:rsidRPr="00064B74" w:rsidTr="00064B74">
        <w:trPr>
          <w:trHeight w:val="344"/>
          <w:jc w:val="center"/>
        </w:trPr>
        <w:tc>
          <w:tcPr>
            <w:tcW w:w="6697" w:type="dxa"/>
            <w:shd w:val="clear" w:color="auto" w:fill="auto"/>
            <w:noWrap/>
            <w:vAlign w:val="center"/>
          </w:tcPr>
          <w:p w:rsidR="004B1C41" w:rsidRPr="00064B74" w:rsidRDefault="004B1C41" w:rsidP="00064B74">
            <w:pPr>
              <w:spacing w:after="0" w:line="240" w:lineRule="auto"/>
              <w:rPr>
                <w:rFonts w:ascii="Times New Roman" w:eastAsia="Calibri" w:hAnsi="Times New Roman" w:cs="Times New Roman"/>
                <w:sz w:val="24"/>
              </w:rPr>
            </w:pPr>
            <w:r w:rsidRPr="00064B74">
              <w:rPr>
                <w:rFonts w:ascii="Times New Roman" w:eastAsia="Calibri" w:hAnsi="Times New Roman" w:cs="Times New Roman"/>
                <w:sz w:val="24"/>
              </w:rPr>
              <w:t>Прореде</w:t>
            </w:r>
          </w:p>
        </w:tc>
        <w:tc>
          <w:tcPr>
            <w:tcW w:w="1644" w:type="dxa"/>
            <w:shd w:val="clear" w:color="auto" w:fill="auto"/>
            <w:noWrap/>
            <w:vAlign w:val="center"/>
          </w:tcPr>
          <w:p w:rsidR="004B1C41" w:rsidRPr="00064B74" w:rsidRDefault="004B1C41" w:rsidP="00064B74">
            <w:pPr>
              <w:spacing w:after="0" w:line="240" w:lineRule="auto"/>
              <w:jc w:val="right"/>
              <w:rPr>
                <w:rFonts w:ascii="Times New Roman" w:eastAsia="Calibri" w:hAnsi="Times New Roman" w:cs="Times New Roman"/>
                <w:sz w:val="24"/>
              </w:rPr>
            </w:pPr>
            <w:r w:rsidRPr="00064B74">
              <w:rPr>
                <w:rFonts w:ascii="Times New Roman" w:eastAsia="Calibri" w:hAnsi="Times New Roman" w:cs="Times New Roman"/>
                <w:sz w:val="24"/>
              </w:rPr>
              <w:t>395,85</w:t>
            </w:r>
          </w:p>
        </w:tc>
        <w:tc>
          <w:tcPr>
            <w:tcW w:w="876" w:type="dxa"/>
            <w:shd w:val="clear" w:color="auto" w:fill="auto"/>
            <w:noWrap/>
            <w:vAlign w:val="center"/>
          </w:tcPr>
          <w:p w:rsidR="004B1C41" w:rsidRPr="00064B74" w:rsidRDefault="004B1C41" w:rsidP="00064B74">
            <w:pPr>
              <w:spacing w:after="0" w:line="240" w:lineRule="auto"/>
              <w:jc w:val="right"/>
              <w:rPr>
                <w:rFonts w:ascii="Times New Roman" w:eastAsia="Calibri" w:hAnsi="Times New Roman" w:cs="Times New Roman"/>
                <w:sz w:val="24"/>
              </w:rPr>
            </w:pPr>
            <w:r w:rsidRPr="00064B74">
              <w:rPr>
                <w:rFonts w:ascii="Times New Roman" w:eastAsia="Calibri" w:hAnsi="Times New Roman" w:cs="Times New Roman"/>
                <w:sz w:val="24"/>
              </w:rPr>
              <w:t>203</w:t>
            </w:r>
            <w:r w:rsidR="00064B74">
              <w:rPr>
                <w:rFonts w:ascii="Times New Roman" w:eastAsia="Calibri" w:hAnsi="Times New Roman" w:cs="Times New Roman"/>
                <w:sz w:val="24"/>
              </w:rPr>
              <w:t>,</w:t>
            </w:r>
            <w:r w:rsidRPr="00064B74">
              <w:rPr>
                <w:rFonts w:ascii="Times New Roman" w:eastAsia="Calibri" w:hAnsi="Times New Roman" w:cs="Times New Roman"/>
                <w:sz w:val="24"/>
              </w:rPr>
              <w:t>21</w:t>
            </w:r>
          </w:p>
        </w:tc>
        <w:tc>
          <w:tcPr>
            <w:tcW w:w="768" w:type="dxa"/>
            <w:shd w:val="clear" w:color="auto" w:fill="auto"/>
            <w:vAlign w:val="center"/>
          </w:tcPr>
          <w:p w:rsidR="004B1C41" w:rsidRPr="0038084B" w:rsidRDefault="004B1C41" w:rsidP="0038084B">
            <w:pPr>
              <w:spacing w:after="0" w:line="240" w:lineRule="auto"/>
              <w:jc w:val="right"/>
              <w:rPr>
                <w:rFonts w:ascii="Times New Roman" w:eastAsia="Calibri" w:hAnsi="Times New Roman" w:cs="Times New Roman"/>
                <w:sz w:val="24"/>
              </w:rPr>
            </w:pPr>
            <w:r w:rsidRPr="00064B74">
              <w:rPr>
                <w:rFonts w:ascii="Times New Roman" w:eastAsia="Calibri" w:hAnsi="Times New Roman" w:cs="Times New Roman"/>
                <w:sz w:val="24"/>
              </w:rPr>
              <w:t>51</w:t>
            </w:r>
            <w:r w:rsidR="00064B74">
              <w:rPr>
                <w:rFonts w:ascii="Times New Roman" w:eastAsia="Calibri" w:hAnsi="Times New Roman" w:cs="Times New Roman"/>
                <w:sz w:val="24"/>
              </w:rPr>
              <w:t>,</w:t>
            </w:r>
            <w:r w:rsidR="0038084B">
              <w:rPr>
                <w:rFonts w:ascii="Times New Roman" w:eastAsia="Calibri" w:hAnsi="Times New Roman" w:cs="Times New Roman"/>
                <w:sz w:val="24"/>
              </w:rPr>
              <w:t>3</w:t>
            </w:r>
          </w:p>
        </w:tc>
        <w:tc>
          <w:tcPr>
            <w:tcW w:w="1034" w:type="dxa"/>
            <w:shd w:val="clear" w:color="auto" w:fill="auto"/>
            <w:noWrap/>
            <w:vAlign w:val="center"/>
          </w:tcPr>
          <w:p w:rsidR="004B1C41" w:rsidRPr="00064B74" w:rsidRDefault="004B1C41" w:rsidP="00064B74">
            <w:pPr>
              <w:spacing w:after="0" w:line="240" w:lineRule="auto"/>
              <w:jc w:val="right"/>
              <w:rPr>
                <w:rFonts w:ascii="Times New Roman" w:eastAsia="Calibri" w:hAnsi="Times New Roman" w:cs="Times New Roman"/>
                <w:sz w:val="24"/>
              </w:rPr>
            </w:pPr>
            <w:r w:rsidRPr="00064B74">
              <w:rPr>
                <w:rFonts w:ascii="Times New Roman" w:eastAsia="Calibri" w:hAnsi="Times New Roman" w:cs="Times New Roman"/>
                <w:sz w:val="24"/>
              </w:rPr>
              <w:t>192</w:t>
            </w:r>
            <w:r w:rsidR="00064B74">
              <w:rPr>
                <w:rFonts w:ascii="Times New Roman" w:eastAsia="Calibri" w:hAnsi="Times New Roman" w:cs="Times New Roman"/>
                <w:sz w:val="24"/>
              </w:rPr>
              <w:t>,</w:t>
            </w:r>
            <w:r w:rsidRPr="00064B74">
              <w:rPr>
                <w:rFonts w:ascii="Times New Roman" w:eastAsia="Calibri" w:hAnsi="Times New Roman" w:cs="Times New Roman"/>
                <w:sz w:val="24"/>
              </w:rPr>
              <w:t>64</w:t>
            </w:r>
          </w:p>
        </w:tc>
        <w:tc>
          <w:tcPr>
            <w:tcW w:w="810" w:type="dxa"/>
            <w:vAlign w:val="center"/>
          </w:tcPr>
          <w:p w:rsidR="004B1C41" w:rsidRPr="0038084B" w:rsidRDefault="004B1C41" w:rsidP="0038084B">
            <w:pPr>
              <w:spacing w:after="0" w:line="240" w:lineRule="auto"/>
              <w:jc w:val="right"/>
              <w:rPr>
                <w:rFonts w:ascii="Times New Roman" w:eastAsia="Calibri" w:hAnsi="Times New Roman" w:cs="Times New Roman"/>
                <w:sz w:val="24"/>
              </w:rPr>
            </w:pPr>
            <w:r w:rsidRPr="00064B74">
              <w:rPr>
                <w:rFonts w:ascii="Times New Roman" w:eastAsia="Calibri" w:hAnsi="Times New Roman" w:cs="Times New Roman"/>
                <w:sz w:val="24"/>
              </w:rPr>
              <w:t>48</w:t>
            </w:r>
            <w:r w:rsidR="00064B74">
              <w:rPr>
                <w:rFonts w:ascii="Times New Roman" w:eastAsia="Calibri" w:hAnsi="Times New Roman" w:cs="Times New Roman"/>
                <w:sz w:val="24"/>
              </w:rPr>
              <w:t>,</w:t>
            </w:r>
            <w:r w:rsidR="0038084B">
              <w:rPr>
                <w:rFonts w:ascii="Times New Roman" w:eastAsia="Calibri" w:hAnsi="Times New Roman" w:cs="Times New Roman"/>
                <w:sz w:val="24"/>
              </w:rPr>
              <w:t>7</w:t>
            </w:r>
          </w:p>
        </w:tc>
      </w:tr>
      <w:tr w:rsidR="004B1C41" w:rsidRPr="00064B74" w:rsidTr="00064B74">
        <w:trPr>
          <w:trHeight w:val="344"/>
          <w:jc w:val="center"/>
        </w:trPr>
        <w:tc>
          <w:tcPr>
            <w:tcW w:w="6697" w:type="dxa"/>
            <w:shd w:val="clear" w:color="auto" w:fill="auto"/>
            <w:noWrap/>
            <w:vAlign w:val="center"/>
          </w:tcPr>
          <w:p w:rsidR="004B1C41" w:rsidRPr="00064B74" w:rsidRDefault="004B1C41" w:rsidP="00064B74">
            <w:pPr>
              <w:spacing w:after="0" w:line="240" w:lineRule="auto"/>
              <w:rPr>
                <w:rFonts w:ascii="Times New Roman" w:eastAsia="Calibri" w:hAnsi="Times New Roman" w:cs="Times New Roman"/>
                <w:sz w:val="24"/>
              </w:rPr>
            </w:pPr>
            <w:r w:rsidRPr="00064B74">
              <w:rPr>
                <w:rFonts w:ascii="Times New Roman" w:eastAsia="Calibri" w:hAnsi="Times New Roman" w:cs="Times New Roman"/>
                <w:sz w:val="24"/>
              </w:rPr>
              <w:t>527- Чишћење у младим културама</w:t>
            </w:r>
          </w:p>
        </w:tc>
        <w:tc>
          <w:tcPr>
            <w:tcW w:w="1644" w:type="dxa"/>
            <w:shd w:val="clear" w:color="auto" w:fill="auto"/>
            <w:noWrap/>
            <w:vAlign w:val="center"/>
          </w:tcPr>
          <w:p w:rsidR="004B1C41" w:rsidRPr="00064B74" w:rsidRDefault="004B1C41" w:rsidP="00064B74">
            <w:pPr>
              <w:spacing w:after="0" w:line="240" w:lineRule="auto"/>
              <w:jc w:val="right"/>
              <w:rPr>
                <w:rFonts w:ascii="Times New Roman" w:eastAsia="Calibri" w:hAnsi="Times New Roman" w:cs="Times New Roman"/>
                <w:sz w:val="24"/>
              </w:rPr>
            </w:pPr>
            <w:r w:rsidRPr="00064B74">
              <w:rPr>
                <w:rFonts w:ascii="Times New Roman" w:eastAsia="Calibri" w:hAnsi="Times New Roman" w:cs="Times New Roman"/>
                <w:sz w:val="24"/>
              </w:rPr>
              <w:t>6,45</w:t>
            </w:r>
          </w:p>
        </w:tc>
        <w:tc>
          <w:tcPr>
            <w:tcW w:w="876" w:type="dxa"/>
            <w:shd w:val="clear" w:color="auto" w:fill="auto"/>
            <w:noWrap/>
            <w:vAlign w:val="center"/>
          </w:tcPr>
          <w:p w:rsidR="004B1C41" w:rsidRPr="00064B74" w:rsidRDefault="004B1C41" w:rsidP="00064B74">
            <w:pPr>
              <w:spacing w:after="0" w:line="240" w:lineRule="auto"/>
              <w:jc w:val="right"/>
              <w:rPr>
                <w:rFonts w:ascii="Times New Roman" w:eastAsia="Calibri" w:hAnsi="Times New Roman" w:cs="Times New Roman"/>
                <w:sz w:val="24"/>
              </w:rPr>
            </w:pPr>
            <w:r w:rsidRPr="00064B74">
              <w:rPr>
                <w:rFonts w:ascii="Times New Roman" w:eastAsia="Calibri" w:hAnsi="Times New Roman" w:cs="Times New Roman"/>
                <w:sz w:val="24"/>
              </w:rPr>
              <w:t>0,0</w:t>
            </w:r>
          </w:p>
        </w:tc>
        <w:tc>
          <w:tcPr>
            <w:tcW w:w="768" w:type="dxa"/>
            <w:shd w:val="clear" w:color="auto" w:fill="auto"/>
            <w:vAlign w:val="center"/>
          </w:tcPr>
          <w:p w:rsidR="004B1C41" w:rsidRPr="00064B74" w:rsidRDefault="004B1C41" w:rsidP="00064B74">
            <w:pPr>
              <w:spacing w:after="0" w:line="240" w:lineRule="auto"/>
              <w:jc w:val="right"/>
              <w:rPr>
                <w:rFonts w:ascii="Times New Roman" w:eastAsia="Calibri" w:hAnsi="Times New Roman" w:cs="Times New Roman"/>
                <w:sz w:val="24"/>
              </w:rPr>
            </w:pPr>
            <w:r w:rsidRPr="00064B74">
              <w:rPr>
                <w:rFonts w:ascii="Times New Roman" w:eastAsia="Calibri" w:hAnsi="Times New Roman" w:cs="Times New Roman"/>
                <w:sz w:val="24"/>
              </w:rPr>
              <w:t>0,0</w:t>
            </w:r>
          </w:p>
        </w:tc>
        <w:tc>
          <w:tcPr>
            <w:tcW w:w="1034" w:type="dxa"/>
            <w:shd w:val="clear" w:color="auto" w:fill="auto"/>
            <w:noWrap/>
            <w:vAlign w:val="center"/>
          </w:tcPr>
          <w:p w:rsidR="004B1C41" w:rsidRPr="00064B74" w:rsidRDefault="004B1C41" w:rsidP="00064B74">
            <w:pPr>
              <w:spacing w:after="0" w:line="240" w:lineRule="auto"/>
              <w:jc w:val="right"/>
              <w:rPr>
                <w:rFonts w:ascii="Times New Roman" w:eastAsia="Calibri" w:hAnsi="Times New Roman" w:cs="Times New Roman"/>
                <w:sz w:val="24"/>
              </w:rPr>
            </w:pPr>
            <w:r w:rsidRPr="00064B74">
              <w:rPr>
                <w:rFonts w:ascii="Times New Roman" w:eastAsia="Calibri" w:hAnsi="Times New Roman" w:cs="Times New Roman"/>
                <w:sz w:val="24"/>
              </w:rPr>
              <w:t>6,45</w:t>
            </w:r>
          </w:p>
        </w:tc>
        <w:tc>
          <w:tcPr>
            <w:tcW w:w="810" w:type="dxa"/>
            <w:vAlign w:val="center"/>
          </w:tcPr>
          <w:p w:rsidR="004B1C41" w:rsidRPr="00064B74" w:rsidRDefault="00064B74" w:rsidP="00064B74">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100,</w:t>
            </w:r>
            <w:r w:rsidR="004B1C41" w:rsidRPr="00064B74">
              <w:rPr>
                <w:rFonts w:ascii="Times New Roman" w:eastAsia="Calibri" w:hAnsi="Times New Roman" w:cs="Times New Roman"/>
                <w:sz w:val="24"/>
              </w:rPr>
              <w:t>0</w:t>
            </w:r>
          </w:p>
        </w:tc>
      </w:tr>
      <w:tr w:rsidR="004B1C41" w:rsidRPr="00064B74" w:rsidTr="00064B74">
        <w:trPr>
          <w:trHeight w:val="385"/>
          <w:jc w:val="center"/>
        </w:trPr>
        <w:tc>
          <w:tcPr>
            <w:tcW w:w="6697" w:type="dxa"/>
            <w:shd w:val="clear" w:color="auto" w:fill="D9D9D9"/>
            <w:noWrap/>
            <w:vAlign w:val="center"/>
          </w:tcPr>
          <w:p w:rsidR="004B1C41" w:rsidRPr="00064B74" w:rsidRDefault="004B1C41" w:rsidP="00064B74">
            <w:pPr>
              <w:spacing w:after="0" w:line="240" w:lineRule="auto"/>
              <w:rPr>
                <w:rFonts w:ascii="Times New Roman" w:eastAsia="Calibri" w:hAnsi="Times New Roman" w:cs="Times New Roman"/>
                <w:b/>
                <w:sz w:val="24"/>
              </w:rPr>
            </w:pPr>
            <w:r w:rsidRPr="00064B74">
              <w:rPr>
                <w:rFonts w:ascii="Times New Roman" w:eastAsia="Calibri" w:hAnsi="Times New Roman" w:cs="Times New Roman"/>
                <w:b/>
                <w:sz w:val="24"/>
                <w:lang w:val="sr-Latn-CS"/>
              </w:rPr>
              <w:t>Укупно</w:t>
            </w:r>
            <w:r w:rsidRPr="00064B74">
              <w:rPr>
                <w:rFonts w:ascii="Times New Roman" w:eastAsia="Calibri" w:hAnsi="Times New Roman" w:cs="Times New Roman"/>
                <w:b/>
                <w:sz w:val="24"/>
              </w:rPr>
              <w:t>:</w:t>
            </w:r>
          </w:p>
        </w:tc>
        <w:tc>
          <w:tcPr>
            <w:tcW w:w="1644" w:type="dxa"/>
            <w:shd w:val="clear" w:color="auto" w:fill="D9D9D9"/>
            <w:noWrap/>
            <w:vAlign w:val="center"/>
          </w:tcPr>
          <w:p w:rsidR="004B1C41" w:rsidRPr="00064B74" w:rsidRDefault="004B1C41" w:rsidP="00064B74">
            <w:pPr>
              <w:spacing w:after="0" w:line="240" w:lineRule="auto"/>
              <w:jc w:val="right"/>
              <w:rPr>
                <w:rFonts w:ascii="Times New Roman" w:eastAsia="Calibri" w:hAnsi="Times New Roman" w:cs="Times New Roman"/>
                <w:b/>
                <w:sz w:val="24"/>
              </w:rPr>
            </w:pPr>
            <w:r w:rsidRPr="00064B74">
              <w:rPr>
                <w:rFonts w:ascii="Times New Roman" w:eastAsia="Calibri" w:hAnsi="Times New Roman" w:cs="Times New Roman"/>
                <w:b/>
                <w:sz w:val="24"/>
              </w:rPr>
              <w:t>415,85</w:t>
            </w:r>
          </w:p>
        </w:tc>
        <w:tc>
          <w:tcPr>
            <w:tcW w:w="876" w:type="dxa"/>
            <w:shd w:val="clear" w:color="auto" w:fill="D9D9D9"/>
            <w:noWrap/>
            <w:vAlign w:val="center"/>
          </w:tcPr>
          <w:p w:rsidR="004B1C41" w:rsidRPr="00064B74" w:rsidRDefault="004B1C41" w:rsidP="00064B74">
            <w:pPr>
              <w:spacing w:after="0" w:line="240" w:lineRule="auto"/>
              <w:jc w:val="right"/>
              <w:rPr>
                <w:rFonts w:ascii="Times New Roman" w:eastAsia="Calibri" w:hAnsi="Times New Roman" w:cs="Times New Roman"/>
                <w:b/>
                <w:sz w:val="24"/>
              </w:rPr>
            </w:pPr>
            <w:r w:rsidRPr="00064B74">
              <w:rPr>
                <w:rFonts w:ascii="Times New Roman" w:eastAsia="Calibri" w:hAnsi="Times New Roman" w:cs="Times New Roman"/>
                <w:b/>
                <w:sz w:val="24"/>
              </w:rPr>
              <w:t>203</w:t>
            </w:r>
            <w:r w:rsidR="00064B74">
              <w:rPr>
                <w:rFonts w:ascii="Times New Roman" w:eastAsia="Calibri" w:hAnsi="Times New Roman" w:cs="Times New Roman"/>
                <w:b/>
                <w:sz w:val="24"/>
              </w:rPr>
              <w:t>,</w:t>
            </w:r>
            <w:r w:rsidRPr="00064B74">
              <w:rPr>
                <w:rFonts w:ascii="Times New Roman" w:eastAsia="Calibri" w:hAnsi="Times New Roman" w:cs="Times New Roman"/>
                <w:b/>
                <w:sz w:val="24"/>
              </w:rPr>
              <w:t>21</w:t>
            </w:r>
          </w:p>
        </w:tc>
        <w:tc>
          <w:tcPr>
            <w:tcW w:w="768" w:type="dxa"/>
            <w:shd w:val="clear" w:color="auto" w:fill="D9D9D9"/>
            <w:vAlign w:val="center"/>
          </w:tcPr>
          <w:p w:rsidR="004B1C41" w:rsidRPr="0038084B" w:rsidRDefault="004B1C41" w:rsidP="0038084B">
            <w:pPr>
              <w:spacing w:after="0" w:line="240" w:lineRule="auto"/>
              <w:jc w:val="right"/>
              <w:rPr>
                <w:rFonts w:ascii="Times New Roman" w:eastAsia="Calibri" w:hAnsi="Times New Roman" w:cs="Times New Roman"/>
                <w:b/>
                <w:sz w:val="24"/>
              </w:rPr>
            </w:pPr>
            <w:r w:rsidRPr="00064B74">
              <w:rPr>
                <w:rFonts w:ascii="Times New Roman" w:eastAsia="Calibri" w:hAnsi="Times New Roman" w:cs="Times New Roman"/>
                <w:b/>
                <w:sz w:val="24"/>
              </w:rPr>
              <w:t>48</w:t>
            </w:r>
            <w:r w:rsidR="00064B74">
              <w:rPr>
                <w:rFonts w:ascii="Times New Roman" w:eastAsia="Calibri" w:hAnsi="Times New Roman" w:cs="Times New Roman"/>
                <w:b/>
                <w:sz w:val="24"/>
              </w:rPr>
              <w:t>,</w:t>
            </w:r>
            <w:r w:rsidR="0038084B">
              <w:rPr>
                <w:rFonts w:ascii="Times New Roman" w:eastAsia="Calibri" w:hAnsi="Times New Roman" w:cs="Times New Roman"/>
                <w:b/>
                <w:sz w:val="24"/>
              </w:rPr>
              <w:t>9</w:t>
            </w:r>
          </w:p>
        </w:tc>
        <w:tc>
          <w:tcPr>
            <w:tcW w:w="1034" w:type="dxa"/>
            <w:shd w:val="clear" w:color="auto" w:fill="D9D9D9"/>
            <w:noWrap/>
            <w:vAlign w:val="center"/>
          </w:tcPr>
          <w:p w:rsidR="004B1C41" w:rsidRPr="00064B74" w:rsidRDefault="004B1C41" w:rsidP="00064B74">
            <w:pPr>
              <w:spacing w:after="0" w:line="240" w:lineRule="auto"/>
              <w:jc w:val="right"/>
              <w:rPr>
                <w:rFonts w:ascii="Times New Roman" w:eastAsia="Calibri" w:hAnsi="Times New Roman" w:cs="Times New Roman"/>
                <w:b/>
                <w:sz w:val="24"/>
              </w:rPr>
            </w:pPr>
            <w:r w:rsidRPr="00064B74">
              <w:rPr>
                <w:rFonts w:ascii="Times New Roman" w:eastAsia="Calibri" w:hAnsi="Times New Roman" w:cs="Times New Roman"/>
                <w:b/>
                <w:sz w:val="24"/>
              </w:rPr>
              <w:t>212</w:t>
            </w:r>
            <w:r w:rsidR="00064B74">
              <w:rPr>
                <w:rFonts w:ascii="Times New Roman" w:eastAsia="Calibri" w:hAnsi="Times New Roman" w:cs="Times New Roman"/>
                <w:b/>
                <w:sz w:val="24"/>
              </w:rPr>
              <w:t>,</w:t>
            </w:r>
            <w:r w:rsidRPr="00064B74">
              <w:rPr>
                <w:rFonts w:ascii="Times New Roman" w:eastAsia="Calibri" w:hAnsi="Times New Roman" w:cs="Times New Roman"/>
                <w:b/>
                <w:sz w:val="24"/>
              </w:rPr>
              <w:t>64</w:t>
            </w:r>
          </w:p>
        </w:tc>
        <w:tc>
          <w:tcPr>
            <w:tcW w:w="810" w:type="dxa"/>
            <w:shd w:val="clear" w:color="auto" w:fill="D9D9D9"/>
            <w:vAlign w:val="center"/>
          </w:tcPr>
          <w:p w:rsidR="004B1C41" w:rsidRPr="00064B74" w:rsidRDefault="004B1C41" w:rsidP="0038084B">
            <w:pPr>
              <w:spacing w:after="0" w:line="240" w:lineRule="auto"/>
              <w:jc w:val="right"/>
              <w:rPr>
                <w:rFonts w:ascii="Times New Roman" w:eastAsia="Calibri" w:hAnsi="Times New Roman" w:cs="Times New Roman"/>
                <w:b/>
                <w:sz w:val="24"/>
              </w:rPr>
            </w:pPr>
            <w:r w:rsidRPr="00064B74">
              <w:rPr>
                <w:rFonts w:ascii="Times New Roman" w:eastAsia="Calibri" w:hAnsi="Times New Roman" w:cs="Times New Roman"/>
                <w:b/>
                <w:sz w:val="24"/>
              </w:rPr>
              <w:t>51</w:t>
            </w:r>
            <w:r w:rsidR="00064B74">
              <w:rPr>
                <w:rFonts w:ascii="Times New Roman" w:eastAsia="Calibri" w:hAnsi="Times New Roman" w:cs="Times New Roman"/>
                <w:b/>
                <w:sz w:val="24"/>
              </w:rPr>
              <w:t>,</w:t>
            </w:r>
            <w:r w:rsidR="0038084B">
              <w:rPr>
                <w:rFonts w:ascii="Times New Roman" w:eastAsia="Calibri" w:hAnsi="Times New Roman" w:cs="Times New Roman"/>
                <w:b/>
                <w:sz w:val="24"/>
              </w:rPr>
              <w:t>1</w:t>
            </w:r>
          </w:p>
        </w:tc>
      </w:tr>
    </w:tbl>
    <w:p w:rsidR="004B1C41" w:rsidRPr="004B1C41" w:rsidRDefault="004B1C41" w:rsidP="00064B74">
      <w:pPr>
        <w:spacing w:after="0" w:line="240" w:lineRule="auto"/>
        <w:ind w:firstLine="720"/>
        <w:jc w:val="both"/>
        <w:rPr>
          <w:rFonts w:ascii="Times New Roman" w:eastAsia="Calibri" w:hAnsi="Times New Roman" w:cs="Times New Roman"/>
          <w:color w:val="FF0000"/>
          <w:sz w:val="24"/>
        </w:rPr>
      </w:pPr>
    </w:p>
    <w:p w:rsidR="004B1C41" w:rsidRPr="00064B74" w:rsidRDefault="004B1C41" w:rsidP="00064B74">
      <w:pPr>
        <w:suppressAutoHyphens/>
        <w:spacing w:after="0" w:line="240" w:lineRule="auto"/>
        <w:ind w:firstLine="720"/>
        <w:jc w:val="both"/>
        <w:rPr>
          <w:rFonts w:ascii="Times New Roman" w:eastAsia="Times New Roman" w:hAnsi="Times New Roman" w:cs="Times New Roman"/>
          <w:bCs/>
          <w:sz w:val="24"/>
          <w:szCs w:val="20"/>
          <w:lang w:eastAsia="ar-SA"/>
        </w:rPr>
      </w:pPr>
      <w:r w:rsidRPr="00064B74">
        <w:rPr>
          <w:rFonts w:ascii="Times New Roman" w:eastAsia="Times New Roman" w:hAnsi="Times New Roman" w:cs="Times New Roman"/>
          <w:bCs/>
          <w:sz w:val="24"/>
          <w:szCs w:val="20"/>
          <w:lang w:eastAsia="ar-SA"/>
        </w:rPr>
        <w:t xml:space="preserve">Подаци приказани у претходној табели преузети су из плана гајења и плана обнављања, Посебне основе за газдовање шумама за газдинску јединицу "МЗ Рача", као и из евиденција извршених радова на гајењу. На основу табеларног приказа највећи део планираних операција је изостао. Планирани радови на вештачком пошумљавању у одсецима 15/1 и 16/1 нису реализовани зато што је право коришћења на овим парцелама пренето на село Рача. Самим тим је изостала и реализација планираних припремних радова (попуњавање вештачки подигнутих састојина, уклањање корова машински, окопавање и прашење и др.) </w:t>
      </w:r>
    </w:p>
    <w:p w:rsidR="004B1C41" w:rsidRPr="004B1C41" w:rsidRDefault="004B1C41" w:rsidP="00064B74">
      <w:pPr>
        <w:keepNext/>
        <w:keepLines/>
        <w:spacing w:after="0" w:line="240" w:lineRule="auto"/>
        <w:jc w:val="both"/>
        <w:outlineLvl w:val="2"/>
        <w:rPr>
          <w:rFonts w:ascii="Cambria" w:eastAsia="Times New Roman" w:hAnsi="Cambria" w:cs="Times New Roman"/>
          <w:b/>
          <w:bCs/>
          <w:color w:val="FF0000"/>
          <w:sz w:val="24"/>
          <w:szCs w:val="24"/>
          <w:lang w:val="sr-Latn-CS"/>
        </w:rPr>
      </w:pPr>
    </w:p>
    <w:p w:rsidR="004B1C41" w:rsidRPr="004B1C41" w:rsidRDefault="004B1C41" w:rsidP="00064B74">
      <w:pPr>
        <w:pStyle w:val="kb2"/>
        <w:rPr>
          <w:lang w:val="sr-Latn-CS"/>
        </w:rPr>
      </w:pPr>
      <w:bookmarkStart w:id="238" w:name="_Toc3468622"/>
      <w:bookmarkStart w:id="239" w:name="_Toc23852137"/>
      <w:r w:rsidRPr="004B1C41">
        <w:t>6</w:t>
      </w:r>
      <w:r w:rsidRPr="004B1C41">
        <w:rPr>
          <w:lang w:val="sr-Latn-CS"/>
        </w:rPr>
        <w:t>.4. Досадашњи радови на заштити шума</w:t>
      </w:r>
      <w:bookmarkEnd w:id="238"/>
      <w:bookmarkEnd w:id="239"/>
    </w:p>
    <w:p w:rsidR="004B1C41" w:rsidRPr="00064B74" w:rsidRDefault="004B1C41" w:rsidP="00064B74">
      <w:pPr>
        <w:spacing w:after="0" w:line="240" w:lineRule="auto"/>
        <w:ind w:firstLine="720"/>
        <w:jc w:val="both"/>
        <w:rPr>
          <w:rFonts w:ascii="Times New Roman" w:eastAsia="Calibri" w:hAnsi="Times New Roman" w:cs="Times New Roman"/>
          <w:sz w:val="24"/>
        </w:rPr>
      </w:pPr>
    </w:p>
    <w:p w:rsidR="004B1C41" w:rsidRPr="00064B74" w:rsidRDefault="004B1C41" w:rsidP="00064B74">
      <w:pPr>
        <w:spacing w:after="0" w:line="240" w:lineRule="auto"/>
        <w:ind w:firstLine="720"/>
        <w:jc w:val="both"/>
        <w:rPr>
          <w:rFonts w:ascii="Times New Roman" w:eastAsia="Calibri" w:hAnsi="Times New Roman" w:cs="Times New Roman"/>
          <w:sz w:val="24"/>
        </w:rPr>
      </w:pPr>
      <w:r w:rsidRPr="00064B74">
        <w:rPr>
          <w:rFonts w:ascii="Times New Roman" w:eastAsia="Calibri" w:hAnsi="Times New Roman" w:cs="Times New Roman"/>
          <w:sz w:val="24"/>
          <w:lang w:val="sr-Latn-CS"/>
        </w:rPr>
        <w:t xml:space="preserve">Заштита шума је вршена у оквиру редовних мера газдовања. Пошто ову  газдинску јединицу делом чине четинарске  и вештачки подигнуте састојине, у њима је неопходна посебна пажња на заштити од пожара. </w:t>
      </w:r>
      <w:r w:rsidRPr="00064B74">
        <w:rPr>
          <w:rFonts w:ascii="Times New Roman" w:eastAsia="Calibri" w:hAnsi="Times New Roman" w:cs="Times New Roman"/>
          <w:sz w:val="24"/>
        </w:rPr>
        <w:t>Ч</w:t>
      </w:r>
      <w:r w:rsidRPr="00064B74">
        <w:rPr>
          <w:rFonts w:ascii="Times New Roman" w:eastAsia="Calibri" w:hAnsi="Times New Roman" w:cs="Times New Roman"/>
          <w:sz w:val="24"/>
          <w:lang w:val="sr-Latn-CS"/>
        </w:rPr>
        <w:t>уварска служба врши</w:t>
      </w:r>
      <w:r w:rsidRPr="00064B74">
        <w:rPr>
          <w:rFonts w:ascii="Times New Roman" w:eastAsia="Calibri" w:hAnsi="Times New Roman" w:cs="Times New Roman"/>
          <w:sz w:val="24"/>
        </w:rPr>
        <w:t xml:space="preserve"> </w:t>
      </w:r>
      <w:r w:rsidRPr="00064B74">
        <w:rPr>
          <w:rFonts w:ascii="Times New Roman" w:eastAsia="Calibri" w:hAnsi="Times New Roman" w:cs="Times New Roman"/>
          <w:sz w:val="24"/>
          <w:lang w:val="sr-Latn-CS"/>
        </w:rPr>
        <w:t xml:space="preserve">редовно </w:t>
      </w:r>
      <w:r w:rsidRPr="00064B74">
        <w:rPr>
          <w:rFonts w:ascii="Times New Roman" w:eastAsia="Calibri" w:hAnsi="Times New Roman" w:cs="Times New Roman"/>
          <w:sz w:val="24"/>
        </w:rPr>
        <w:t>контролу</w:t>
      </w:r>
      <w:r w:rsidRPr="00064B74">
        <w:rPr>
          <w:rFonts w:ascii="Times New Roman" w:eastAsia="Calibri" w:hAnsi="Times New Roman" w:cs="Times New Roman"/>
          <w:sz w:val="24"/>
          <w:lang w:val="sr-Latn-CS"/>
        </w:rPr>
        <w:t xml:space="preserve"> и надзор, посебно у летњим месецима када је опасност од пожара највећа. У протеклом уређајном периоду на подручју ГЈ "</w:t>
      </w:r>
      <w:r w:rsidRPr="00064B74">
        <w:rPr>
          <w:rFonts w:ascii="Times New Roman" w:eastAsia="Calibri" w:hAnsi="Times New Roman" w:cs="Times New Roman"/>
          <w:sz w:val="24"/>
        </w:rPr>
        <w:t>Рача</w:t>
      </w:r>
      <w:r w:rsidRPr="00064B74">
        <w:rPr>
          <w:rFonts w:ascii="Times New Roman" w:eastAsia="Calibri" w:hAnsi="Times New Roman" w:cs="Times New Roman"/>
          <w:sz w:val="24"/>
          <w:lang w:val="sr-Latn-CS"/>
        </w:rPr>
        <w:t>" није регистрован</w:t>
      </w:r>
      <w:r w:rsidRPr="00064B74">
        <w:rPr>
          <w:rFonts w:ascii="Times New Roman" w:eastAsia="Calibri" w:hAnsi="Times New Roman" w:cs="Times New Roman"/>
          <w:sz w:val="24"/>
        </w:rPr>
        <w:t xml:space="preserve"> ниједан</w:t>
      </w:r>
      <w:r w:rsidRPr="00064B74">
        <w:rPr>
          <w:rFonts w:ascii="Times New Roman" w:eastAsia="Calibri" w:hAnsi="Times New Roman" w:cs="Times New Roman"/>
          <w:sz w:val="24"/>
          <w:lang w:val="sr-Latn-CS"/>
        </w:rPr>
        <w:t xml:space="preserve"> </w:t>
      </w:r>
      <w:r w:rsidRPr="00064B74">
        <w:rPr>
          <w:rFonts w:ascii="Times New Roman" w:eastAsia="Calibri" w:hAnsi="Times New Roman" w:cs="Times New Roman"/>
          <w:sz w:val="24"/>
        </w:rPr>
        <w:t>пожар.</w:t>
      </w:r>
    </w:p>
    <w:p w:rsidR="004B1C41" w:rsidRPr="00064B74" w:rsidRDefault="004B1C41" w:rsidP="00064B74">
      <w:pPr>
        <w:spacing w:after="0" w:line="240" w:lineRule="auto"/>
        <w:ind w:firstLine="720"/>
        <w:jc w:val="both"/>
        <w:rPr>
          <w:rFonts w:ascii="Times New Roman" w:eastAsia="Calibri" w:hAnsi="Times New Roman" w:cs="Times New Roman"/>
          <w:sz w:val="24"/>
        </w:rPr>
      </w:pPr>
      <w:r w:rsidRPr="00064B74">
        <w:rPr>
          <w:rFonts w:ascii="Times New Roman" w:eastAsia="Calibri" w:hAnsi="Times New Roman" w:cs="Times New Roman"/>
          <w:sz w:val="24"/>
        </w:rPr>
        <w:t>Као мере заштите шума од биљних болести и штеточина које су предузимане на подручју ове газдинске јединице издвајамо:</w:t>
      </w:r>
    </w:p>
    <w:p w:rsidR="004B1C41" w:rsidRPr="00064B74" w:rsidRDefault="004B1C41" w:rsidP="00064B74">
      <w:pPr>
        <w:spacing w:after="0" w:line="240" w:lineRule="auto"/>
        <w:ind w:firstLine="720"/>
        <w:jc w:val="both"/>
        <w:rPr>
          <w:rFonts w:ascii="Times New Roman" w:eastAsia="Calibri" w:hAnsi="Times New Roman" w:cs="Times New Roman"/>
          <w:sz w:val="24"/>
        </w:rPr>
      </w:pPr>
      <w:r w:rsidRPr="00064B74">
        <w:rPr>
          <w:rFonts w:ascii="Times New Roman" w:eastAsia="Calibri" w:hAnsi="Times New Roman" w:cs="Times New Roman"/>
          <w:sz w:val="24"/>
        </w:rPr>
        <w:t>- Мере превентивног уклањања свих оболелих и сувих стабала јеле и смрче  у  13 одељењу</w:t>
      </w:r>
      <w:r w:rsidR="00064B74">
        <w:rPr>
          <w:rFonts w:ascii="Times New Roman" w:eastAsia="Calibri" w:hAnsi="Times New Roman" w:cs="Times New Roman"/>
          <w:sz w:val="24"/>
        </w:rPr>
        <w:t xml:space="preserve"> (сад 74. одељење ГЈ "К. шуме"</w:t>
      </w:r>
      <w:r w:rsidRPr="00064B74">
        <w:rPr>
          <w:rFonts w:ascii="Times New Roman" w:eastAsia="Calibri" w:hAnsi="Times New Roman" w:cs="Times New Roman"/>
          <w:sz w:val="24"/>
        </w:rPr>
        <w:t xml:space="preserve">. У овом одељењу је 2013. године констатовано масовно сушење и погоршање здравственог стања стабала јеле и смрче узроковано сушом и каламитетом поткорњака. </w:t>
      </w:r>
    </w:p>
    <w:p w:rsidR="004B1C41" w:rsidRPr="00064B74" w:rsidRDefault="004B1C41" w:rsidP="00064B74">
      <w:pPr>
        <w:spacing w:after="0" w:line="240" w:lineRule="auto"/>
        <w:ind w:firstLine="720"/>
        <w:jc w:val="both"/>
        <w:rPr>
          <w:rFonts w:ascii="Times New Roman" w:eastAsia="Calibri" w:hAnsi="Times New Roman" w:cs="Times New Roman"/>
          <w:sz w:val="24"/>
        </w:rPr>
      </w:pPr>
      <w:r w:rsidRPr="00064B74">
        <w:rPr>
          <w:rFonts w:ascii="Times New Roman" w:eastAsia="Calibri" w:hAnsi="Times New Roman" w:cs="Times New Roman"/>
          <w:sz w:val="24"/>
        </w:rPr>
        <w:lastRenderedPageBreak/>
        <w:t>-Мере превентивног уклањања свих оболелих стабала јеле смрче и бора су настављене и у наредно периоду  на целој површини ГЈ (током 2015</w:t>
      </w:r>
      <w:r w:rsidR="00064B74">
        <w:rPr>
          <w:rFonts w:ascii="Times New Roman" w:eastAsia="Calibri" w:hAnsi="Times New Roman" w:cs="Times New Roman"/>
          <w:sz w:val="24"/>
        </w:rPr>
        <w:t>.</w:t>
      </w:r>
      <w:r w:rsidRPr="00064B74">
        <w:rPr>
          <w:rFonts w:ascii="Times New Roman" w:eastAsia="Calibri" w:hAnsi="Times New Roman" w:cs="Times New Roman"/>
          <w:sz w:val="24"/>
        </w:rPr>
        <w:t xml:space="preserve"> године у 30</w:t>
      </w:r>
      <w:r w:rsidR="00064B74">
        <w:rPr>
          <w:rFonts w:ascii="Times New Roman" w:eastAsia="Calibri" w:hAnsi="Times New Roman" w:cs="Times New Roman"/>
          <w:sz w:val="24"/>
        </w:rPr>
        <w:t>.</w:t>
      </w:r>
      <w:r w:rsidRPr="00064B74">
        <w:rPr>
          <w:rFonts w:ascii="Times New Roman" w:eastAsia="Calibri" w:hAnsi="Times New Roman" w:cs="Times New Roman"/>
          <w:sz w:val="24"/>
        </w:rPr>
        <w:t>, 31</w:t>
      </w:r>
      <w:r w:rsidR="00064B74">
        <w:rPr>
          <w:rFonts w:ascii="Times New Roman" w:eastAsia="Calibri" w:hAnsi="Times New Roman" w:cs="Times New Roman"/>
          <w:sz w:val="24"/>
        </w:rPr>
        <w:t>.</w:t>
      </w:r>
      <w:r w:rsidRPr="00064B74">
        <w:rPr>
          <w:rFonts w:ascii="Times New Roman" w:eastAsia="Calibri" w:hAnsi="Times New Roman" w:cs="Times New Roman"/>
          <w:sz w:val="24"/>
        </w:rPr>
        <w:t xml:space="preserve"> и 39</w:t>
      </w:r>
      <w:r w:rsidR="00064B74">
        <w:rPr>
          <w:rFonts w:ascii="Times New Roman" w:eastAsia="Calibri" w:hAnsi="Times New Roman" w:cs="Times New Roman"/>
          <w:sz w:val="24"/>
        </w:rPr>
        <w:t>.</w:t>
      </w:r>
      <w:r w:rsidRPr="00064B74">
        <w:rPr>
          <w:rFonts w:ascii="Times New Roman" w:eastAsia="Calibri" w:hAnsi="Times New Roman" w:cs="Times New Roman"/>
          <w:sz w:val="24"/>
        </w:rPr>
        <w:t xml:space="preserve"> оделењу)  изузимајући кањонски део реке Дрине у ком су због неприступачности терена изостале интервенције. Поред превентивног уклањања оболелих и сувих стабала и  састојине  током 2014</w:t>
      </w:r>
      <w:r w:rsidR="00064B74">
        <w:rPr>
          <w:rFonts w:ascii="Times New Roman" w:eastAsia="Calibri" w:hAnsi="Times New Roman" w:cs="Times New Roman"/>
          <w:sz w:val="24"/>
        </w:rPr>
        <w:t>.</w:t>
      </w:r>
      <w:r w:rsidRPr="00064B74">
        <w:rPr>
          <w:rFonts w:ascii="Times New Roman" w:eastAsia="Calibri" w:hAnsi="Times New Roman" w:cs="Times New Roman"/>
          <w:sz w:val="24"/>
        </w:rPr>
        <w:t xml:space="preserve"> и 2015</w:t>
      </w:r>
      <w:r w:rsidR="00064B74">
        <w:rPr>
          <w:rFonts w:ascii="Times New Roman" w:eastAsia="Calibri" w:hAnsi="Times New Roman" w:cs="Times New Roman"/>
          <w:sz w:val="24"/>
        </w:rPr>
        <w:t>.</w:t>
      </w:r>
      <w:r w:rsidRPr="00064B74">
        <w:rPr>
          <w:rFonts w:ascii="Times New Roman" w:eastAsia="Calibri" w:hAnsi="Times New Roman" w:cs="Times New Roman"/>
          <w:sz w:val="24"/>
        </w:rPr>
        <w:t xml:space="preserve"> године приступило се и директним мерама борбе против поткорњака постављањем феромонских клопки за хватање поткорњака. Постављене феромонске клопке су имале за циљ сузбиање поткорњака и праћење њихове бројности. Постав</w:t>
      </w:r>
      <w:r w:rsidR="00064B74">
        <w:rPr>
          <w:rFonts w:ascii="Times New Roman" w:eastAsia="Calibri" w:hAnsi="Times New Roman" w:cs="Times New Roman"/>
          <w:sz w:val="24"/>
        </w:rPr>
        <w:t>љ</w:t>
      </w:r>
      <w:r w:rsidRPr="00064B74">
        <w:rPr>
          <w:rFonts w:ascii="Times New Roman" w:eastAsia="Calibri" w:hAnsi="Times New Roman" w:cs="Times New Roman"/>
          <w:sz w:val="24"/>
        </w:rPr>
        <w:t>ање ових клопки је настављен</w:t>
      </w:r>
      <w:r w:rsidR="00102C2E">
        <w:rPr>
          <w:rFonts w:ascii="Times New Roman" w:eastAsia="Calibri" w:hAnsi="Times New Roman" w:cs="Times New Roman"/>
          <w:sz w:val="24"/>
        </w:rPr>
        <w:t>о</w:t>
      </w:r>
      <w:r w:rsidRPr="00064B74">
        <w:rPr>
          <w:rFonts w:ascii="Times New Roman" w:eastAsia="Calibri" w:hAnsi="Times New Roman" w:cs="Times New Roman"/>
          <w:sz w:val="24"/>
        </w:rPr>
        <w:t xml:space="preserve"> и у наредним годинама у мањем обиму са циљем праћења бројности поткорњака.</w:t>
      </w:r>
    </w:p>
    <w:p w:rsidR="004B1C41" w:rsidRPr="00064B74" w:rsidRDefault="004B1C41" w:rsidP="00064B74">
      <w:pPr>
        <w:spacing w:after="0" w:line="240" w:lineRule="auto"/>
        <w:ind w:firstLine="720"/>
        <w:jc w:val="both"/>
        <w:rPr>
          <w:rFonts w:ascii="Times New Roman" w:eastAsia="Calibri" w:hAnsi="Times New Roman" w:cs="Times New Roman"/>
          <w:sz w:val="24"/>
        </w:rPr>
      </w:pPr>
      <w:r w:rsidRPr="00064B74">
        <w:rPr>
          <w:rFonts w:ascii="Times New Roman" w:eastAsia="Calibri" w:hAnsi="Times New Roman" w:cs="Times New Roman"/>
          <w:sz w:val="24"/>
        </w:rPr>
        <w:t>- Током протеклог уређајног периода нису забележени калемитети дефолијатора у овој ГЈ . Константно се спроводе мере праћења бројности дефолијатора. Током 2019</w:t>
      </w:r>
      <w:r w:rsidR="00102C2E">
        <w:rPr>
          <w:rFonts w:ascii="Times New Roman" w:eastAsia="Calibri" w:hAnsi="Times New Roman" w:cs="Times New Roman"/>
          <w:sz w:val="24"/>
        </w:rPr>
        <w:t>.</w:t>
      </w:r>
      <w:r w:rsidRPr="00064B74">
        <w:rPr>
          <w:rFonts w:ascii="Times New Roman" w:eastAsia="Calibri" w:hAnsi="Times New Roman" w:cs="Times New Roman"/>
          <w:sz w:val="24"/>
        </w:rPr>
        <w:t xml:space="preserve"> године су инстали</w:t>
      </w:r>
      <w:r w:rsidR="00102C2E">
        <w:rPr>
          <w:rFonts w:ascii="Times New Roman" w:eastAsia="Calibri" w:hAnsi="Times New Roman" w:cs="Times New Roman"/>
          <w:sz w:val="24"/>
        </w:rPr>
        <w:t>ране нове савремене клопке  лепљ</w:t>
      </w:r>
      <w:r w:rsidRPr="00064B74">
        <w:rPr>
          <w:rFonts w:ascii="Times New Roman" w:eastAsia="Calibri" w:hAnsi="Times New Roman" w:cs="Times New Roman"/>
          <w:sz w:val="24"/>
        </w:rPr>
        <w:t xml:space="preserve">иве клопке са феромонима </w:t>
      </w:r>
      <w:r w:rsidR="00102C2E">
        <w:rPr>
          <w:rFonts w:ascii="Times New Roman" w:eastAsia="Calibri" w:hAnsi="Times New Roman" w:cs="Times New Roman"/>
          <w:sz w:val="24"/>
        </w:rPr>
        <w:t>з</w:t>
      </w:r>
      <w:r w:rsidRPr="00064B74">
        <w:rPr>
          <w:rFonts w:ascii="Times New Roman" w:eastAsia="Calibri" w:hAnsi="Times New Roman" w:cs="Times New Roman"/>
          <w:sz w:val="24"/>
        </w:rPr>
        <w:t>а праћење бројности губара у 13</w:t>
      </w:r>
      <w:r w:rsidR="0051374D">
        <w:rPr>
          <w:rFonts w:ascii="Times New Roman" w:eastAsia="Calibri" w:hAnsi="Times New Roman" w:cs="Times New Roman"/>
          <w:sz w:val="24"/>
        </w:rPr>
        <w:t>.</w:t>
      </w:r>
      <w:r w:rsidRPr="00064B74">
        <w:rPr>
          <w:rFonts w:ascii="Times New Roman" w:eastAsia="Calibri" w:hAnsi="Times New Roman" w:cs="Times New Roman"/>
          <w:sz w:val="24"/>
        </w:rPr>
        <w:t xml:space="preserve"> оделењу.</w:t>
      </w:r>
    </w:p>
    <w:p w:rsidR="004B1C41" w:rsidRPr="00064B74" w:rsidRDefault="004B1C41" w:rsidP="00064B74">
      <w:pPr>
        <w:spacing w:after="0" w:line="240" w:lineRule="auto"/>
        <w:ind w:firstLine="720"/>
        <w:jc w:val="both"/>
        <w:rPr>
          <w:rFonts w:ascii="Times New Roman" w:eastAsia="Calibri" w:hAnsi="Times New Roman" w:cs="Times New Roman"/>
          <w:sz w:val="24"/>
        </w:rPr>
      </w:pPr>
      <w:r w:rsidRPr="00064B74">
        <w:rPr>
          <w:rFonts w:ascii="Times New Roman" w:eastAsia="Calibri" w:hAnsi="Times New Roman" w:cs="Times New Roman"/>
          <w:sz w:val="24"/>
          <w:lang w:val="sr-Latn-CS"/>
        </w:rPr>
        <w:t>.</w:t>
      </w:r>
    </w:p>
    <w:p w:rsidR="004B1C41" w:rsidRPr="00064B74" w:rsidRDefault="00064B74" w:rsidP="00064B74">
      <w:pPr>
        <w:pStyle w:val="kb2"/>
        <w:rPr>
          <w:lang w:val="sr-Latn-CS"/>
        </w:rPr>
      </w:pPr>
      <w:bookmarkStart w:id="240" w:name="_Toc8977874"/>
      <w:bookmarkStart w:id="241" w:name="_Toc23852138"/>
      <w:r>
        <w:t>6.5.</w:t>
      </w:r>
      <w:r w:rsidR="004B1C41" w:rsidRPr="00064B74">
        <w:t xml:space="preserve"> </w:t>
      </w:r>
      <w:r w:rsidR="004B1C41" w:rsidRPr="00064B74">
        <w:rPr>
          <w:lang w:val="sr-Latn-CS"/>
        </w:rPr>
        <w:t>Досадашњи радови на коришћењу шума</w:t>
      </w:r>
      <w:bookmarkEnd w:id="240"/>
      <w:bookmarkEnd w:id="241"/>
    </w:p>
    <w:p w:rsidR="004B1C41" w:rsidRPr="00064B74" w:rsidRDefault="004B1C41" w:rsidP="00064B74">
      <w:pPr>
        <w:spacing w:after="0" w:line="240" w:lineRule="auto"/>
        <w:ind w:firstLine="720"/>
        <w:jc w:val="both"/>
        <w:rPr>
          <w:rFonts w:ascii="Times New Roman" w:eastAsia="Times New Roman" w:hAnsi="Times New Roman" w:cs="Times New Roman"/>
          <w:sz w:val="28"/>
          <w:szCs w:val="28"/>
          <w:lang w:val="sr-Latn-CS"/>
        </w:rPr>
      </w:pPr>
    </w:p>
    <w:p w:rsidR="004B1C41" w:rsidRPr="00064B74" w:rsidRDefault="004B1C41" w:rsidP="00064B74">
      <w:pPr>
        <w:spacing w:after="0" w:line="240" w:lineRule="auto"/>
        <w:ind w:firstLine="720"/>
        <w:jc w:val="both"/>
        <w:rPr>
          <w:rFonts w:ascii="Times New Roman" w:eastAsia="Calibri" w:hAnsi="Times New Roman" w:cs="Times New Roman"/>
          <w:sz w:val="24"/>
          <w:lang w:val="sr-Latn-CS"/>
        </w:rPr>
      </w:pPr>
      <w:r w:rsidRPr="00064B74">
        <w:rPr>
          <w:rFonts w:ascii="Times New Roman" w:eastAsia="Calibri" w:hAnsi="Times New Roman" w:cs="Times New Roman"/>
          <w:sz w:val="24"/>
          <w:lang w:val="sr-Latn-CS"/>
        </w:rPr>
        <w:t xml:space="preserve">Досадашњи радови на коришћењу шума приказани су кроз реализацију плана проредних сеча и сеча обнављања. Планирани принос и реализација се односе на период </w:t>
      </w:r>
      <w:r w:rsidRPr="00064B74">
        <w:rPr>
          <w:rFonts w:ascii="Times New Roman" w:eastAsia="Calibri" w:hAnsi="Times New Roman" w:cs="Times New Roman"/>
          <w:sz w:val="24"/>
        </w:rPr>
        <w:t xml:space="preserve"> </w:t>
      </w:r>
      <w:r w:rsidRPr="00064B74">
        <w:rPr>
          <w:rFonts w:ascii="Times New Roman" w:eastAsia="Calibri" w:hAnsi="Times New Roman" w:cs="Times New Roman"/>
          <w:sz w:val="24"/>
          <w:lang w:val="sr-Latn-CS"/>
        </w:rPr>
        <w:t>2010</w:t>
      </w:r>
      <w:r w:rsidR="00102C2E">
        <w:rPr>
          <w:rFonts w:ascii="Times New Roman" w:eastAsia="Calibri" w:hAnsi="Times New Roman" w:cs="Times New Roman"/>
          <w:sz w:val="24"/>
        </w:rPr>
        <w:t>.</w:t>
      </w:r>
      <w:r w:rsidRPr="00064B74">
        <w:rPr>
          <w:rFonts w:ascii="Times New Roman" w:eastAsia="Calibri" w:hAnsi="Times New Roman" w:cs="Times New Roman"/>
          <w:sz w:val="24"/>
        </w:rPr>
        <w:t xml:space="preserve"> </w:t>
      </w:r>
      <w:r w:rsidRPr="00064B74">
        <w:rPr>
          <w:rFonts w:ascii="Times New Roman" w:eastAsia="Calibri" w:hAnsi="Times New Roman" w:cs="Times New Roman"/>
          <w:sz w:val="24"/>
          <w:lang w:val="sr-Latn-CS"/>
        </w:rPr>
        <w:t>–</w:t>
      </w:r>
      <w:r w:rsidRPr="00064B74">
        <w:rPr>
          <w:rFonts w:ascii="Times New Roman" w:eastAsia="Calibri" w:hAnsi="Times New Roman" w:cs="Times New Roman"/>
          <w:sz w:val="24"/>
        </w:rPr>
        <w:t xml:space="preserve"> </w:t>
      </w:r>
      <w:r w:rsidRPr="00064B74">
        <w:rPr>
          <w:rFonts w:ascii="Times New Roman" w:eastAsia="Calibri" w:hAnsi="Times New Roman" w:cs="Times New Roman"/>
          <w:sz w:val="24"/>
          <w:lang w:val="sr-Latn-CS"/>
        </w:rPr>
        <w:t>2019</w:t>
      </w:r>
      <w:r w:rsidRPr="00064B74">
        <w:rPr>
          <w:rFonts w:ascii="Times New Roman" w:eastAsia="Calibri" w:hAnsi="Times New Roman" w:cs="Times New Roman"/>
          <w:sz w:val="24"/>
        </w:rPr>
        <w:t xml:space="preserve">. </w:t>
      </w:r>
      <w:r w:rsidRPr="00064B74">
        <w:rPr>
          <w:rFonts w:ascii="Times New Roman" w:eastAsia="Calibri" w:hAnsi="Times New Roman" w:cs="Times New Roman"/>
          <w:sz w:val="24"/>
          <w:lang w:val="sr-Latn-CS"/>
        </w:rPr>
        <w:t>године.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815"/>
        <w:gridCol w:w="1306"/>
        <w:gridCol w:w="1442"/>
        <w:gridCol w:w="1342"/>
        <w:gridCol w:w="1342"/>
        <w:gridCol w:w="1707"/>
        <w:gridCol w:w="1342"/>
      </w:tblGrid>
      <w:tr w:rsidR="004B1C41" w:rsidRPr="00102C2E" w:rsidTr="00102C2E">
        <w:trPr>
          <w:trHeight w:val="21"/>
          <w:tblHeader/>
          <w:jc w:val="center"/>
        </w:trPr>
        <w:tc>
          <w:tcPr>
            <w:tcW w:w="1815" w:type="dxa"/>
            <w:vMerge w:val="restart"/>
            <w:shd w:val="clear" w:color="auto" w:fill="D9D9D9"/>
            <w:noWrap/>
            <w:vAlign w:val="center"/>
            <w:hideMark/>
          </w:tcPr>
          <w:p w:rsidR="004B1C41" w:rsidRPr="00102C2E" w:rsidRDefault="004B1C41" w:rsidP="00102C2E">
            <w:pPr>
              <w:spacing w:after="0" w:line="240" w:lineRule="auto"/>
              <w:jc w:val="center"/>
              <w:rPr>
                <w:rFonts w:ascii="Times New Roman" w:eastAsia="Calibri" w:hAnsi="Times New Roman" w:cs="Times New Roman"/>
                <w:b/>
              </w:rPr>
            </w:pPr>
            <w:r w:rsidRPr="00102C2E">
              <w:rPr>
                <w:rFonts w:ascii="Times New Roman" w:eastAsia="Calibri" w:hAnsi="Times New Roman" w:cs="Times New Roman"/>
                <w:b/>
              </w:rPr>
              <w:t>Газдинска</w:t>
            </w:r>
          </w:p>
          <w:p w:rsidR="004B1C41" w:rsidRPr="00102C2E" w:rsidRDefault="004B1C41" w:rsidP="00102C2E">
            <w:pPr>
              <w:spacing w:after="0" w:line="240" w:lineRule="auto"/>
              <w:jc w:val="center"/>
              <w:rPr>
                <w:rFonts w:ascii="Times New Roman" w:eastAsia="Calibri" w:hAnsi="Times New Roman" w:cs="Times New Roman"/>
                <w:b/>
              </w:rPr>
            </w:pPr>
            <w:r w:rsidRPr="00102C2E">
              <w:rPr>
                <w:rFonts w:ascii="Times New Roman" w:eastAsia="Calibri" w:hAnsi="Times New Roman" w:cs="Times New Roman"/>
                <w:b/>
              </w:rPr>
              <w:t>класа</w:t>
            </w:r>
          </w:p>
        </w:tc>
        <w:tc>
          <w:tcPr>
            <w:tcW w:w="4090" w:type="dxa"/>
            <w:gridSpan w:val="3"/>
            <w:shd w:val="clear" w:color="auto" w:fill="D9D9D9"/>
            <w:noWrap/>
            <w:vAlign w:val="center"/>
            <w:hideMark/>
          </w:tcPr>
          <w:p w:rsidR="004B1C41" w:rsidRPr="00102C2E" w:rsidRDefault="004B1C41" w:rsidP="00102C2E">
            <w:pPr>
              <w:spacing w:after="0" w:line="240" w:lineRule="auto"/>
              <w:jc w:val="center"/>
              <w:rPr>
                <w:rFonts w:ascii="Times New Roman" w:eastAsia="Calibri" w:hAnsi="Times New Roman" w:cs="Times New Roman"/>
                <w:b/>
              </w:rPr>
            </w:pPr>
            <w:r w:rsidRPr="00102C2E">
              <w:rPr>
                <w:rFonts w:ascii="Times New Roman" w:eastAsia="Calibri" w:hAnsi="Times New Roman" w:cs="Times New Roman"/>
                <w:b/>
              </w:rPr>
              <w:t>Површина (ха)</w:t>
            </w:r>
          </w:p>
        </w:tc>
        <w:tc>
          <w:tcPr>
            <w:tcW w:w="4391" w:type="dxa"/>
            <w:gridSpan w:val="3"/>
            <w:shd w:val="clear" w:color="auto" w:fill="D9D9D9"/>
            <w:noWrap/>
            <w:vAlign w:val="center"/>
            <w:hideMark/>
          </w:tcPr>
          <w:p w:rsidR="004B1C41" w:rsidRPr="00102C2E" w:rsidRDefault="004B1C41" w:rsidP="00102C2E">
            <w:pPr>
              <w:spacing w:after="0" w:line="240" w:lineRule="auto"/>
              <w:jc w:val="center"/>
              <w:rPr>
                <w:rFonts w:ascii="Times New Roman" w:eastAsia="Calibri" w:hAnsi="Times New Roman" w:cs="Times New Roman"/>
                <w:b/>
              </w:rPr>
            </w:pPr>
            <w:r w:rsidRPr="00102C2E">
              <w:rPr>
                <w:rFonts w:ascii="Times New Roman" w:eastAsia="Calibri" w:hAnsi="Times New Roman" w:cs="Times New Roman"/>
                <w:b/>
              </w:rPr>
              <w:t>Принос (м</w:t>
            </w:r>
            <w:r w:rsidRPr="00102C2E">
              <w:rPr>
                <w:rFonts w:ascii="Times New Roman" w:eastAsia="Calibri" w:hAnsi="Times New Roman" w:cs="Times New Roman"/>
                <w:b/>
                <w:vertAlign w:val="superscript"/>
              </w:rPr>
              <w:t>3</w:t>
            </w:r>
            <w:r w:rsidRPr="00102C2E">
              <w:rPr>
                <w:rFonts w:ascii="Times New Roman" w:eastAsia="Calibri" w:hAnsi="Times New Roman" w:cs="Times New Roman"/>
                <w:b/>
              </w:rPr>
              <w:t>)</w:t>
            </w:r>
          </w:p>
        </w:tc>
      </w:tr>
      <w:tr w:rsidR="004B1C41" w:rsidRPr="00102C2E" w:rsidTr="00102C2E">
        <w:trPr>
          <w:trHeight w:val="21"/>
          <w:tblHeader/>
          <w:jc w:val="center"/>
        </w:trPr>
        <w:tc>
          <w:tcPr>
            <w:tcW w:w="1815" w:type="dxa"/>
            <w:vMerge/>
            <w:shd w:val="clear" w:color="auto" w:fill="D9D9D9"/>
            <w:noWrap/>
            <w:vAlign w:val="center"/>
            <w:hideMark/>
          </w:tcPr>
          <w:p w:rsidR="004B1C41" w:rsidRPr="00102C2E" w:rsidRDefault="004B1C41" w:rsidP="00102C2E">
            <w:pPr>
              <w:spacing w:after="0" w:line="240" w:lineRule="auto"/>
              <w:jc w:val="center"/>
              <w:rPr>
                <w:rFonts w:ascii="Times New Roman" w:eastAsia="Calibri" w:hAnsi="Times New Roman" w:cs="Times New Roman"/>
                <w:b/>
              </w:rPr>
            </w:pPr>
          </w:p>
        </w:tc>
        <w:tc>
          <w:tcPr>
            <w:tcW w:w="1306" w:type="dxa"/>
            <w:shd w:val="clear" w:color="auto" w:fill="D9D9D9"/>
            <w:noWrap/>
            <w:vAlign w:val="center"/>
            <w:hideMark/>
          </w:tcPr>
          <w:p w:rsidR="004B1C41" w:rsidRPr="00102C2E" w:rsidRDefault="004B1C41" w:rsidP="00102C2E">
            <w:pPr>
              <w:spacing w:after="0" w:line="240" w:lineRule="auto"/>
              <w:jc w:val="center"/>
              <w:rPr>
                <w:rFonts w:ascii="Times New Roman" w:eastAsia="Calibri" w:hAnsi="Times New Roman" w:cs="Times New Roman"/>
                <w:b/>
              </w:rPr>
            </w:pPr>
            <w:r w:rsidRPr="00102C2E">
              <w:rPr>
                <w:rFonts w:ascii="Times New Roman" w:eastAsia="Calibri" w:hAnsi="Times New Roman" w:cs="Times New Roman"/>
                <w:b/>
              </w:rPr>
              <w:t>План</w:t>
            </w:r>
          </w:p>
        </w:tc>
        <w:tc>
          <w:tcPr>
            <w:tcW w:w="1442" w:type="dxa"/>
            <w:shd w:val="clear" w:color="auto" w:fill="D9D9D9"/>
            <w:noWrap/>
            <w:vAlign w:val="center"/>
            <w:hideMark/>
          </w:tcPr>
          <w:p w:rsidR="004B1C41" w:rsidRPr="00102C2E" w:rsidRDefault="004B1C41" w:rsidP="00102C2E">
            <w:pPr>
              <w:spacing w:after="0" w:line="240" w:lineRule="auto"/>
              <w:jc w:val="center"/>
              <w:rPr>
                <w:rFonts w:ascii="Times New Roman" w:eastAsia="Calibri" w:hAnsi="Times New Roman" w:cs="Times New Roman"/>
                <w:b/>
              </w:rPr>
            </w:pPr>
            <w:r w:rsidRPr="00102C2E">
              <w:rPr>
                <w:rFonts w:ascii="Times New Roman" w:eastAsia="Calibri" w:hAnsi="Times New Roman" w:cs="Times New Roman"/>
                <w:b/>
              </w:rPr>
              <w:t>Извршење</w:t>
            </w:r>
          </w:p>
        </w:tc>
        <w:tc>
          <w:tcPr>
            <w:tcW w:w="1342" w:type="dxa"/>
            <w:shd w:val="clear" w:color="auto" w:fill="D9D9D9"/>
            <w:noWrap/>
            <w:vAlign w:val="center"/>
            <w:hideMark/>
          </w:tcPr>
          <w:p w:rsidR="004B1C41" w:rsidRPr="00102C2E" w:rsidRDefault="004B1C41" w:rsidP="00102C2E">
            <w:pPr>
              <w:spacing w:after="0" w:line="240" w:lineRule="auto"/>
              <w:jc w:val="center"/>
              <w:rPr>
                <w:rFonts w:ascii="Times New Roman" w:eastAsia="Calibri" w:hAnsi="Times New Roman" w:cs="Times New Roman"/>
                <w:b/>
              </w:rPr>
            </w:pPr>
            <w:r w:rsidRPr="00102C2E">
              <w:rPr>
                <w:rFonts w:ascii="Times New Roman" w:eastAsia="Calibri" w:hAnsi="Times New Roman" w:cs="Times New Roman"/>
                <w:b/>
              </w:rPr>
              <w:t>%</w:t>
            </w:r>
          </w:p>
        </w:tc>
        <w:tc>
          <w:tcPr>
            <w:tcW w:w="1342" w:type="dxa"/>
            <w:shd w:val="clear" w:color="auto" w:fill="D9D9D9"/>
            <w:noWrap/>
            <w:vAlign w:val="center"/>
            <w:hideMark/>
          </w:tcPr>
          <w:p w:rsidR="004B1C41" w:rsidRPr="00102C2E" w:rsidRDefault="004B1C41" w:rsidP="00102C2E">
            <w:pPr>
              <w:spacing w:after="0" w:line="240" w:lineRule="auto"/>
              <w:jc w:val="center"/>
              <w:rPr>
                <w:rFonts w:ascii="Times New Roman" w:eastAsia="Calibri" w:hAnsi="Times New Roman" w:cs="Times New Roman"/>
                <w:b/>
              </w:rPr>
            </w:pPr>
            <w:r w:rsidRPr="00102C2E">
              <w:rPr>
                <w:rFonts w:ascii="Times New Roman" w:eastAsia="Calibri" w:hAnsi="Times New Roman" w:cs="Times New Roman"/>
                <w:b/>
              </w:rPr>
              <w:t>План</w:t>
            </w:r>
          </w:p>
        </w:tc>
        <w:tc>
          <w:tcPr>
            <w:tcW w:w="1707" w:type="dxa"/>
            <w:shd w:val="clear" w:color="auto" w:fill="D9D9D9"/>
            <w:noWrap/>
            <w:vAlign w:val="center"/>
            <w:hideMark/>
          </w:tcPr>
          <w:p w:rsidR="004B1C41" w:rsidRPr="00102C2E" w:rsidRDefault="004B1C41" w:rsidP="00102C2E">
            <w:pPr>
              <w:spacing w:after="0" w:line="240" w:lineRule="auto"/>
              <w:jc w:val="center"/>
              <w:rPr>
                <w:rFonts w:ascii="Times New Roman" w:eastAsia="Calibri" w:hAnsi="Times New Roman" w:cs="Times New Roman"/>
                <w:b/>
              </w:rPr>
            </w:pPr>
            <w:r w:rsidRPr="00102C2E">
              <w:rPr>
                <w:rFonts w:ascii="Times New Roman" w:eastAsia="Calibri" w:hAnsi="Times New Roman" w:cs="Times New Roman"/>
                <w:b/>
              </w:rPr>
              <w:t>Извршење</w:t>
            </w:r>
          </w:p>
        </w:tc>
        <w:tc>
          <w:tcPr>
            <w:tcW w:w="1342" w:type="dxa"/>
            <w:shd w:val="clear" w:color="auto" w:fill="D9D9D9"/>
            <w:noWrap/>
            <w:vAlign w:val="center"/>
            <w:hideMark/>
          </w:tcPr>
          <w:p w:rsidR="004B1C41" w:rsidRPr="00102C2E" w:rsidRDefault="004B1C41" w:rsidP="00102C2E">
            <w:pPr>
              <w:spacing w:after="0" w:line="240" w:lineRule="auto"/>
              <w:jc w:val="center"/>
              <w:rPr>
                <w:rFonts w:ascii="Times New Roman" w:eastAsia="Calibri" w:hAnsi="Times New Roman" w:cs="Times New Roman"/>
                <w:b/>
              </w:rPr>
            </w:pPr>
            <w:r w:rsidRPr="00102C2E">
              <w:rPr>
                <w:rFonts w:ascii="Times New Roman" w:eastAsia="Calibri" w:hAnsi="Times New Roman" w:cs="Times New Roman"/>
                <w:b/>
              </w:rPr>
              <w:t>%</w:t>
            </w:r>
          </w:p>
        </w:tc>
      </w:tr>
      <w:tr w:rsidR="00102C2E" w:rsidRPr="00102C2E" w:rsidTr="004B0C41">
        <w:trPr>
          <w:trHeight w:val="259"/>
          <w:jc w:val="center"/>
        </w:trPr>
        <w:tc>
          <w:tcPr>
            <w:tcW w:w="10296" w:type="dxa"/>
            <w:gridSpan w:val="7"/>
            <w:shd w:val="clear" w:color="auto" w:fill="auto"/>
            <w:noWrap/>
            <w:vAlign w:val="center"/>
            <w:hideMark/>
          </w:tcPr>
          <w:p w:rsidR="00102C2E" w:rsidRPr="00102C2E" w:rsidRDefault="00102C2E" w:rsidP="00102C2E">
            <w:pPr>
              <w:spacing w:after="0" w:line="240" w:lineRule="auto"/>
              <w:jc w:val="center"/>
              <w:rPr>
                <w:rFonts w:ascii="Times New Roman" w:eastAsia="Calibri" w:hAnsi="Times New Roman" w:cs="Times New Roman"/>
                <w:b/>
              </w:rPr>
            </w:pPr>
            <w:r w:rsidRPr="00102C2E">
              <w:rPr>
                <w:rFonts w:ascii="Times New Roman" w:eastAsia="Calibri" w:hAnsi="Times New Roman" w:cs="Times New Roman"/>
                <w:b/>
              </w:rPr>
              <w:t>планирани принос</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26302465</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7,11</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149,30</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26351644</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9,21</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9,21</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442,10</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479,51</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108,5</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26351645</w:t>
            </w:r>
          </w:p>
        </w:tc>
        <w:tc>
          <w:tcPr>
            <w:tcW w:w="1306" w:type="dxa"/>
            <w:shd w:val="clear" w:color="auto" w:fill="auto"/>
            <w:noWrap/>
            <w:vAlign w:val="bottom"/>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16,32</w:t>
            </w:r>
          </w:p>
        </w:tc>
        <w:tc>
          <w:tcPr>
            <w:tcW w:w="1442" w:type="dxa"/>
            <w:shd w:val="clear" w:color="auto" w:fill="auto"/>
            <w:noWrap/>
            <w:vAlign w:val="bottom"/>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9,21</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56,4</w:t>
            </w:r>
          </w:p>
        </w:tc>
        <w:tc>
          <w:tcPr>
            <w:tcW w:w="1342" w:type="dxa"/>
            <w:shd w:val="clear" w:color="auto" w:fill="auto"/>
            <w:noWrap/>
            <w:vAlign w:val="bottom"/>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2860,30</w:t>
            </w:r>
          </w:p>
        </w:tc>
        <w:tc>
          <w:tcPr>
            <w:tcW w:w="1707" w:type="dxa"/>
            <w:shd w:val="clear" w:color="auto" w:fill="auto"/>
            <w:noWrap/>
            <w:vAlign w:val="bottom"/>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2166,20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75,7</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26360602</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36,80</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36,80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1398,40</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852,60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61,0</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26360630</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0,85</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17,90</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26360631</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5,75</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120,80</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26360644</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143,65</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143,65</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3916,00</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2366,05</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60,4</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26361631</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0,67</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9,40</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26361636</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13,08</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405,50</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26361644</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12,60</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340,10</w:t>
            </w:r>
          </w:p>
        </w:tc>
        <w:tc>
          <w:tcPr>
            <w:tcW w:w="1707" w:type="dxa"/>
            <w:shd w:val="clear" w:color="auto" w:fill="auto"/>
            <w:noWrap/>
            <w:vAlign w:val="bottom"/>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26470645</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1,28</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33,30</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26471645</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16,23</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16,23</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661,00</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380,00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57,5</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26475602</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2,00</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2,00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106,00</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118,43</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111,7</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26475644</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21,36</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1132,10</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26475645</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0,62</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23,60</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26476644</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32,39</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20,00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61,7</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1098,90</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399,20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36,3</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60176465</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1,86</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22,30</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60351644</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36,58</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36,58</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1513,20</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1264,70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83,6</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60352644</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72,08</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72,08</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3903,50</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429,10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11,0</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60352645</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24,93</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777,50</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60360644</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12,11</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299,30</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60361644</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4,08</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155,00</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60396752</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41,22</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41,22</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1663,90</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735,56</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44,2</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60470645</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2,30</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2,30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69,00</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79,49</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115,2</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60471643</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8,42</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387,30</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60471645</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3,57</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128,50</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60475774</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38,20</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1653,60</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60476644</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1,01</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45,50</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60476774</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27,17</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986,00</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60479465</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0,81</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10,50</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w:t>
            </w:r>
          </w:p>
        </w:tc>
      </w:tr>
      <w:tr w:rsidR="004B1C41" w:rsidRPr="00102C2E" w:rsidTr="00102C2E">
        <w:trPr>
          <w:trHeight w:val="259"/>
          <w:jc w:val="center"/>
        </w:trPr>
        <w:tc>
          <w:tcPr>
            <w:tcW w:w="1815" w:type="dxa"/>
            <w:shd w:val="clear" w:color="auto" w:fill="auto"/>
            <w:noWrap/>
            <w:vAlign w:val="bottom"/>
            <w:hideMark/>
          </w:tcPr>
          <w:p w:rsidR="004B1C41" w:rsidRPr="00102C2E" w:rsidRDefault="004B1C41" w:rsidP="00102C2E">
            <w:pPr>
              <w:spacing w:after="0" w:line="240" w:lineRule="auto"/>
              <w:rPr>
                <w:rFonts w:ascii="Times New Roman" w:eastAsia="Calibri" w:hAnsi="Times New Roman" w:cs="Times New Roman"/>
                <w:b/>
                <w:bCs/>
              </w:rPr>
            </w:pPr>
            <w:r w:rsidRPr="00102C2E">
              <w:rPr>
                <w:rFonts w:ascii="Times New Roman" w:eastAsia="Calibri" w:hAnsi="Times New Roman" w:cs="Times New Roman"/>
                <w:b/>
                <w:lang w:val="sr-Latn-CS"/>
              </w:rPr>
              <w:t>Укупно</w:t>
            </w:r>
            <w:r w:rsidRPr="00102C2E">
              <w:rPr>
                <w:rFonts w:ascii="Times New Roman" w:eastAsia="Calibri" w:hAnsi="Times New Roman" w:cs="Times New Roman"/>
                <w:b/>
              </w:rPr>
              <w:t>:</w:t>
            </w:r>
          </w:p>
        </w:tc>
        <w:tc>
          <w:tcPr>
            <w:tcW w:w="1306" w:type="dxa"/>
            <w:shd w:val="clear" w:color="auto" w:fill="auto"/>
            <w:noWrap/>
            <w:vAlign w:val="bottom"/>
            <w:hideMark/>
          </w:tcPr>
          <w:p w:rsidR="004B1C41" w:rsidRPr="00102C2E" w:rsidRDefault="004B1C41" w:rsidP="00102C2E">
            <w:pPr>
              <w:spacing w:after="0" w:line="240" w:lineRule="auto"/>
              <w:jc w:val="right"/>
              <w:rPr>
                <w:rFonts w:ascii="Times New Roman" w:eastAsia="Calibri" w:hAnsi="Times New Roman" w:cs="Times New Roman"/>
                <w:b/>
                <w:bCs/>
              </w:rPr>
            </w:pPr>
            <w:r w:rsidRPr="00102C2E">
              <w:rPr>
                <w:rFonts w:ascii="Times New Roman" w:eastAsia="Calibri" w:hAnsi="Times New Roman" w:cs="Times New Roman"/>
                <w:b/>
                <w:bCs/>
              </w:rPr>
              <w:t>594,26</w:t>
            </w:r>
          </w:p>
        </w:tc>
        <w:tc>
          <w:tcPr>
            <w:tcW w:w="1442" w:type="dxa"/>
            <w:shd w:val="clear" w:color="auto" w:fill="auto"/>
            <w:noWrap/>
            <w:vAlign w:val="bottom"/>
            <w:hideMark/>
          </w:tcPr>
          <w:p w:rsidR="004B1C41" w:rsidRPr="00102C2E" w:rsidRDefault="004B1C41" w:rsidP="00102C2E">
            <w:pPr>
              <w:spacing w:after="0" w:line="240" w:lineRule="auto"/>
              <w:jc w:val="right"/>
              <w:rPr>
                <w:rFonts w:ascii="Times New Roman" w:eastAsia="Calibri" w:hAnsi="Times New Roman" w:cs="Times New Roman"/>
                <w:b/>
                <w:bCs/>
              </w:rPr>
            </w:pPr>
            <w:r w:rsidRPr="00102C2E">
              <w:rPr>
                <w:rFonts w:ascii="Times New Roman" w:eastAsia="Calibri" w:hAnsi="Times New Roman" w:cs="Times New Roman"/>
                <w:b/>
                <w:bCs/>
              </w:rPr>
              <w:t>389,28</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b/>
              </w:rPr>
            </w:pPr>
            <w:r w:rsidRPr="00102C2E">
              <w:rPr>
                <w:rFonts w:ascii="Times New Roman" w:eastAsia="Calibri" w:hAnsi="Times New Roman" w:cs="Times New Roman"/>
                <w:b/>
              </w:rPr>
              <w:t>65,5</w:t>
            </w:r>
          </w:p>
        </w:tc>
        <w:tc>
          <w:tcPr>
            <w:tcW w:w="1342" w:type="dxa"/>
            <w:shd w:val="clear" w:color="auto" w:fill="auto"/>
            <w:noWrap/>
            <w:vAlign w:val="bottom"/>
            <w:hideMark/>
          </w:tcPr>
          <w:p w:rsidR="004B1C41" w:rsidRPr="00102C2E" w:rsidRDefault="004B1C41" w:rsidP="00102C2E">
            <w:pPr>
              <w:spacing w:after="0" w:line="240" w:lineRule="auto"/>
              <w:jc w:val="right"/>
              <w:rPr>
                <w:rFonts w:ascii="Times New Roman" w:eastAsia="Calibri" w:hAnsi="Times New Roman" w:cs="Times New Roman"/>
                <w:b/>
                <w:bCs/>
              </w:rPr>
            </w:pPr>
            <w:r w:rsidRPr="00102C2E">
              <w:rPr>
                <w:rFonts w:ascii="Times New Roman" w:eastAsia="Calibri" w:hAnsi="Times New Roman" w:cs="Times New Roman"/>
                <w:b/>
                <w:bCs/>
              </w:rPr>
              <w:t>24329,80</w:t>
            </w:r>
          </w:p>
        </w:tc>
        <w:tc>
          <w:tcPr>
            <w:tcW w:w="1707" w:type="dxa"/>
            <w:shd w:val="clear" w:color="auto" w:fill="auto"/>
            <w:noWrap/>
            <w:vAlign w:val="bottom"/>
            <w:hideMark/>
          </w:tcPr>
          <w:p w:rsidR="004B1C41" w:rsidRPr="00102C2E" w:rsidRDefault="004B1C41" w:rsidP="00102C2E">
            <w:pPr>
              <w:spacing w:after="0" w:line="240" w:lineRule="auto"/>
              <w:jc w:val="right"/>
              <w:rPr>
                <w:rFonts w:ascii="Times New Roman" w:eastAsia="Calibri" w:hAnsi="Times New Roman" w:cs="Times New Roman"/>
                <w:b/>
                <w:bCs/>
              </w:rPr>
            </w:pPr>
            <w:r w:rsidRPr="00102C2E">
              <w:rPr>
                <w:rFonts w:ascii="Times New Roman" w:eastAsia="Calibri" w:hAnsi="Times New Roman" w:cs="Times New Roman"/>
                <w:b/>
                <w:bCs/>
              </w:rPr>
              <w:t>9270,84</w:t>
            </w:r>
          </w:p>
        </w:tc>
        <w:tc>
          <w:tcPr>
            <w:tcW w:w="1342" w:type="dxa"/>
            <w:shd w:val="clear" w:color="auto" w:fill="auto"/>
            <w:noWrap/>
            <w:vAlign w:val="bottom"/>
            <w:hideMark/>
          </w:tcPr>
          <w:p w:rsidR="004B1C41" w:rsidRPr="00102C2E" w:rsidRDefault="004B1C41" w:rsidP="00102C2E">
            <w:pPr>
              <w:spacing w:after="0" w:line="240" w:lineRule="auto"/>
              <w:jc w:val="right"/>
              <w:rPr>
                <w:rFonts w:ascii="Times New Roman" w:eastAsia="Calibri" w:hAnsi="Times New Roman" w:cs="Times New Roman"/>
                <w:b/>
                <w:bCs/>
              </w:rPr>
            </w:pPr>
            <w:r w:rsidRPr="00102C2E">
              <w:rPr>
                <w:rFonts w:ascii="Times New Roman" w:eastAsia="Calibri" w:hAnsi="Times New Roman" w:cs="Times New Roman"/>
                <w:b/>
                <w:bCs/>
              </w:rPr>
              <w:t>38,1</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p>
        </w:tc>
      </w:tr>
      <w:tr w:rsidR="004B1C41" w:rsidRPr="00102C2E" w:rsidTr="00102C2E">
        <w:trPr>
          <w:trHeight w:val="259"/>
          <w:jc w:val="center"/>
        </w:trPr>
        <w:tc>
          <w:tcPr>
            <w:tcW w:w="10296" w:type="dxa"/>
            <w:gridSpan w:val="7"/>
            <w:shd w:val="clear" w:color="auto" w:fill="auto"/>
            <w:noWrap/>
            <w:vAlign w:val="bottom"/>
            <w:hideMark/>
          </w:tcPr>
          <w:p w:rsidR="004B1C41" w:rsidRPr="00102C2E" w:rsidRDefault="004B1C41" w:rsidP="00102C2E">
            <w:pPr>
              <w:spacing w:after="0" w:line="240" w:lineRule="auto"/>
              <w:jc w:val="center"/>
              <w:rPr>
                <w:rFonts w:ascii="Times New Roman" w:eastAsia="Calibri" w:hAnsi="Times New Roman" w:cs="Times New Roman"/>
                <w:b/>
              </w:rPr>
            </w:pPr>
            <w:r w:rsidRPr="00102C2E">
              <w:rPr>
                <w:rFonts w:ascii="Times New Roman" w:eastAsia="Calibri" w:hAnsi="Times New Roman" w:cs="Times New Roman"/>
                <w:b/>
              </w:rPr>
              <w:t>случајан и ванредан принос</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26197602</w:t>
            </w:r>
          </w:p>
        </w:tc>
        <w:tc>
          <w:tcPr>
            <w:tcW w:w="1306"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10,30</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26302465</w:t>
            </w:r>
          </w:p>
        </w:tc>
        <w:tc>
          <w:tcPr>
            <w:tcW w:w="1306"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4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77,08</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26351644</w:t>
            </w:r>
          </w:p>
        </w:tc>
        <w:tc>
          <w:tcPr>
            <w:tcW w:w="1306"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4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20,90</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26351645</w:t>
            </w:r>
          </w:p>
        </w:tc>
        <w:tc>
          <w:tcPr>
            <w:tcW w:w="1306"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4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236,80</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26360602</w:t>
            </w:r>
          </w:p>
        </w:tc>
        <w:tc>
          <w:tcPr>
            <w:tcW w:w="1306"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4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32,10</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26360631</w:t>
            </w:r>
          </w:p>
        </w:tc>
        <w:tc>
          <w:tcPr>
            <w:tcW w:w="1306"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4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19,30</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26360636</w:t>
            </w:r>
          </w:p>
        </w:tc>
        <w:tc>
          <w:tcPr>
            <w:tcW w:w="1306"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10,40</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26360644</w:t>
            </w:r>
          </w:p>
        </w:tc>
        <w:tc>
          <w:tcPr>
            <w:tcW w:w="1306"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4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397,71</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26361631</w:t>
            </w:r>
          </w:p>
        </w:tc>
        <w:tc>
          <w:tcPr>
            <w:tcW w:w="1306"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4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34,60</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26361636</w:t>
            </w:r>
          </w:p>
        </w:tc>
        <w:tc>
          <w:tcPr>
            <w:tcW w:w="1306"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4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79,32</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26471645</w:t>
            </w:r>
          </w:p>
        </w:tc>
        <w:tc>
          <w:tcPr>
            <w:tcW w:w="1306"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4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86,00</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26475602</w:t>
            </w:r>
          </w:p>
        </w:tc>
        <w:tc>
          <w:tcPr>
            <w:tcW w:w="1306"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4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3,20</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26475644</w:t>
            </w:r>
          </w:p>
        </w:tc>
        <w:tc>
          <w:tcPr>
            <w:tcW w:w="1306"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4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27,90</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26476644</w:t>
            </w:r>
          </w:p>
        </w:tc>
        <w:tc>
          <w:tcPr>
            <w:tcW w:w="1306"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4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246,23</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58262421</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15,00</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58353644</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8,00</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59262421</w:t>
            </w:r>
          </w:p>
        </w:tc>
        <w:tc>
          <w:tcPr>
            <w:tcW w:w="1306"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382,81</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59352644</w:t>
            </w:r>
          </w:p>
        </w:tc>
        <w:tc>
          <w:tcPr>
            <w:tcW w:w="1306"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154,54</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59360644</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6,60</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59361421</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576,34</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59396753</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32,50</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59470644</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17,10</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60176465</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3,00</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60351644</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238,20</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60352644</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268,20</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lastRenderedPageBreak/>
              <w:t>60352645</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252,10</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60360644</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0,00</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60361644</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127,50</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60396752</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1327,44</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60476774</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136,90</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60479465</w:t>
            </w:r>
          </w:p>
        </w:tc>
        <w:tc>
          <w:tcPr>
            <w:tcW w:w="1306"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3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rPr>
            </w:pPr>
            <w:r w:rsidRPr="00102C2E">
              <w:rPr>
                <w:rFonts w:ascii="Times New Roman" w:eastAsia="Calibri" w:hAnsi="Times New Roman" w:cs="Times New Roman"/>
              </w:rPr>
              <w:t>15,70</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4B1C41" w:rsidRPr="00102C2E" w:rsidTr="00102C2E">
        <w:trPr>
          <w:trHeight w:val="259"/>
          <w:jc w:val="center"/>
        </w:trPr>
        <w:tc>
          <w:tcPr>
            <w:tcW w:w="1815"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b/>
                <w:bCs/>
              </w:rPr>
            </w:pPr>
            <w:r w:rsidRPr="00102C2E">
              <w:rPr>
                <w:rFonts w:ascii="Times New Roman" w:eastAsia="Calibri" w:hAnsi="Times New Roman" w:cs="Times New Roman"/>
                <w:b/>
                <w:lang w:val="sr-Latn-CS"/>
              </w:rPr>
              <w:t>Укупно</w:t>
            </w:r>
            <w:r w:rsidRPr="00102C2E">
              <w:rPr>
                <w:rFonts w:ascii="Times New Roman" w:eastAsia="Calibri" w:hAnsi="Times New Roman" w:cs="Times New Roman"/>
                <w:b/>
              </w:rPr>
              <w:t>:</w:t>
            </w:r>
          </w:p>
        </w:tc>
        <w:tc>
          <w:tcPr>
            <w:tcW w:w="1306"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p>
        </w:tc>
        <w:tc>
          <w:tcPr>
            <w:tcW w:w="1442"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b/>
              </w:rPr>
            </w:pP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c>
          <w:tcPr>
            <w:tcW w:w="1707" w:type="dxa"/>
            <w:shd w:val="clear" w:color="auto" w:fill="auto"/>
            <w:noWrap/>
            <w:vAlign w:val="center"/>
            <w:hideMark/>
          </w:tcPr>
          <w:p w:rsidR="004B1C41" w:rsidRPr="00102C2E" w:rsidRDefault="004B1C41" w:rsidP="00102C2E">
            <w:pPr>
              <w:spacing w:after="0" w:line="240" w:lineRule="auto"/>
              <w:jc w:val="right"/>
              <w:rPr>
                <w:rFonts w:ascii="Times New Roman" w:eastAsia="Calibri" w:hAnsi="Times New Roman" w:cs="Times New Roman"/>
                <w:b/>
                <w:bCs/>
              </w:rPr>
            </w:pPr>
            <w:r w:rsidRPr="00102C2E">
              <w:rPr>
                <w:rFonts w:ascii="Times New Roman" w:eastAsia="Calibri" w:hAnsi="Times New Roman" w:cs="Times New Roman"/>
                <w:b/>
                <w:bCs/>
              </w:rPr>
              <w:t>4843,77</w:t>
            </w:r>
          </w:p>
        </w:tc>
        <w:tc>
          <w:tcPr>
            <w:tcW w:w="1342" w:type="dxa"/>
            <w:shd w:val="clear" w:color="auto" w:fill="auto"/>
            <w:noWrap/>
            <w:vAlign w:val="center"/>
            <w:hideMark/>
          </w:tcPr>
          <w:p w:rsidR="004B1C41" w:rsidRPr="00102C2E" w:rsidRDefault="004B1C41" w:rsidP="00102C2E">
            <w:pPr>
              <w:spacing w:after="0" w:line="240" w:lineRule="auto"/>
              <w:rPr>
                <w:rFonts w:ascii="Times New Roman" w:eastAsia="Calibri" w:hAnsi="Times New Roman" w:cs="Times New Roman"/>
              </w:rPr>
            </w:pPr>
            <w:r w:rsidRPr="00102C2E">
              <w:rPr>
                <w:rFonts w:ascii="Times New Roman" w:eastAsia="Calibri" w:hAnsi="Times New Roman" w:cs="Times New Roman"/>
              </w:rPr>
              <w:t> </w:t>
            </w:r>
          </w:p>
        </w:tc>
      </w:tr>
      <w:tr w:rsidR="00102C2E" w:rsidRPr="00102C2E" w:rsidTr="00102C2E">
        <w:trPr>
          <w:trHeight w:val="259"/>
          <w:jc w:val="center"/>
        </w:trPr>
        <w:tc>
          <w:tcPr>
            <w:tcW w:w="1815" w:type="dxa"/>
            <w:shd w:val="clear" w:color="auto" w:fill="auto"/>
            <w:noWrap/>
            <w:vAlign w:val="center"/>
            <w:hideMark/>
          </w:tcPr>
          <w:p w:rsidR="00102C2E" w:rsidRPr="00102C2E" w:rsidRDefault="00102C2E" w:rsidP="00102C2E">
            <w:pPr>
              <w:spacing w:after="0" w:line="240" w:lineRule="auto"/>
              <w:rPr>
                <w:rFonts w:ascii="Times New Roman" w:eastAsia="Calibri" w:hAnsi="Times New Roman" w:cs="Times New Roman"/>
                <w:b/>
              </w:rPr>
            </w:pPr>
            <w:r w:rsidRPr="00102C2E">
              <w:rPr>
                <w:rFonts w:ascii="Times New Roman" w:eastAsia="Calibri" w:hAnsi="Times New Roman" w:cs="Times New Roman"/>
                <w:b/>
                <w:lang w:val="sr-Latn-CS"/>
              </w:rPr>
              <w:t>Укупно</w:t>
            </w:r>
            <w:r w:rsidRPr="00102C2E">
              <w:rPr>
                <w:rFonts w:ascii="Times New Roman" w:eastAsia="Calibri" w:hAnsi="Times New Roman" w:cs="Times New Roman"/>
                <w:b/>
              </w:rPr>
              <w:t xml:space="preserve"> за ГЈ</w:t>
            </w:r>
          </w:p>
        </w:tc>
        <w:tc>
          <w:tcPr>
            <w:tcW w:w="1306" w:type="dxa"/>
            <w:shd w:val="clear" w:color="auto" w:fill="auto"/>
            <w:noWrap/>
            <w:vAlign w:val="bottom"/>
            <w:hideMark/>
          </w:tcPr>
          <w:p w:rsidR="00102C2E" w:rsidRPr="00102C2E" w:rsidRDefault="00102C2E" w:rsidP="00102C2E">
            <w:pPr>
              <w:spacing w:after="0" w:line="240" w:lineRule="auto"/>
              <w:jc w:val="right"/>
              <w:rPr>
                <w:rFonts w:ascii="Times New Roman" w:eastAsia="Calibri" w:hAnsi="Times New Roman" w:cs="Times New Roman"/>
                <w:b/>
              </w:rPr>
            </w:pPr>
            <w:r w:rsidRPr="00102C2E">
              <w:rPr>
                <w:rFonts w:ascii="Times New Roman" w:eastAsia="Calibri" w:hAnsi="Times New Roman" w:cs="Times New Roman"/>
                <w:b/>
              </w:rPr>
              <w:t>594,26</w:t>
            </w:r>
          </w:p>
        </w:tc>
        <w:tc>
          <w:tcPr>
            <w:tcW w:w="1442" w:type="dxa"/>
            <w:shd w:val="clear" w:color="auto" w:fill="auto"/>
            <w:noWrap/>
            <w:vAlign w:val="bottom"/>
            <w:hideMark/>
          </w:tcPr>
          <w:p w:rsidR="00102C2E" w:rsidRPr="00102C2E" w:rsidRDefault="00102C2E" w:rsidP="004B0C41">
            <w:pPr>
              <w:spacing w:after="0" w:line="240" w:lineRule="auto"/>
              <w:jc w:val="right"/>
              <w:rPr>
                <w:rFonts w:ascii="Times New Roman" w:eastAsia="Calibri" w:hAnsi="Times New Roman" w:cs="Times New Roman"/>
                <w:b/>
                <w:bCs/>
              </w:rPr>
            </w:pPr>
            <w:r w:rsidRPr="00102C2E">
              <w:rPr>
                <w:rFonts w:ascii="Times New Roman" w:eastAsia="Calibri" w:hAnsi="Times New Roman" w:cs="Times New Roman"/>
                <w:b/>
                <w:bCs/>
              </w:rPr>
              <w:t>389,28</w:t>
            </w:r>
          </w:p>
        </w:tc>
        <w:tc>
          <w:tcPr>
            <w:tcW w:w="1342" w:type="dxa"/>
            <w:shd w:val="clear" w:color="auto" w:fill="auto"/>
            <w:noWrap/>
            <w:vAlign w:val="center"/>
            <w:hideMark/>
          </w:tcPr>
          <w:p w:rsidR="00102C2E" w:rsidRPr="00102C2E" w:rsidRDefault="00102C2E" w:rsidP="004B0C41">
            <w:pPr>
              <w:spacing w:after="0" w:line="240" w:lineRule="auto"/>
              <w:jc w:val="right"/>
              <w:rPr>
                <w:rFonts w:ascii="Times New Roman" w:eastAsia="Calibri" w:hAnsi="Times New Roman" w:cs="Times New Roman"/>
                <w:b/>
              </w:rPr>
            </w:pPr>
            <w:r w:rsidRPr="00102C2E">
              <w:rPr>
                <w:rFonts w:ascii="Times New Roman" w:eastAsia="Calibri" w:hAnsi="Times New Roman" w:cs="Times New Roman"/>
                <w:b/>
              </w:rPr>
              <w:t>65,5</w:t>
            </w:r>
          </w:p>
        </w:tc>
        <w:tc>
          <w:tcPr>
            <w:tcW w:w="1342" w:type="dxa"/>
            <w:shd w:val="clear" w:color="auto" w:fill="auto"/>
            <w:noWrap/>
            <w:vAlign w:val="bottom"/>
            <w:hideMark/>
          </w:tcPr>
          <w:p w:rsidR="00102C2E" w:rsidRPr="00102C2E" w:rsidRDefault="00102C2E" w:rsidP="00102C2E">
            <w:pPr>
              <w:spacing w:after="0" w:line="240" w:lineRule="auto"/>
              <w:jc w:val="right"/>
              <w:rPr>
                <w:rFonts w:ascii="Times New Roman" w:eastAsia="Calibri" w:hAnsi="Times New Roman" w:cs="Times New Roman"/>
                <w:b/>
              </w:rPr>
            </w:pPr>
            <w:r w:rsidRPr="00102C2E">
              <w:rPr>
                <w:rFonts w:ascii="Times New Roman" w:eastAsia="Calibri" w:hAnsi="Times New Roman" w:cs="Times New Roman"/>
                <w:b/>
              </w:rPr>
              <w:t>24329,80</w:t>
            </w:r>
          </w:p>
        </w:tc>
        <w:tc>
          <w:tcPr>
            <w:tcW w:w="1707" w:type="dxa"/>
            <w:shd w:val="clear" w:color="auto" w:fill="auto"/>
            <w:noWrap/>
            <w:vAlign w:val="bottom"/>
            <w:hideMark/>
          </w:tcPr>
          <w:p w:rsidR="00102C2E" w:rsidRPr="00102C2E" w:rsidRDefault="00102C2E" w:rsidP="00102C2E">
            <w:pPr>
              <w:spacing w:after="0" w:line="240" w:lineRule="auto"/>
              <w:jc w:val="right"/>
              <w:rPr>
                <w:rFonts w:ascii="Times New Roman" w:eastAsia="Calibri" w:hAnsi="Times New Roman" w:cs="Times New Roman"/>
                <w:b/>
              </w:rPr>
            </w:pPr>
            <w:r w:rsidRPr="00102C2E">
              <w:rPr>
                <w:rFonts w:ascii="Times New Roman" w:eastAsia="Calibri" w:hAnsi="Times New Roman" w:cs="Times New Roman"/>
                <w:b/>
              </w:rPr>
              <w:t>14114,61</w:t>
            </w:r>
          </w:p>
        </w:tc>
        <w:tc>
          <w:tcPr>
            <w:tcW w:w="1342" w:type="dxa"/>
            <w:shd w:val="clear" w:color="auto" w:fill="auto"/>
            <w:noWrap/>
            <w:vAlign w:val="bottom"/>
            <w:hideMark/>
          </w:tcPr>
          <w:p w:rsidR="00102C2E" w:rsidRPr="00102C2E" w:rsidRDefault="00102C2E" w:rsidP="00102C2E">
            <w:pPr>
              <w:spacing w:after="0" w:line="240" w:lineRule="auto"/>
              <w:jc w:val="right"/>
              <w:rPr>
                <w:rFonts w:ascii="Times New Roman" w:eastAsia="Calibri" w:hAnsi="Times New Roman" w:cs="Times New Roman"/>
                <w:b/>
                <w:bCs/>
              </w:rPr>
            </w:pPr>
            <w:r w:rsidRPr="00102C2E">
              <w:rPr>
                <w:rFonts w:ascii="Times New Roman" w:eastAsia="Calibri" w:hAnsi="Times New Roman" w:cs="Times New Roman"/>
                <w:b/>
                <w:bCs/>
              </w:rPr>
              <w:t>58,0</w:t>
            </w:r>
          </w:p>
        </w:tc>
      </w:tr>
    </w:tbl>
    <w:p w:rsidR="004B1C41" w:rsidRPr="004B1C41" w:rsidRDefault="004B1C41" w:rsidP="004B1C41">
      <w:pPr>
        <w:spacing w:after="160" w:line="259" w:lineRule="auto"/>
        <w:ind w:firstLine="720"/>
        <w:rPr>
          <w:rFonts w:ascii="Times New Roman" w:eastAsia="Calibri" w:hAnsi="Times New Roman" w:cs="Times New Roman"/>
          <w:color w:val="FF0000"/>
          <w:sz w:val="24"/>
        </w:rPr>
      </w:pPr>
    </w:p>
    <w:p w:rsidR="004B1C41" w:rsidRPr="00102C2E" w:rsidRDefault="004B1C41" w:rsidP="00102C2E">
      <w:pPr>
        <w:tabs>
          <w:tab w:val="left" w:pos="930"/>
        </w:tabs>
        <w:spacing w:after="0" w:line="240" w:lineRule="auto"/>
        <w:ind w:firstLine="720"/>
        <w:jc w:val="both"/>
        <w:rPr>
          <w:rFonts w:ascii="Times New Roman" w:eastAsia="Calibri" w:hAnsi="Times New Roman" w:cs="Times New Roman"/>
          <w:sz w:val="24"/>
          <w:szCs w:val="24"/>
        </w:rPr>
      </w:pPr>
      <w:r w:rsidRPr="00102C2E">
        <w:rPr>
          <w:rFonts w:ascii="Times New Roman" w:eastAsia="Calibri" w:hAnsi="Times New Roman" w:cs="Times New Roman"/>
          <w:sz w:val="24"/>
          <w:lang w:val="sr-Latn-CS"/>
        </w:rPr>
        <w:t xml:space="preserve"> </w:t>
      </w:r>
      <w:r w:rsidRPr="00102C2E">
        <w:rPr>
          <w:rFonts w:ascii="Times New Roman" w:eastAsia="Calibri" w:hAnsi="Times New Roman" w:cs="Times New Roman"/>
          <w:sz w:val="24"/>
          <w:szCs w:val="24"/>
          <w:lang w:val="sr-Latn-CS"/>
        </w:rPr>
        <w:t>Из пре</w:t>
      </w:r>
      <w:r w:rsidRPr="00102C2E">
        <w:rPr>
          <w:rFonts w:ascii="Times New Roman" w:eastAsia="Calibri" w:hAnsi="Times New Roman" w:cs="Times New Roman"/>
          <w:sz w:val="24"/>
          <w:szCs w:val="24"/>
        </w:rPr>
        <w:t>т</w:t>
      </w:r>
      <w:r w:rsidRPr="00102C2E">
        <w:rPr>
          <w:rFonts w:ascii="Times New Roman" w:eastAsia="Calibri" w:hAnsi="Times New Roman" w:cs="Times New Roman"/>
          <w:sz w:val="24"/>
          <w:szCs w:val="24"/>
          <w:lang w:val="sr-Latn-CS"/>
        </w:rPr>
        <w:t>ходне табеле може</w:t>
      </w:r>
      <w:r w:rsidRPr="00102C2E">
        <w:rPr>
          <w:rFonts w:ascii="Times New Roman" w:eastAsia="Calibri" w:hAnsi="Times New Roman" w:cs="Times New Roman"/>
          <w:sz w:val="24"/>
          <w:szCs w:val="24"/>
        </w:rPr>
        <w:t xml:space="preserve"> се</w:t>
      </w:r>
      <w:r w:rsidRPr="00102C2E">
        <w:rPr>
          <w:rFonts w:ascii="Times New Roman" w:eastAsia="Calibri" w:hAnsi="Times New Roman" w:cs="Times New Roman"/>
          <w:sz w:val="24"/>
          <w:szCs w:val="24"/>
          <w:lang w:val="sr-Latn-CS"/>
        </w:rPr>
        <w:t xml:space="preserve"> видети да је укупна површина на којој је планиран принос 594</w:t>
      </w:r>
      <w:r w:rsidRPr="00102C2E">
        <w:rPr>
          <w:rFonts w:ascii="Times New Roman" w:eastAsia="Calibri" w:hAnsi="Times New Roman" w:cs="Times New Roman"/>
          <w:sz w:val="24"/>
          <w:szCs w:val="24"/>
        </w:rPr>
        <w:t>,</w:t>
      </w:r>
      <w:r w:rsidRPr="00102C2E">
        <w:rPr>
          <w:rFonts w:ascii="Times New Roman" w:eastAsia="Calibri" w:hAnsi="Times New Roman" w:cs="Times New Roman"/>
          <w:sz w:val="24"/>
          <w:szCs w:val="24"/>
          <w:lang w:val="sr-Latn-CS"/>
        </w:rPr>
        <w:t xml:space="preserve">26 ха. Да су вршене </w:t>
      </w:r>
      <w:r w:rsidRPr="00102C2E">
        <w:rPr>
          <w:rFonts w:ascii="Times New Roman" w:eastAsia="Calibri" w:hAnsi="Times New Roman" w:cs="Times New Roman"/>
          <w:sz w:val="24"/>
          <w:szCs w:val="24"/>
        </w:rPr>
        <w:t xml:space="preserve">планиране </w:t>
      </w:r>
      <w:r w:rsidRPr="00102C2E">
        <w:rPr>
          <w:rFonts w:ascii="Times New Roman" w:eastAsia="Calibri" w:hAnsi="Times New Roman" w:cs="Times New Roman"/>
          <w:sz w:val="24"/>
          <w:szCs w:val="24"/>
          <w:lang w:val="sr-Latn-CS"/>
        </w:rPr>
        <w:t>сече на површини од 3</w:t>
      </w:r>
      <w:r w:rsidR="00C25905">
        <w:rPr>
          <w:rFonts w:ascii="Times New Roman" w:eastAsia="Calibri" w:hAnsi="Times New Roman" w:cs="Times New Roman"/>
          <w:sz w:val="24"/>
          <w:szCs w:val="24"/>
          <w:lang w:val="sr-Latn-CS"/>
        </w:rPr>
        <w:t>89</w:t>
      </w:r>
      <w:r w:rsidRPr="00102C2E">
        <w:rPr>
          <w:rFonts w:ascii="Times New Roman" w:eastAsia="Calibri" w:hAnsi="Times New Roman" w:cs="Times New Roman"/>
          <w:sz w:val="24"/>
          <w:szCs w:val="24"/>
        </w:rPr>
        <w:t>,</w:t>
      </w:r>
      <w:r w:rsidRPr="00102C2E">
        <w:rPr>
          <w:rFonts w:ascii="Times New Roman" w:eastAsia="Calibri" w:hAnsi="Times New Roman" w:cs="Times New Roman"/>
          <w:sz w:val="24"/>
          <w:szCs w:val="24"/>
          <w:lang w:val="sr-Latn-CS"/>
        </w:rPr>
        <w:t xml:space="preserve">98 ха. тј. на </w:t>
      </w:r>
      <w:r w:rsidR="00C25905">
        <w:rPr>
          <w:rFonts w:ascii="Times New Roman" w:eastAsia="Calibri" w:hAnsi="Times New Roman" w:cs="Times New Roman"/>
          <w:sz w:val="24"/>
          <w:szCs w:val="24"/>
          <w:lang w:val="sr-Latn-CS"/>
        </w:rPr>
        <w:t>65,5</w:t>
      </w:r>
      <w:r w:rsidRPr="00102C2E">
        <w:rPr>
          <w:rFonts w:ascii="Times New Roman" w:eastAsia="Calibri" w:hAnsi="Times New Roman" w:cs="Times New Roman"/>
          <w:sz w:val="24"/>
          <w:szCs w:val="24"/>
          <w:lang w:val="sr-Latn-CS"/>
        </w:rPr>
        <w:t xml:space="preserve">% од укупне планиране површине. Укупан планирани принос </w:t>
      </w:r>
      <w:r w:rsidRPr="00102C2E">
        <w:rPr>
          <w:rFonts w:ascii="Times New Roman" w:eastAsia="Calibri" w:hAnsi="Times New Roman" w:cs="Times New Roman"/>
          <w:sz w:val="24"/>
          <w:szCs w:val="24"/>
        </w:rPr>
        <w:t>по запремини</w:t>
      </w:r>
      <w:r w:rsidRPr="00102C2E">
        <w:rPr>
          <w:rFonts w:ascii="Times New Roman" w:eastAsia="Calibri" w:hAnsi="Times New Roman" w:cs="Times New Roman"/>
          <w:sz w:val="24"/>
          <w:szCs w:val="24"/>
          <w:lang w:val="sr-Latn-CS"/>
        </w:rPr>
        <w:t xml:space="preserve"> је био </w:t>
      </w:r>
      <w:r w:rsidRPr="00102C2E">
        <w:rPr>
          <w:rFonts w:ascii="Times New Roman" w:eastAsia="Calibri" w:hAnsi="Times New Roman" w:cs="Times New Roman"/>
          <w:bCs/>
          <w:sz w:val="24"/>
          <w:szCs w:val="24"/>
        </w:rPr>
        <w:t>24</w:t>
      </w:r>
      <w:r w:rsidR="00102C2E">
        <w:rPr>
          <w:rFonts w:ascii="Times New Roman" w:eastAsia="Calibri" w:hAnsi="Times New Roman" w:cs="Times New Roman"/>
          <w:bCs/>
          <w:sz w:val="24"/>
          <w:szCs w:val="24"/>
        </w:rPr>
        <w:t>.</w:t>
      </w:r>
      <w:r w:rsidRPr="00102C2E">
        <w:rPr>
          <w:rFonts w:ascii="Times New Roman" w:eastAsia="Calibri" w:hAnsi="Times New Roman" w:cs="Times New Roman"/>
          <w:bCs/>
          <w:sz w:val="24"/>
          <w:szCs w:val="24"/>
        </w:rPr>
        <w:t xml:space="preserve">329,80 </w:t>
      </w:r>
      <w:r w:rsidRPr="00102C2E">
        <w:rPr>
          <w:rFonts w:ascii="Times New Roman" w:eastAsia="Calibri" w:hAnsi="Times New Roman" w:cs="Times New Roman"/>
          <w:sz w:val="24"/>
          <w:szCs w:val="24"/>
          <w:lang w:val="sr-Latn-CS"/>
        </w:rPr>
        <w:t>м</w:t>
      </w:r>
      <w:r w:rsidRPr="00102C2E">
        <w:rPr>
          <w:rFonts w:ascii="Times New Roman" w:eastAsia="Calibri" w:hAnsi="Times New Roman" w:cs="Times New Roman"/>
          <w:sz w:val="24"/>
          <w:szCs w:val="24"/>
          <w:vertAlign w:val="superscript"/>
          <w:lang w:val="sr-Latn-CS"/>
        </w:rPr>
        <w:t>3</w:t>
      </w:r>
      <w:r w:rsidRPr="00102C2E">
        <w:rPr>
          <w:rFonts w:ascii="Times New Roman" w:eastAsia="Calibri" w:hAnsi="Times New Roman" w:cs="Times New Roman"/>
          <w:sz w:val="24"/>
          <w:szCs w:val="24"/>
          <w:lang w:val="sr-Latn-CS"/>
        </w:rPr>
        <w:t xml:space="preserve">. </w:t>
      </w:r>
      <w:r w:rsidRPr="00102C2E">
        <w:rPr>
          <w:rFonts w:ascii="Times New Roman" w:eastAsia="Calibri" w:hAnsi="Times New Roman" w:cs="Times New Roman"/>
          <w:sz w:val="24"/>
          <w:szCs w:val="24"/>
        </w:rPr>
        <w:t>Р</w:t>
      </w:r>
      <w:r w:rsidRPr="00102C2E">
        <w:rPr>
          <w:rFonts w:ascii="Times New Roman" w:eastAsia="Calibri" w:hAnsi="Times New Roman" w:cs="Times New Roman"/>
          <w:sz w:val="24"/>
          <w:szCs w:val="24"/>
          <w:lang w:val="sr-Latn-CS"/>
        </w:rPr>
        <w:t>еализација</w:t>
      </w:r>
      <w:r w:rsidRPr="00102C2E">
        <w:rPr>
          <w:rFonts w:ascii="Times New Roman" w:eastAsia="Calibri" w:hAnsi="Times New Roman" w:cs="Times New Roman"/>
          <w:sz w:val="24"/>
          <w:szCs w:val="24"/>
        </w:rPr>
        <w:t xml:space="preserve"> </w:t>
      </w:r>
      <w:r w:rsidRPr="00102C2E">
        <w:rPr>
          <w:rFonts w:ascii="Times New Roman" w:eastAsia="Calibri" w:hAnsi="Times New Roman" w:cs="Times New Roman"/>
          <w:sz w:val="24"/>
          <w:szCs w:val="24"/>
          <w:lang w:val="sr-Latn-CS"/>
        </w:rPr>
        <w:t>пл</w:t>
      </w:r>
      <w:r w:rsidR="00102C2E">
        <w:rPr>
          <w:rFonts w:ascii="Times New Roman" w:eastAsia="Calibri" w:hAnsi="Times New Roman" w:cs="Times New Roman"/>
          <w:sz w:val="24"/>
          <w:szCs w:val="24"/>
        </w:rPr>
        <w:t>а</w:t>
      </w:r>
      <w:r w:rsidRPr="00102C2E">
        <w:rPr>
          <w:rFonts w:ascii="Times New Roman" w:eastAsia="Calibri" w:hAnsi="Times New Roman" w:cs="Times New Roman"/>
          <w:sz w:val="24"/>
          <w:szCs w:val="24"/>
          <w:lang w:val="sr-Latn-CS"/>
        </w:rPr>
        <w:t xml:space="preserve">нираног приноса за </w:t>
      </w:r>
      <w:r w:rsidR="00102C2E">
        <w:rPr>
          <w:rFonts w:ascii="Times New Roman" w:eastAsia="Calibri" w:hAnsi="Times New Roman" w:cs="Times New Roman"/>
          <w:sz w:val="24"/>
          <w:szCs w:val="24"/>
        </w:rPr>
        <w:t xml:space="preserve">претходни </w:t>
      </w:r>
      <w:r w:rsidRPr="00102C2E">
        <w:rPr>
          <w:rFonts w:ascii="Times New Roman" w:eastAsia="Calibri" w:hAnsi="Times New Roman" w:cs="Times New Roman"/>
          <w:sz w:val="24"/>
          <w:szCs w:val="24"/>
          <w:lang w:val="sr-Latn-CS"/>
        </w:rPr>
        <w:t xml:space="preserve">уређајни период износи </w:t>
      </w:r>
      <w:r w:rsidRPr="00102C2E">
        <w:rPr>
          <w:rFonts w:ascii="Times New Roman" w:eastAsia="Calibri" w:hAnsi="Times New Roman" w:cs="Times New Roman"/>
          <w:bCs/>
          <w:sz w:val="24"/>
          <w:szCs w:val="24"/>
        </w:rPr>
        <w:t>9</w:t>
      </w:r>
      <w:r w:rsidR="00102C2E">
        <w:rPr>
          <w:rFonts w:ascii="Times New Roman" w:eastAsia="Calibri" w:hAnsi="Times New Roman" w:cs="Times New Roman"/>
          <w:bCs/>
          <w:sz w:val="24"/>
          <w:szCs w:val="24"/>
        </w:rPr>
        <w:t>.</w:t>
      </w:r>
      <w:r w:rsidRPr="00102C2E">
        <w:rPr>
          <w:rFonts w:ascii="Times New Roman" w:eastAsia="Calibri" w:hAnsi="Times New Roman" w:cs="Times New Roman"/>
          <w:bCs/>
          <w:sz w:val="24"/>
          <w:szCs w:val="24"/>
        </w:rPr>
        <w:t xml:space="preserve">270,84 </w:t>
      </w:r>
      <w:r w:rsidRPr="00102C2E">
        <w:rPr>
          <w:rFonts w:ascii="Times New Roman" w:eastAsia="Calibri" w:hAnsi="Times New Roman" w:cs="Times New Roman"/>
          <w:sz w:val="24"/>
          <w:szCs w:val="24"/>
          <w:lang w:val="sr-Latn-CS"/>
        </w:rPr>
        <w:t>м</w:t>
      </w:r>
      <w:r w:rsidRPr="00102C2E">
        <w:rPr>
          <w:rFonts w:ascii="Times New Roman" w:eastAsia="Calibri" w:hAnsi="Times New Roman" w:cs="Times New Roman"/>
          <w:sz w:val="24"/>
          <w:szCs w:val="24"/>
          <w:vertAlign w:val="superscript"/>
          <w:lang w:val="sr-Latn-CS"/>
        </w:rPr>
        <w:t xml:space="preserve">3 </w:t>
      </w:r>
      <w:r w:rsidRPr="00102C2E">
        <w:rPr>
          <w:rFonts w:ascii="Times New Roman" w:eastAsia="Calibri" w:hAnsi="Times New Roman" w:cs="Times New Roman"/>
          <w:sz w:val="24"/>
          <w:szCs w:val="24"/>
          <w:lang w:val="sr-Latn-CS"/>
        </w:rPr>
        <w:t xml:space="preserve">тј. реализовано је </w:t>
      </w:r>
      <w:r w:rsidRPr="00102C2E">
        <w:rPr>
          <w:rFonts w:ascii="Times New Roman" w:eastAsia="Calibri" w:hAnsi="Times New Roman" w:cs="Times New Roman"/>
          <w:bCs/>
          <w:sz w:val="24"/>
          <w:szCs w:val="24"/>
        </w:rPr>
        <w:t>38,1</w:t>
      </w:r>
      <w:r w:rsidRPr="00102C2E">
        <w:rPr>
          <w:rFonts w:ascii="Times New Roman" w:eastAsia="Calibri" w:hAnsi="Times New Roman" w:cs="Times New Roman"/>
          <w:sz w:val="24"/>
          <w:szCs w:val="24"/>
          <w:lang w:val="sr-Latn-CS"/>
        </w:rPr>
        <w:t>% планираног приноса.</w:t>
      </w:r>
    </w:p>
    <w:p w:rsidR="004B1C41" w:rsidRPr="00102C2E" w:rsidRDefault="004B1C41" w:rsidP="00102C2E">
      <w:pPr>
        <w:tabs>
          <w:tab w:val="left" w:pos="930"/>
        </w:tabs>
        <w:spacing w:after="0" w:line="240" w:lineRule="auto"/>
        <w:ind w:firstLine="720"/>
        <w:jc w:val="both"/>
        <w:rPr>
          <w:rFonts w:ascii="Times New Roman" w:eastAsia="Calibri" w:hAnsi="Times New Roman" w:cs="Times New Roman"/>
          <w:sz w:val="24"/>
        </w:rPr>
      </w:pPr>
      <w:r w:rsidRPr="004B1C41">
        <w:rPr>
          <w:rFonts w:ascii="Times New Roman" w:eastAsia="Calibri" w:hAnsi="Times New Roman" w:cs="Times New Roman"/>
          <w:color w:val="FF0000"/>
          <w:sz w:val="24"/>
        </w:rPr>
        <w:t xml:space="preserve"> </w:t>
      </w:r>
      <w:r w:rsidRPr="00102C2E">
        <w:rPr>
          <w:rFonts w:ascii="Times New Roman" w:eastAsia="Calibri" w:hAnsi="Times New Roman" w:cs="Times New Roman"/>
          <w:sz w:val="24"/>
        </w:rPr>
        <w:t>Реализовани су и случајни и ванредни приноси од 4</w:t>
      </w:r>
      <w:r w:rsidR="00102C2E">
        <w:rPr>
          <w:rFonts w:ascii="Times New Roman" w:eastAsia="Calibri" w:hAnsi="Times New Roman" w:cs="Times New Roman"/>
          <w:sz w:val="24"/>
        </w:rPr>
        <w:t>.</w:t>
      </w:r>
      <w:r w:rsidRPr="00102C2E">
        <w:rPr>
          <w:rFonts w:ascii="Times New Roman" w:eastAsia="Calibri" w:hAnsi="Times New Roman" w:cs="Times New Roman"/>
          <w:sz w:val="24"/>
        </w:rPr>
        <w:t>843,77 м</w:t>
      </w:r>
      <w:r w:rsidRPr="00102C2E">
        <w:rPr>
          <w:rFonts w:ascii="Times New Roman" w:eastAsia="Calibri" w:hAnsi="Times New Roman" w:cs="Times New Roman"/>
          <w:sz w:val="24"/>
          <w:szCs w:val="24"/>
          <w:vertAlign w:val="superscript"/>
          <w:lang w:val="sr-Latn-CS"/>
        </w:rPr>
        <w:t>3</w:t>
      </w:r>
      <w:r w:rsidRPr="00102C2E">
        <w:rPr>
          <w:rFonts w:ascii="Times New Roman" w:eastAsia="Calibri" w:hAnsi="Times New Roman" w:cs="Times New Roman"/>
          <w:sz w:val="24"/>
        </w:rPr>
        <w:t>, који су остварени делом на површинама које су обухваћене редовним планом, као и на површинама на којима нису биле планиране сече и то на 298,6</w:t>
      </w:r>
      <w:r w:rsidR="00102C2E">
        <w:rPr>
          <w:rFonts w:ascii="Times New Roman" w:eastAsia="Calibri" w:hAnsi="Times New Roman" w:cs="Times New Roman"/>
          <w:sz w:val="24"/>
        </w:rPr>
        <w:t>0</w:t>
      </w:r>
      <w:r w:rsidRPr="00102C2E">
        <w:rPr>
          <w:rFonts w:ascii="Times New Roman" w:eastAsia="Calibri" w:hAnsi="Times New Roman" w:cs="Times New Roman"/>
          <w:sz w:val="24"/>
        </w:rPr>
        <w:t xml:space="preserve"> ха.</w:t>
      </w:r>
    </w:p>
    <w:p w:rsidR="004B1C41" w:rsidRPr="00102C2E" w:rsidRDefault="004B1C41" w:rsidP="00102C2E">
      <w:pPr>
        <w:tabs>
          <w:tab w:val="left" w:pos="930"/>
        </w:tabs>
        <w:spacing w:after="0" w:line="240" w:lineRule="auto"/>
        <w:ind w:firstLine="720"/>
        <w:jc w:val="both"/>
        <w:rPr>
          <w:rFonts w:ascii="Times New Roman" w:eastAsia="Calibri" w:hAnsi="Times New Roman" w:cs="Times New Roman"/>
          <w:sz w:val="24"/>
        </w:rPr>
      </w:pPr>
      <w:r w:rsidRPr="00102C2E">
        <w:rPr>
          <w:rFonts w:ascii="Times New Roman" w:eastAsia="Calibri" w:hAnsi="Times New Roman" w:cs="Times New Roman"/>
          <w:sz w:val="24"/>
        </w:rPr>
        <w:t>Укупно извршење планираног, случајног и ванредног приноса износи 14</w:t>
      </w:r>
      <w:r w:rsidR="00102C2E">
        <w:rPr>
          <w:rFonts w:ascii="Times New Roman" w:eastAsia="Calibri" w:hAnsi="Times New Roman" w:cs="Times New Roman"/>
          <w:sz w:val="24"/>
        </w:rPr>
        <w:t>.</w:t>
      </w:r>
      <w:r w:rsidRPr="00102C2E">
        <w:rPr>
          <w:rFonts w:ascii="Times New Roman" w:eastAsia="Calibri" w:hAnsi="Times New Roman" w:cs="Times New Roman"/>
          <w:sz w:val="24"/>
        </w:rPr>
        <w:t>114,61 м</w:t>
      </w:r>
      <w:r w:rsidRPr="00102C2E">
        <w:rPr>
          <w:rFonts w:ascii="Times New Roman" w:eastAsia="Calibri" w:hAnsi="Times New Roman" w:cs="Times New Roman"/>
          <w:sz w:val="24"/>
          <w:szCs w:val="24"/>
          <w:vertAlign w:val="superscript"/>
          <w:lang w:val="sr-Latn-CS"/>
        </w:rPr>
        <w:t xml:space="preserve">3 </w:t>
      </w:r>
      <w:r w:rsidR="00036E18">
        <w:rPr>
          <w:rFonts w:ascii="Times New Roman" w:eastAsia="Calibri" w:hAnsi="Times New Roman" w:cs="Times New Roman"/>
          <w:sz w:val="24"/>
        </w:rPr>
        <w:t xml:space="preserve"> (58,0%).</w:t>
      </w:r>
    </w:p>
    <w:p w:rsidR="004B1C41" w:rsidRPr="00036E18" w:rsidRDefault="004B1C41" w:rsidP="00102C2E">
      <w:pPr>
        <w:tabs>
          <w:tab w:val="left" w:pos="930"/>
        </w:tabs>
        <w:spacing w:after="0" w:line="240" w:lineRule="auto"/>
        <w:ind w:firstLine="720"/>
        <w:jc w:val="both"/>
        <w:rPr>
          <w:rFonts w:ascii="Times New Roman" w:eastAsia="Calibri" w:hAnsi="Times New Roman" w:cs="Times New Roman"/>
          <w:sz w:val="24"/>
        </w:rPr>
      </w:pPr>
      <w:r w:rsidRPr="00102C2E">
        <w:rPr>
          <w:rFonts w:ascii="Times New Roman" w:eastAsia="Calibri" w:hAnsi="Times New Roman" w:cs="Times New Roman"/>
          <w:sz w:val="24"/>
          <w:lang w:val="sr-Latn-CS"/>
        </w:rPr>
        <w:t xml:space="preserve"> </w:t>
      </w:r>
      <w:r w:rsidRPr="00102C2E">
        <w:rPr>
          <w:rFonts w:ascii="Times New Roman" w:eastAsia="Calibri" w:hAnsi="Times New Roman" w:cs="Times New Roman"/>
          <w:sz w:val="24"/>
        </w:rPr>
        <w:t>П</w:t>
      </w:r>
      <w:r w:rsidRPr="00102C2E">
        <w:rPr>
          <w:rFonts w:ascii="Times New Roman" w:eastAsia="Calibri" w:hAnsi="Times New Roman" w:cs="Times New Roman"/>
          <w:sz w:val="24"/>
          <w:lang w:val="sr-Latn-CS"/>
        </w:rPr>
        <w:t>овршине на кој</w:t>
      </w:r>
      <w:r w:rsidR="00036E18">
        <w:rPr>
          <w:rFonts w:ascii="Times New Roman" w:eastAsia="Calibri" w:hAnsi="Times New Roman" w:cs="Times New Roman"/>
          <w:sz w:val="24"/>
          <w:lang w:val="sr-Latn-CS"/>
        </w:rPr>
        <w:t>ima</w:t>
      </w:r>
      <w:r w:rsidRPr="00102C2E">
        <w:rPr>
          <w:rFonts w:ascii="Times New Roman" w:eastAsia="Calibri" w:hAnsi="Times New Roman" w:cs="Times New Roman"/>
          <w:sz w:val="24"/>
          <w:lang w:val="sr-Latn-CS"/>
        </w:rPr>
        <w:t xml:space="preserve"> није реализован план углавном се налази у неприступачним деловима </w:t>
      </w:r>
      <w:r w:rsidRPr="00102C2E">
        <w:rPr>
          <w:rFonts w:ascii="Times New Roman" w:eastAsia="Calibri" w:hAnsi="Times New Roman" w:cs="Times New Roman"/>
          <w:sz w:val="24"/>
        </w:rPr>
        <w:t>г</w:t>
      </w:r>
      <w:r w:rsidRPr="00102C2E">
        <w:rPr>
          <w:rFonts w:ascii="Times New Roman" w:eastAsia="Calibri" w:hAnsi="Times New Roman" w:cs="Times New Roman"/>
          <w:sz w:val="24"/>
          <w:lang w:val="sr-Latn-CS"/>
        </w:rPr>
        <w:t>аздинске јединице</w:t>
      </w:r>
      <w:r w:rsidRPr="00102C2E">
        <w:rPr>
          <w:rFonts w:ascii="Times New Roman" w:eastAsia="Calibri" w:hAnsi="Times New Roman" w:cs="Times New Roman"/>
          <w:sz w:val="24"/>
        </w:rPr>
        <w:t>, који нису отворени саобраћајницама,</w:t>
      </w:r>
      <w:r w:rsidRPr="00102C2E">
        <w:rPr>
          <w:rFonts w:ascii="Times New Roman" w:eastAsia="Calibri" w:hAnsi="Times New Roman" w:cs="Times New Roman"/>
          <w:sz w:val="24"/>
          <w:lang w:val="sr-Latn-CS"/>
        </w:rPr>
        <w:t xml:space="preserve"> </w:t>
      </w:r>
      <w:r w:rsidR="00036E18">
        <w:rPr>
          <w:rFonts w:ascii="Times New Roman" w:eastAsia="Calibri" w:hAnsi="Times New Roman" w:cs="Times New Roman"/>
          <w:sz w:val="24"/>
        </w:rPr>
        <w:t xml:space="preserve">али је отварање изостало </w:t>
      </w:r>
      <w:r w:rsidRPr="00102C2E">
        <w:rPr>
          <w:rFonts w:ascii="Times New Roman" w:eastAsia="Calibri" w:hAnsi="Times New Roman" w:cs="Times New Roman"/>
          <w:sz w:val="24"/>
        </w:rPr>
        <w:t>због економске неоправданости, а у неким случајевима није било физички могуће</w:t>
      </w:r>
      <w:r w:rsidRPr="00102C2E">
        <w:rPr>
          <w:rFonts w:ascii="Times New Roman" w:eastAsia="Calibri" w:hAnsi="Times New Roman" w:cs="Times New Roman"/>
          <w:sz w:val="24"/>
          <w:lang w:val="sr-Latn-CS"/>
        </w:rPr>
        <w:t>.</w:t>
      </w:r>
      <w:r w:rsidR="00036E18">
        <w:rPr>
          <w:rFonts w:ascii="Times New Roman" w:eastAsia="Calibri" w:hAnsi="Times New Roman" w:cs="Times New Roman"/>
          <w:sz w:val="24"/>
        </w:rPr>
        <w:t xml:space="preserve"> У шумској хроници такође стоји да се у неколико наврата одустало од сече због спречавања транспорта локалним путевима од стране локалног становништва.</w:t>
      </w:r>
    </w:p>
    <w:p w:rsidR="004B1C41" w:rsidRPr="00102C2E" w:rsidRDefault="004B1C41" w:rsidP="00102C2E">
      <w:pPr>
        <w:tabs>
          <w:tab w:val="left" w:pos="930"/>
        </w:tabs>
        <w:spacing w:after="0" w:line="240" w:lineRule="auto"/>
        <w:ind w:firstLine="720"/>
        <w:jc w:val="both"/>
        <w:rPr>
          <w:rFonts w:ascii="Times New Roman" w:eastAsia="Calibri" w:hAnsi="Times New Roman" w:cs="Times New Roman"/>
          <w:sz w:val="24"/>
          <w:szCs w:val="24"/>
        </w:rPr>
      </w:pPr>
      <w:r w:rsidRPr="00102C2E">
        <w:rPr>
          <w:rFonts w:ascii="Times New Roman" w:eastAsia="Calibri" w:hAnsi="Times New Roman" w:cs="Times New Roman"/>
          <w:sz w:val="24"/>
        </w:rPr>
        <w:t>Значајан износ случајног и ванредног приноса је последица интервенција на површинама на којима је у протеклом уређајном периоду било појаве сушења шума, лом</w:t>
      </w:r>
      <w:r w:rsidR="00102C2E">
        <w:rPr>
          <w:rFonts w:ascii="Times New Roman" w:eastAsia="Calibri" w:hAnsi="Times New Roman" w:cs="Times New Roman"/>
          <w:sz w:val="24"/>
        </w:rPr>
        <w:t>о</w:t>
      </w:r>
      <w:r w:rsidRPr="00102C2E">
        <w:rPr>
          <w:rFonts w:ascii="Times New Roman" w:eastAsia="Calibri" w:hAnsi="Times New Roman" w:cs="Times New Roman"/>
          <w:sz w:val="24"/>
        </w:rPr>
        <w:t xml:space="preserve">ва и извала стабала, као и интензивнијег напада ентомопатогених штеточина. </w:t>
      </w:r>
    </w:p>
    <w:p w:rsidR="004B1C41" w:rsidRPr="004B1C41" w:rsidRDefault="004B1C41" w:rsidP="00102C2E">
      <w:pPr>
        <w:tabs>
          <w:tab w:val="left" w:pos="6000"/>
        </w:tabs>
        <w:spacing w:after="0" w:line="240" w:lineRule="auto"/>
        <w:ind w:firstLine="720"/>
        <w:jc w:val="both"/>
        <w:rPr>
          <w:rFonts w:ascii="Times New Roman" w:eastAsia="Calibri" w:hAnsi="Times New Roman" w:cs="Times New Roman"/>
          <w:color w:val="FF0000"/>
          <w:sz w:val="24"/>
        </w:rPr>
      </w:pPr>
    </w:p>
    <w:p w:rsidR="004B1C41" w:rsidRPr="004B1C41" w:rsidRDefault="004B1C41" w:rsidP="00102C2E">
      <w:pPr>
        <w:pStyle w:val="kb2"/>
        <w:rPr>
          <w:lang w:val="sr-Latn-CS"/>
        </w:rPr>
      </w:pPr>
      <w:bookmarkStart w:id="242" w:name="_Toc8977875"/>
      <w:bookmarkStart w:id="243" w:name="_Toc23852139"/>
      <w:r w:rsidRPr="004B1C41">
        <w:t>6</w:t>
      </w:r>
      <w:r w:rsidRPr="004B1C41">
        <w:rPr>
          <w:lang w:val="sr-Latn-CS"/>
        </w:rPr>
        <w:t>.6.</w:t>
      </w:r>
      <w:r w:rsidRPr="004B1C41">
        <w:t xml:space="preserve"> </w:t>
      </w:r>
      <w:r w:rsidRPr="004B1C41">
        <w:rPr>
          <w:lang w:val="sr-Latn-CS"/>
        </w:rPr>
        <w:t>Досадашњи радови на изградњи шумских комуникација</w:t>
      </w:r>
      <w:bookmarkEnd w:id="242"/>
      <w:bookmarkEnd w:id="243"/>
    </w:p>
    <w:p w:rsidR="004B1C41" w:rsidRPr="004B1C41" w:rsidRDefault="004B1C41" w:rsidP="00102C2E">
      <w:pPr>
        <w:spacing w:after="0" w:line="240" w:lineRule="auto"/>
        <w:ind w:firstLine="720"/>
        <w:jc w:val="both"/>
        <w:rPr>
          <w:rFonts w:ascii="Times New Roman" w:eastAsia="Times New Roman" w:hAnsi="Times New Roman" w:cs="Times New Roman"/>
          <w:color w:val="FF0000"/>
          <w:sz w:val="28"/>
          <w:szCs w:val="28"/>
          <w:lang w:val="sr-Latn-CS"/>
        </w:rPr>
      </w:pPr>
    </w:p>
    <w:p w:rsidR="004B1C41" w:rsidRPr="00102C2E" w:rsidRDefault="004B1C41" w:rsidP="00102C2E">
      <w:pPr>
        <w:spacing w:after="0" w:line="240" w:lineRule="auto"/>
        <w:ind w:firstLine="720"/>
        <w:jc w:val="both"/>
        <w:rPr>
          <w:rFonts w:ascii="Times New Roman" w:eastAsia="Times New Roman" w:hAnsi="Times New Roman" w:cs="Times New Roman"/>
          <w:sz w:val="24"/>
          <w:szCs w:val="24"/>
          <w:lang w:val="sr-Latn-CS"/>
        </w:rPr>
      </w:pPr>
      <w:r w:rsidRPr="00102C2E">
        <w:rPr>
          <w:rFonts w:ascii="Times New Roman" w:eastAsia="Times New Roman" w:hAnsi="Times New Roman" w:cs="Times New Roman"/>
          <w:sz w:val="24"/>
          <w:szCs w:val="24"/>
          <w:lang w:val="sr-Latn-CS"/>
        </w:rPr>
        <w:t>Претходном основом за уређајни период (20</w:t>
      </w:r>
      <w:r w:rsidRPr="00102C2E">
        <w:rPr>
          <w:rFonts w:ascii="Times New Roman" w:eastAsia="Times New Roman" w:hAnsi="Times New Roman" w:cs="Times New Roman"/>
          <w:sz w:val="24"/>
          <w:szCs w:val="24"/>
        </w:rPr>
        <w:t>10</w:t>
      </w:r>
      <w:r w:rsidR="00EB1982">
        <w:rPr>
          <w:rFonts w:ascii="Times New Roman" w:eastAsia="Times New Roman" w:hAnsi="Times New Roman" w:cs="Times New Roman"/>
          <w:sz w:val="24"/>
          <w:szCs w:val="24"/>
        </w:rPr>
        <w:t>.</w:t>
      </w:r>
      <w:r w:rsidRPr="00102C2E">
        <w:rPr>
          <w:rFonts w:ascii="Times New Roman" w:eastAsia="Times New Roman" w:hAnsi="Times New Roman" w:cs="Times New Roman"/>
          <w:sz w:val="24"/>
          <w:szCs w:val="24"/>
          <w:lang w:val="sr-Latn-CS"/>
        </w:rPr>
        <w:t>-201</w:t>
      </w:r>
      <w:r w:rsidRPr="00102C2E">
        <w:rPr>
          <w:rFonts w:ascii="Times New Roman" w:eastAsia="Times New Roman" w:hAnsi="Times New Roman" w:cs="Times New Roman"/>
          <w:sz w:val="24"/>
          <w:szCs w:val="24"/>
        </w:rPr>
        <w:t>9</w:t>
      </w:r>
      <w:r w:rsidRPr="00102C2E">
        <w:rPr>
          <w:rFonts w:ascii="Times New Roman" w:eastAsia="Times New Roman" w:hAnsi="Times New Roman" w:cs="Times New Roman"/>
          <w:sz w:val="24"/>
          <w:szCs w:val="24"/>
          <w:lang w:val="sr-Latn-CS"/>
        </w:rPr>
        <w:t>.год)</w:t>
      </w:r>
      <w:r w:rsidRPr="00102C2E">
        <w:rPr>
          <w:rFonts w:ascii="Times New Roman" w:eastAsia="Times New Roman" w:hAnsi="Times New Roman" w:cs="Times New Roman"/>
          <w:sz w:val="24"/>
          <w:szCs w:val="24"/>
        </w:rPr>
        <w:t xml:space="preserve"> </w:t>
      </w:r>
      <w:r w:rsidRPr="00102C2E">
        <w:rPr>
          <w:rFonts w:ascii="Times New Roman" w:eastAsia="Times New Roman" w:hAnsi="Times New Roman" w:cs="Times New Roman"/>
          <w:sz w:val="24"/>
          <w:szCs w:val="24"/>
          <w:lang w:val="sr-Latn-CS"/>
        </w:rPr>
        <w:t>у ГЈ</w:t>
      </w:r>
      <w:r w:rsidRPr="00102C2E">
        <w:rPr>
          <w:rFonts w:ascii="Times New Roman" w:eastAsia="Times New Roman" w:hAnsi="Times New Roman" w:cs="Times New Roman"/>
          <w:sz w:val="24"/>
          <w:szCs w:val="24"/>
        </w:rPr>
        <w:t xml:space="preserve"> </w:t>
      </w:r>
      <w:r w:rsidRPr="00102C2E">
        <w:rPr>
          <w:rFonts w:ascii="Times New Roman" w:eastAsia="Times New Roman" w:hAnsi="Times New Roman" w:cs="Times New Roman"/>
          <w:sz w:val="24"/>
          <w:szCs w:val="24"/>
          <w:lang w:val="sr-Latn-CS"/>
        </w:rPr>
        <w:t>„</w:t>
      </w:r>
      <w:r w:rsidRPr="00102C2E">
        <w:rPr>
          <w:rFonts w:ascii="Times New Roman" w:eastAsia="Times New Roman" w:hAnsi="Times New Roman" w:cs="Times New Roman"/>
          <w:sz w:val="24"/>
          <w:szCs w:val="24"/>
        </w:rPr>
        <w:t>МЗ Рача</w:t>
      </w:r>
      <w:r w:rsidRPr="00102C2E">
        <w:rPr>
          <w:rFonts w:ascii="Times New Roman" w:eastAsia="Times New Roman" w:hAnsi="Times New Roman" w:cs="Times New Roman"/>
          <w:sz w:val="24"/>
          <w:szCs w:val="24"/>
          <w:lang w:val="sr-Latn-CS"/>
        </w:rPr>
        <w:t>“ предвиђена је изградња следећих шумских комуникација.</w:t>
      </w:r>
    </w:p>
    <w:p w:rsidR="004B1C41" w:rsidRPr="00102C2E" w:rsidRDefault="004B1C41" w:rsidP="00102C2E">
      <w:pPr>
        <w:spacing w:after="0" w:line="240" w:lineRule="auto"/>
        <w:ind w:firstLine="720"/>
        <w:jc w:val="both"/>
        <w:rPr>
          <w:rFonts w:ascii="Times New Roman" w:eastAsia="Times New Roman" w:hAnsi="Times New Roman" w:cs="Times New Roman"/>
          <w:sz w:val="24"/>
          <w:szCs w:val="24"/>
        </w:rPr>
      </w:pPr>
      <w:r w:rsidRPr="00102C2E">
        <w:rPr>
          <w:rFonts w:ascii="Times New Roman" w:eastAsia="Times New Roman" w:hAnsi="Times New Roman" w:cs="Times New Roman"/>
          <w:sz w:val="24"/>
          <w:szCs w:val="24"/>
        </w:rPr>
        <w:t>1. Реконструкција и превођење меких у тврде камионске путеве.......................... 3,0 км.</w:t>
      </w:r>
    </w:p>
    <w:p w:rsidR="004B1C41" w:rsidRPr="00102C2E" w:rsidRDefault="004B1C41" w:rsidP="00102C2E">
      <w:pPr>
        <w:spacing w:after="0" w:line="240" w:lineRule="auto"/>
        <w:ind w:firstLine="720"/>
        <w:jc w:val="both"/>
        <w:rPr>
          <w:rFonts w:ascii="Times New Roman" w:eastAsia="Times New Roman" w:hAnsi="Times New Roman" w:cs="Times New Roman"/>
          <w:sz w:val="24"/>
          <w:szCs w:val="24"/>
        </w:rPr>
      </w:pPr>
      <w:r w:rsidRPr="00102C2E">
        <w:rPr>
          <w:rFonts w:ascii="Times New Roman" w:eastAsia="Times New Roman" w:hAnsi="Times New Roman" w:cs="Times New Roman"/>
          <w:sz w:val="24"/>
          <w:szCs w:val="24"/>
        </w:rPr>
        <w:t>2. Одржавање путева................................................................................................... 19,24 км.</w:t>
      </w:r>
    </w:p>
    <w:p w:rsidR="004B1C41" w:rsidRPr="00102C2E" w:rsidRDefault="004B1C41" w:rsidP="00102C2E">
      <w:pPr>
        <w:spacing w:after="0" w:line="240" w:lineRule="auto"/>
        <w:ind w:firstLine="720"/>
        <w:jc w:val="both"/>
        <w:rPr>
          <w:rFonts w:ascii="Times New Roman" w:eastAsia="Times New Roman" w:hAnsi="Times New Roman" w:cs="Times New Roman"/>
          <w:sz w:val="24"/>
          <w:szCs w:val="24"/>
        </w:rPr>
      </w:pPr>
    </w:p>
    <w:p w:rsidR="004B1C41" w:rsidRPr="00102C2E" w:rsidRDefault="004B1C41" w:rsidP="00102C2E">
      <w:pPr>
        <w:spacing w:after="0" w:line="240" w:lineRule="auto"/>
        <w:ind w:firstLine="720"/>
        <w:jc w:val="both"/>
        <w:rPr>
          <w:rFonts w:ascii="Times New Roman" w:eastAsia="Times New Roman" w:hAnsi="Times New Roman" w:cs="Times New Roman"/>
          <w:sz w:val="24"/>
          <w:szCs w:val="24"/>
          <w:lang w:val="sr-Latn-CS"/>
        </w:rPr>
      </w:pPr>
      <w:r w:rsidRPr="00102C2E">
        <w:rPr>
          <w:rFonts w:ascii="Times New Roman" w:eastAsia="Times New Roman" w:hAnsi="Times New Roman" w:cs="Times New Roman"/>
          <w:sz w:val="24"/>
          <w:szCs w:val="24"/>
          <w:lang w:val="sr-Latn-CS"/>
        </w:rPr>
        <w:t xml:space="preserve">Од свега планираног реализовано је: </w:t>
      </w:r>
    </w:p>
    <w:p w:rsidR="004B1C41" w:rsidRPr="00102C2E" w:rsidRDefault="004B1C41" w:rsidP="00102C2E">
      <w:pPr>
        <w:spacing w:after="0" w:line="240" w:lineRule="auto"/>
        <w:ind w:firstLine="720"/>
        <w:jc w:val="both"/>
        <w:rPr>
          <w:rFonts w:ascii="Times New Roman" w:eastAsia="Times New Roman" w:hAnsi="Times New Roman" w:cs="Times New Roman"/>
          <w:sz w:val="24"/>
          <w:szCs w:val="24"/>
        </w:rPr>
      </w:pPr>
      <w:r w:rsidRPr="00102C2E">
        <w:rPr>
          <w:rFonts w:ascii="Times New Roman" w:eastAsia="Times New Roman" w:hAnsi="Times New Roman" w:cs="Times New Roman"/>
          <w:sz w:val="24"/>
          <w:szCs w:val="24"/>
          <w:lang w:val="sr-Latn-CS"/>
        </w:rPr>
        <w:t>1.</w:t>
      </w:r>
      <w:r w:rsidRPr="00102C2E">
        <w:rPr>
          <w:rFonts w:ascii="Times New Roman" w:eastAsia="Times New Roman" w:hAnsi="Times New Roman" w:cs="Times New Roman"/>
          <w:sz w:val="24"/>
          <w:szCs w:val="24"/>
        </w:rPr>
        <w:t xml:space="preserve"> </w:t>
      </w:r>
      <w:r w:rsidRPr="00102C2E">
        <w:rPr>
          <w:rFonts w:ascii="Times New Roman" w:eastAsia="Times New Roman" w:hAnsi="Times New Roman" w:cs="Times New Roman"/>
          <w:sz w:val="24"/>
          <w:szCs w:val="24"/>
          <w:lang w:val="sr-Latn-CS"/>
        </w:rPr>
        <w:t xml:space="preserve">Реконструкција асфалтних путева, </w:t>
      </w:r>
      <w:r w:rsidRPr="00102C2E">
        <w:rPr>
          <w:rFonts w:ascii="Times New Roman" w:eastAsia="Times New Roman" w:hAnsi="Times New Roman" w:cs="Times New Roman"/>
          <w:sz w:val="24"/>
          <w:szCs w:val="24"/>
        </w:rPr>
        <w:t xml:space="preserve">односноп пресвлачење асфалта на коловозу израђеном  од коцке у дужини од 350 метара </w:t>
      </w:r>
      <w:r w:rsidRPr="00102C2E">
        <w:rPr>
          <w:rFonts w:ascii="Times New Roman" w:eastAsia="Times New Roman" w:hAnsi="Times New Roman" w:cs="Times New Roman"/>
          <w:sz w:val="24"/>
          <w:szCs w:val="24"/>
          <w:lang w:val="sr-Latn-CS"/>
        </w:rPr>
        <w:t xml:space="preserve"> </w:t>
      </w:r>
      <w:r w:rsidRPr="00102C2E">
        <w:rPr>
          <w:rFonts w:ascii="Times New Roman" w:eastAsia="Times New Roman" w:hAnsi="Times New Roman" w:cs="Times New Roman"/>
          <w:sz w:val="24"/>
          <w:szCs w:val="24"/>
        </w:rPr>
        <w:t>на  путу од  раскрснице код ресторана Курта до Јеремичка</w:t>
      </w:r>
      <w:r w:rsidRPr="00102C2E">
        <w:rPr>
          <w:rFonts w:ascii="Times New Roman" w:eastAsia="Times New Roman" w:hAnsi="Times New Roman" w:cs="Times New Roman"/>
          <w:sz w:val="24"/>
          <w:szCs w:val="24"/>
          <w:lang w:val="sr-Latn-CS"/>
        </w:rPr>
        <w:t xml:space="preserve">. </w:t>
      </w:r>
    </w:p>
    <w:p w:rsidR="004B1C41" w:rsidRPr="00102C2E" w:rsidRDefault="004B1C41" w:rsidP="00102C2E">
      <w:pPr>
        <w:spacing w:after="0" w:line="240" w:lineRule="auto"/>
        <w:ind w:firstLine="720"/>
        <w:jc w:val="both"/>
        <w:rPr>
          <w:rFonts w:ascii="Times New Roman" w:eastAsia="Times New Roman" w:hAnsi="Times New Roman" w:cs="Times New Roman"/>
          <w:sz w:val="24"/>
          <w:szCs w:val="24"/>
        </w:rPr>
      </w:pPr>
      <w:r w:rsidRPr="00102C2E">
        <w:rPr>
          <w:rFonts w:ascii="Times New Roman" w:eastAsia="Times New Roman" w:hAnsi="Times New Roman" w:cs="Times New Roman"/>
          <w:sz w:val="24"/>
          <w:szCs w:val="24"/>
        </w:rPr>
        <w:t>2</w:t>
      </w:r>
      <w:r w:rsidRPr="00102C2E">
        <w:rPr>
          <w:rFonts w:ascii="Times New Roman" w:eastAsia="Times New Roman" w:hAnsi="Times New Roman" w:cs="Times New Roman"/>
          <w:sz w:val="24"/>
          <w:szCs w:val="24"/>
          <w:lang w:val="sr-Latn-CS"/>
        </w:rPr>
        <w:t>.</w:t>
      </w:r>
      <w:r w:rsidRPr="00102C2E">
        <w:rPr>
          <w:rFonts w:ascii="Times New Roman" w:eastAsia="Times New Roman" w:hAnsi="Times New Roman" w:cs="Times New Roman"/>
          <w:sz w:val="24"/>
          <w:szCs w:val="24"/>
        </w:rPr>
        <w:t xml:space="preserve"> </w:t>
      </w:r>
      <w:r w:rsidRPr="00102C2E">
        <w:rPr>
          <w:rFonts w:ascii="Times New Roman" w:eastAsia="Times New Roman" w:hAnsi="Times New Roman" w:cs="Times New Roman"/>
          <w:sz w:val="24"/>
          <w:szCs w:val="24"/>
          <w:lang w:val="sr-Latn-CS"/>
        </w:rPr>
        <w:t xml:space="preserve">Реконструкција </w:t>
      </w:r>
      <w:r w:rsidRPr="00102C2E">
        <w:rPr>
          <w:rFonts w:ascii="Times New Roman" w:eastAsia="Times New Roman" w:hAnsi="Times New Roman" w:cs="Times New Roman"/>
          <w:sz w:val="24"/>
          <w:szCs w:val="24"/>
        </w:rPr>
        <w:t>макадамских</w:t>
      </w:r>
      <w:r w:rsidRPr="00102C2E">
        <w:rPr>
          <w:rFonts w:ascii="Times New Roman" w:eastAsia="Times New Roman" w:hAnsi="Times New Roman" w:cs="Times New Roman"/>
          <w:sz w:val="24"/>
          <w:szCs w:val="24"/>
          <w:lang w:val="sr-Latn-CS"/>
        </w:rPr>
        <w:t xml:space="preserve"> путева, </w:t>
      </w:r>
      <w:r w:rsidR="0038084B">
        <w:rPr>
          <w:rFonts w:ascii="Times New Roman" w:eastAsia="Times New Roman" w:hAnsi="Times New Roman" w:cs="Times New Roman"/>
          <w:sz w:val="24"/>
          <w:szCs w:val="24"/>
        </w:rPr>
        <w:t>односно</w:t>
      </w:r>
      <w:r w:rsidRPr="00102C2E">
        <w:rPr>
          <w:rFonts w:ascii="Times New Roman" w:eastAsia="Times New Roman" w:hAnsi="Times New Roman" w:cs="Times New Roman"/>
          <w:sz w:val="24"/>
          <w:szCs w:val="24"/>
        </w:rPr>
        <w:t xml:space="preserve"> пресвлачење асфалта на  путу Калуђерске баре – Пушине у дужини од 400 метара. </w:t>
      </w:r>
    </w:p>
    <w:p w:rsidR="004B1C41" w:rsidRPr="00102C2E" w:rsidRDefault="004B1C41" w:rsidP="00102C2E">
      <w:pPr>
        <w:spacing w:after="0" w:line="240" w:lineRule="auto"/>
        <w:ind w:firstLine="720"/>
        <w:jc w:val="both"/>
        <w:rPr>
          <w:rFonts w:ascii="Times New Roman" w:eastAsia="Times New Roman" w:hAnsi="Times New Roman" w:cs="Times New Roman"/>
          <w:sz w:val="24"/>
          <w:szCs w:val="24"/>
        </w:rPr>
      </w:pPr>
      <w:r w:rsidRPr="00102C2E">
        <w:rPr>
          <w:rFonts w:ascii="Times New Roman" w:eastAsia="Times New Roman" w:hAnsi="Times New Roman" w:cs="Times New Roman"/>
          <w:sz w:val="24"/>
          <w:szCs w:val="24"/>
        </w:rPr>
        <w:t xml:space="preserve">3. Изградња </w:t>
      </w:r>
      <w:r w:rsidR="00036E18">
        <w:rPr>
          <w:rFonts w:ascii="Times New Roman" w:eastAsia="Times New Roman" w:hAnsi="Times New Roman" w:cs="Times New Roman"/>
          <w:sz w:val="24"/>
          <w:szCs w:val="24"/>
        </w:rPr>
        <w:t>шумског пута са коловозном конструкцијом</w:t>
      </w:r>
      <w:r w:rsidRPr="00102C2E">
        <w:rPr>
          <w:rFonts w:ascii="Times New Roman" w:eastAsia="Times New Roman" w:hAnsi="Times New Roman" w:cs="Times New Roman"/>
          <w:sz w:val="24"/>
          <w:szCs w:val="24"/>
        </w:rPr>
        <w:t xml:space="preserve"> Соколина – Ослуша  у дужини од 1,7 км, који делом пролази кроз одељења 33ц и 33д </w:t>
      </w:r>
    </w:p>
    <w:p w:rsidR="004B1C41" w:rsidRPr="00102C2E" w:rsidRDefault="004B1C41" w:rsidP="00102C2E">
      <w:pPr>
        <w:spacing w:after="0" w:line="240" w:lineRule="auto"/>
        <w:ind w:firstLine="720"/>
        <w:jc w:val="both"/>
        <w:rPr>
          <w:rFonts w:ascii="Times New Roman" w:eastAsia="Times New Roman" w:hAnsi="Times New Roman" w:cs="Times New Roman"/>
          <w:sz w:val="24"/>
          <w:szCs w:val="24"/>
        </w:rPr>
      </w:pPr>
      <w:r w:rsidRPr="00102C2E">
        <w:rPr>
          <w:rFonts w:ascii="Times New Roman" w:eastAsia="Times New Roman" w:hAnsi="Times New Roman" w:cs="Times New Roman"/>
          <w:sz w:val="24"/>
          <w:szCs w:val="24"/>
        </w:rPr>
        <w:t>(у новој нумерацији 13 одељење).</w:t>
      </w:r>
    </w:p>
    <w:p w:rsidR="004B1C41" w:rsidRPr="00102C2E" w:rsidRDefault="004B1C41" w:rsidP="00102C2E">
      <w:pPr>
        <w:spacing w:after="0" w:line="240" w:lineRule="auto"/>
        <w:ind w:firstLine="720"/>
        <w:jc w:val="both"/>
        <w:rPr>
          <w:rFonts w:ascii="Times New Roman" w:eastAsia="Times New Roman" w:hAnsi="Times New Roman" w:cs="Times New Roman"/>
          <w:sz w:val="24"/>
          <w:szCs w:val="24"/>
        </w:rPr>
      </w:pPr>
      <w:r w:rsidRPr="00102C2E">
        <w:rPr>
          <w:rFonts w:ascii="Times New Roman" w:eastAsia="Times New Roman" w:hAnsi="Times New Roman" w:cs="Times New Roman"/>
          <w:sz w:val="24"/>
          <w:szCs w:val="24"/>
        </w:rPr>
        <w:t xml:space="preserve">4. Изградња </w:t>
      </w:r>
      <w:r w:rsidR="00036E18">
        <w:rPr>
          <w:rFonts w:ascii="Times New Roman" w:eastAsia="Times New Roman" w:hAnsi="Times New Roman" w:cs="Times New Roman"/>
          <w:sz w:val="24"/>
          <w:szCs w:val="24"/>
        </w:rPr>
        <w:t>шумског пута са коловозном конструкцијом</w:t>
      </w:r>
      <w:r w:rsidR="00036E18" w:rsidRPr="00102C2E">
        <w:rPr>
          <w:rFonts w:ascii="Times New Roman" w:eastAsia="Times New Roman" w:hAnsi="Times New Roman" w:cs="Times New Roman"/>
          <w:sz w:val="24"/>
          <w:szCs w:val="24"/>
        </w:rPr>
        <w:t xml:space="preserve"> </w:t>
      </w:r>
      <w:r w:rsidRPr="00102C2E">
        <w:rPr>
          <w:rFonts w:ascii="Times New Roman" w:eastAsia="Times New Roman" w:hAnsi="Times New Roman" w:cs="Times New Roman"/>
          <w:sz w:val="24"/>
          <w:szCs w:val="24"/>
        </w:rPr>
        <w:t>Друм – Пушине  у дужини од 2,28 км, који  пролази кроз 10 одељење (у новој нумерацији 1 одељење).</w:t>
      </w:r>
    </w:p>
    <w:p w:rsidR="004B1C41" w:rsidRPr="00102C2E" w:rsidRDefault="004B1C41" w:rsidP="00102C2E">
      <w:pPr>
        <w:spacing w:after="0" w:line="240" w:lineRule="auto"/>
        <w:ind w:firstLine="720"/>
        <w:jc w:val="both"/>
        <w:rPr>
          <w:rFonts w:ascii="Times New Roman" w:eastAsia="Times New Roman" w:hAnsi="Times New Roman" w:cs="Times New Roman"/>
          <w:sz w:val="24"/>
          <w:szCs w:val="24"/>
          <w:lang w:val="sr-Latn-CS"/>
        </w:rPr>
      </w:pPr>
      <w:r w:rsidRPr="00102C2E">
        <w:rPr>
          <w:rFonts w:ascii="Times New Roman" w:eastAsia="Times New Roman" w:hAnsi="Times New Roman" w:cs="Times New Roman"/>
          <w:sz w:val="24"/>
          <w:szCs w:val="24"/>
        </w:rPr>
        <w:t>3</w:t>
      </w:r>
      <w:r w:rsidRPr="00102C2E">
        <w:rPr>
          <w:rFonts w:ascii="Times New Roman" w:eastAsia="Times New Roman" w:hAnsi="Times New Roman" w:cs="Times New Roman"/>
          <w:sz w:val="24"/>
          <w:szCs w:val="24"/>
          <w:lang w:val="sr-Latn-CS"/>
        </w:rPr>
        <w:t>.</w:t>
      </w:r>
      <w:r w:rsidRPr="00102C2E">
        <w:rPr>
          <w:rFonts w:ascii="Times New Roman" w:eastAsia="Times New Roman" w:hAnsi="Times New Roman" w:cs="Times New Roman"/>
          <w:sz w:val="24"/>
          <w:szCs w:val="24"/>
        </w:rPr>
        <w:t xml:space="preserve"> </w:t>
      </w:r>
      <w:r w:rsidR="0038084B">
        <w:rPr>
          <w:rFonts w:ascii="Times New Roman" w:eastAsia="Times New Roman" w:hAnsi="Times New Roman" w:cs="Times New Roman"/>
          <w:sz w:val="24"/>
          <w:szCs w:val="24"/>
        </w:rPr>
        <w:t>Поправка</w:t>
      </w:r>
      <w:r w:rsidRPr="00102C2E">
        <w:rPr>
          <w:rFonts w:ascii="Times New Roman" w:eastAsia="Times New Roman" w:hAnsi="Times New Roman" w:cs="Times New Roman"/>
          <w:sz w:val="24"/>
          <w:szCs w:val="24"/>
          <w:lang w:val="sr-Latn-CS"/>
        </w:rPr>
        <w:t xml:space="preserve"> </w:t>
      </w:r>
      <w:r w:rsidR="00036E18">
        <w:rPr>
          <w:rFonts w:ascii="Times New Roman" w:eastAsia="Times New Roman" w:hAnsi="Times New Roman" w:cs="Times New Roman"/>
          <w:sz w:val="24"/>
          <w:szCs w:val="24"/>
        </w:rPr>
        <w:t>шумских путева са коловозном конструкцијом</w:t>
      </w:r>
      <w:r w:rsidR="00036E18" w:rsidRPr="00102C2E">
        <w:rPr>
          <w:rFonts w:ascii="Times New Roman" w:eastAsia="Times New Roman" w:hAnsi="Times New Roman" w:cs="Times New Roman"/>
          <w:sz w:val="24"/>
          <w:szCs w:val="24"/>
        </w:rPr>
        <w:t xml:space="preserve"> </w:t>
      </w:r>
      <w:r w:rsidRPr="00102C2E">
        <w:rPr>
          <w:rFonts w:ascii="Times New Roman" w:eastAsia="Times New Roman" w:hAnsi="Times New Roman" w:cs="Times New Roman"/>
          <w:sz w:val="24"/>
          <w:szCs w:val="24"/>
          <w:lang w:val="sr-Latn-CS"/>
        </w:rPr>
        <w:t xml:space="preserve">оштећених приликом извоза сортимената (насипање ударних рупа и чишћење </w:t>
      </w:r>
      <w:r w:rsidRPr="00102C2E">
        <w:rPr>
          <w:rFonts w:ascii="Times New Roman" w:eastAsia="Times New Roman" w:hAnsi="Times New Roman" w:cs="Times New Roman"/>
          <w:sz w:val="24"/>
          <w:szCs w:val="24"/>
        </w:rPr>
        <w:t xml:space="preserve">одводних </w:t>
      </w:r>
      <w:r w:rsidRPr="00102C2E">
        <w:rPr>
          <w:rFonts w:ascii="Times New Roman" w:eastAsia="Times New Roman" w:hAnsi="Times New Roman" w:cs="Times New Roman"/>
          <w:sz w:val="24"/>
          <w:szCs w:val="24"/>
          <w:lang w:val="sr-Latn-CS"/>
        </w:rPr>
        <w:t>канала) у делу који пролази кроз приватни посед и делу који пролази кроз оде</w:t>
      </w:r>
      <w:r w:rsidRPr="00102C2E">
        <w:rPr>
          <w:rFonts w:ascii="Times New Roman" w:eastAsia="Times New Roman" w:hAnsi="Times New Roman" w:cs="Times New Roman"/>
          <w:sz w:val="24"/>
          <w:szCs w:val="24"/>
        </w:rPr>
        <w:t>љ</w:t>
      </w:r>
      <w:r w:rsidRPr="00102C2E">
        <w:rPr>
          <w:rFonts w:ascii="Times New Roman" w:eastAsia="Times New Roman" w:hAnsi="Times New Roman" w:cs="Times New Roman"/>
          <w:sz w:val="24"/>
          <w:szCs w:val="24"/>
          <w:lang w:val="sr-Latn-CS"/>
        </w:rPr>
        <w:t xml:space="preserve">ења у укупној дужини од </w:t>
      </w:r>
      <w:r w:rsidRPr="00102C2E">
        <w:rPr>
          <w:rFonts w:ascii="Times New Roman" w:eastAsia="Times New Roman" w:hAnsi="Times New Roman" w:cs="Times New Roman"/>
          <w:sz w:val="24"/>
          <w:szCs w:val="24"/>
        </w:rPr>
        <w:t>2</w:t>
      </w:r>
      <w:r w:rsidRPr="00102C2E">
        <w:rPr>
          <w:rFonts w:ascii="Times New Roman" w:eastAsia="Times New Roman" w:hAnsi="Times New Roman" w:cs="Times New Roman"/>
          <w:sz w:val="24"/>
          <w:szCs w:val="24"/>
          <w:lang w:val="sr-Latn-CS"/>
        </w:rPr>
        <w:t xml:space="preserve"> км.</w:t>
      </w:r>
    </w:p>
    <w:p w:rsidR="004B1C41" w:rsidRPr="00102C2E" w:rsidRDefault="004B1C41" w:rsidP="00102C2E">
      <w:pPr>
        <w:spacing w:after="0" w:line="240" w:lineRule="auto"/>
        <w:ind w:firstLine="720"/>
        <w:jc w:val="both"/>
        <w:rPr>
          <w:rFonts w:ascii="Times New Roman" w:eastAsia="Times New Roman" w:hAnsi="Times New Roman" w:cs="Times New Roman"/>
          <w:sz w:val="24"/>
          <w:szCs w:val="24"/>
          <w:lang w:val="sr-Latn-CS"/>
        </w:rPr>
      </w:pPr>
      <w:r w:rsidRPr="00102C2E">
        <w:rPr>
          <w:rFonts w:ascii="Times New Roman" w:eastAsia="Times New Roman" w:hAnsi="Times New Roman" w:cs="Times New Roman"/>
          <w:sz w:val="24"/>
          <w:szCs w:val="24"/>
          <w:lang w:val="sr-Latn-CS"/>
        </w:rPr>
        <w:t>3.</w:t>
      </w:r>
      <w:r w:rsidRPr="00102C2E">
        <w:rPr>
          <w:rFonts w:ascii="Times New Roman" w:eastAsia="Times New Roman" w:hAnsi="Times New Roman" w:cs="Times New Roman"/>
          <w:sz w:val="24"/>
          <w:szCs w:val="24"/>
        </w:rPr>
        <w:t xml:space="preserve"> </w:t>
      </w:r>
      <w:r w:rsidRPr="00102C2E">
        <w:rPr>
          <w:rFonts w:ascii="Times New Roman" w:eastAsia="Times New Roman" w:hAnsi="Times New Roman" w:cs="Times New Roman"/>
          <w:sz w:val="24"/>
          <w:szCs w:val="24"/>
          <w:lang w:val="sr-Latn-CS"/>
        </w:rPr>
        <w:t xml:space="preserve">Изградња тракторских влака у укупној дужини од </w:t>
      </w:r>
      <w:r w:rsidRPr="00102C2E">
        <w:rPr>
          <w:rFonts w:ascii="Times New Roman" w:eastAsia="Times New Roman" w:hAnsi="Times New Roman" w:cs="Times New Roman"/>
          <w:sz w:val="24"/>
          <w:szCs w:val="24"/>
        </w:rPr>
        <w:t>1</w:t>
      </w:r>
      <w:r w:rsidRPr="00102C2E">
        <w:rPr>
          <w:rFonts w:ascii="Times New Roman" w:eastAsia="Times New Roman" w:hAnsi="Times New Roman" w:cs="Times New Roman"/>
          <w:sz w:val="24"/>
          <w:szCs w:val="24"/>
          <w:lang w:val="sr-Latn-CS"/>
        </w:rPr>
        <w:t xml:space="preserve"> км.</w:t>
      </w:r>
    </w:p>
    <w:p w:rsidR="004B1C41" w:rsidRPr="00102C2E" w:rsidRDefault="004B1C41" w:rsidP="00102C2E">
      <w:pPr>
        <w:spacing w:after="0" w:line="240" w:lineRule="auto"/>
        <w:ind w:firstLine="720"/>
        <w:jc w:val="both"/>
        <w:rPr>
          <w:rFonts w:ascii="Times New Roman" w:eastAsia="Times New Roman" w:hAnsi="Times New Roman" w:cs="Times New Roman"/>
          <w:sz w:val="20"/>
          <w:szCs w:val="20"/>
          <w:lang w:val="sr-Latn-CS"/>
        </w:rPr>
      </w:pPr>
      <w:r w:rsidRPr="00102C2E">
        <w:rPr>
          <w:rFonts w:ascii="Times New Roman" w:eastAsia="Times New Roman" w:hAnsi="Times New Roman" w:cs="Times New Roman"/>
          <w:sz w:val="24"/>
          <w:szCs w:val="24"/>
          <w:lang w:val="sr-Latn-CS"/>
        </w:rPr>
        <w:t>4.</w:t>
      </w:r>
      <w:r w:rsidRPr="00102C2E">
        <w:rPr>
          <w:rFonts w:ascii="Times New Roman" w:eastAsia="Times New Roman" w:hAnsi="Times New Roman" w:cs="Times New Roman"/>
          <w:sz w:val="24"/>
          <w:szCs w:val="24"/>
        </w:rPr>
        <w:t xml:space="preserve"> </w:t>
      </w:r>
      <w:r w:rsidRPr="00102C2E">
        <w:rPr>
          <w:rFonts w:ascii="Times New Roman" w:eastAsia="Times New Roman" w:hAnsi="Times New Roman" w:cs="Times New Roman"/>
          <w:sz w:val="24"/>
          <w:szCs w:val="24"/>
          <w:lang w:val="sr-Latn-CS"/>
        </w:rPr>
        <w:t xml:space="preserve">Поправка старих тракторских влака у укупној дужини од </w:t>
      </w:r>
      <w:r w:rsidRPr="00102C2E">
        <w:rPr>
          <w:rFonts w:ascii="Times New Roman" w:eastAsia="Times New Roman" w:hAnsi="Times New Roman" w:cs="Times New Roman"/>
          <w:sz w:val="24"/>
          <w:szCs w:val="24"/>
        </w:rPr>
        <w:t>1</w:t>
      </w:r>
      <w:r w:rsidRPr="00102C2E">
        <w:rPr>
          <w:rFonts w:ascii="Times New Roman" w:eastAsia="Times New Roman" w:hAnsi="Times New Roman" w:cs="Times New Roman"/>
          <w:sz w:val="24"/>
          <w:szCs w:val="24"/>
          <w:lang w:val="sr-Latn-CS"/>
        </w:rPr>
        <w:t xml:space="preserve"> км.</w:t>
      </w:r>
    </w:p>
    <w:p w:rsidR="004B1C41" w:rsidRPr="00102C2E" w:rsidRDefault="004B1C41" w:rsidP="00102C2E">
      <w:pPr>
        <w:tabs>
          <w:tab w:val="left" w:pos="930"/>
        </w:tabs>
        <w:spacing w:after="0" w:line="240" w:lineRule="auto"/>
        <w:ind w:firstLine="720"/>
        <w:jc w:val="both"/>
        <w:rPr>
          <w:rFonts w:ascii="Times New Roman" w:eastAsia="Calibri" w:hAnsi="Times New Roman" w:cs="Times New Roman"/>
          <w:sz w:val="24"/>
          <w:lang w:val="sr-Latn-CS"/>
        </w:rPr>
      </w:pPr>
    </w:p>
    <w:p w:rsidR="004B1C41" w:rsidRPr="00102C2E" w:rsidRDefault="004B1C41" w:rsidP="00102C2E">
      <w:pPr>
        <w:tabs>
          <w:tab w:val="left" w:pos="930"/>
        </w:tabs>
        <w:spacing w:after="0" w:line="240" w:lineRule="auto"/>
        <w:ind w:firstLine="720"/>
        <w:jc w:val="both"/>
        <w:rPr>
          <w:rFonts w:ascii="Times New Roman" w:eastAsia="Calibri" w:hAnsi="Times New Roman" w:cs="Times New Roman"/>
          <w:sz w:val="24"/>
        </w:rPr>
      </w:pPr>
      <w:r w:rsidRPr="00102C2E">
        <w:rPr>
          <w:rFonts w:ascii="Times New Roman" w:eastAsia="Calibri" w:hAnsi="Times New Roman" w:cs="Times New Roman"/>
          <w:sz w:val="24"/>
          <w:lang w:val="sr-Latn-CS"/>
        </w:rPr>
        <w:t>Може се констатовати да је у пре</w:t>
      </w:r>
      <w:r w:rsidRPr="00102C2E">
        <w:rPr>
          <w:rFonts w:ascii="Times New Roman" w:eastAsia="Calibri" w:hAnsi="Times New Roman" w:cs="Times New Roman"/>
          <w:sz w:val="24"/>
        </w:rPr>
        <w:t>т</w:t>
      </w:r>
      <w:r w:rsidRPr="00102C2E">
        <w:rPr>
          <w:rFonts w:ascii="Times New Roman" w:eastAsia="Calibri" w:hAnsi="Times New Roman" w:cs="Times New Roman"/>
          <w:sz w:val="24"/>
          <w:lang w:val="sr-Latn-CS"/>
        </w:rPr>
        <w:t xml:space="preserve">ходном уређајном периоду </w:t>
      </w:r>
      <w:r w:rsidRPr="00102C2E">
        <w:rPr>
          <w:rFonts w:ascii="Times New Roman" w:eastAsia="Calibri" w:hAnsi="Times New Roman" w:cs="Times New Roman"/>
          <w:sz w:val="24"/>
        </w:rPr>
        <w:t xml:space="preserve"> урађен значајан део планираних радова на </w:t>
      </w:r>
      <w:r w:rsidRPr="00102C2E">
        <w:rPr>
          <w:rFonts w:ascii="Times New Roman" w:eastAsia="Calibri" w:hAnsi="Times New Roman" w:cs="Times New Roman"/>
          <w:sz w:val="24"/>
          <w:lang w:val="sr-Latn-CS"/>
        </w:rPr>
        <w:t xml:space="preserve"> изградњ</w:t>
      </w:r>
      <w:r w:rsidRPr="00102C2E">
        <w:rPr>
          <w:rFonts w:ascii="Times New Roman" w:eastAsia="Calibri" w:hAnsi="Times New Roman" w:cs="Times New Roman"/>
          <w:sz w:val="24"/>
        </w:rPr>
        <w:t>и</w:t>
      </w:r>
      <w:r w:rsidRPr="00102C2E">
        <w:rPr>
          <w:rFonts w:ascii="Times New Roman" w:eastAsia="Calibri" w:hAnsi="Times New Roman" w:cs="Times New Roman"/>
          <w:sz w:val="24"/>
          <w:lang w:val="sr-Latn-CS"/>
        </w:rPr>
        <w:t xml:space="preserve"> нових тврдих камионских путева, док радови на реконстукцији и поправци тврдих камионских путева</w:t>
      </w:r>
      <w:r w:rsidRPr="00102C2E">
        <w:rPr>
          <w:rFonts w:ascii="Times New Roman" w:eastAsia="Calibri" w:hAnsi="Times New Roman" w:cs="Times New Roman"/>
          <w:sz w:val="24"/>
        </w:rPr>
        <w:t xml:space="preserve"> и њихово превођење у асфалтне прелазе</w:t>
      </w:r>
      <w:r w:rsidRPr="00102C2E">
        <w:rPr>
          <w:rFonts w:ascii="Times New Roman" w:eastAsia="Calibri" w:hAnsi="Times New Roman" w:cs="Times New Roman"/>
          <w:sz w:val="24"/>
          <w:lang w:val="sr-Latn-CS"/>
        </w:rPr>
        <w:t xml:space="preserve"> планирано. Највећи део реконструисаних путева су сеоски путеви којима се долази до оде</w:t>
      </w:r>
      <w:r w:rsidRPr="00102C2E">
        <w:rPr>
          <w:rFonts w:ascii="Times New Roman" w:eastAsia="Calibri" w:hAnsi="Times New Roman" w:cs="Times New Roman"/>
          <w:sz w:val="24"/>
        </w:rPr>
        <w:t>љ</w:t>
      </w:r>
      <w:r w:rsidRPr="00102C2E">
        <w:rPr>
          <w:rFonts w:ascii="Times New Roman" w:eastAsia="Calibri" w:hAnsi="Times New Roman" w:cs="Times New Roman"/>
          <w:sz w:val="24"/>
          <w:lang w:val="sr-Latn-CS"/>
        </w:rPr>
        <w:t>ења. Уколико се сеоски пут користи у екс</w:t>
      </w:r>
      <w:r w:rsidRPr="00102C2E">
        <w:rPr>
          <w:rFonts w:ascii="Times New Roman" w:eastAsia="Calibri" w:hAnsi="Times New Roman" w:cs="Times New Roman"/>
          <w:sz w:val="24"/>
        </w:rPr>
        <w:t>пл</w:t>
      </w:r>
      <w:r w:rsidRPr="00102C2E">
        <w:rPr>
          <w:rFonts w:ascii="Times New Roman" w:eastAsia="Calibri" w:hAnsi="Times New Roman" w:cs="Times New Roman"/>
          <w:sz w:val="24"/>
          <w:lang w:val="sr-Latn-CS"/>
        </w:rPr>
        <w:t>оатацији оде</w:t>
      </w:r>
      <w:r w:rsidRPr="00102C2E">
        <w:rPr>
          <w:rFonts w:ascii="Times New Roman" w:eastAsia="Calibri" w:hAnsi="Times New Roman" w:cs="Times New Roman"/>
          <w:sz w:val="24"/>
        </w:rPr>
        <w:t>љ</w:t>
      </w:r>
      <w:r w:rsidRPr="00102C2E">
        <w:rPr>
          <w:rFonts w:ascii="Times New Roman" w:eastAsia="Calibri" w:hAnsi="Times New Roman" w:cs="Times New Roman"/>
          <w:sz w:val="24"/>
          <w:lang w:val="sr-Latn-CS"/>
        </w:rPr>
        <w:t xml:space="preserve">ења и реконструкција сеоског пута до одељења је условљена од стране мештана. </w:t>
      </w:r>
      <w:r w:rsidRPr="00102C2E">
        <w:rPr>
          <w:rFonts w:ascii="Times New Roman" w:eastAsia="Calibri" w:hAnsi="Times New Roman" w:cs="Times New Roman"/>
          <w:sz w:val="24"/>
        </w:rPr>
        <w:t>Реализација радова на реконструкцији асфалтног пута (</w:t>
      </w:r>
      <w:r w:rsidRPr="00102C2E">
        <w:rPr>
          <w:rFonts w:ascii="Times New Roman" w:eastAsia="Calibri" w:hAnsi="Times New Roman" w:cs="Times New Roman"/>
          <w:sz w:val="24"/>
          <w:szCs w:val="24"/>
        </w:rPr>
        <w:t xml:space="preserve">Калуђерске баре – Пушине , деоници раскрснице код ресторана Курта до Јеремичка, путу Соколина - Ослуша </w:t>
      </w:r>
      <w:r w:rsidRPr="00102C2E">
        <w:rPr>
          <w:rFonts w:ascii="Times New Roman" w:eastAsia="Calibri" w:hAnsi="Times New Roman" w:cs="Times New Roman"/>
          <w:sz w:val="24"/>
        </w:rPr>
        <w:t xml:space="preserve">), као и реконструкцији тврдих камионских путева, спроведена је кроз финансијско учешће општине  и месних  заједница  на чијој теририторији се налазе наведени путни правци. </w:t>
      </w:r>
    </w:p>
    <w:p w:rsidR="004B1C41" w:rsidRPr="004B1C41" w:rsidRDefault="004B1C41" w:rsidP="00102C2E">
      <w:pPr>
        <w:tabs>
          <w:tab w:val="left" w:pos="930"/>
        </w:tabs>
        <w:spacing w:after="0" w:line="240" w:lineRule="auto"/>
        <w:ind w:firstLine="720"/>
        <w:jc w:val="both"/>
        <w:rPr>
          <w:rFonts w:ascii="Times New Roman" w:eastAsia="Calibri" w:hAnsi="Times New Roman" w:cs="Times New Roman"/>
          <w:sz w:val="24"/>
        </w:rPr>
      </w:pPr>
    </w:p>
    <w:p w:rsidR="004B1C41" w:rsidRPr="004B1C41" w:rsidRDefault="004B1C41" w:rsidP="00102C2E">
      <w:pPr>
        <w:tabs>
          <w:tab w:val="left" w:pos="930"/>
        </w:tabs>
        <w:spacing w:after="0" w:line="240" w:lineRule="auto"/>
        <w:ind w:firstLine="720"/>
        <w:jc w:val="both"/>
        <w:rPr>
          <w:rFonts w:ascii="Times New Roman" w:eastAsia="Calibri" w:hAnsi="Times New Roman" w:cs="Times New Roman"/>
          <w:color w:val="FF0000"/>
          <w:sz w:val="24"/>
        </w:rPr>
      </w:pPr>
    </w:p>
    <w:p w:rsidR="004B1C41" w:rsidRPr="0038084B" w:rsidRDefault="004B1C41" w:rsidP="0038084B">
      <w:pPr>
        <w:pStyle w:val="kb2"/>
      </w:pPr>
      <w:bookmarkStart w:id="244" w:name="_Toc8977876"/>
      <w:bookmarkStart w:id="245" w:name="_Toc23852140"/>
      <w:r w:rsidRPr="0038084B">
        <w:t>6.7. Утицај извршених радова и спроведених мера</w:t>
      </w:r>
      <w:bookmarkEnd w:id="244"/>
      <w:r w:rsidR="0038084B" w:rsidRPr="0038084B">
        <w:t xml:space="preserve"> </w:t>
      </w:r>
      <w:r w:rsidRPr="0038084B">
        <w:t>газдовања шумама на развој састојина</w:t>
      </w:r>
      <w:bookmarkEnd w:id="245"/>
    </w:p>
    <w:p w:rsidR="004B1C41" w:rsidRPr="004B1C41" w:rsidRDefault="004B1C41" w:rsidP="00102C2E">
      <w:pPr>
        <w:spacing w:after="0" w:line="240" w:lineRule="auto"/>
        <w:ind w:firstLine="720"/>
        <w:jc w:val="both"/>
        <w:rPr>
          <w:rFonts w:ascii="Times New Roman" w:eastAsia="Times New Roman" w:hAnsi="Times New Roman" w:cs="Times New Roman"/>
          <w:color w:val="FF0000"/>
          <w:sz w:val="24"/>
          <w:szCs w:val="24"/>
          <w:lang w:val="sr-Latn-CS"/>
        </w:rPr>
      </w:pPr>
      <w:r w:rsidRPr="004B1C41">
        <w:rPr>
          <w:rFonts w:ascii="Times New Roman" w:eastAsia="Times New Roman" w:hAnsi="Times New Roman" w:cs="Times New Roman"/>
          <w:color w:val="FF0000"/>
          <w:sz w:val="24"/>
          <w:szCs w:val="24"/>
          <w:lang w:val="sr-Latn-CS"/>
        </w:rPr>
        <w:t xml:space="preserve"> </w:t>
      </w:r>
    </w:p>
    <w:p w:rsidR="004B1C41" w:rsidRPr="0038084B" w:rsidRDefault="004B1C41" w:rsidP="00102C2E">
      <w:pPr>
        <w:spacing w:after="0" w:line="240" w:lineRule="auto"/>
        <w:ind w:firstLine="720"/>
        <w:jc w:val="both"/>
        <w:rPr>
          <w:rFonts w:ascii="Times New Roman" w:eastAsia="Times New Roman" w:hAnsi="Times New Roman" w:cs="Times New Roman"/>
          <w:sz w:val="24"/>
          <w:szCs w:val="24"/>
          <w:lang w:val="sr-Latn-CS"/>
        </w:rPr>
      </w:pPr>
      <w:r w:rsidRPr="0038084B">
        <w:rPr>
          <w:rFonts w:ascii="Times New Roman" w:eastAsia="Times New Roman" w:hAnsi="Times New Roman" w:cs="Times New Roman"/>
          <w:sz w:val="24"/>
          <w:szCs w:val="24"/>
          <w:lang w:val="sr-Latn-CS"/>
        </w:rPr>
        <w:t xml:space="preserve">У протеклом уређајном </w:t>
      </w:r>
      <w:r w:rsidRPr="0038084B">
        <w:rPr>
          <w:rFonts w:ascii="Times New Roman" w:eastAsia="Times New Roman" w:hAnsi="Times New Roman" w:cs="Times New Roman"/>
          <w:sz w:val="24"/>
          <w:szCs w:val="24"/>
        </w:rPr>
        <w:t>период</w:t>
      </w:r>
      <w:r w:rsidRPr="0038084B">
        <w:rPr>
          <w:rFonts w:ascii="Times New Roman" w:eastAsia="Times New Roman" w:hAnsi="Times New Roman" w:cs="Times New Roman"/>
          <w:sz w:val="24"/>
          <w:szCs w:val="24"/>
          <w:lang w:val="sr-Latn-CS"/>
        </w:rPr>
        <w:t xml:space="preserve">у газдовало се на основу прописаних мера узгојне и уређајне природе из </w:t>
      </w:r>
      <w:r w:rsidRPr="0038084B">
        <w:rPr>
          <w:rFonts w:ascii="Times New Roman" w:eastAsia="Times New Roman" w:hAnsi="Times New Roman" w:cs="Times New Roman"/>
          <w:sz w:val="24"/>
          <w:szCs w:val="24"/>
        </w:rPr>
        <w:t>П</w:t>
      </w:r>
      <w:r w:rsidRPr="0038084B">
        <w:rPr>
          <w:rFonts w:ascii="Times New Roman" w:eastAsia="Times New Roman" w:hAnsi="Times New Roman" w:cs="Times New Roman"/>
          <w:sz w:val="24"/>
          <w:szCs w:val="24"/>
          <w:lang w:val="sr-Latn-CS"/>
        </w:rPr>
        <w:t>осебне шумске основе. Саме економске прилике, разуђеност ове газдинске јединице на великом простору, неравномерна отвореност и д</w:t>
      </w:r>
      <w:r w:rsidRPr="0038084B">
        <w:rPr>
          <w:rFonts w:ascii="Times New Roman" w:eastAsia="Times New Roman" w:hAnsi="Times New Roman" w:cs="Times New Roman"/>
          <w:sz w:val="24"/>
          <w:szCs w:val="24"/>
        </w:rPr>
        <w:t>руге непредвиђене околности,</w:t>
      </w:r>
      <w:r w:rsidRPr="0038084B">
        <w:rPr>
          <w:rFonts w:ascii="Times New Roman" w:eastAsia="Times New Roman" w:hAnsi="Times New Roman" w:cs="Times New Roman"/>
          <w:sz w:val="24"/>
          <w:szCs w:val="24"/>
          <w:lang w:val="sr-Latn-CS"/>
        </w:rPr>
        <w:t xml:space="preserve"> главни су фактори који су утицали да предвиђени планови буду само делимично реализовани. </w:t>
      </w:r>
    </w:p>
    <w:p w:rsidR="004B1C41" w:rsidRPr="0038084B" w:rsidRDefault="004B1C41" w:rsidP="00102C2E">
      <w:pPr>
        <w:spacing w:after="0" w:line="240" w:lineRule="auto"/>
        <w:ind w:firstLine="720"/>
        <w:jc w:val="both"/>
        <w:rPr>
          <w:rFonts w:ascii="Times New Roman" w:eastAsia="Times New Roman" w:hAnsi="Times New Roman" w:cs="Times New Roman"/>
          <w:sz w:val="24"/>
          <w:szCs w:val="20"/>
        </w:rPr>
      </w:pPr>
      <w:r w:rsidRPr="0038084B">
        <w:rPr>
          <w:rFonts w:ascii="Times New Roman" w:eastAsia="Times New Roman" w:hAnsi="Times New Roman" w:cs="Times New Roman"/>
          <w:sz w:val="24"/>
          <w:szCs w:val="24"/>
        </w:rPr>
        <w:t>Поред свега наведеног у претходним поглављима, н</w:t>
      </w:r>
      <w:r w:rsidRPr="0038084B">
        <w:rPr>
          <w:rFonts w:ascii="Times New Roman" w:eastAsia="Times New Roman" w:hAnsi="Times New Roman" w:cs="Times New Roman"/>
          <w:sz w:val="24"/>
          <w:szCs w:val="24"/>
          <w:lang w:val="sr-Latn-CS"/>
        </w:rPr>
        <w:t>есум</w:t>
      </w:r>
      <w:r w:rsidRPr="0038084B">
        <w:rPr>
          <w:rFonts w:ascii="Times New Roman" w:eastAsia="Times New Roman" w:hAnsi="Times New Roman" w:cs="Times New Roman"/>
          <w:sz w:val="24"/>
          <w:szCs w:val="24"/>
        </w:rPr>
        <w:t>њ</w:t>
      </w:r>
      <w:r w:rsidRPr="0038084B">
        <w:rPr>
          <w:rFonts w:ascii="Times New Roman" w:eastAsia="Times New Roman" w:hAnsi="Times New Roman" w:cs="Times New Roman"/>
          <w:sz w:val="24"/>
          <w:szCs w:val="24"/>
          <w:lang w:val="sr-Latn-CS"/>
        </w:rPr>
        <w:t>ив је позитиван ефекат</w:t>
      </w:r>
      <w:r w:rsidRPr="0038084B">
        <w:rPr>
          <w:rFonts w:ascii="Times New Roman" w:eastAsia="Times New Roman" w:hAnsi="Times New Roman" w:cs="Times New Roman"/>
          <w:sz w:val="24"/>
          <w:szCs w:val="24"/>
        </w:rPr>
        <w:t xml:space="preserve"> спроведених газдинских мера </w:t>
      </w:r>
      <w:r w:rsidRPr="0038084B">
        <w:rPr>
          <w:rFonts w:ascii="Times New Roman" w:eastAsia="Times New Roman" w:hAnsi="Times New Roman" w:cs="Times New Roman"/>
          <w:sz w:val="24"/>
          <w:szCs w:val="24"/>
          <w:lang w:val="sr-Latn-CS"/>
        </w:rPr>
        <w:t>у протеклом уређајном периоду</w:t>
      </w:r>
      <w:r w:rsidRPr="0038084B">
        <w:rPr>
          <w:rFonts w:ascii="Times New Roman" w:eastAsia="Times New Roman" w:hAnsi="Times New Roman" w:cs="Times New Roman"/>
          <w:sz w:val="24"/>
          <w:szCs w:val="24"/>
        </w:rPr>
        <w:t xml:space="preserve"> на актуелно стање.</w:t>
      </w:r>
    </w:p>
    <w:p w:rsidR="004B1C41" w:rsidRPr="004B1C41" w:rsidRDefault="004B1C41" w:rsidP="00102C2E">
      <w:pPr>
        <w:spacing w:after="0" w:line="240" w:lineRule="auto"/>
        <w:ind w:firstLine="720"/>
        <w:jc w:val="both"/>
        <w:rPr>
          <w:rFonts w:ascii="Times New Roman" w:eastAsia="Calibri" w:hAnsi="Times New Roman" w:cs="Times New Roman"/>
          <w:color w:val="000000"/>
          <w:sz w:val="28"/>
          <w:szCs w:val="28"/>
          <w:lang w:val="sr-Latn-CS"/>
        </w:rPr>
      </w:pPr>
    </w:p>
    <w:p w:rsidR="004B1C41" w:rsidRPr="004B1C41" w:rsidRDefault="004B1C41" w:rsidP="0038084B">
      <w:pPr>
        <w:pStyle w:val="kb2"/>
      </w:pPr>
      <w:bookmarkStart w:id="246" w:name="_Toc8977877"/>
      <w:bookmarkStart w:id="247" w:name="_Toc23852141"/>
      <w:r w:rsidRPr="004B1C41">
        <w:t>6</w:t>
      </w:r>
      <w:r w:rsidRPr="004B1C41">
        <w:rPr>
          <w:lang w:val="sr-Latn-CS"/>
        </w:rPr>
        <w:t>.8.</w:t>
      </w:r>
      <w:r w:rsidRPr="004B1C41">
        <w:t xml:space="preserve"> </w:t>
      </w:r>
      <w:r w:rsidRPr="004B1C41">
        <w:rPr>
          <w:lang w:val="sr-Latn-CS"/>
        </w:rPr>
        <w:t>Општи</w:t>
      </w:r>
      <w:r w:rsidRPr="004B1C41">
        <w:rPr>
          <w:lang w:val="sr-Cyrl-CS"/>
        </w:rPr>
        <w:t xml:space="preserve"> </w:t>
      </w:r>
      <w:r w:rsidRPr="004B1C41">
        <w:rPr>
          <w:lang w:val="sr-Latn-CS"/>
        </w:rPr>
        <w:t>осврт</w:t>
      </w:r>
      <w:r w:rsidRPr="004B1C41">
        <w:rPr>
          <w:lang w:val="sr-Cyrl-CS"/>
        </w:rPr>
        <w:t xml:space="preserve"> </w:t>
      </w:r>
      <w:r w:rsidRPr="004B1C41">
        <w:rPr>
          <w:lang w:val="sr-Latn-CS"/>
        </w:rPr>
        <w:t>на</w:t>
      </w:r>
      <w:r w:rsidRPr="004B1C41">
        <w:rPr>
          <w:lang w:val="sr-Cyrl-CS"/>
        </w:rPr>
        <w:t xml:space="preserve"> </w:t>
      </w:r>
      <w:r w:rsidRPr="004B1C41">
        <w:rPr>
          <w:lang w:val="sr-Latn-CS"/>
        </w:rPr>
        <w:t>досада</w:t>
      </w:r>
      <w:r w:rsidRPr="004B1C41">
        <w:t>ш</w:t>
      </w:r>
      <w:r w:rsidRPr="004B1C41">
        <w:rPr>
          <w:lang w:val="sr-Latn-CS"/>
        </w:rPr>
        <w:t>ње</w:t>
      </w:r>
      <w:r w:rsidRPr="004B1C41">
        <w:rPr>
          <w:lang w:val="sr-Cyrl-CS"/>
        </w:rPr>
        <w:t xml:space="preserve"> </w:t>
      </w:r>
      <w:r w:rsidRPr="004B1C41">
        <w:rPr>
          <w:lang w:val="sr-Latn-CS"/>
        </w:rPr>
        <w:t>газдовање</w:t>
      </w:r>
      <w:r w:rsidRPr="004B1C41">
        <w:rPr>
          <w:lang w:val="sr-Cyrl-CS"/>
        </w:rPr>
        <w:t xml:space="preserve"> </w:t>
      </w:r>
      <w:r w:rsidRPr="004B1C41">
        <w:t>ш</w:t>
      </w:r>
      <w:r w:rsidRPr="004B1C41">
        <w:rPr>
          <w:lang w:val="sr-Latn-CS"/>
        </w:rPr>
        <w:t>умама</w:t>
      </w:r>
      <w:bookmarkEnd w:id="246"/>
      <w:bookmarkEnd w:id="247"/>
    </w:p>
    <w:p w:rsidR="004B1C41" w:rsidRPr="004B1C41" w:rsidRDefault="004B1C41" w:rsidP="00102C2E">
      <w:pPr>
        <w:spacing w:after="0" w:line="240" w:lineRule="auto"/>
        <w:ind w:firstLine="720"/>
        <w:jc w:val="both"/>
        <w:rPr>
          <w:rFonts w:ascii="Times New Roman" w:eastAsia="Calibri" w:hAnsi="Times New Roman" w:cs="Times New Roman"/>
          <w:color w:val="FF0000"/>
          <w:sz w:val="28"/>
          <w:szCs w:val="28"/>
        </w:rPr>
      </w:pPr>
    </w:p>
    <w:p w:rsidR="004B1C41" w:rsidRPr="0038084B" w:rsidRDefault="004B1C41" w:rsidP="00102C2E">
      <w:pPr>
        <w:spacing w:after="0" w:line="240" w:lineRule="auto"/>
        <w:ind w:firstLine="720"/>
        <w:jc w:val="both"/>
        <w:rPr>
          <w:rFonts w:ascii="Times New Roman" w:eastAsia="Times New Roman" w:hAnsi="Times New Roman" w:cs="Times New Roman"/>
          <w:sz w:val="24"/>
          <w:szCs w:val="20"/>
        </w:rPr>
      </w:pPr>
      <w:r w:rsidRPr="0038084B">
        <w:rPr>
          <w:rFonts w:ascii="Times New Roman" w:eastAsia="Times New Roman" w:hAnsi="Times New Roman" w:cs="Times New Roman"/>
          <w:sz w:val="24"/>
          <w:szCs w:val="20"/>
          <w:lang w:val="sr-Latn-CS"/>
        </w:rPr>
        <w:t>Укупна</w:t>
      </w:r>
      <w:r w:rsidRPr="0038084B">
        <w:rPr>
          <w:rFonts w:ascii="Times New Roman" w:eastAsia="Times New Roman" w:hAnsi="Times New Roman" w:cs="Times New Roman"/>
          <w:sz w:val="24"/>
          <w:szCs w:val="20"/>
          <w:lang w:val="sl-SI"/>
        </w:rPr>
        <w:t xml:space="preserve"> </w:t>
      </w:r>
      <w:r w:rsidRPr="0038084B">
        <w:rPr>
          <w:rFonts w:ascii="Times New Roman" w:eastAsia="Times New Roman" w:hAnsi="Times New Roman" w:cs="Times New Roman"/>
          <w:sz w:val="24"/>
          <w:szCs w:val="20"/>
          <w:lang w:val="sr-Latn-CS"/>
        </w:rPr>
        <w:t>површина</w:t>
      </w:r>
      <w:r w:rsidRPr="0038084B">
        <w:rPr>
          <w:rFonts w:ascii="Times New Roman" w:eastAsia="Times New Roman" w:hAnsi="Times New Roman" w:cs="Times New Roman"/>
          <w:sz w:val="24"/>
          <w:szCs w:val="20"/>
          <w:lang w:val="sl-SI"/>
        </w:rPr>
        <w:t xml:space="preserve"> </w:t>
      </w:r>
      <w:r w:rsidRPr="0038084B">
        <w:rPr>
          <w:rFonts w:ascii="Times New Roman" w:eastAsia="Times New Roman" w:hAnsi="Times New Roman" w:cs="Times New Roman"/>
          <w:sz w:val="24"/>
          <w:szCs w:val="20"/>
          <w:lang w:val="sr-Latn-CS"/>
        </w:rPr>
        <w:t>државног</w:t>
      </w:r>
      <w:r w:rsidRPr="0038084B">
        <w:rPr>
          <w:rFonts w:ascii="Times New Roman" w:eastAsia="Times New Roman" w:hAnsi="Times New Roman" w:cs="Times New Roman"/>
          <w:sz w:val="24"/>
          <w:szCs w:val="20"/>
          <w:lang w:val="sl-SI"/>
        </w:rPr>
        <w:t xml:space="preserve"> </w:t>
      </w:r>
      <w:r w:rsidRPr="0038084B">
        <w:rPr>
          <w:rFonts w:ascii="Times New Roman" w:eastAsia="Times New Roman" w:hAnsi="Times New Roman" w:cs="Times New Roman"/>
          <w:sz w:val="24"/>
          <w:szCs w:val="20"/>
          <w:lang w:val="sr-Latn-CS"/>
        </w:rPr>
        <w:t>земљишта</w:t>
      </w:r>
      <w:r w:rsidRPr="0038084B">
        <w:rPr>
          <w:rFonts w:ascii="Times New Roman" w:eastAsia="Times New Roman" w:hAnsi="Times New Roman" w:cs="Times New Roman"/>
          <w:sz w:val="24"/>
          <w:szCs w:val="20"/>
          <w:lang w:val="sl-SI"/>
        </w:rPr>
        <w:t xml:space="preserve">  </w:t>
      </w:r>
      <w:r w:rsidRPr="0038084B">
        <w:rPr>
          <w:rFonts w:ascii="Times New Roman" w:eastAsia="Times New Roman" w:hAnsi="Times New Roman" w:cs="Times New Roman"/>
          <w:sz w:val="24"/>
          <w:szCs w:val="20"/>
          <w:lang w:val="hr-HR"/>
        </w:rPr>
        <w:t>ГЈ "</w:t>
      </w:r>
      <w:r w:rsidRPr="0038084B">
        <w:rPr>
          <w:rFonts w:ascii="Times New Roman" w:eastAsia="Times New Roman" w:hAnsi="Times New Roman" w:cs="Times New Roman"/>
          <w:sz w:val="24"/>
          <w:szCs w:val="20"/>
        </w:rPr>
        <w:t>МЗ Рача</w:t>
      </w:r>
      <w:r w:rsidRPr="0038084B">
        <w:rPr>
          <w:rFonts w:ascii="Times New Roman" w:eastAsia="Times New Roman" w:hAnsi="Times New Roman" w:cs="Times New Roman"/>
          <w:sz w:val="24"/>
          <w:szCs w:val="20"/>
          <w:lang w:val="hr-HR"/>
        </w:rPr>
        <w:t>"</w:t>
      </w:r>
      <w:r w:rsidRPr="0038084B">
        <w:rPr>
          <w:rFonts w:ascii="Times New Roman" w:eastAsia="Times New Roman" w:hAnsi="Times New Roman" w:cs="Times New Roman"/>
          <w:sz w:val="24"/>
          <w:szCs w:val="20"/>
          <w:lang w:val="sl-SI"/>
        </w:rPr>
        <w:t xml:space="preserve"> </w:t>
      </w:r>
      <w:r w:rsidRPr="0038084B">
        <w:rPr>
          <w:rFonts w:ascii="Times New Roman" w:eastAsia="Times New Roman" w:hAnsi="Times New Roman" w:cs="Times New Roman"/>
          <w:sz w:val="24"/>
          <w:szCs w:val="20"/>
          <w:lang w:val="sr-Latn-CS"/>
        </w:rPr>
        <w:t>у</w:t>
      </w:r>
      <w:r w:rsidRPr="0038084B">
        <w:rPr>
          <w:rFonts w:ascii="Times New Roman" w:eastAsia="Times New Roman" w:hAnsi="Times New Roman" w:cs="Times New Roman"/>
          <w:sz w:val="24"/>
          <w:szCs w:val="20"/>
          <w:lang w:val="sl-SI"/>
        </w:rPr>
        <w:t xml:space="preserve"> </w:t>
      </w:r>
      <w:r w:rsidRPr="0038084B">
        <w:rPr>
          <w:rFonts w:ascii="Times New Roman" w:eastAsia="Times New Roman" w:hAnsi="Times New Roman" w:cs="Times New Roman"/>
          <w:sz w:val="24"/>
          <w:szCs w:val="20"/>
          <w:lang w:val="sr-Latn-CS"/>
        </w:rPr>
        <w:t>односу</w:t>
      </w:r>
      <w:r w:rsidRPr="0038084B">
        <w:rPr>
          <w:rFonts w:ascii="Times New Roman" w:eastAsia="Times New Roman" w:hAnsi="Times New Roman" w:cs="Times New Roman"/>
          <w:sz w:val="24"/>
          <w:szCs w:val="20"/>
          <w:lang w:val="sl-SI"/>
        </w:rPr>
        <w:t xml:space="preserve"> </w:t>
      </w:r>
      <w:r w:rsidRPr="0038084B">
        <w:rPr>
          <w:rFonts w:ascii="Times New Roman" w:eastAsia="Times New Roman" w:hAnsi="Times New Roman" w:cs="Times New Roman"/>
          <w:sz w:val="24"/>
          <w:szCs w:val="20"/>
          <w:lang w:val="sr-Latn-CS"/>
        </w:rPr>
        <w:t>на</w:t>
      </w:r>
      <w:r w:rsidRPr="0038084B">
        <w:rPr>
          <w:rFonts w:ascii="Times New Roman" w:eastAsia="Times New Roman" w:hAnsi="Times New Roman" w:cs="Times New Roman"/>
          <w:sz w:val="24"/>
          <w:szCs w:val="20"/>
          <w:lang w:val="sl-SI"/>
        </w:rPr>
        <w:t xml:space="preserve"> </w:t>
      </w:r>
      <w:r w:rsidRPr="0038084B">
        <w:rPr>
          <w:rFonts w:ascii="Times New Roman" w:eastAsia="Times New Roman" w:hAnsi="Times New Roman" w:cs="Times New Roman"/>
          <w:sz w:val="24"/>
          <w:szCs w:val="20"/>
          <w:lang w:val="sr-Latn-CS"/>
        </w:rPr>
        <w:t>стање</w:t>
      </w:r>
      <w:r w:rsidRPr="0038084B">
        <w:rPr>
          <w:rFonts w:ascii="Times New Roman" w:eastAsia="Times New Roman" w:hAnsi="Times New Roman" w:cs="Times New Roman"/>
          <w:sz w:val="24"/>
          <w:szCs w:val="20"/>
          <w:lang w:val="sl-SI"/>
        </w:rPr>
        <w:t xml:space="preserve"> </w:t>
      </w:r>
      <w:r w:rsidRPr="0038084B">
        <w:rPr>
          <w:rFonts w:ascii="Times New Roman" w:eastAsia="Times New Roman" w:hAnsi="Times New Roman" w:cs="Times New Roman"/>
          <w:sz w:val="24"/>
          <w:szCs w:val="20"/>
          <w:lang w:val="sr-Latn-CS"/>
        </w:rPr>
        <w:t>из</w:t>
      </w:r>
      <w:r w:rsidRPr="0038084B">
        <w:rPr>
          <w:rFonts w:ascii="Times New Roman" w:eastAsia="Times New Roman" w:hAnsi="Times New Roman" w:cs="Times New Roman"/>
          <w:sz w:val="24"/>
          <w:szCs w:val="20"/>
          <w:lang w:val="sl-SI"/>
        </w:rPr>
        <w:t xml:space="preserve"> </w:t>
      </w:r>
      <w:r w:rsidRPr="0038084B">
        <w:rPr>
          <w:rFonts w:ascii="Times New Roman" w:eastAsia="Times New Roman" w:hAnsi="Times New Roman" w:cs="Times New Roman"/>
          <w:sz w:val="24"/>
          <w:szCs w:val="20"/>
          <w:lang w:val="sr-Latn-CS"/>
        </w:rPr>
        <w:t>претходне</w:t>
      </w:r>
      <w:r w:rsidRPr="0038084B">
        <w:rPr>
          <w:rFonts w:ascii="Times New Roman" w:eastAsia="Times New Roman" w:hAnsi="Times New Roman" w:cs="Times New Roman"/>
          <w:sz w:val="24"/>
          <w:szCs w:val="20"/>
          <w:lang w:val="sl-SI"/>
        </w:rPr>
        <w:t xml:space="preserve"> </w:t>
      </w:r>
      <w:r w:rsidRPr="0038084B">
        <w:rPr>
          <w:rFonts w:ascii="Times New Roman" w:eastAsia="Times New Roman" w:hAnsi="Times New Roman" w:cs="Times New Roman"/>
          <w:sz w:val="24"/>
          <w:szCs w:val="20"/>
          <w:lang w:val="sr-Latn-CS"/>
        </w:rPr>
        <w:t>основе</w:t>
      </w:r>
      <w:r w:rsidRPr="0038084B">
        <w:rPr>
          <w:rFonts w:ascii="Times New Roman" w:eastAsia="Times New Roman" w:hAnsi="Times New Roman" w:cs="Times New Roman"/>
          <w:sz w:val="24"/>
          <w:szCs w:val="20"/>
          <w:lang w:val="sl-SI"/>
        </w:rPr>
        <w:t xml:space="preserve"> </w:t>
      </w:r>
      <w:r w:rsidRPr="0038084B">
        <w:rPr>
          <w:rFonts w:ascii="Times New Roman" w:eastAsia="Times New Roman" w:hAnsi="Times New Roman" w:cs="Times New Roman"/>
          <w:sz w:val="24"/>
          <w:szCs w:val="20"/>
        </w:rPr>
        <w:t>смањена</w:t>
      </w:r>
      <w:r w:rsidRPr="0038084B">
        <w:rPr>
          <w:rFonts w:ascii="Times New Roman" w:eastAsia="Times New Roman" w:hAnsi="Times New Roman" w:cs="Times New Roman"/>
          <w:sz w:val="24"/>
          <w:szCs w:val="20"/>
          <w:lang w:val="sl-SI"/>
        </w:rPr>
        <w:t xml:space="preserve"> </w:t>
      </w:r>
      <w:r w:rsidRPr="0038084B">
        <w:rPr>
          <w:rFonts w:ascii="Times New Roman" w:eastAsia="Times New Roman" w:hAnsi="Times New Roman" w:cs="Times New Roman"/>
          <w:sz w:val="24"/>
          <w:szCs w:val="20"/>
          <w:lang w:val="sr-Latn-CS"/>
        </w:rPr>
        <w:t>је</w:t>
      </w:r>
      <w:r w:rsidRPr="0038084B">
        <w:rPr>
          <w:rFonts w:ascii="Times New Roman" w:eastAsia="Times New Roman" w:hAnsi="Times New Roman" w:cs="Times New Roman"/>
          <w:sz w:val="24"/>
          <w:szCs w:val="20"/>
          <w:lang w:val="sl-SI"/>
        </w:rPr>
        <w:t xml:space="preserve"> </w:t>
      </w:r>
      <w:r w:rsidRPr="0038084B">
        <w:rPr>
          <w:rFonts w:ascii="Times New Roman" w:eastAsia="Times New Roman" w:hAnsi="Times New Roman" w:cs="Times New Roman"/>
          <w:sz w:val="24"/>
          <w:szCs w:val="20"/>
          <w:lang w:val="sr-Latn-CS"/>
        </w:rPr>
        <w:t>за</w:t>
      </w:r>
      <w:r w:rsidRPr="0038084B">
        <w:rPr>
          <w:rFonts w:ascii="Times New Roman" w:eastAsia="Times New Roman" w:hAnsi="Times New Roman" w:cs="Times New Roman"/>
          <w:sz w:val="24"/>
          <w:szCs w:val="20"/>
          <w:lang w:val="sl-SI"/>
        </w:rPr>
        <w:t xml:space="preserve"> </w:t>
      </w:r>
      <w:r w:rsidRPr="0038084B">
        <w:rPr>
          <w:rFonts w:ascii="Times New Roman" w:eastAsia="Times New Roman" w:hAnsi="Times New Roman" w:cs="Times New Roman"/>
          <w:sz w:val="24"/>
          <w:szCs w:val="24"/>
        </w:rPr>
        <w:t xml:space="preserve">309,52 </w:t>
      </w:r>
      <w:r w:rsidRPr="0038084B">
        <w:rPr>
          <w:rFonts w:ascii="Times New Roman" w:eastAsia="Times New Roman" w:hAnsi="Times New Roman" w:cs="Times New Roman"/>
          <w:sz w:val="24"/>
          <w:szCs w:val="20"/>
          <w:lang w:val="sr-Latn-CS"/>
        </w:rPr>
        <w:t>ха</w:t>
      </w:r>
      <w:r w:rsidRPr="0038084B">
        <w:rPr>
          <w:rFonts w:ascii="Times New Roman" w:eastAsia="Times New Roman" w:hAnsi="Times New Roman" w:cs="Times New Roman"/>
          <w:sz w:val="24"/>
          <w:szCs w:val="20"/>
          <w:lang w:val="sl-SI"/>
        </w:rPr>
        <w:t xml:space="preserve">. </w:t>
      </w:r>
    </w:p>
    <w:p w:rsidR="004B1C41" w:rsidRPr="0038084B" w:rsidRDefault="004B1C41" w:rsidP="00102C2E">
      <w:pPr>
        <w:spacing w:after="0" w:line="240" w:lineRule="auto"/>
        <w:ind w:firstLine="720"/>
        <w:jc w:val="both"/>
        <w:rPr>
          <w:rFonts w:ascii="Times New Roman" w:eastAsia="Calibri" w:hAnsi="Times New Roman" w:cs="Times New Roman"/>
          <w:sz w:val="24"/>
        </w:rPr>
      </w:pPr>
      <w:r w:rsidRPr="0038084B">
        <w:rPr>
          <w:rFonts w:ascii="Times New Roman" w:eastAsia="Calibri" w:hAnsi="Times New Roman" w:cs="Times New Roman"/>
          <w:sz w:val="24"/>
          <w:lang w:val="sr-Latn-CS"/>
        </w:rPr>
        <w:t>Укупна</w:t>
      </w:r>
      <w:r w:rsidRPr="0038084B">
        <w:rPr>
          <w:rFonts w:ascii="Times New Roman" w:eastAsia="Calibri" w:hAnsi="Times New Roman" w:cs="Times New Roman"/>
          <w:sz w:val="24"/>
        </w:rPr>
        <w:t xml:space="preserve"> </w:t>
      </w:r>
      <w:r w:rsidRPr="0038084B">
        <w:rPr>
          <w:rFonts w:ascii="Times New Roman" w:eastAsia="Calibri" w:hAnsi="Times New Roman" w:cs="Times New Roman"/>
          <w:sz w:val="24"/>
          <w:lang w:val="sr-Latn-CS"/>
        </w:rPr>
        <w:t>запремина</w:t>
      </w:r>
      <w:r w:rsidRPr="0038084B">
        <w:rPr>
          <w:rFonts w:ascii="Times New Roman" w:eastAsia="Calibri" w:hAnsi="Times New Roman" w:cs="Times New Roman"/>
          <w:sz w:val="24"/>
        </w:rPr>
        <w:t xml:space="preserve">  </w:t>
      </w:r>
      <w:r w:rsidRPr="0038084B">
        <w:rPr>
          <w:rFonts w:ascii="Times New Roman" w:eastAsia="Calibri" w:hAnsi="Times New Roman" w:cs="Times New Roman"/>
          <w:sz w:val="24"/>
          <w:lang w:val="sr-Latn-CS"/>
        </w:rPr>
        <w:t>ГЈ</w:t>
      </w:r>
      <w:r w:rsidRPr="0038084B">
        <w:rPr>
          <w:rFonts w:ascii="Times New Roman" w:eastAsia="Calibri" w:hAnsi="Times New Roman" w:cs="Times New Roman"/>
          <w:sz w:val="24"/>
        </w:rPr>
        <w:t xml:space="preserve"> смањена  </w:t>
      </w:r>
      <w:r w:rsidRPr="0038084B">
        <w:rPr>
          <w:rFonts w:ascii="Times New Roman" w:eastAsia="Calibri" w:hAnsi="Times New Roman" w:cs="Times New Roman"/>
          <w:sz w:val="24"/>
          <w:lang w:val="sr-Latn-CS"/>
        </w:rPr>
        <w:t>је</w:t>
      </w:r>
      <w:r w:rsidRPr="0038084B">
        <w:rPr>
          <w:rFonts w:ascii="Times New Roman" w:eastAsia="Calibri" w:hAnsi="Times New Roman" w:cs="Times New Roman"/>
          <w:sz w:val="24"/>
        </w:rPr>
        <w:t xml:space="preserve"> </w:t>
      </w:r>
      <w:r w:rsidRPr="0038084B">
        <w:rPr>
          <w:rFonts w:ascii="Times New Roman" w:eastAsia="Calibri" w:hAnsi="Times New Roman" w:cs="Times New Roman"/>
          <w:sz w:val="24"/>
          <w:lang w:val="sr-Latn-CS"/>
        </w:rPr>
        <w:t>са</w:t>
      </w:r>
      <w:r w:rsidRPr="0038084B">
        <w:rPr>
          <w:rFonts w:ascii="Times New Roman" w:eastAsia="Calibri" w:hAnsi="Times New Roman" w:cs="Times New Roman"/>
          <w:sz w:val="24"/>
        </w:rPr>
        <w:t xml:space="preserve"> 287</w:t>
      </w:r>
      <w:r w:rsidR="0038084B">
        <w:rPr>
          <w:rFonts w:ascii="Times New Roman" w:eastAsia="Calibri" w:hAnsi="Times New Roman" w:cs="Times New Roman"/>
          <w:sz w:val="24"/>
        </w:rPr>
        <w:t>.</w:t>
      </w:r>
      <w:r w:rsidRPr="0038084B">
        <w:rPr>
          <w:rFonts w:ascii="Times New Roman" w:eastAsia="Calibri" w:hAnsi="Times New Roman" w:cs="Times New Roman"/>
          <w:sz w:val="24"/>
        </w:rPr>
        <w:t xml:space="preserve">086,5 </w:t>
      </w:r>
      <w:r w:rsidRPr="0038084B">
        <w:rPr>
          <w:rFonts w:ascii="Times New Roman" w:eastAsia="Calibri" w:hAnsi="Times New Roman" w:cs="Times New Roman"/>
          <w:sz w:val="24"/>
          <w:lang w:val="sr-Latn-CS"/>
        </w:rPr>
        <w:t>м</w:t>
      </w:r>
      <w:r w:rsidRPr="0038084B">
        <w:rPr>
          <w:rFonts w:ascii="Times New Roman" w:eastAsia="Calibri" w:hAnsi="Times New Roman" w:cs="Times New Roman"/>
          <w:sz w:val="24"/>
          <w:vertAlign w:val="superscript"/>
        </w:rPr>
        <w:t>3</w:t>
      </w:r>
      <w:r w:rsidRPr="0038084B">
        <w:rPr>
          <w:rFonts w:ascii="Times New Roman" w:eastAsia="Calibri" w:hAnsi="Times New Roman" w:cs="Times New Roman"/>
          <w:sz w:val="24"/>
        </w:rPr>
        <w:t xml:space="preserve"> </w:t>
      </w:r>
      <w:r w:rsidRPr="0038084B">
        <w:rPr>
          <w:rFonts w:ascii="Times New Roman" w:eastAsia="Calibri" w:hAnsi="Times New Roman" w:cs="Times New Roman"/>
          <w:sz w:val="24"/>
          <w:lang w:val="sr-Latn-CS"/>
        </w:rPr>
        <w:t>н</w:t>
      </w:r>
      <w:r w:rsidRPr="0038084B">
        <w:rPr>
          <w:rFonts w:ascii="Times New Roman" w:eastAsia="Calibri" w:hAnsi="Times New Roman" w:cs="Times New Roman"/>
          <w:sz w:val="24"/>
        </w:rPr>
        <w:t>а 247</w:t>
      </w:r>
      <w:r w:rsidR="0038084B">
        <w:rPr>
          <w:rFonts w:ascii="Times New Roman" w:eastAsia="Calibri" w:hAnsi="Times New Roman" w:cs="Times New Roman"/>
          <w:sz w:val="24"/>
        </w:rPr>
        <w:t>.</w:t>
      </w:r>
      <w:r w:rsidRPr="0038084B">
        <w:rPr>
          <w:rFonts w:ascii="Times New Roman" w:eastAsia="Calibri" w:hAnsi="Times New Roman" w:cs="Times New Roman"/>
          <w:sz w:val="24"/>
        </w:rPr>
        <w:t>363,2</w:t>
      </w:r>
      <w:r w:rsidRPr="0038084B">
        <w:rPr>
          <w:rFonts w:ascii="Times New Roman" w:eastAsia="Calibri" w:hAnsi="Times New Roman" w:cs="Times New Roman"/>
          <w:sz w:val="24"/>
          <w:lang w:val="sl-SI"/>
        </w:rPr>
        <w:t xml:space="preserve"> </w:t>
      </w:r>
      <w:r w:rsidRPr="0038084B">
        <w:rPr>
          <w:rFonts w:ascii="Times New Roman" w:eastAsia="Calibri" w:hAnsi="Times New Roman" w:cs="Times New Roman"/>
          <w:sz w:val="24"/>
          <w:lang w:val="sr-Latn-CS"/>
        </w:rPr>
        <w:t>м</w:t>
      </w:r>
      <w:r w:rsidRPr="0038084B">
        <w:rPr>
          <w:rFonts w:ascii="Times New Roman" w:eastAsia="Calibri" w:hAnsi="Times New Roman" w:cs="Times New Roman"/>
          <w:sz w:val="24"/>
          <w:vertAlign w:val="superscript"/>
          <w:lang w:val="sl-SI"/>
        </w:rPr>
        <w:t>3</w:t>
      </w:r>
      <w:r w:rsidRPr="0038084B">
        <w:rPr>
          <w:rFonts w:ascii="Times New Roman" w:eastAsia="Calibri" w:hAnsi="Times New Roman" w:cs="Times New Roman"/>
          <w:sz w:val="24"/>
        </w:rPr>
        <w:t>, док је запремина по хектару повећана са 156,11 м</w:t>
      </w:r>
      <w:r w:rsidRPr="0038084B">
        <w:rPr>
          <w:rFonts w:ascii="Times New Roman" w:eastAsia="Calibri" w:hAnsi="Times New Roman" w:cs="Times New Roman"/>
          <w:sz w:val="24"/>
          <w:vertAlign w:val="superscript"/>
        </w:rPr>
        <w:t>3</w:t>
      </w:r>
      <w:r w:rsidRPr="0038084B">
        <w:rPr>
          <w:rFonts w:ascii="Times New Roman" w:eastAsia="Calibri" w:hAnsi="Times New Roman" w:cs="Times New Roman"/>
          <w:sz w:val="24"/>
        </w:rPr>
        <w:t>/ха на 161,5</w:t>
      </w:r>
      <w:r w:rsidRPr="0038084B">
        <w:rPr>
          <w:rFonts w:ascii="Times New Roman" w:eastAsia="Calibri" w:hAnsi="Times New Roman" w:cs="Times New Roman"/>
          <w:sz w:val="24"/>
          <w:lang w:val="sl-SI"/>
        </w:rPr>
        <w:t xml:space="preserve"> м</w:t>
      </w:r>
      <w:r w:rsidRPr="0038084B">
        <w:rPr>
          <w:rFonts w:ascii="Times New Roman" w:eastAsia="Calibri" w:hAnsi="Times New Roman" w:cs="Times New Roman"/>
          <w:sz w:val="24"/>
          <w:vertAlign w:val="superscript"/>
          <w:lang w:val="sl-SI"/>
        </w:rPr>
        <w:t>3</w:t>
      </w:r>
      <w:r w:rsidRPr="0038084B">
        <w:rPr>
          <w:rFonts w:ascii="Times New Roman" w:eastAsia="Calibri" w:hAnsi="Times New Roman" w:cs="Times New Roman"/>
          <w:sz w:val="24"/>
          <w:lang w:val="sl-SI"/>
        </w:rPr>
        <w:t>/ха.</w:t>
      </w:r>
    </w:p>
    <w:p w:rsidR="004B1C41" w:rsidRPr="0038084B" w:rsidRDefault="004B1C41" w:rsidP="00102C2E">
      <w:pPr>
        <w:spacing w:after="0" w:line="240" w:lineRule="auto"/>
        <w:ind w:firstLine="720"/>
        <w:jc w:val="both"/>
        <w:rPr>
          <w:rFonts w:ascii="Times New Roman" w:eastAsia="Calibri" w:hAnsi="Times New Roman" w:cs="Times New Roman"/>
          <w:sz w:val="24"/>
        </w:rPr>
      </w:pPr>
      <w:r w:rsidRPr="0038084B">
        <w:rPr>
          <w:rFonts w:ascii="Times New Roman" w:eastAsia="Calibri" w:hAnsi="Times New Roman" w:cs="Times New Roman"/>
          <w:sz w:val="24"/>
          <w:lang w:val="sr-Latn-CS"/>
        </w:rPr>
        <w:t xml:space="preserve">План гајења је половично реализован са </w:t>
      </w:r>
      <w:r w:rsidRPr="0038084B">
        <w:rPr>
          <w:rFonts w:ascii="Times New Roman" w:eastAsia="Calibri" w:hAnsi="Times New Roman" w:cs="Times New Roman"/>
          <w:sz w:val="24"/>
        </w:rPr>
        <w:t>51,1</w:t>
      </w:r>
      <w:r w:rsidRPr="0038084B">
        <w:rPr>
          <w:rFonts w:ascii="Times New Roman" w:eastAsia="Calibri" w:hAnsi="Times New Roman" w:cs="Times New Roman"/>
          <w:sz w:val="24"/>
          <w:lang w:val="sr-Latn-CS"/>
        </w:rPr>
        <w:t>%. У</w:t>
      </w:r>
      <w:r w:rsidRPr="0038084B">
        <w:rPr>
          <w:rFonts w:ascii="Times New Roman" w:eastAsia="Calibri" w:hAnsi="Times New Roman" w:cs="Times New Roman"/>
          <w:sz w:val="24"/>
          <w:lang w:val="sl-SI"/>
        </w:rPr>
        <w:t xml:space="preserve"> </w:t>
      </w:r>
      <w:r w:rsidRPr="0038084B">
        <w:rPr>
          <w:rFonts w:ascii="Times New Roman" w:eastAsia="Calibri" w:hAnsi="Times New Roman" w:cs="Times New Roman"/>
          <w:sz w:val="24"/>
          <w:lang w:val="sr-Latn-CS"/>
        </w:rPr>
        <w:t>потпуности</w:t>
      </w:r>
      <w:r w:rsidRPr="0038084B">
        <w:rPr>
          <w:rFonts w:ascii="Times New Roman" w:eastAsia="Calibri" w:hAnsi="Times New Roman" w:cs="Times New Roman"/>
          <w:sz w:val="24"/>
          <w:lang w:val="sl-SI"/>
        </w:rPr>
        <w:t xml:space="preserve"> </w:t>
      </w:r>
      <w:r w:rsidRPr="0038084B">
        <w:rPr>
          <w:rFonts w:ascii="Times New Roman" w:eastAsia="Calibri" w:hAnsi="Times New Roman" w:cs="Times New Roman"/>
          <w:sz w:val="24"/>
          <w:lang w:val="sr-Latn-CS"/>
        </w:rPr>
        <w:t>су</w:t>
      </w:r>
      <w:r w:rsidRPr="0038084B">
        <w:rPr>
          <w:rFonts w:ascii="Times New Roman" w:eastAsia="Calibri" w:hAnsi="Times New Roman" w:cs="Times New Roman"/>
          <w:sz w:val="24"/>
          <w:lang w:val="sl-SI"/>
        </w:rPr>
        <w:t xml:space="preserve"> </w:t>
      </w:r>
      <w:r w:rsidRPr="0038084B">
        <w:rPr>
          <w:rFonts w:ascii="Times New Roman" w:eastAsia="Calibri" w:hAnsi="Times New Roman" w:cs="Times New Roman"/>
          <w:sz w:val="24"/>
          <w:lang w:val="sr-Latn-CS"/>
        </w:rPr>
        <w:t>изостали</w:t>
      </w:r>
      <w:r w:rsidRPr="0038084B">
        <w:rPr>
          <w:rFonts w:ascii="Times New Roman" w:eastAsia="Calibri" w:hAnsi="Times New Roman" w:cs="Times New Roman"/>
          <w:sz w:val="24"/>
          <w:lang w:val="sl-SI"/>
        </w:rPr>
        <w:t xml:space="preserve">  </w:t>
      </w:r>
      <w:r w:rsidRPr="0038084B">
        <w:rPr>
          <w:rFonts w:ascii="Times New Roman" w:eastAsia="Calibri" w:hAnsi="Times New Roman" w:cs="Times New Roman"/>
          <w:sz w:val="24"/>
          <w:lang w:val="sr-Latn-CS"/>
        </w:rPr>
        <w:t>радови</w:t>
      </w:r>
      <w:r w:rsidRPr="0038084B">
        <w:rPr>
          <w:rFonts w:ascii="Times New Roman" w:eastAsia="Calibri" w:hAnsi="Times New Roman" w:cs="Times New Roman"/>
          <w:sz w:val="24"/>
        </w:rPr>
        <w:t xml:space="preserve">: на вештачком пошумљавању голети,  крчење подраста машински, попуњавање вештачки подигнутих састојина, окопавање и прашење у култарама. План проредних сеча је реализован половично  односно  48,9%.  </w:t>
      </w:r>
    </w:p>
    <w:p w:rsidR="004B1C41" w:rsidRPr="0038084B" w:rsidRDefault="004B1C41" w:rsidP="00102C2E">
      <w:pPr>
        <w:spacing w:after="0" w:line="240" w:lineRule="auto"/>
        <w:ind w:firstLine="720"/>
        <w:jc w:val="both"/>
        <w:rPr>
          <w:rFonts w:ascii="Times New Roman" w:eastAsia="Calibri" w:hAnsi="Times New Roman" w:cs="Times New Roman"/>
          <w:sz w:val="24"/>
        </w:rPr>
      </w:pPr>
      <w:r w:rsidRPr="0038084B">
        <w:rPr>
          <w:rFonts w:ascii="Times New Roman" w:eastAsia="Calibri" w:hAnsi="Times New Roman" w:cs="Times New Roman"/>
          <w:sz w:val="24"/>
          <w:lang w:val="sr-Latn-CS"/>
        </w:rPr>
        <w:t>План сеча је</w:t>
      </w:r>
      <w:r w:rsidRPr="0038084B">
        <w:rPr>
          <w:rFonts w:ascii="Times New Roman" w:eastAsia="Calibri" w:hAnsi="Times New Roman" w:cs="Times New Roman"/>
          <w:sz w:val="24"/>
          <w:lang w:val="sl-SI"/>
        </w:rPr>
        <w:t xml:space="preserve"> реализован са </w:t>
      </w:r>
      <w:r w:rsidRPr="0038084B">
        <w:rPr>
          <w:rFonts w:ascii="Times New Roman" w:eastAsia="Calibri" w:hAnsi="Times New Roman" w:cs="Times New Roman"/>
          <w:sz w:val="24"/>
        </w:rPr>
        <w:t>65,0</w:t>
      </w:r>
      <w:r w:rsidRPr="0038084B">
        <w:rPr>
          <w:rFonts w:ascii="Times New Roman" w:eastAsia="Calibri" w:hAnsi="Times New Roman" w:cs="Times New Roman"/>
          <w:sz w:val="24"/>
          <w:lang w:val="sl-SI"/>
        </w:rPr>
        <w:t xml:space="preserve">% по површини, односно са </w:t>
      </w:r>
      <w:r w:rsidRPr="0038084B">
        <w:rPr>
          <w:rFonts w:ascii="Times New Roman" w:eastAsia="Calibri" w:hAnsi="Times New Roman" w:cs="Times New Roman"/>
          <w:sz w:val="24"/>
        </w:rPr>
        <w:t>38,1</w:t>
      </w:r>
      <w:r w:rsidRPr="0038084B">
        <w:rPr>
          <w:rFonts w:ascii="Times New Roman" w:eastAsia="Calibri" w:hAnsi="Times New Roman" w:cs="Times New Roman"/>
          <w:sz w:val="24"/>
          <w:lang w:val="sl-SI"/>
        </w:rPr>
        <w:t>% по запремини.</w:t>
      </w:r>
      <w:r w:rsidRPr="0038084B">
        <w:rPr>
          <w:rFonts w:ascii="Times New Roman" w:eastAsia="Calibri" w:hAnsi="Times New Roman" w:cs="Times New Roman"/>
          <w:sz w:val="24"/>
        </w:rPr>
        <w:t xml:space="preserve"> Са ванредним и случајним приносом рализација је 115,8%  по површини односно 58,0% по запремини.</w:t>
      </w:r>
    </w:p>
    <w:p w:rsidR="004B1C41" w:rsidRPr="0038084B" w:rsidRDefault="004B1C41" w:rsidP="00102C2E">
      <w:pPr>
        <w:spacing w:after="0" w:line="240" w:lineRule="auto"/>
        <w:ind w:firstLine="720"/>
        <w:jc w:val="both"/>
        <w:rPr>
          <w:rFonts w:ascii="Times New Roman" w:eastAsia="Calibri" w:hAnsi="Times New Roman" w:cs="Times New Roman"/>
          <w:sz w:val="24"/>
          <w:lang w:val="sl-SI"/>
        </w:rPr>
      </w:pPr>
      <w:r w:rsidRPr="0038084B">
        <w:rPr>
          <w:rFonts w:ascii="Times New Roman" w:eastAsia="Calibri" w:hAnsi="Times New Roman" w:cs="Times New Roman"/>
          <w:sz w:val="24"/>
          <w:lang w:val="sr-Latn-CS"/>
        </w:rPr>
        <w:lastRenderedPageBreak/>
        <w:t>Из</w:t>
      </w:r>
      <w:r w:rsidRPr="0038084B">
        <w:rPr>
          <w:rFonts w:ascii="Times New Roman" w:eastAsia="Calibri" w:hAnsi="Times New Roman" w:cs="Times New Roman"/>
          <w:sz w:val="24"/>
          <w:lang w:val="sl-SI"/>
        </w:rPr>
        <w:t xml:space="preserve"> </w:t>
      </w:r>
      <w:r w:rsidRPr="0038084B">
        <w:rPr>
          <w:rFonts w:ascii="Times New Roman" w:eastAsia="Calibri" w:hAnsi="Times New Roman" w:cs="Times New Roman"/>
          <w:sz w:val="24"/>
          <w:lang w:val="sr-Latn-CS"/>
        </w:rPr>
        <w:t>претходно</w:t>
      </w:r>
      <w:r w:rsidRPr="0038084B">
        <w:rPr>
          <w:rFonts w:ascii="Times New Roman" w:eastAsia="Calibri" w:hAnsi="Times New Roman" w:cs="Times New Roman"/>
          <w:sz w:val="24"/>
          <w:lang w:val="sl-SI"/>
        </w:rPr>
        <w:t xml:space="preserve"> </w:t>
      </w:r>
      <w:r w:rsidRPr="0038084B">
        <w:rPr>
          <w:rFonts w:ascii="Times New Roman" w:eastAsia="Calibri" w:hAnsi="Times New Roman" w:cs="Times New Roman"/>
          <w:sz w:val="24"/>
          <w:lang w:val="sr-Latn-CS"/>
        </w:rPr>
        <w:t>изнетог</w:t>
      </w:r>
      <w:r w:rsidRPr="0038084B">
        <w:rPr>
          <w:rFonts w:ascii="Times New Roman" w:eastAsia="Calibri" w:hAnsi="Times New Roman" w:cs="Times New Roman"/>
          <w:sz w:val="24"/>
          <w:lang w:val="sl-SI"/>
        </w:rPr>
        <w:t xml:space="preserve">, </w:t>
      </w:r>
      <w:r w:rsidRPr="0038084B">
        <w:rPr>
          <w:rFonts w:ascii="Times New Roman" w:eastAsia="Calibri" w:hAnsi="Times New Roman" w:cs="Times New Roman"/>
          <w:sz w:val="24"/>
          <w:lang w:val="sr-Latn-CS"/>
        </w:rPr>
        <w:t>види</w:t>
      </w:r>
      <w:r w:rsidRPr="0038084B">
        <w:rPr>
          <w:rFonts w:ascii="Times New Roman" w:eastAsia="Calibri" w:hAnsi="Times New Roman" w:cs="Times New Roman"/>
          <w:sz w:val="24"/>
          <w:lang w:val="sl-SI"/>
        </w:rPr>
        <w:t xml:space="preserve"> </w:t>
      </w:r>
      <w:r w:rsidRPr="0038084B">
        <w:rPr>
          <w:rFonts w:ascii="Times New Roman" w:eastAsia="Calibri" w:hAnsi="Times New Roman" w:cs="Times New Roman"/>
          <w:sz w:val="24"/>
          <w:lang w:val="sr-Latn-CS"/>
        </w:rPr>
        <w:t>се</w:t>
      </w:r>
      <w:r w:rsidRPr="0038084B">
        <w:rPr>
          <w:rFonts w:ascii="Times New Roman" w:eastAsia="Calibri" w:hAnsi="Times New Roman" w:cs="Times New Roman"/>
          <w:sz w:val="24"/>
          <w:lang w:val="sl-SI"/>
        </w:rPr>
        <w:t xml:space="preserve"> </w:t>
      </w:r>
      <w:r w:rsidRPr="0038084B">
        <w:rPr>
          <w:rFonts w:ascii="Times New Roman" w:eastAsia="Calibri" w:hAnsi="Times New Roman" w:cs="Times New Roman"/>
          <w:sz w:val="24"/>
          <w:lang w:val="sr-Latn-CS"/>
        </w:rPr>
        <w:t>да</w:t>
      </w:r>
      <w:r w:rsidRPr="0038084B">
        <w:rPr>
          <w:rFonts w:ascii="Times New Roman" w:eastAsia="Calibri" w:hAnsi="Times New Roman" w:cs="Times New Roman"/>
          <w:sz w:val="24"/>
          <w:lang w:val="sl-SI"/>
        </w:rPr>
        <w:t xml:space="preserve"> </w:t>
      </w:r>
      <w:r w:rsidRPr="0038084B">
        <w:rPr>
          <w:rFonts w:ascii="Times New Roman" w:eastAsia="Calibri" w:hAnsi="Times New Roman" w:cs="Times New Roman"/>
          <w:sz w:val="24"/>
          <w:lang w:val="sr-Latn-CS"/>
        </w:rPr>
        <w:t>планови</w:t>
      </w:r>
      <w:r w:rsidRPr="0038084B">
        <w:rPr>
          <w:rFonts w:ascii="Times New Roman" w:eastAsia="Calibri" w:hAnsi="Times New Roman" w:cs="Times New Roman"/>
          <w:sz w:val="24"/>
          <w:lang w:val="sl-SI"/>
        </w:rPr>
        <w:t xml:space="preserve"> </w:t>
      </w:r>
      <w:r w:rsidRPr="0038084B">
        <w:rPr>
          <w:rFonts w:ascii="Times New Roman" w:eastAsia="Calibri" w:hAnsi="Times New Roman" w:cs="Times New Roman"/>
          <w:sz w:val="24"/>
          <w:lang w:val="sr-Latn-CS"/>
        </w:rPr>
        <w:t>нису</w:t>
      </w:r>
      <w:r w:rsidRPr="0038084B">
        <w:rPr>
          <w:rFonts w:ascii="Times New Roman" w:eastAsia="Calibri" w:hAnsi="Times New Roman" w:cs="Times New Roman"/>
          <w:sz w:val="24"/>
          <w:lang w:val="sl-SI"/>
        </w:rPr>
        <w:t xml:space="preserve"> </w:t>
      </w:r>
      <w:r w:rsidRPr="0038084B">
        <w:rPr>
          <w:rFonts w:ascii="Times New Roman" w:eastAsia="Calibri" w:hAnsi="Times New Roman" w:cs="Times New Roman"/>
          <w:sz w:val="24"/>
          <w:lang w:val="sr-Latn-CS"/>
        </w:rPr>
        <w:t>извр</w:t>
      </w:r>
      <w:r w:rsidRPr="0038084B">
        <w:rPr>
          <w:rFonts w:ascii="Times New Roman" w:eastAsia="Calibri" w:hAnsi="Times New Roman" w:cs="Times New Roman"/>
          <w:sz w:val="24"/>
          <w:lang w:val="sl-SI"/>
        </w:rPr>
        <w:t>ш</w:t>
      </w:r>
      <w:r w:rsidRPr="0038084B">
        <w:rPr>
          <w:rFonts w:ascii="Times New Roman" w:eastAsia="Calibri" w:hAnsi="Times New Roman" w:cs="Times New Roman"/>
          <w:sz w:val="24"/>
          <w:lang w:val="sr-Latn-CS"/>
        </w:rPr>
        <w:t>авани</w:t>
      </w:r>
      <w:r w:rsidRPr="0038084B">
        <w:rPr>
          <w:rFonts w:ascii="Times New Roman" w:eastAsia="Calibri" w:hAnsi="Times New Roman" w:cs="Times New Roman"/>
          <w:sz w:val="24"/>
          <w:lang w:val="sl-SI"/>
        </w:rPr>
        <w:t xml:space="preserve"> </w:t>
      </w:r>
      <w:r w:rsidRPr="0038084B">
        <w:rPr>
          <w:rFonts w:ascii="Times New Roman" w:eastAsia="Calibri" w:hAnsi="Times New Roman" w:cs="Times New Roman"/>
          <w:sz w:val="24"/>
          <w:lang w:val="sr-Latn-CS"/>
        </w:rPr>
        <w:t>у</w:t>
      </w:r>
      <w:r w:rsidRPr="0038084B">
        <w:rPr>
          <w:rFonts w:ascii="Times New Roman" w:eastAsia="Calibri" w:hAnsi="Times New Roman" w:cs="Times New Roman"/>
          <w:sz w:val="24"/>
          <w:lang w:val="sl-SI"/>
        </w:rPr>
        <w:t xml:space="preserve"> </w:t>
      </w:r>
      <w:r w:rsidRPr="0038084B">
        <w:rPr>
          <w:rFonts w:ascii="Times New Roman" w:eastAsia="Calibri" w:hAnsi="Times New Roman" w:cs="Times New Roman"/>
          <w:sz w:val="24"/>
          <w:lang w:val="sr-Latn-CS"/>
        </w:rPr>
        <w:t>потпуности</w:t>
      </w:r>
      <w:r w:rsidRPr="0038084B">
        <w:rPr>
          <w:rFonts w:ascii="Times New Roman" w:eastAsia="Calibri" w:hAnsi="Times New Roman" w:cs="Times New Roman"/>
          <w:sz w:val="24"/>
        </w:rPr>
        <w:t>, п</w:t>
      </w:r>
      <w:r w:rsidRPr="0038084B">
        <w:rPr>
          <w:rFonts w:ascii="Times New Roman" w:eastAsia="Calibri" w:hAnsi="Times New Roman" w:cs="Times New Roman"/>
          <w:sz w:val="24"/>
          <w:lang w:val="sr-Latn-CS"/>
        </w:rPr>
        <w:t>а</w:t>
      </w:r>
      <w:r w:rsidRPr="0038084B">
        <w:rPr>
          <w:rFonts w:ascii="Times New Roman" w:eastAsia="Calibri" w:hAnsi="Times New Roman" w:cs="Times New Roman"/>
          <w:sz w:val="24"/>
          <w:lang w:val="sl-SI"/>
        </w:rPr>
        <w:t>ж</w:t>
      </w:r>
      <w:r w:rsidRPr="0038084B">
        <w:rPr>
          <w:rFonts w:ascii="Times New Roman" w:eastAsia="Calibri" w:hAnsi="Times New Roman" w:cs="Times New Roman"/>
          <w:sz w:val="24"/>
          <w:lang w:val="sr-Latn-CS"/>
        </w:rPr>
        <w:t>њу</w:t>
      </w:r>
      <w:r w:rsidRPr="0038084B">
        <w:rPr>
          <w:rFonts w:ascii="Times New Roman" w:eastAsia="Calibri" w:hAnsi="Times New Roman" w:cs="Times New Roman"/>
          <w:sz w:val="24"/>
          <w:lang w:val="sl-SI"/>
        </w:rPr>
        <w:t xml:space="preserve"> </w:t>
      </w:r>
      <w:r w:rsidRPr="0038084B">
        <w:rPr>
          <w:rFonts w:ascii="Times New Roman" w:eastAsia="Calibri" w:hAnsi="Times New Roman" w:cs="Times New Roman"/>
          <w:sz w:val="24"/>
          <w:lang w:val="sr-Latn-CS"/>
        </w:rPr>
        <w:t>треба</w:t>
      </w:r>
      <w:r w:rsidRPr="0038084B">
        <w:rPr>
          <w:rFonts w:ascii="Times New Roman" w:eastAsia="Calibri" w:hAnsi="Times New Roman" w:cs="Times New Roman"/>
          <w:sz w:val="24"/>
          <w:lang w:val="sl-SI"/>
        </w:rPr>
        <w:t xml:space="preserve"> </w:t>
      </w:r>
      <w:r w:rsidRPr="0038084B">
        <w:rPr>
          <w:rFonts w:ascii="Times New Roman" w:eastAsia="Calibri" w:hAnsi="Times New Roman" w:cs="Times New Roman"/>
          <w:sz w:val="24"/>
          <w:lang w:val="sr-Latn-CS"/>
        </w:rPr>
        <w:t>посветити</w:t>
      </w:r>
      <w:r w:rsidRPr="0038084B">
        <w:rPr>
          <w:rFonts w:ascii="Times New Roman" w:eastAsia="Calibri" w:hAnsi="Times New Roman" w:cs="Times New Roman"/>
          <w:sz w:val="24"/>
          <w:lang w:val="sl-SI"/>
        </w:rPr>
        <w:t xml:space="preserve"> </w:t>
      </w:r>
      <w:r w:rsidRPr="0038084B">
        <w:rPr>
          <w:rFonts w:ascii="Times New Roman" w:eastAsia="Calibri" w:hAnsi="Times New Roman" w:cs="Times New Roman"/>
          <w:sz w:val="24"/>
          <w:lang w:val="sr-Latn-CS"/>
        </w:rPr>
        <w:t>прореди</w:t>
      </w:r>
      <w:r w:rsidRPr="0038084B">
        <w:rPr>
          <w:rFonts w:ascii="Times New Roman" w:eastAsia="Calibri" w:hAnsi="Times New Roman" w:cs="Times New Roman"/>
          <w:sz w:val="24"/>
          <w:lang w:val="sl-SI"/>
        </w:rPr>
        <w:t xml:space="preserve"> </w:t>
      </w:r>
      <w:r w:rsidRPr="0038084B">
        <w:rPr>
          <w:rFonts w:ascii="Times New Roman" w:eastAsia="Calibri" w:hAnsi="Times New Roman" w:cs="Times New Roman"/>
          <w:sz w:val="24"/>
          <w:lang w:val="sr-Latn-CS"/>
        </w:rPr>
        <w:t>постоје</w:t>
      </w:r>
      <w:r w:rsidRPr="0038084B">
        <w:rPr>
          <w:rFonts w:ascii="Times New Roman" w:eastAsia="Calibri" w:hAnsi="Times New Roman" w:cs="Times New Roman"/>
          <w:sz w:val="24"/>
          <w:lang w:val="sl-SI"/>
        </w:rPr>
        <w:t>ћ</w:t>
      </w:r>
      <w:r w:rsidRPr="0038084B">
        <w:rPr>
          <w:rFonts w:ascii="Times New Roman" w:eastAsia="Calibri" w:hAnsi="Times New Roman" w:cs="Times New Roman"/>
          <w:sz w:val="24"/>
          <w:lang w:val="sr-Latn-CS"/>
        </w:rPr>
        <w:t>их</w:t>
      </w:r>
      <w:r w:rsidRPr="0038084B">
        <w:rPr>
          <w:rFonts w:ascii="Times New Roman" w:eastAsia="Calibri" w:hAnsi="Times New Roman" w:cs="Times New Roman"/>
          <w:sz w:val="24"/>
          <w:lang w:val="sl-SI"/>
        </w:rPr>
        <w:t xml:space="preserve"> </w:t>
      </w:r>
      <w:r w:rsidRPr="0038084B">
        <w:rPr>
          <w:rFonts w:ascii="Times New Roman" w:eastAsia="Calibri" w:hAnsi="Times New Roman" w:cs="Times New Roman"/>
          <w:sz w:val="24"/>
          <w:lang w:val="sr-Latn-CS"/>
        </w:rPr>
        <w:t>састојина</w:t>
      </w:r>
      <w:r w:rsidRPr="0038084B">
        <w:rPr>
          <w:rFonts w:ascii="Times New Roman" w:eastAsia="Calibri" w:hAnsi="Times New Roman" w:cs="Times New Roman"/>
          <w:sz w:val="24"/>
          <w:lang w:val="sl-SI"/>
        </w:rPr>
        <w:t xml:space="preserve">. </w:t>
      </w:r>
      <w:r w:rsidRPr="0038084B">
        <w:rPr>
          <w:rFonts w:ascii="Times New Roman" w:eastAsia="Calibri" w:hAnsi="Times New Roman" w:cs="Times New Roman"/>
          <w:sz w:val="24"/>
          <w:lang w:val="sr-Latn-CS"/>
        </w:rPr>
        <w:t>Такође</w:t>
      </w:r>
      <w:r w:rsidRPr="0038084B">
        <w:rPr>
          <w:rFonts w:ascii="Times New Roman" w:eastAsia="Calibri" w:hAnsi="Times New Roman" w:cs="Times New Roman"/>
          <w:sz w:val="24"/>
          <w:lang w:val="sl-SI"/>
        </w:rPr>
        <w:t xml:space="preserve">, </w:t>
      </w:r>
      <w:r w:rsidRPr="0038084B">
        <w:rPr>
          <w:rFonts w:ascii="Times New Roman" w:eastAsia="Calibri" w:hAnsi="Times New Roman" w:cs="Times New Roman"/>
          <w:sz w:val="24"/>
          <w:lang w:val="sr-Latn-CS"/>
        </w:rPr>
        <w:t>економски</w:t>
      </w:r>
      <w:r w:rsidRPr="0038084B">
        <w:rPr>
          <w:rFonts w:ascii="Times New Roman" w:eastAsia="Calibri" w:hAnsi="Times New Roman" w:cs="Times New Roman"/>
          <w:sz w:val="24"/>
          <w:lang w:val="sl-SI"/>
        </w:rPr>
        <w:t xml:space="preserve"> </w:t>
      </w:r>
      <w:r w:rsidRPr="0038084B">
        <w:rPr>
          <w:rFonts w:ascii="Times New Roman" w:eastAsia="Calibri" w:hAnsi="Times New Roman" w:cs="Times New Roman"/>
          <w:sz w:val="24"/>
          <w:lang w:val="sr-Latn-CS"/>
        </w:rPr>
        <w:t>моменат</w:t>
      </w:r>
      <w:r w:rsidRPr="0038084B">
        <w:rPr>
          <w:rFonts w:ascii="Times New Roman" w:eastAsia="Calibri" w:hAnsi="Times New Roman" w:cs="Times New Roman"/>
          <w:sz w:val="24"/>
          <w:lang w:val="sl-SI"/>
        </w:rPr>
        <w:t xml:space="preserve"> </w:t>
      </w:r>
      <w:r w:rsidRPr="0038084B">
        <w:rPr>
          <w:rFonts w:ascii="Times New Roman" w:eastAsia="Calibri" w:hAnsi="Times New Roman" w:cs="Times New Roman"/>
          <w:sz w:val="24"/>
          <w:lang w:val="sr-Latn-CS"/>
        </w:rPr>
        <w:t>је битно</w:t>
      </w:r>
      <w:r w:rsidRPr="0038084B">
        <w:rPr>
          <w:rFonts w:ascii="Times New Roman" w:eastAsia="Calibri" w:hAnsi="Times New Roman" w:cs="Times New Roman"/>
          <w:sz w:val="24"/>
          <w:lang w:val="sl-SI"/>
        </w:rPr>
        <w:t xml:space="preserve"> </w:t>
      </w:r>
      <w:r w:rsidRPr="0038084B">
        <w:rPr>
          <w:rFonts w:ascii="Times New Roman" w:eastAsia="Calibri" w:hAnsi="Times New Roman" w:cs="Times New Roman"/>
          <w:sz w:val="24"/>
          <w:lang w:val="sr-Latn-CS"/>
        </w:rPr>
        <w:t>утицао</w:t>
      </w:r>
      <w:r w:rsidRPr="0038084B">
        <w:rPr>
          <w:rFonts w:ascii="Times New Roman" w:eastAsia="Calibri" w:hAnsi="Times New Roman" w:cs="Times New Roman"/>
          <w:sz w:val="24"/>
          <w:lang w:val="sl-SI"/>
        </w:rPr>
        <w:t xml:space="preserve"> </w:t>
      </w:r>
      <w:r w:rsidRPr="0038084B">
        <w:rPr>
          <w:rFonts w:ascii="Times New Roman" w:eastAsia="Calibri" w:hAnsi="Times New Roman" w:cs="Times New Roman"/>
          <w:sz w:val="24"/>
          <w:lang w:val="sr-Latn-CS"/>
        </w:rPr>
        <w:t>на</w:t>
      </w:r>
      <w:r w:rsidRPr="0038084B">
        <w:rPr>
          <w:rFonts w:ascii="Times New Roman" w:eastAsia="Calibri" w:hAnsi="Times New Roman" w:cs="Times New Roman"/>
          <w:sz w:val="24"/>
          <w:lang w:val="sl-SI"/>
        </w:rPr>
        <w:t xml:space="preserve"> степен </w:t>
      </w:r>
      <w:r w:rsidRPr="0038084B">
        <w:rPr>
          <w:rFonts w:ascii="Times New Roman" w:eastAsia="Calibri" w:hAnsi="Times New Roman" w:cs="Times New Roman"/>
          <w:sz w:val="24"/>
          <w:lang w:val="sr-Latn-CS"/>
        </w:rPr>
        <w:t>остварења</w:t>
      </w:r>
      <w:r w:rsidRPr="0038084B">
        <w:rPr>
          <w:rFonts w:ascii="Times New Roman" w:eastAsia="Calibri" w:hAnsi="Times New Roman" w:cs="Times New Roman"/>
          <w:sz w:val="24"/>
          <w:lang w:val="sl-SI"/>
        </w:rPr>
        <w:t xml:space="preserve"> </w:t>
      </w:r>
      <w:r w:rsidRPr="0038084B">
        <w:rPr>
          <w:rFonts w:ascii="Times New Roman" w:eastAsia="Calibri" w:hAnsi="Times New Roman" w:cs="Times New Roman"/>
          <w:sz w:val="24"/>
          <w:lang w:val="sr-Latn-CS"/>
        </w:rPr>
        <w:t>планова</w:t>
      </w:r>
      <w:r w:rsidRPr="0038084B">
        <w:rPr>
          <w:rFonts w:ascii="Times New Roman" w:eastAsia="Calibri" w:hAnsi="Times New Roman" w:cs="Times New Roman"/>
          <w:sz w:val="24"/>
          <w:lang w:val="sl-SI"/>
        </w:rPr>
        <w:t xml:space="preserve">. </w:t>
      </w:r>
    </w:p>
    <w:p w:rsidR="004B1C41" w:rsidRPr="0038084B" w:rsidRDefault="004B1C41" w:rsidP="00102C2E">
      <w:pPr>
        <w:spacing w:after="0" w:line="240" w:lineRule="auto"/>
        <w:ind w:firstLine="720"/>
        <w:jc w:val="both"/>
        <w:rPr>
          <w:rFonts w:ascii="Times New Roman" w:eastAsia="Calibri" w:hAnsi="Times New Roman" w:cs="Times New Roman"/>
          <w:sz w:val="24"/>
        </w:rPr>
      </w:pPr>
      <w:r w:rsidRPr="0038084B">
        <w:rPr>
          <w:rFonts w:ascii="Times New Roman" w:eastAsia="Calibri" w:hAnsi="Times New Roman" w:cs="Times New Roman"/>
          <w:sz w:val="24"/>
          <w:lang w:val="sr-Latn-CS"/>
        </w:rPr>
        <w:t xml:space="preserve">Сходно свему наведеном досадашње газдовање у ГЈ </w:t>
      </w:r>
      <w:r w:rsidRPr="0038084B">
        <w:rPr>
          <w:rFonts w:ascii="Times New Roman" w:eastAsia="Calibri" w:hAnsi="Times New Roman" w:cs="Times New Roman"/>
          <w:sz w:val="24"/>
          <w:lang w:val="hr-HR"/>
        </w:rPr>
        <w:t>"</w:t>
      </w:r>
      <w:r w:rsidRPr="0038084B">
        <w:rPr>
          <w:rFonts w:ascii="Times New Roman" w:eastAsia="Calibri" w:hAnsi="Times New Roman" w:cs="Times New Roman"/>
          <w:sz w:val="24"/>
        </w:rPr>
        <w:t>МЗ Рача</w:t>
      </w:r>
      <w:r w:rsidRPr="0038084B">
        <w:rPr>
          <w:rFonts w:ascii="Times New Roman" w:eastAsia="Calibri" w:hAnsi="Times New Roman" w:cs="Times New Roman"/>
          <w:sz w:val="24"/>
          <w:lang w:val="hr-HR"/>
        </w:rPr>
        <w:t>"</w:t>
      </w:r>
      <w:r w:rsidRPr="0038084B">
        <w:rPr>
          <w:rFonts w:ascii="Times New Roman" w:eastAsia="Calibri" w:hAnsi="Times New Roman" w:cs="Times New Roman"/>
          <w:sz w:val="24"/>
          <w:lang w:val="sr-Latn-CS"/>
        </w:rPr>
        <w:t xml:space="preserve"> може се ипак окарактерисати као задовољавајуће</w:t>
      </w:r>
      <w:r w:rsidRPr="0038084B">
        <w:rPr>
          <w:rFonts w:ascii="Times New Roman" w:eastAsia="Calibri" w:hAnsi="Times New Roman" w:cs="Times New Roman"/>
          <w:sz w:val="24"/>
          <w:lang w:val="sl-SI"/>
        </w:rPr>
        <w:t>.</w:t>
      </w:r>
    </w:p>
    <w:p w:rsidR="004B1C41" w:rsidRDefault="004B1C41" w:rsidP="003F53B3">
      <w:pPr>
        <w:spacing w:after="0" w:line="240" w:lineRule="auto"/>
        <w:ind w:firstLine="720"/>
        <w:jc w:val="both"/>
        <w:rPr>
          <w:rFonts w:ascii="Times New Roman" w:eastAsia="Times New Roman" w:hAnsi="Times New Roman" w:cs="Times New Roman"/>
          <w:spacing w:val="-2"/>
          <w:position w:val="10"/>
          <w:sz w:val="24"/>
          <w:szCs w:val="24"/>
        </w:rPr>
      </w:pPr>
    </w:p>
    <w:p w:rsidR="00AD74CD" w:rsidRDefault="00AD74CD" w:rsidP="003F53B3">
      <w:pPr>
        <w:spacing w:after="0" w:line="240" w:lineRule="auto"/>
        <w:ind w:firstLine="720"/>
        <w:jc w:val="both"/>
        <w:rPr>
          <w:rFonts w:ascii="Times New Roman" w:eastAsia="Times New Roman" w:hAnsi="Times New Roman" w:cs="Times New Roman"/>
          <w:spacing w:val="-2"/>
          <w:position w:val="10"/>
          <w:sz w:val="24"/>
          <w:szCs w:val="24"/>
        </w:rPr>
      </w:pPr>
    </w:p>
    <w:p w:rsidR="00AD74CD" w:rsidRPr="004B1C41" w:rsidRDefault="00AD74CD" w:rsidP="003F53B3">
      <w:pPr>
        <w:spacing w:after="0" w:line="240" w:lineRule="auto"/>
        <w:ind w:firstLine="720"/>
        <w:jc w:val="both"/>
        <w:rPr>
          <w:rFonts w:ascii="Times New Roman" w:eastAsia="Times New Roman" w:hAnsi="Times New Roman" w:cs="Times New Roman"/>
          <w:spacing w:val="-2"/>
          <w:position w:val="10"/>
          <w:sz w:val="24"/>
          <w:szCs w:val="24"/>
        </w:rPr>
      </w:pPr>
    </w:p>
    <w:p w:rsidR="00E66538" w:rsidRPr="00E66538" w:rsidRDefault="00E66538" w:rsidP="00E93BBF">
      <w:pPr>
        <w:pStyle w:val="kb1"/>
      </w:pPr>
      <w:bookmarkStart w:id="248" w:name="_Toc8977878"/>
      <w:bookmarkStart w:id="249" w:name="_Toc23852142"/>
      <w:r w:rsidRPr="00E66538">
        <w:t>7.0. ЦИЉЕВИ И МЕРЕ ГАЗДОВАЊА</w:t>
      </w:r>
      <w:bookmarkEnd w:id="248"/>
      <w:bookmarkEnd w:id="249"/>
    </w:p>
    <w:p w:rsidR="00E66538" w:rsidRPr="00E66538" w:rsidRDefault="00E66538" w:rsidP="00E66538">
      <w:pPr>
        <w:spacing w:after="0" w:line="240" w:lineRule="auto"/>
        <w:jc w:val="both"/>
        <w:rPr>
          <w:rFonts w:ascii="Times New Roman" w:hAnsi="Times New Roman"/>
          <w:sz w:val="24"/>
          <w:szCs w:val="24"/>
        </w:rPr>
      </w:pP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 xml:space="preserve">Евидентно у овој ОГШ да су шумски екосистеми ове газдинске јединице примарни потенцијал и темељ на којој се заснивају сви остали функционални садржаји. Примарно, пажња се мора посветити детаљном и квалитетном планирању газдовања, како би се обезбедили: стабилност екосистема, побољшање њиховог укупног стања а тиме и животне средине, обзиром на превасходно заштитну улогу већег дела ГЈ. Секундарно је обезбеђивање одрживог односно трајно-рационалног управљања и коришћења њихових расположивих ресурса. </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Циљеви газдовања у Основи дефинисани су као општи и посебни.</w:t>
      </w:r>
    </w:p>
    <w:p w:rsidR="00E66538" w:rsidRPr="00E66538" w:rsidRDefault="00E66538" w:rsidP="00E66538">
      <w:pPr>
        <w:spacing w:after="0" w:line="240" w:lineRule="auto"/>
        <w:jc w:val="both"/>
        <w:rPr>
          <w:rFonts w:ascii="Times New Roman" w:hAnsi="Times New Roman"/>
          <w:sz w:val="24"/>
          <w:szCs w:val="24"/>
        </w:rPr>
      </w:pPr>
    </w:p>
    <w:p w:rsidR="00E66538" w:rsidRPr="00E66538" w:rsidRDefault="00E66538" w:rsidP="00E93BBF">
      <w:pPr>
        <w:pStyle w:val="kb2"/>
      </w:pPr>
      <w:bookmarkStart w:id="250" w:name="_Toc529190937"/>
      <w:bookmarkStart w:id="251" w:name="_Toc529191450"/>
      <w:bookmarkStart w:id="252" w:name="_Toc529191785"/>
      <w:bookmarkStart w:id="253" w:name="_Toc529243161"/>
      <w:bookmarkStart w:id="254" w:name="_Toc3782667"/>
      <w:bookmarkStart w:id="255" w:name="_Toc44743597"/>
      <w:bookmarkStart w:id="256" w:name="_Toc44822464"/>
      <w:bookmarkStart w:id="257" w:name="_Toc129623357"/>
      <w:bookmarkStart w:id="258" w:name="_Toc129623773"/>
      <w:bookmarkStart w:id="259" w:name="_Toc129629170"/>
      <w:bookmarkStart w:id="260" w:name="_Toc8977879"/>
      <w:bookmarkStart w:id="261" w:name="_Toc23852143"/>
      <w:r w:rsidRPr="00E66538">
        <w:t>7.1. Општи циљеви</w:t>
      </w:r>
      <w:bookmarkEnd w:id="250"/>
      <w:bookmarkEnd w:id="251"/>
      <w:bookmarkEnd w:id="252"/>
      <w:bookmarkEnd w:id="253"/>
      <w:bookmarkEnd w:id="254"/>
      <w:bookmarkEnd w:id="255"/>
      <w:bookmarkEnd w:id="256"/>
      <w:bookmarkEnd w:id="257"/>
      <w:bookmarkEnd w:id="258"/>
      <w:bookmarkEnd w:id="259"/>
      <w:bookmarkEnd w:id="260"/>
      <w:bookmarkEnd w:id="261"/>
    </w:p>
    <w:p w:rsidR="00E66538" w:rsidRPr="00E66538" w:rsidRDefault="00E66538" w:rsidP="00E66538">
      <w:pPr>
        <w:spacing w:after="0" w:line="240" w:lineRule="auto"/>
        <w:jc w:val="both"/>
        <w:rPr>
          <w:rFonts w:ascii="Times New Roman" w:hAnsi="Times New Roman"/>
          <w:sz w:val="24"/>
          <w:szCs w:val="24"/>
        </w:rPr>
      </w:pP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Општи циљеви газдовања шумама за ову ГЈ базирани су на релевантним законским претпоставкама. Основни елементи циљева дефинисани су као: заштита, очување и унапређење шумских екосистема. У основи ових циљева је захтев за брзим променама схватања о задацима и циљевима шумарства у будућности уопште, ради стварања услова за испуњење глобалних функција шума као значајан елемент биосфере.</w:t>
      </w:r>
    </w:p>
    <w:p w:rsidR="00E66538" w:rsidRPr="00E66538" w:rsidRDefault="00E66538" w:rsidP="00AE366A">
      <w:pPr>
        <w:spacing w:after="0" w:line="240" w:lineRule="auto"/>
        <w:ind w:firstLine="720"/>
        <w:jc w:val="both"/>
        <w:rPr>
          <w:rFonts w:ascii="Times New Roman" w:hAnsi="Times New Roman"/>
          <w:sz w:val="24"/>
          <w:szCs w:val="24"/>
        </w:rPr>
      </w:pP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 xml:space="preserve">Општи циљеви газдовања шумама прописани Правилником о садржини основа и програма газдовања шумама, годишњег извођачког плана и привременог годишњег плана газдовања приватним шумама, и они су: </w:t>
      </w:r>
    </w:p>
    <w:p w:rsidR="00E66538" w:rsidRPr="00E66538" w:rsidRDefault="00E66538" w:rsidP="00AE366A">
      <w:pPr>
        <w:spacing w:after="0" w:line="240" w:lineRule="auto"/>
        <w:ind w:firstLine="720"/>
        <w:jc w:val="both"/>
        <w:rPr>
          <w:rFonts w:ascii="Times New Roman" w:hAnsi="Times New Roman"/>
          <w:sz w:val="24"/>
          <w:szCs w:val="24"/>
        </w:rPr>
      </w:pP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заштита и стабилност шумских екосистема,</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очување биодиверзитета,</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обезбеђивање планиране обраслости,</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санација општег стања деградираних шумских екосистема,</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противерозиона заштита земљишта,</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трајност и трајно повећање приноса и производње,</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максимална производња дрвне масе, у циљу полифункционалне оптимализације стања (без угрожавања осталих циљева),</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очување и повећање вредности шума,</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економичност и рентабилност,</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развијање и јачање општекорисних функција шума.</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 xml:space="preserve">Општи циљеви газдовања (као међусобно једнако важни) морају се прилагођавати одржавању и унапређењу свих функција шума, очувању природних потенцијала, јачању хидролошких, антиерозивних, клима-заштитних, здравствених, ловних и других функција шума уз обезбеђење максимално могуће производње дрвета најбољег квалитета. Ови циљеви су дугорочног карактера. Задатак газдовања шумама је да се оствари директна корелација глобалних - биосферних (општекорисних) и производних функција шума. </w:t>
      </w:r>
    </w:p>
    <w:p w:rsidR="00E66538" w:rsidRPr="00E66538" w:rsidRDefault="00E66538" w:rsidP="00E66538">
      <w:pPr>
        <w:spacing w:after="0" w:line="240" w:lineRule="auto"/>
        <w:jc w:val="both"/>
        <w:rPr>
          <w:rFonts w:ascii="Times New Roman" w:hAnsi="Times New Roman"/>
          <w:sz w:val="24"/>
          <w:szCs w:val="24"/>
        </w:rPr>
      </w:pPr>
    </w:p>
    <w:p w:rsidR="00E66538" w:rsidRPr="00E66538" w:rsidRDefault="00E66538" w:rsidP="00E93BBF">
      <w:pPr>
        <w:pStyle w:val="kb2"/>
      </w:pPr>
      <w:bookmarkStart w:id="262" w:name="_Toc8977880"/>
      <w:bookmarkStart w:id="263" w:name="_Toc23852144"/>
      <w:r w:rsidRPr="00E66538">
        <w:t xml:space="preserve">7.2. </w:t>
      </w:r>
      <w:bookmarkStart w:id="264" w:name="_Toc529190938"/>
      <w:bookmarkStart w:id="265" w:name="_Toc529191451"/>
      <w:bookmarkStart w:id="266" w:name="_Toc529191786"/>
      <w:bookmarkStart w:id="267" w:name="_Toc529243162"/>
      <w:bookmarkStart w:id="268" w:name="_Toc3782668"/>
      <w:bookmarkStart w:id="269" w:name="_Toc44743598"/>
      <w:bookmarkStart w:id="270" w:name="_Toc44822465"/>
      <w:bookmarkStart w:id="271" w:name="_Toc129623358"/>
      <w:bookmarkStart w:id="272" w:name="_Toc129623774"/>
      <w:bookmarkStart w:id="273" w:name="_Toc129629171"/>
      <w:r w:rsidRPr="00E66538">
        <w:t>Посебни циљеви</w:t>
      </w:r>
      <w:bookmarkEnd w:id="262"/>
      <w:bookmarkEnd w:id="263"/>
      <w:bookmarkEnd w:id="264"/>
      <w:bookmarkEnd w:id="265"/>
      <w:bookmarkEnd w:id="266"/>
      <w:bookmarkEnd w:id="267"/>
      <w:bookmarkEnd w:id="268"/>
      <w:bookmarkEnd w:id="269"/>
      <w:bookmarkEnd w:id="270"/>
      <w:bookmarkEnd w:id="271"/>
      <w:bookmarkEnd w:id="272"/>
      <w:bookmarkEnd w:id="273"/>
    </w:p>
    <w:p w:rsidR="00E66538" w:rsidRPr="00E66538" w:rsidRDefault="00E66538" w:rsidP="00E66538">
      <w:pPr>
        <w:spacing w:after="0" w:line="240" w:lineRule="auto"/>
        <w:jc w:val="both"/>
        <w:rPr>
          <w:rFonts w:ascii="Times New Roman" w:hAnsi="Times New Roman"/>
          <w:sz w:val="24"/>
          <w:szCs w:val="24"/>
        </w:rPr>
      </w:pP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Посебни циљеви газдовања шумама се према Правилнику детаљно дефинишу за ниво газдинских јединица и директно су условљени општим циљевима,  предодређеном наменом, стањем шумских екосистема и другим факторима.</w:t>
      </w:r>
    </w:p>
    <w:p w:rsidR="00E66538" w:rsidRPr="00E66538" w:rsidRDefault="00E66538" w:rsidP="00AE366A">
      <w:pPr>
        <w:spacing w:after="0" w:line="240" w:lineRule="auto"/>
        <w:ind w:firstLine="720"/>
        <w:jc w:val="both"/>
        <w:rPr>
          <w:rFonts w:ascii="Times New Roman" w:hAnsi="Times New Roman"/>
          <w:sz w:val="24"/>
          <w:szCs w:val="24"/>
        </w:rPr>
      </w:pP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Полазећи од наведених општих циљева, а сходно критеријумима за оцену еколошких вредности и особина простора, и утврђеног затеченог стања дефинисани су посебни циљеви за ГЈ "МЗ Рача":</w:t>
      </w:r>
    </w:p>
    <w:p w:rsidR="00E66538" w:rsidRPr="00E66538" w:rsidRDefault="00E66538" w:rsidP="000D0508">
      <w:pPr>
        <w:numPr>
          <w:ilvl w:val="0"/>
          <w:numId w:val="11"/>
        </w:numPr>
        <w:spacing w:after="0" w:line="240" w:lineRule="auto"/>
        <w:contextualSpacing/>
        <w:jc w:val="both"/>
        <w:rPr>
          <w:rFonts w:ascii="Times New Roman" w:hAnsi="Times New Roman"/>
          <w:sz w:val="24"/>
          <w:szCs w:val="24"/>
        </w:rPr>
      </w:pPr>
      <w:r w:rsidRPr="00E66538">
        <w:rPr>
          <w:rFonts w:ascii="Times New Roman" w:hAnsi="Times New Roman"/>
          <w:sz w:val="24"/>
          <w:szCs w:val="24"/>
        </w:rPr>
        <w:t>заштита делова природе и врста посебно реликтних, ендемских и угрожених;</w:t>
      </w:r>
    </w:p>
    <w:p w:rsidR="00E66538" w:rsidRPr="00E66538" w:rsidRDefault="00E66538" w:rsidP="000D0508">
      <w:pPr>
        <w:numPr>
          <w:ilvl w:val="0"/>
          <w:numId w:val="11"/>
        </w:numPr>
        <w:spacing w:after="0" w:line="240" w:lineRule="auto"/>
        <w:contextualSpacing/>
        <w:jc w:val="both"/>
        <w:rPr>
          <w:rFonts w:ascii="Times New Roman" w:hAnsi="Times New Roman"/>
          <w:sz w:val="24"/>
          <w:szCs w:val="24"/>
        </w:rPr>
      </w:pPr>
      <w:r w:rsidRPr="00E66538">
        <w:rPr>
          <w:rFonts w:ascii="Times New Roman" w:hAnsi="Times New Roman"/>
          <w:sz w:val="24"/>
          <w:szCs w:val="24"/>
        </w:rPr>
        <w:t>заштита биодиверзитета;</w:t>
      </w:r>
    </w:p>
    <w:p w:rsidR="00E66538" w:rsidRPr="00E66538" w:rsidRDefault="00E66538" w:rsidP="000D0508">
      <w:pPr>
        <w:numPr>
          <w:ilvl w:val="0"/>
          <w:numId w:val="11"/>
        </w:numPr>
        <w:spacing w:after="0" w:line="240" w:lineRule="auto"/>
        <w:contextualSpacing/>
        <w:jc w:val="both"/>
        <w:rPr>
          <w:rFonts w:ascii="Times New Roman" w:hAnsi="Times New Roman"/>
          <w:sz w:val="24"/>
          <w:szCs w:val="24"/>
        </w:rPr>
      </w:pPr>
      <w:r w:rsidRPr="00E66538">
        <w:rPr>
          <w:rFonts w:ascii="Times New Roman" w:hAnsi="Times New Roman"/>
          <w:sz w:val="24"/>
          <w:szCs w:val="24"/>
        </w:rPr>
        <w:t>заштита генофонда;</w:t>
      </w:r>
    </w:p>
    <w:p w:rsidR="00E66538" w:rsidRPr="00E66538" w:rsidRDefault="00E66538" w:rsidP="000D0508">
      <w:pPr>
        <w:numPr>
          <w:ilvl w:val="0"/>
          <w:numId w:val="11"/>
        </w:numPr>
        <w:spacing w:after="0" w:line="240" w:lineRule="auto"/>
        <w:contextualSpacing/>
        <w:jc w:val="both"/>
        <w:rPr>
          <w:rFonts w:ascii="Times New Roman" w:hAnsi="Times New Roman"/>
          <w:sz w:val="24"/>
          <w:szCs w:val="24"/>
        </w:rPr>
      </w:pPr>
      <w:r w:rsidRPr="00E66538">
        <w:rPr>
          <w:rFonts w:ascii="Times New Roman" w:hAnsi="Times New Roman"/>
          <w:sz w:val="24"/>
          <w:szCs w:val="24"/>
        </w:rPr>
        <w:t>заштита земљишта од ерозије;</w:t>
      </w:r>
    </w:p>
    <w:p w:rsidR="00E66538" w:rsidRPr="00E66538" w:rsidRDefault="00E66538" w:rsidP="000D0508">
      <w:pPr>
        <w:numPr>
          <w:ilvl w:val="0"/>
          <w:numId w:val="11"/>
        </w:numPr>
        <w:spacing w:after="0" w:line="240" w:lineRule="auto"/>
        <w:contextualSpacing/>
        <w:jc w:val="both"/>
        <w:rPr>
          <w:rFonts w:ascii="Times New Roman" w:hAnsi="Times New Roman"/>
          <w:sz w:val="24"/>
          <w:szCs w:val="24"/>
        </w:rPr>
      </w:pPr>
      <w:r w:rsidRPr="00E66538">
        <w:rPr>
          <w:rFonts w:ascii="Times New Roman" w:hAnsi="Times New Roman"/>
          <w:sz w:val="24"/>
          <w:szCs w:val="24"/>
        </w:rPr>
        <w:t>заштита и унапређивање режима вода;</w:t>
      </w:r>
    </w:p>
    <w:p w:rsidR="00E66538" w:rsidRPr="00E66538" w:rsidRDefault="00E66538" w:rsidP="000D0508">
      <w:pPr>
        <w:numPr>
          <w:ilvl w:val="0"/>
          <w:numId w:val="11"/>
        </w:numPr>
        <w:spacing w:after="0" w:line="240" w:lineRule="auto"/>
        <w:contextualSpacing/>
        <w:jc w:val="both"/>
        <w:rPr>
          <w:rFonts w:ascii="Times New Roman" w:hAnsi="Times New Roman"/>
          <w:sz w:val="24"/>
          <w:szCs w:val="24"/>
        </w:rPr>
      </w:pPr>
      <w:r w:rsidRPr="00E66538">
        <w:rPr>
          <w:rFonts w:ascii="Times New Roman" w:hAnsi="Times New Roman"/>
          <w:sz w:val="24"/>
          <w:szCs w:val="24"/>
        </w:rPr>
        <w:t>заштита од климатских екстрема;</w:t>
      </w:r>
    </w:p>
    <w:p w:rsidR="00E66538" w:rsidRPr="00E66538" w:rsidRDefault="00E66538" w:rsidP="000D0508">
      <w:pPr>
        <w:numPr>
          <w:ilvl w:val="0"/>
          <w:numId w:val="11"/>
        </w:numPr>
        <w:spacing w:after="0" w:line="240" w:lineRule="auto"/>
        <w:contextualSpacing/>
        <w:jc w:val="both"/>
        <w:rPr>
          <w:rFonts w:ascii="Times New Roman" w:hAnsi="Times New Roman"/>
          <w:sz w:val="24"/>
          <w:szCs w:val="24"/>
        </w:rPr>
      </w:pPr>
      <w:r w:rsidRPr="00E66538">
        <w:rPr>
          <w:rFonts w:ascii="Times New Roman" w:hAnsi="Times New Roman"/>
          <w:sz w:val="24"/>
          <w:szCs w:val="24"/>
        </w:rPr>
        <w:t>заштита од штетних имисионих дејстава;</w:t>
      </w:r>
    </w:p>
    <w:p w:rsidR="00E66538" w:rsidRPr="00E66538" w:rsidRDefault="00E66538" w:rsidP="000D0508">
      <w:pPr>
        <w:numPr>
          <w:ilvl w:val="0"/>
          <w:numId w:val="11"/>
        </w:numPr>
        <w:spacing w:after="0" w:line="240" w:lineRule="auto"/>
        <w:contextualSpacing/>
        <w:jc w:val="both"/>
        <w:rPr>
          <w:rFonts w:ascii="Times New Roman" w:hAnsi="Times New Roman"/>
          <w:sz w:val="24"/>
          <w:szCs w:val="24"/>
        </w:rPr>
      </w:pPr>
      <w:r w:rsidRPr="00E66538">
        <w:rPr>
          <w:rFonts w:ascii="Times New Roman" w:hAnsi="Times New Roman"/>
          <w:sz w:val="24"/>
          <w:szCs w:val="24"/>
        </w:rPr>
        <w:t>заштита саобраћајница и других објеката од општег интереса;</w:t>
      </w:r>
    </w:p>
    <w:p w:rsidR="00E66538" w:rsidRPr="00E66538" w:rsidRDefault="00E66538" w:rsidP="000D0508">
      <w:pPr>
        <w:numPr>
          <w:ilvl w:val="0"/>
          <w:numId w:val="11"/>
        </w:numPr>
        <w:spacing w:after="0" w:line="240" w:lineRule="auto"/>
        <w:contextualSpacing/>
        <w:jc w:val="both"/>
        <w:rPr>
          <w:rFonts w:ascii="Times New Roman" w:hAnsi="Times New Roman"/>
          <w:sz w:val="24"/>
          <w:szCs w:val="24"/>
        </w:rPr>
      </w:pPr>
      <w:r w:rsidRPr="00E66538">
        <w:rPr>
          <w:rFonts w:ascii="Times New Roman" w:hAnsi="Times New Roman"/>
          <w:sz w:val="24"/>
          <w:szCs w:val="24"/>
        </w:rPr>
        <w:t>производња дрвета;</w:t>
      </w:r>
    </w:p>
    <w:p w:rsidR="00E66538" w:rsidRPr="00E66538" w:rsidRDefault="00E66538" w:rsidP="000D0508">
      <w:pPr>
        <w:numPr>
          <w:ilvl w:val="0"/>
          <w:numId w:val="11"/>
        </w:numPr>
        <w:spacing w:after="0" w:line="240" w:lineRule="auto"/>
        <w:contextualSpacing/>
        <w:jc w:val="both"/>
        <w:rPr>
          <w:rFonts w:ascii="Times New Roman" w:hAnsi="Times New Roman"/>
          <w:sz w:val="24"/>
          <w:szCs w:val="24"/>
        </w:rPr>
      </w:pPr>
      <w:r w:rsidRPr="00E66538">
        <w:rPr>
          <w:rFonts w:ascii="Times New Roman" w:hAnsi="Times New Roman"/>
          <w:sz w:val="24"/>
          <w:szCs w:val="24"/>
        </w:rPr>
        <w:t>решавање имовинско правних односа на катастарским парцелама у којима је управљач националног парка сувласник у сврху укрупњавања поседа и целисходнијег газдовања поседом са подизањем економске исплативости;</w:t>
      </w:r>
    </w:p>
    <w:p w:rsidR="00E66538" w:rsidRPr="00E66538" w:rsidRDefault="00E66538" w:rsidP="000D0508">
      <w:pPr>
        <w:numPr>
          <w:ilvl w:val="0"/>
          <w:numId w:val="11"/>
        </w:numPr>
        <w:spacing w:after="0" w:line="240" w:lineRule="auto"/>
        <w:contextualSpacing/>
        <w:jc w:val="both"/>
        <w:rPr>
          <w:rFonts w:ascii="Times New Roman" w:hAnsi="Times New Roman"/>
          <w:sz w:val="24"/>
          <w:szCs w:val="24"/>
        </w:rPr>
      </w:pPr>
      <w:r w:rsidRPr="00E66538">
        <w:rPr>
          <w:rFonts w:ascii="Times New Roman" w:hAnsi="Times New Roman"/>
          <w:sz w:val="24"/>
          <w:szCs w:val="24"/>
        </w:rPr>
        <w:t>узгој дивљачи и производња  других шумских производа.</w:t>
      </w:r>
    </w:p>
    <w:p w:rsidR="00E66538" w:rsidRPr="00E66538" w:rsidRDefault="00E66538" w:rsidP="00E66538">
      <w:pPr>
        <w:spacing w:after="0" w:line="240" w:lineRule="auto"/>
        <w:jc w:val="both"/>
        <w:rPr>
          <w:rFonts w:ascii="Times New Roman" w:hAnsi="Times New Roman"/>
          <w:sz w:val="24"/>
          <w:szCs w:val="24"/>
        </w:rPr>
      </w:pP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Посебни циљеви дефинисани су као:</w:t>
      </w:r>
    </w:p>
    <w:p w:rsidR="00E66538" w:rsidRPr="00E66538" w:rsidRDefault="00E66538" w:rsidP="00AE366A">
      <w:pPr>
        <w:spacing w:after="0" w:line="240" w:lineRule="auto"/>
        <w:ind w:firstLine="720"/>
        <w:jc w:val="both"/>
        <w:rPr>
          <w:rFonts w:ascii="Times New Roman" w:hAnsi="Times New Roman"/>
          <w:sz w:val="24"/>
          <w:szCs w:val="24"/>
        </w:rPr>
      </w:pP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u w:val="single"/>
        </w:rPr>
        <w:t>биолошко-узгојни</w:t>
      </w:r>
      <w:r w:rsidRPr="00E66538">
        <w:rPr>
          <w:rFonts w:ascii="Times New Roman" w:hAnsi="Times New Roman"/>
          <w:sz w:val="24"/>
          <w:szCs w:val="24"/>
        </w:rPr>
        <w:t xml:space="preserve"> који обезбеђују стално и трајно повећање приноса и прираста шума, тј. омогућују највећу производњу дрвне масе најбољег квалитета и вредности;</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u w:val="single"/>
        </w:rPr>
        <w:t>производни</w:t>
      </w:r>
      <w:r w:rsidRPr="00E66538">
        <w:rPr>
          <w:rFonts w:ascii="Times New Roman" w:hAnsi="Times New Roman"/>
          <w:sz w:val="24"/>
          <w:szCs w:val="24"/>
        </w:rPr>
        <w:t xml:space="preserve"> који утврђују могућност производње шумских производа по сортиментима и количинама за потребе тржишта прераде дрвета и осталих потрошача;</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u w:val="single"/>
        </w:rPr>
        <w:t>технички</w:t>
      </w:r>
      <w:r w:rsidRPr="00E66538">
        <w:rPr>
          <w:rFonts w:ascii="Times New Roman" w:hAnsi="Times New Roman"/>
          <w:sz w:val="24"/>
          <w:szCs w:val="24"/>
        </w:rPr>
        <w:t xml:space="preserve"> који обезбеђују услове за остварење биолошко-узгојних и производних циљева газдовања;</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u w:val="single"/>
        </w:rPr>
        <w:t>општекорисни</w:t>
      </w:r>
      <w:r w:rsidRPr="00E66538">
        <w:rPr>
          <w:rFonts w:ascii="Times New Roman" w:hAnsi="Times New Roman"/>
          <w:sz w:val="24"/>
          <w:szCs w:val="24"/>
        </w:rPr>
        <w:t xml:space="preserve"> који проистичу из законских одредби, заштитно-регулативних и социјалних улога шуме.</w:t>
      </w:r>
    </w:p>
    <w:p w:rsidR="00E66538" w:rsidRPr="00E66538" w:rsidRDefault="00E66538" w:rsidP="00AE366A">
      <w:pPr>
        <w:spacing w:after="0" w:line="240" w:lineRule="auto"/>
        <w:ind w:firstLine="720"/>
        <w:jc w:val="both"/>
        <w:rPr>
          <w:rFonts w:ascii="Times New Roman" w:hAnsi="Times New Roman"/>
          <w:sz w:val="24"/>
          <w:szCs w:val="24"/>
        </w:rPr>
      </w:pP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Према трајању временског периода потребног за остварење посебних циљева газдовања, делимо их на дугорочне и краткорочне.</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Посебни циљеви газдовања су последица наменских опредељења која важе за целу шуму или за поједине делове. Мада су ови циљеви по правилу специфични за сваку газдинску класу, могу да имају заједничко обележје за више газдинских класа.</w:t>
      </w:r>
    </w:p>
    <w:p w:rsidR="00E66538" w:rsidRPr="00E66538" w:rsidRDefault="00E66538" w:rsidP="00E93BBF">
      <w:pPr>
        <w:pStyle w:val="kb3"/>
      </w:pPr>
      <w:bookmarkStart w:id="274" w:name="_Toc8977881"/>
      <w:bookmarkStart w:id="275" w:name="_Toc23852145"/>
      <w:r w:rsidRPr="00E66538">
        <w:lastRenderedPageBreak/>
        <w:t>7.2.1. Биолошко-узгојни циљеви</w:t>
      </w:r>
      <w:bookmarkEnd w:id="274"/>
      <w:bookmarkEnd w:id="275"/>
    </w:p>
    <w:p w:rsidR="00E66538" w:rsidRPr="00E66538" w:rsidRDefault="00E66538" w:rsidP="00E66538">
      <w:pPr>
        <w:widowControl w:val="0"/>
        <w:suppressAutoHyphens/>
        <w:spacing w:after="0" w:line="240" w:lineRule="auto"/>
        <w:jc w:val="both"/>
        <w:rPr>
          <w:rFonts w:ascii="Times New Roman" w:eastAsia="Andale Sans UI" w:hAnsi="Times New Roman" w:cs="Times New Roman"/>
          <w:i/>
          <w:kern w:val="1"/>
          <w:sz w:val="24"/>
          <w:szCs w:val="24"/>
          <w:u w:val="single"/>
          <w:lang w:val="hr-HR"/>
        </w:rPr>
      </w:pPr>
    </w:p>
    <w:p w:rsidR="00E66538" w:rsidRPr="00E66538" w:rsidRDefault="00E66538" w:rsidP="00AE366A">
      <w:pPr>
        <w:widowControl w:val="0"/>
        <w:suppressAutoHyphens/>
        <w:spacing w:after="0" w:line="240" w:lineRule="auto"/>
        <w:ind w:firstLine="720"/>
        <w:jc w:val="both"/>
        <w:rPr>
          <w:rFonts w:ascii="Times New Roman" w:eastAsia="Andale Sans UI" w:hAnsi="Times New Roman" w:cs="Times New Roman"/>
          <w:i/>
          <w:kern w:val="1"/>
          <w:sz w:val="24"/>
          <w:szCs w:val="24"/>
          <w:u w:val="single"/>
          <w:lang w:val="hr-HR"/>
        </w:rPr>
      </w:pPr>
      <w:r w:rsidRPr="00E66538">
        <w:rPr>
          <w:rFonts w:ascii="Times New Roman" w:eastAsia="Andale Sans UI" w:hAnsi="Times New Roman" w:cs="Times New Roman"/>
          <w:i/>
          <w:kern w:val="1"/>
          <w:sz w:val="24"/>
          <w:szCs w:val="24"/>
          <w:u w:val="single"/>
          <w:lang w:val="hr-HR"/>
        </w:rPr>
        <w:t>Посебни циљеви за састојине са основном наменом -5</w:t>
      </w:r>
      <w:r w:rsidRPr="00E66538">
        <w:rPr>
          <w:rFonts w:ascii="Times New Roman" w:eastAsia="Andale Sans UI" w:hAnsi="Times New Roman" w:cs="Times New Roman"/>
          <w:i/>
          <w:kern w:val="1"/>
          <w:sz w:val="24"/>
          <w:szCs w:val="24"/>
          <w:u w:val="single"/>
        </w:rPr>
        <w:t>8</w:t>
      </w:r>
      <w:r w:rsidRPr="00E66538">
        <w:rPr>
          <w:rFonts w:ascii="Times New Roman" w:eastAsia="Andale Sans UI" w:hAnsi="Times New Roman" w:cs="Times New Roman"/>
          <w:i/>
          <w:kern w:val="1"/>
          <w:sz w:val="24"/>
          <w:szCs w:val="24"/>
          <w:u w:val="single"/>
          <w:lang w:val="hr-HR"/>
        </w:rPr>
        <w:t>- национални парк I зона заштите:</w:t>
      </w:r>
    </w:p>
    <w:p w:rsidR="00E66538" w:rsidRPr="00E66538" w:rsidRDefault="00E66538" w:rsidP="00AE366A">
      <w:pPr>
        <w:spacing w:after="0" w:line="240" w:lineRule="auto"/>
        <w:ind w:firstLine="720"/>
        <w:jc w:val="both"/>
        <w:rPr>
          <w:rFonts w:ascii="Times New Roman" w:eastAsia="Andale Sans UI" w:hAnsi="Times New Roman"/>
          <w:kern w:val="1"/>
          <w:sz w:val="24"/>
          <w:szCs w:val="20"/>
        </w:rPr>
      </w:pPr>
      <w:r w:rsidRPr="00E66538">
        <w:rPr>
          <w:rFonts w:ascii="Times New Roman" w:eastAsia="Andale Sans UI" w:hAnsi="Times New Roman"/>
          <w:kern w:val="1"/>
          <w:sz w:val="24"/>
          <w:szCs w:val="20"/>
          <w:u w:val="single"/>
        </w:rPr>
        <w:t>забрањено је спровођење било каквих облика коришћења простора и активности осим научних истраживања и контролисане едукације.</w:t>
      </w:r>
      <w:r w:rsidRPr="00E66538">
        <w:rPr>
          <w:rFonts w:ascii="Times New Roman" w:eastAsia="Andale Sans UI" w:hAnsi="Times New Roman"/>
          <w:kern w:val="1"/>
          <w:sz w:val="24"/>
          <w:szCs w:val="20"/>
        </w:rPr>
        <w:t xml:space="preserve"> Кроз научно истраживачки рад неопходно је спровести и посебне циљеве газдовања, а који се односе на локалитете I зоне заштите: праћење спонтаног развоја вегетације, валоризација свих чинилаца екосистема, њихово приказивање и картирање, праћење утицаја свих спољашњих чинилаца, контролисана едукација и сл. Овде треба истаћи да је читав локалитет "Клисура Раче" у периоду израде ове ОГШ номинован за УНЕСКО светску природну баштину, као подручје строгозаштићеног станишта букве и других пратећих врста.</w:t>
      </w:r>
    </w:p>
    <w:p w:rsidR="00E66538" w:rsidRPr="00E66538" w:rsidRDefault="00E66538" w:rsidP="00AE366A">
      <w:pPr>
        <w:widowControl w:val="0"/>
        <w:suppressAutoHyphens/>
        <w:spacing w:after="0" w:line="240" w:lineRule="auto"/>
        <w:ind w:firstLine="720"/>
        <w:jc w:val="both"/>
        <w:rPr>
          <w:rFonts w:ascii="Times New Roman" w:eastAsia="Andale Sans UI" w:hAnsi="Times New Roman" w:cs="Times New Roman"/>
          <w:i/>
          <w:kern w:val="1"/>
          <w:sz w:val="24"/>
          <w:szCs w:val="24"/>
          <w:u w:val="single"/>
          <w:lang w:val="hr-HR"/>
        </w:rPr>
      </w:pPr>
      <w:r w:rsidRPr="00E66538">
        <w:rPr>
          <w:rFonts w:ascii="Times New Roman" w:eastAsia="Andale Sans UI" w:hAnsi="Times New Roman" w:cs="Times New Roman"/>
          <w:i/>
          <w:kern w:val="1"/>
          <w:sz w:val="24"/>
          <w:szCs w:val="24"/>
          <w:u w:val="single"/>
          <w:lang w:val="hr-HR"/>
        </w:rPr>
        <w:t>Посебни циљеви за састојине са основном наменом -59- национални парк II зона заштите:</w:t>
      </w:r>
    </w:p>
    <w:p w:rsidR="00E66538" w:rsidRPr="00E66538" w:rsidRDefault="00E66538" w:rsidP="00AE366A">
      <w:pPr>
        <w:widowControl w:val="0"/>
        <w:suppressAutoHyphens/>
        <w:spacing w:after="0" w:line="240" w:lineRule="auto"/>
        <w:ind w:firstLine="720"/>
        <w:jc w:val="both"/>
        <w:rPr>
          <w:rFonts w:ascii="Times New Roman" w:eastAsia="Andale Sans UI" w:hAnsi="Times New Roman" w:cs="Times New Roman"/>
          <w:kern w:val="1"/>
          <w:sz w:val="24"/>
          <w:szCs w:val="24"/>
        </w:rPr>
      </w:pPr>
      <w:r w:rsidRPr="00E66538">
        <w:rPr>
          <w:rFonts w:ascii="Times New Roman" w:eastAsia="Andale Sans UI" w:hAnsi="Times New Roman" w:cs="Times New Roman"/>
          <w:kern w:val="1"/>
          <w:sz w:val="24"/>
          <w:szCs w:val="24"/>
        </w:rPr>
        <w:t>За састојине ове наменске целине циљеви газдовања условљени су потребама да се на овим површинама спроводе активности у складу са основном наменом, како би се обезбедиле основне функције ових шума. Предвиђено је ограничено и строго контролисано спровођење планова газдовања, у мери која омогућава унапређивање примарне вредности: неговање, ревитализација и унапређење састојинског стања и обнову.</w:t>
      </w:r>
    </w:p>
    <w:p w:rsidR="00E66538" w:rsidRPr="00E66538" w:rsidRDefault="00E66538" w:rsidP="00E66538">
      <w:pPr>
        <w:widowControl w:val="0"/>
        <w:suppressAutoHyphens/>
        <w:spacing w:after="0" w:line="240" w:lineRule="auto"/>
        <w:jc w:val="both"/>
        <w:rPr>
          <w:rFonts w:ascii="Times New Roman" w:eastAsia="Andale Sans UI" w:hAnsi="Times New Roman" w:cs="Times New Roman"/>
          <w:kern w:val="1"/>
          <w:sz w:val="24"/>
          <w:szCs w:val="24"/>
        </w:rPr>
      </w:pPr>
    </w:p>
    <w:p w:rsidR="00E66538" w:rsidRPr="00E66538" w:rsidRDefault="00E66538" w:rsidP="00E66538">
      <w:pPr>
        <w:widowControl w:val="0"/>
        <w:suppressAutoHyphens/>
        <w:spacing w:after="0" w:line="240" w:lineRule="auto"/>
        <w:jc w:val="both"/>
        <w:rPr>
          <w:rFonts w:ascii="Times New Roman" w:eastAsia="Andale Sans UI" w:hAnsi="Times New Roman" w:cs="Times New Roman"/>
          <w:kern w:val="1"/>
          <w:sz w:val="24"/>
          <w:szCs w:val="24"/>
          <w:lang w:val="sr-Latn-CS"/>
        </w:rPr>
      </w:pPr>
      <w:r w:rsidRPr="00E66538">
        <w:rPr>
          <w:rFonts w:ascii="Times New Roman" w:eastAsia="Andale Sans UI" w:hAnsi="Times New Roman" w:cs="Times New Roman"/>
          <w:kern w:val="1"/>
          <w:sz w:val="24"/>
          <w:szCs w:val="24"/>
          <w:u w:val="single"/>
          <w:lang w:val="sr-Latn-CS"/>
        </w:rPr>
        <w:t>за Високе природне састојине</w:t>
      </w:r>
      <w:r w:rsidRPr="00E66538">
        <w:rPr>
          <w:rFonts w:ascii="Times New Roman" w:eastAsia="Andale Sans UI" w:hAnsi="Times New Roman" w:cs="Times New Roman"/>
          <w:kern w:val="1"/>
          <w:sz w:val="24"/>
          <w:szCs w:val="24"/>
          <w:lang w:val="sr-Latn-CS"/>
        </w:rPr>
        <w:t xml:space="preserve"> </w:t>
      </w:r>
    </w:p>
    <w:p w:rsidR="00E66538" w:rsidRPr="00E66538" w:rsidRDefault="00E66538" w:rsidP="000D0508">
      <w:pPr>
        <w:widowControl w:val="0"/>
        <w:numPr>
          <w:ilvl w:val="0"/>
          <w:numId w:val="14"/>
        </w:numPr>
        <w:suppressAutoHyphens/>
        <w:spacing w:after="0" w:line="240" w:lineRule="auto"/>
        <w:ind w:left="720"/>
        <w:contextualSpacing/>
        <w:jc w:val="both"/>
        <w:rPr>
          <w:rFonts w:ascii="Times New Roman" w:eastAsia="Andale Sans UI" w:hAnsi="Times New Roman" w:cs="Times New Roman"/>
          <w:kern w:val="1"/>
          <w:sz w:val="24"/>
          <w:szCs w:val="24"/>
        </w:rPr>
      </w:pPr>
      <w:r w:rsidRPr="00E66538">
        <w:rPr>
          <w:rFonts w:ascii="Times New Roman" w:eastAsia="Andale Sans UI" w:hAnsi="Times New Roman" w:cs="Times New Roman"/>
          <w:kern w:val="1"/>
          <w:sz w:val="24"/>
          <w:szCs w:val="24"/>
          <w:lang w:val="sr-Latn-CS"/>
        </w:rPr>
        <w:t>Дугоро</w:t>
      </w:r>
      <w:r w:rsidRPr="00E66538">
        <w:rPr>
          <w:rFonts w:ascii="Times New Roman" w:eastAsia="Andale Sans UI" w:hAnsi="Times New Roman" w:cs="Times New Roman"/>
          <w:kern w:val="1"/>
          <w:sz w:val="24"/>
          <w:szCs w:val="24"/>
          <w:lang w:val="sr-Cyrl-CS"/>
        </w:rPr>
        <w:t>ч</w:t>
      </w:r>
      <w:r w:rsidRPr="00E66538">
        <w:rPr>
          <w:rFonts w:ascii="Times New Roman" w:eastAsia="Andale Sans UI" w:hAnsi="Times New Roman" w:cs="Times New Roman"/>
          <w:kern w:val="1"/>
          <w:sz w:val="24"/>
          <w:szCs w:val="24"/>
          <w:lang w:val="sr-Latn-CS"/>
        </w:rPr>
        <w:t>ни</w:t>
      </w:r>
      <w:r w:rsidRPr="00E66538">
        <w:rPr>
          <w:rFonts w:ascii="Times New Roman" w:eastAsia="Andale Sans UI" w:hAnsi="Times New Roman" w:cs="Times New Roman"/>
          <w:kern w:val="1"/>
          <w:sz w:val="24"/>
          <w:szCs w:val="24"/>
          <w:lang w:val="sr-Cyrl-CS"/>
        </w:rPr>
        <w:t xml:space="preserve"> </w:t>
      </w:r>
      <w:r w:rsidRPr="00E66538">
        <w:rPr>
          <w:rFonts w:ascii="Times New Roman" w:eastAsia="Andale Sans UI" w:hAnsi="Times New Roman" w:cs="Times New Roman"/>
          <w:kern w:val="1"/>
          <w:sz w:val="24"/>
          <w:szCs w:val="24"/>
          <w:lang w:val="sr-Latn-CS"/>
        </w:rPr>
        <w:t>циљеви</w:t>
      </w:r>
      <w:r w:rsidRPr="00E66538">
        <w:rPr>
          <w:rFonts w:ascii="Times New Roman" w:eastAsia="Andale Sans UI" w:hAnsi="Times New Roman" w:cs="Times New Roman"/>
          <w:kern w:val="1"/>
          <w:sz w:val="24"/>
          <w:szCs w:val="24"/>
          <w:lang w:val="sr-Cyrl-CS"/>
        </w:rPr>
        <w:t xml:space="preserve">: </w:t>
      </w:r>
    </w:p>
    <w:p w:rsidR="00E66538" w:rsidRPr="00E66538" w:rsidRDefault="00E66538" w:rsidP="000D0508">
      <w:pPr>
        <w:widowControl w:val="0"/>
        <w:numPr>
          <w:ilvl w:val="0"/>
          <w:numId w:val="13"/>
        </w:numPr>
        <w:suppressAutoHyphens/>
        <w:spacing w:after="0" w:line="240" w:lineRule="auto"/>
        <w:ind w:left="720"/>
        <w:contextualSpacing/>
        <w:jc w:val="both"/>
        <w:rPr>
          <w:rFonts w:ascii="Times New Roman" w:eastAsia="Andale Sans UI" w:hAnsi="Times New Roman" w:cs="Times New Roman"/>
          <w:kern w:val="1"/>
          <w:sz w:val="24"/>
          <w:szCs w:val="24"/>
        </w:rPr>
      </w:pPr>
      <w:r w:rsidRPr="00E66538">
        <w:rPr>
          <w:rFonts w:ascii="Times New Roman" w:eastAsia="Andale Sans UI" w:hAnsi="Times New Roman" w:cs="Times New Roman"/>
          <w:kern w:val="1"/>
          <w:sz w:val="24"/>
          <w:szCs w:val="24"/>
        </w:rPr>
        <w:t xml:space="preserve">Биолошко стабилизовање састојина и оптимално коришћење станишних потенцијала, примарно у циљу обезбеђења основне намене, али и производње максималне количине дрвних сортимената највеће вредности и квалитета, смањење заступљености проређених састојина, уз обезбеђење функцијалне трајности као и очување биљне разноврсности очувањем присуства племенитих лишћара. </w:t>
      </w:r>
    </w:p>
    <w:p w:rsidR="00E66538" w:rsidRPr="00E66538" w:rsidRDefault="00E66538" w:rsidP="000D0508">
      <w:pPr>
        <w:widowControl w:val="0"/>
        <w:numPr>
          <w:ilvl w:val="0"/>
          <w:numId w:val="14"/>
        </w:numPr>
        <w:suppressAutoHyphens/>
        <w:spacing w:after="0" w:line="240" w:lineRule="auto"/>
        <w:ind w:left="720"/>
        <w:contextualSpacing/>
        <w:jc w:val="both"/>
        <w:rPr>
          <w:rFonts w:ascii="Times New Roman" w:eastAsia="Andale Sans UI" w:hAnsi="Times New Roman" w:cs="Times New Roman"/>
          <w:kern w:val="1"/>
          <w:sz w:val="24"/>
          <w:szCs w:val="24"/>
          <w:lang w:val="sr-Cyrl-CS"/>
        </w:rPr>
      </w:pPr>
      <w:r w:rsidRPr="00E66538">
        <w:rPr>
          <w:rFonts w:ascii="Times New Roman" w:eastAsia="Andale Sans UI" w:hAnsi="Times New Roman" w:cs="Times New Roman"/>
          <w:kern w:val="1"/>
          <w:sz w:val="24"/>
          <w:szCs w:val="24"/>
          <w:lang w:val="sr-Latn-CS"/>
        </w:rPr>
        <w:t>Краткоро</w:t>
      </w:r>
      <w:r w:rsidRPr="00E66538">
        <w:rPr>
          <w:rFonts w:ascii="Times New Roman" w:eastAsia="Andale Sans UI" w:hAnsi="Times New Roman" w:cs="Times New Roman"/>
          <w:kern w:val="1"/>
          <w:sz w:val="24"/>
          <w:szCs w:val="24"/>
          <w:lang w:val="sr-Cyrl-CS"/>
        </w:rPr>
        <w:t>ч</w:t>
      </w:r>
      <w:r w:rsidRPr="00E66538">
        <w:rPr>
          <w:rFonts w:ascii="Times New Roman" w:eastAsia="Andale Sans UI" w:hAnsi="Times New Roman" w:cs="Times New Roman"/>
          <w:kern w:val="1"/>
          <w:sz w:val="24"/>
          <w:szCs w:val="24"/>
          <w:lang w:val="sr-Latn-CS"/>
        </w:rPr>
        <w:t>ни</w:t>
      </w:r>
      <w:r w:rsidRPr="00E66538">
        <w:rPr>
          <w:rFonts w:ascii="Times New Roman" w:eastAsia="Andale Sans UI" w:hAnsi="Times New Roman" w:cs="Times New Roman"/>
          <w:kern w:val="1"/>
          <w:sz w:val="24"/>
          <w:szCs w:val="24"/>
          <w:lang w:val="sr-Cyrl-CS"/>
        </w:rPr>
        <w:t xml:space="preserve"> </w:t>
      </w:r>
      <w:r w:rsidRPr="00E66538">
        <w:rPr>
          <w:rFonts w:ascii="Times New Roman" w:eastAsia="Andale Sans UI" w:hAnsi="Times New Roman" w:cs="Times New Roman"/>
          <w:kern w:val="1"/>
          <w:sz w:val="24"/>
          <w:szCs w:val="24"/>
          <w:lang w:val="sr-Latn-CS"/>
        </w:rPr>
        <w:t>циљеви</w:t>
      </w:r>
      <w:r w:rsidRPr="00E66538">
        <w:rPr>
          <w:rFonts w:ascii="Times New Roman" w:eastAsia="Andale Sans UI" w:hAnsi="Times New Roman" w:cs="Times New Roman"/>
          <w:kern w:val="1"/>
          <w:sz w:val="24"/>
          <w:szCs w:val="24"/>
          <w:lang w:val="sr-Cyrl-CS"/>
        </w:rPr>
        <w:t xml:space="preserve">: </w:t>
      </w:r>
    </w:p>
    <w:p w:rsidR="00E66538" w:rsidRPr="00E66538" w:rsidRDefault="00E66538" w:rsidP="000D0508">
      <w:pPr>
        <w:widowControl w:val="0"/>
        <w:numPr>
          <w:ilvl w:val="0"/>
          <w:numId w:val="13"/>
        </w:numPr>
        <w:suppressAutoHyphens/>
        <w:spacing w:after="0" w:line="240" w:lineRule="auto"/>
        <w:ind w:left="720"/>
        <w:contextualSpacing/>
        <w:jc w:val="both"/>
        <w:rPr>
          <w:rFonts w:ascii="Times New Roman" w:eastAsia="Andale Sans UI" w:hAnsi="Times New Roman" w:cs="Times New Roman"/>
          <w:kern w:val="1"/>
          <w:sz w:val="24"/>
          <w:szCs w:val="24"/>
        </w:rPr>
      </w:pPr>
      <w:r w:rsidRPr="00E66538">
        <w:rPr>
          <w:rFonts w:ascii="Times New Roman" w:eastAsia="Andale Sans UI" w:hAnsi="Times New Roman" w:cs="Times New Roman"/>
          <w:kern w:val="1"/>
          <w:sz w:val="24"/>
          <w:szCs w:val="24"/>
        </w:rPr>
        <w:t>вршити неговање младих до средњедобних састојина, почети природну обнову у разнодобним састојинама уз оптимизацију и унапређење састојинског стања (побољшање здравственог стања, смеше и структуре);</w:t>
      </w:r>
      <w:r w:rsidRPr="00E66538">
        <w:rPr>
          <w:rFonts w:ascii="Times New Roman" w:eastAsia="Andale Sans UI" w:hAnsi="Times New Roman" w:cs="Times New Roman"/>
          <w:kern w:val="1"/>
          <w:sz w:val="24"/>
          <w:szCs w:val="24"/>
          <w:lang w:val="sr-Latn-CS"/>
        </w:rPr>
        <w:t xml:space="preserve"> </w:t>
      </w:r>
    </w:p>
    <w:p w:rsidR="00BC58AF" w:rsidRPr="00E66538" w:rsidRDefault="00BC58AF" w:rsidP="00BC58AF">
      <w:pPr>
        <w:spacing w:after="0" w:line="240" w:lineRule="auto"/>
        <w:contextualSpacing/>
        <w:jc w:val="both"/>
        <w:rPr>
          <w:rFonts w:ascii="Times New Roman" w:eastAsia="Andale Sans UI" w:hAnsi="Times New Roman" w:cs="Times New Roman"/>
          <w:kern w:val="1"/>
          <w:sz w:val="24"/>
          <w:szCs w:val="24"/>
          <w:u w:val="single"/>
        </w:rPr>
      </w:pPr>
      <w:r w:rsidRPr="00E66538">
        <w:rPr>
          <w:rFonts w:ascii="Times New Roman" w:eastAsia="Andale Sans UI" w:hAnsi="Times New Roman" w:cs="Times New Roman"/>
          <w:kern w:val="1"/>
          <w:sz w:val="24"/>
          <w:szCs w:val="24"/>
          <w:u w:val="single"/>
        </w:rPr>
        <w:t>за Изданачке састојине</w:t>
      </w:r>
    </w:p>
    <w:p w:rsidR="00BC58AF" w:rsidRPr="00E66538" w:rsidRDefault="00BC58AF" w:rsidP="00BC58AF">
      <w:pPr>
        <w:spacing w:after="0" w:line="240" w:lineRule="auto"/>
        <w:contextualSpacing/>
        <w:jc w:val="both"/>
        <w:rPr>
          <w:rFonts w:ascii="Times New Roman" w:eastAsia="Andale Sans UI" w:hAnsi="Times New Roman" w:cs="Times New Roman"/>
          <w:kern w:val="1"/>
          <w:sz w:val="24"/>
          <w:szCs w:val="24"/>
        </w:rPr>
      </w:pPr>
      <w:r w:rsidRPr="00E66538">
        <w:rPr>
          <w:rFonts w:ascii="Times New Roman" w:eastAsia="Andale Sans UI" w:hAnsi="Times New Roman" w:cs="Times New Roman"/>
          <w:kern w:val="1"/>
          <w:sz w:val="24"/>
          <w:szCs w:val="24"/>
        </w:rPr>
        <w:t xml:space="preserve">1.   Дугорочни циљеви: </w:t>
      </w:r>
    </w:p>
    <w:p w:rsidR="00BC58AF" w:rsidRPr="00BC58AF" w:rsidRDefault="00BC58AF" w:rsidP="00BC58AF">
      <w:pPr>
        <w:pStyle w:val="ListParagraph"/>
        <w:numPr>
          <w:ilvl w:val="0"/>
          <w:numId w:val="36"/>
        </w:numPr>
        <w:spacing w:after="0" w:line="240" w:lineRule="auto"/>
        <w:jc w:val="both"/>
        <w:rPr>
          <w:rFonts w:ascii="Times New Roman" w:eastAsia="Andale Sans UI" w:hAnsi="Times New Roman" w:cs="Times New Roman"/>
          <w:kern w:val="1"/>
          <w:sz w:val="24"/>
          <w:szCs w:val="24"/>
        </w:rPr>
      </w:pPr>
      <w:r w:rsidRPr="00BC58AF">
        <w:rPr>
          <w:rFonts w:ascii="Times New Roman" w:eastAsia="Andale Sans UI" w:hAnsi="Times New Roman" w:cs="Times New Roman"/>
          <w:kern w:val="1"/>
          <w:sz w:val="24"/>
          <w:szCs w:val="24"/>
        </w:rPr>
        <w:t xml:space="preserve">Обезбедити биолошку стабилизацију и оптимализацију састојина у складу са станишним приликама, смањити заступљеност проређених састојина и припремити састојине ка  </w:t>
      </w:r>
      <w:r w:rsidRPr="00BC58AF">
        <w:rPr>
          <w:rFonts w:ascii="Times New Roman" w:eastAsia="Times New Roman" w:hAnsi="Times New Roman" w:cs="Times New Roman"/>
          <w:sz w:val="24"/>
          <w:szCs w:val="24"/>
        </w:rPr>
        <w:t>превођењу у високи узгојни облик у будућности</w:t>
      </w:r>
      <w:r w:rsidRPr="00BC58AF">
        <w:rPr>
          <w:rFonts w:ascii="Times New Roman" w:eastAsia="Andale Sans UI" w:hAnsi="Times New Roman" w:cs="Times New Roman"/>
          <w:kern w:val="1"/>
          <w:sz w:val="24"/>
          <w:szCs w:val="24"/>
        </w:rPr>
        <w:t>.</w:t>
      </w:r>
    </w:p>
    <w:p w:rsidR="00BC58AF" w:rsidRPr="00E66538" w:rsidRDefault="00BC58AF" w:rsidP="00BC58AF">
      <w:pPr>
        <w:spacing w:after="0" w:line="240" w:lineRule="auto"/>
        <w:contextualSpacing/>
        <w:jc w:val="both"/>
        <w:rPr>
          <w:rFonts w:ascii="Times New Roman" w:eastAsia="Andale Sans UI" w:hAnsi="Times New Roman" w:cs="Times New Roman"/>
          <w:kern w:val="1"/>
          <w:sz w:val="24"/>
          <w:szCs w:val="24"/>
        </w:rPr>
      </w:pPr>
      <w:r w:rsidRPr="00E66538">
        <w:rPr>
          <w:rFonts w:ascii="Times New Roman" w:eastAsia="Andale Sans UI" w:hAnsi="Times New Roman" w:cs="Times New Roman"/>
          <w:kern w:val="1"/>
          <w:sz w:val="24"/>
          <w:szCs w:val="24"/>
        </w:rPr>
        <w:t>2.   Краткорочни циљеви:</w:t>
      </w:r>
    </w:p>
    <w:p w:rsidR="00BC58AF" w:rsidRPr="00036E18" w:rsidRDefault="00BC58AF" w:rsidP="00896A4B">
      <w:pPr>
        <w:numPr>
          <w:ilvl w:val="0"/>
          <w:numId w:val="34"/>
        </w:numPr>
        <w:spacing w:after="0" w:line="240" w:lineRule="auto"/>
        <w:ind w:left="720"/>
        <w:contextualSpacing/>
        <w:jc w:val="both"/>
        <w:rPr>
          <w:rFonts w:ascii="Times New Roman" w:eastAsia="Calibri" w:hAnsi="Times New Roman" w:cs="Times New Roman"/>
          <w:sz w:val="24"/>
        </w:rPr>
      </w:pPr>
      <w:r w:rsidRPr="00036E18">
        <w:rPr>
          <w:rFonts w:ascii="Times New Roman" w:eastAsia="Times New Roman" w:hAnsi="Times New Roman" w:cs="Times New Roman"/>
          <w:sz w:val="24"/>
          <w:szCs w:val="24"/>
        </w:rPr>
        <w:t>неговањем корисити расположив потенцијал;</w:t>
      </w:r>
    </w:p>
    <w:p w:rsidR="00BC58AF" w:rsidRPr="00036E18" w:rsidRDefault="00BC58AF" w:rsidP="00896A4B">
      <w:pPr>
        <w:numPr>
          <w:ilvl w:val="0"/>
          <w:numId w:val="34"/>
        </w:numPr>
        <w:spacing w:after="0" w:line="240" w:lineRule="auto"/>
        <w:ind w:left="720"/>
        <w:contextualSpacing/>
        <w:jc w:val="both"/>
        <w:rPr>
          <w:rFonts w:ascii="Times New Roman" w:eastAsia="Calibri" w:hAnsi="Times New Roman" w:cs="Times New Roman"/>
          <w:sz w:val="24"/>
        </w:rPr>
      </w:pPr>
      <w:r w:rsidRPr="00036E18">
        <w:rPr>
          <w:rFonts w:ascii="Times New Roman" w:eastAsia="Times New Roman" w:hAnsi="Times New Roman" w:cs="Times New Roman"/>
          <w:sz w:val="24"/>
          <w:szCs w:val="24"/>
        </w:rPr>
        <w:t>неговати фенотипски квалитетнија стабла која могу евентуално да буду носиоци природне конверзије;</w:t>
      </w:r>
    </w:p>
    <w:p w:rsidR="00BC58AF" w:rsidRPr="00036E18" w:rsidRDefault="00BC58AF" w:rsidP="00896A4B">
      <w:pPr>
        <w:numPr>
          <w:ilvl w:val="0"/>
          <w:numId w:val="34"/>
        </w:numPr>
        <w:spacing w:after="0" w:line="240" w:lineRule="auto"/>
        <w:ind w:left="720"/>
        <w:contextualSpacing/>
        <w:jc w:val="both"/>
        <w:rPr>
          <w:rFonts w:ascii="Times New Roman" w:eastAsia="Calibri" w:hAnsi="Times New Roman" w:cs="Times New Roman"/>
          <w:sz w:val="24"/>
        </w:rPr>
      </w:pPr>
      <w:r w:rsidRPr="00036E18">
        <w:rPr>
          <w:rFonts w:ascii="Times New Roman" w:eastAsia="Times New Roman" w:hAnsi="Times New Roman" w:cs="Times New Roman"/>
          <w:sz w:val="24"/>
          <w:szCs w:val="24"/>
        </w:rPr>
        <w:t xml:space="preserve">неговати природни подмлак високог порекла, </w:t>
      </w:r>
      <w:r>
        <w:rPr>
          <w:rFonts w:ascii="Times New Roman" w:eastAsia="Times New Roman" w:hAnsi="Times New Roman" w:cs="Times New Roman"/>
          <w:sz w:val="24"/>
          <w:szCs w:val="24"/>
        </w:rPr>
        <w:t>у правцу</w:t>
      </w:r>
      <w:r w:rsidRPr="00036E18">
        <w:rPr>
          <w:rFonts w:ascii="Times New Roman" w:eastAsia="Times New Roman" w:hAnsi="Times New Roman" w:cs="Times New Roman"/>
          <w:sz w:val="24"/>
          <w:szCs w:val="24"/>
        </w:rPr>
        <w:t xml:space="preserve"> превођења у високи узгојни облик</w:t>
      </w:r>
      <w:r w:rsidRPr="00036E18">
        <w:rPr>
          <w:rFonts w:ascii="Times New Roman" w:eastAsia="Calibri" w:hAnsi="Times New Roman" w:cs="Times New Roman"/>
          <w:sz w:val="24"/>
        </w:rPr>
        <w:t>;</w:t>
      </w:r>
    </w:p>
    <w:p w:rsidR="00BC58AF" w:rsidRPr="00036E18" w:rsidRDefault="00BC58AF" w:rsidP="00896A4B">
      <w:pPr>
        <w:numPr>
          <w:ilvl w:val="0"/>
          <w:numId w:val="34"/>
        </w:numPr>
        <w:spacing w:after="0" w:line="240" w:lineRule="auto"/>
        <w:ind w:left="720"/>
        <w:contextualSpacing/>
        <w:jc w:val="both"/>
        <w:rPr>
          <w:rFonts w:ascii="Times New Roman" w:eastAsia="Calibri" w:hAnsi="Times New Roman" w:cs="Times New Roman"/>
          <w:sz w:val="24"/>
          <w:szCs w:val="24"/>
        </w:rPr>
      </w:pPr>
      <w:r w:rsidRPr="00036E18">
        <w:rPr>
          <w:rFonts w:ascii="Times New Roman" w:eastAsia="Calibri" w:hAnsi="Times New Roman" w:cs="Times New Roman"/>
          <w:sz w:val="24"/>
          <w:szCs w:val="24"/>
        </w:rPr>
        <w:t>поправка здравственог стања.</w:t>
      </w:r>
    </w:p>
    <w:p w:rsidR="00BC58AF" w:rsidRPr="00BC58AF" w:rsidRDefault="00BC58AF" w:rsidP="00BC58AF">
      <w:pPr>
        <w:spacing w:after="0" w:line="240" w:lineRule="auto"/>
        <w:jc w:val="both"/>
        <w:rPr>
          <w:rFonts w:ascii="Times New Roman" w:eastAsia="Times New Roman" w:hAnsi="Times New Roman" w:cs="Times New Roman"/>
          <w:sz w:val="24"/>
          <w:szCs w:val="24"/>
          <w:lang w:val="sr-Latn-CS"/>
        </w:rPr>
      </w:pPr>
      <w:r w:rsidRPr="00BC58AF">
        <w:rPr>
          <w:rFonts w:ascii="Times New Roman" w:eastAsia="Times New Roman" w:hAnsi="Times New Roman" w:cs="Times New Roman"/>
          <w:sz w:val="24"/>
          <w:szCs w:val="24"/>
          <w:u w:val="single"/>
          <w:lang w:val="sr-Latn-CS"/>
        </w:rPr>
        <w:t>за Ве</w:t>
      </w:r>
      <w:r w:rsidRPr="00BC58AF">
        <w:rPr>
          <w:rFonts w:ascii="Times New Roman" w:eastAsia="Times New Roman" w:hAnsi="Times New Roman" w:cs="Times New Roman"/>
          <w:sz w:val="24"/>
          <w:szCs w:val="24"/>
          <w:u w:val="single"/>
          <w:lang w:val="hr-HR"/>
        </w:rPr>
        <w:t>ш</w:t>
      </w:r>
      <w:r w:rsidRPr="00BC58AF">
        <w:rPr>
          <w:rFonts w:ascii="Times New Roman" w:eastAsia="Times New Roman" w:hAnsi="Times New Roman" w:cs="Times New Roman"/>
          <w:sz w:val="24"/>
          <w:szCs w:val="24"/>
          <w:u w:val="single"/>
          <w:lang w:val="sr-Latn-CS"/>
        </w:rPr>
        <w:t>та</w:t>
      </w:r>
      <w:r w:rsidRPr="00BC58AF">
        <w:rPr>
          <w:rFonts w:ascii="Times New Roman" w:eastAsia="Times New Roman" w:hAnsi="Times New Roman" w:cs="Times New Roman"/>
          <w:sz w:val="24"/>
          <w:szCs w:val="24"/>
          <w:u w:val="single"/>
          <w:lang w:val="hr-HR"/>
        </w:rPr>
        <w:t>ч</w:t>
      </w:r>
      <w:r w:rsidRPr="00BC58AF">
        <w:rPr>
          <w:rFonts w:ascii="Times New Roman" w:eastAsia="Times New Roman" w:hAnsi="Times New Roman" w:cs="Times New Roman"/>
          <w:sz w:val="24"/>
          <w:szCs w:val="24"/>
          <w:u w:val="single"/>
          <w:lang w:val="sr-Latn-CS"/>
        </w:rPr>
        <w:t>ки</w:t>
      </w:r>
      <w:r w:rsidRPr="00BC58AF">
        <w:rPr>
          <w:rFonts w:ascii="Times New Roman" w:eastAsia="Times New Roman" w:hAnsi="Times New Roman" w:cs="Times New Roman"/>
          <w:sz w:val="24"/>
          <w:szCs w:val="24"/>
          <w:u w:val="single"/>
          <w:lang w:val="sr-Cyrl-CS"/>
        </w:rPr>
        <w:t xml:space="preserve"> </w:t>
      </w:r>
      <w:r w:rsidRPr="00BC58AF">
        <w:rPr>
          <w:rFonts w:ascii="Times New Roman" w:eastAsia="Times New Roman" w:hAnsi="Times New Roman" w:cs="Times New Roman"/>
          <w:sz w:val="24"/>
          <w:szCs w:val="24"/>
          <w:u w:val="single"/>
          <w:lang w:val="sr-Latn-CS"/>
        </w:rPr>
        <w:t>подигнуте</w:t>
      </w:r>
      <w:r w:rsidRPr="00BC58AF">
        <w:rPr>
          <w:rFonts w:ascii="Times New Roman" w:eastAsia="Times New Roman" w:hAnsi="Times New Roman" w:cs="Times New Roman"/>
          <w:sz w:val="24"/>
          <w:szCs w:val="24"/>
          <w:u w:val="single"/>
          <w:lang w:val="sr-Cyrl-CS"/>
        </w:rPr>
        <w:t xml:space="preserve"> </w:t>
      </w:r>
      <w:r w:rsidRPr="00BC58AF">
        <w:rPr>
          <w:rFonts w:ascii="Times New Roman" w:eastAsia="Times New Roman" w:hAnsi="Times New Roman" w:cs="Times New Roman"/>
          <w:sz w:val="24"/>
          <w:szCs w:val="24"/>
          <w:u w:val="single"/>
          <w:lang w:val="sr-Latn-CS"/>
        </w:rPr>
        <w:t>састојине</w:t>
      </w:r>
      <w:r w:rsidRPr="00BC58AF">
        <w:rPr>
          <w:rFonts w:ascii="Times New Roman" w:eastAsia="Times New Roman" w:hAnsi="Times New Roman" w:cs="Times New Roman"/>
          <w:sz w:val="24"/>
          <w:szCs w:val="24"/>
          <w:lang w:val="sr-Latn-CS"/>
        </w:rPr>
        <w:t xml:space="preserve"> </w:t>
      </w:r>
    </w:p>
    <w:p w:rsidR="00BC58AF" w:rsidRPr="00BC58AF" w:rsidRDefault="00BC58AF" w:rsidP="00BC58AF">
      <w:pPr>
        <w:numPr>
          <w:ilvl w:val="0"/>
          <w:numId w:val="35"/>
        </w:numPr>
        <w:spacing w:after="0" w:line="240" w:lineRule="auto"/>
        <w:ind w:left="720"/>
        <w:contextualSpacing/>
        <w:jc w:val="both"/>
        <w:rPr>
          <w:rFonts w:ascii="Times New Roman" w:eastAsia="Times New Roman" w:hAnsi="Times New Roman" w:cs="Times New Roman"/>
          <w:sz w:val="24"/>
          <w:szCs w:val="24"/>
        </w:rPr>
      </w:pPr>
      <w:r w:rsidRPr="00BC58AF">
        <w:rPr>
          <w:rFonts w:ascii="Times New Roman" w:eastAsia="Times New Roman" w:hAnsi="Times New Roman" w:cs="Times New Roman"/>
          <w:sz w:val="24"/>
          <w:szCs w:val="24"/>
          <w:lang w:val="sr-Latn-CS"/>
        </w:rPr>
        <w:t>Дугоро</w:t>
      </w:r>
      <w:r w:rsidRPr="00BC58AF">
        <w:rPr>
          <w:rFonts w:ascii="Times New Roman" w:eastAsia="Times New Roman" w:hAnsi="Times New Roman" w:cs="Times New Roman"/>
          <w:sz w:val="24"/>
          <w:szCs w:val="24"/>
          <w:lang w:val="sr-Cyrl-CS"/>
        </w:rPr>
        <w:t>ч</w:t>
      </w:r>
      <w:r w:rsidRPr="00BC58AF">
        <w:rPr>
          <w:rFonts w:ascii="Times New Roman" w:eastAsia="Times New Roman" w:hAnsi="Times New Roman" w:cs="Times New Roman"/>
          <w:sz w:val="24"/>
          <w:szCs w:val="24"/>
          <w:lang w:val="sr-Latn-CS"/>
        </w:rPr>
        <w:t>ни</w:t>
      </w:r>
      <w:r w:rsidRPr="00BC58AF">
        <w:rPr>
          <w:rFonts w:ascii="Times New Roman" w:eastAsia="Times New Roman" w:hAnsi="Times New Roman" w:cs="Times New Roman"/>
          <w:sz w:val="24"/>
          <w:szCs w:val="24"/>
          <w:lang w:val="sr-Cyrl-CS"/>
        </w:rPr>
        <w:t xml:space="preserve"> </w:t>
      </w:r>
      <w:r w:rsidRPr="00BC58AF">
        <w:rPr>
          <w:rFonts w:ascii="Times New Roman" w:eastAsia="Times New Roman" w:hAnsi="Times New Roman" w:cs="Times New Roman"/>
          <w:sz w:val="24"/>
          <w:szCs w:val="24"/>
          <w:lang w:val="sr-Latn-CS"/>
        </w:rPr>
        <w:t>циљеви</w:t>
      </w:r>
      <w:r w:rsidRPr="00BC58AF">
        <w:rPr>
          <w:rFonts w:ascii="Times New Roman" w:eastAsia="Times New Roman" w:hAnsi="Times New Roman" w:cs="Times New Roman"/>
          <w:sz w:val="24"/>
          <w:szCs w:val="24"/>
          <w:lang w:val="sr-Cyrl-CS"/>
        </w:rPr>
        <w:t xml:space="preserve">: </w:t>
      </w:r>
    </w:p>
    <w:p w:rsidR="00BC58AF" w:rsidRPr="00BC58AF" w:rsidRDefault="00BC58AF" w:rsidP="00896A4B">
      <w:pPr>
        <w:numPr>
          <w:ilvl w:val="0"/>
          <w:numId w:val="13"/>
        </w:numPr>
        <w:spacing w:after="0" w:line="240" w:lineRule="auto"/>
        <w:ind w:left="720"/>
        <w:contextualSpacing/>
        <w:jc w:val="both"/>
        <w:rPr>
          <w:rFonts w:ascii="Times New Roman" w:eastAsia="Times New Roman" w:hAnsi="Times New Roman" w:cs="Times New Roman"/>
          <w:sz w:val="24"/>
          <w:szCs w:val="24"/>
        </w:rPr>
      </w:pPr>
      <w:r w:rsidRPr="00BC58AF">
        <w:rPr>
          <w:rFonts w:ascii="Times New Roman" w:eastAsia="Times New Roman" w:hAnsi="Times New Roman" w:cs="Times New Roman"/>
          <w:sz w:val="24"/>
          <w:szCs w:val="24"/>
        </w:rPr>
        <w:t>биолошко стабилизовање састојина, одржавање максималног обраста и склопа, ради обезбеђења заштитно регулаторне улоге.</w:t>
      </w:r>
    </w:p>
    <w:p w:rsidR="00BC58AF" w:rsidRPr="00BC58AF" w:rsidRDefault="00BC58AF" w:rsidP="00BC58AF">
      <w:pPr>
        <w:numPr>
          <w:ilvl w:val="0"/>
          <w:numId w:val="35"/>
        </w:numPr>
        <w:spacing w:after="0" w:line="240" w:lineRule="auto"/>
        <w:ind w:left="720"/>
        <w:contextualSpacing/>
        <w:jc w:val="both"/>
        <w:rPr>
          <w:rFonts w:ascii="Times New Roman" w:eastAsia="Times New Roman" w:hAnsi="Times New Roman" w:cs="Times New Roman"/>
          <w:sz w:val="24"/>
          <w:szCs w:val="24"/>
        </w:rPr>
      </w:pPr>
      <w:r w:rsidRPr="00BC58AF">
        <w:rPr>
          <w:rFonts w:ascii="Times New Roman" w:eastAsia="Times New Roman" w:hAnsi="Times New Roman" w:cs="Times New Roman"/>
          <w:sz w:val="24"/>
          <w:szCs w:val="24"/>
        </w:rPr>
        <w:t>Краткорочни циљеви:</w:t>
      </w:r>
    </w:p>
    <w:p w:rsidR="00BC58AF" w:rsidRPr="00BC58AF" w:rsidRDefault="00BC58AF" w:rsidP="00896A4B">
      <w:pPr>
        <w:numPr>
          <w:ilvl w:val="0"/>
          <w:numId w:val="13"/>
        </w:numPr>
        <w:spacing w:after="0" w:line="240" w:lineRule="auto"/>
        <w:ind w:left="720"/>
        <w:contextualSpacing/>
        <w:jc w:val="both"/>
        <w:rPr>
          <w:rFonts w:ascii="Times New Roman" w:eastAsia="Times New Roman" w:hAnsi="Times New Roman" w:cs="Times New Roman"/>
          <w:i/>
          <w:sz w:val="24"/>
          <w:szCs w:val="24"/>
          <w:u w:val="single"/>
          <w:lang w:val="hr-HR"/>
        </w:rPr>
      </w:pPr>
      <w:r w:rsidRPr="00BC58AF">
        <w:rPr>
          <w:rFonts w:ascii="Times New Roman" w:eastAsia="Times New Roman" w:hAnsi="Times New Roman" w:cs="Times New Roman"/>
          <w:sz w:val="24"/>
          <w:szCs w:val="24"/>
        </w:rPr>
        <w:t xml:space="preserve">нега састојина како би се обезбедила добра обраслост која задовољава основну улогу; </w:t>
      </w:r>
    </w:p>
    <w:p w:rsidR="00BC58AF" w:rsidRPr="00BC58AF" w:rsidRDefault="00BC58AF" w:rsidP="00896A4B">
      <w:pPr>
        <w:numPr>
          <w:ilvl w:val="0"/>
          <w:numId w:val="13"/>
        </w:numPr>
        <w:tabs>
          <w:tab w:val="left" w:pos="870"/>
          <w:tab w:val="center" w:pos="1440"/>
        </w:tabs>
        <w:spacing w:after="0" w:line="240" w:lineRule="auto"/>
        <w:ind w:left="720"/>
        <w:contextualSpacing/>
        <w:jc w:val="both"/>
        <w:rPr>
          <w:rFonts w:ascii="Times New Roman" w:eastAsia="Times New Roman" w:hAnsi="Times New Roman" w:cs="Times New Roman"/>
          <w:sz w:val="24"/>
          <w:szCs w:val="24"/>
        </w:rPr>
      </w:pPr>
      <w:r w:rsidRPr="00BC58AF">
        <w:rPr>
          <w:rFonts w:ascii="Times New Roman" w:eastAsia="Times New Roman" w:hAnsi="Times New Roman" w:cs="Times New Roman"/>
          <w:sz w:val="24"/>
          <w:szCs w:val="24"/>
        </w:rPr>
        <w:t>нега квалитетних стабала врста која се јављају од природе у циљу преузимања улоге носиоца производње.</w:t>
      </w:r>
    </w:p>
    <w:p w:rsidR="00E66538" w:rsidRPr="00E66538" w:rsidRDefault="00E66538" w:rsidP="00E66538">
      <w:pPr>
        <w:widowControl w:val="0"/>
        <w:suppressAutoHyphens/>
        <w:spacing w:after="0" w:line="240" w:lineRule="auto"/>
        <w:contextualSpacing/>
        <w:jc w:val="both"/>
        <w:rPr>
          <w:rFonts w:ascii="Times New Roman" w:eastAsia="Andale Sans UI" w:hAnsi="Times New Roman" w:cs="Times New Roman"/>
          <w:kern w:val="1"/>
          <w:sz w:val="24"/>
          <w:szCs w:val="24"/>
        </w:rPr>
      </w:pPr>
    </w:p>
    <w:p w:rsidR="00E66538" w:rsidRPr="00E66538" w:rsidRDefault="00E66538" w:rsidP="00AE366A">
      <w:pPr>
        <w:spacing w:after="0" w:line="240" w:lineRule="auto"/>
        <w:ind w:firstLine="720"/>
        <w:jc w:val="both"/>
        <w:rPr>
          <w:rFonts w:ascii="Times New Roman" w:eastAsiaTheme="minorHAnsi" w:hAnsi="Times New Roman" w:cs="Times New Roman"/>
          <w:i/>
          <w:sz w:val="24"/>
          <w:u w:val="single"/>
        </w:rPr>
      </w:pPr>
      <w:r w:rsidRPr="00E66538">
        <w:rPr>
          <w:rFonts w:ascii="Times New Roman" w:eastAsiaTheme="minorHAnsi" w:hAnsi="Times New Roman" w:cs="Times New Roman"/>
          <w:i/>
          <w:sz w:val="24"/>
          <w:u w:val="single"/>
        </w:rPr>
        <w:t xml:space="preserve">Посебни циљеви за састојине са основном наменом -60- национални парк </w:t>
      </w:r>
      <w:r w:rsidRPr="00E66538">
        <w:rPr>
          <w:rFonts w:ascii="Times New Roman" w:eastAsia="Andale Sans UI" w:hAnsi="Times New Roman" w:cs="Times New Roman"/>
          <w:i/>
          <w:kern w:val="1"/>
          <w:sz w:val="24"/>
          <w:szCs w:val="24"/>
          <w:u w:val="single"/>
          <w:lang w:val="hr-HR"/>
        </w:rPr>
        <w:t>III</w:t>
      </w:r>
      <w:r w:rsidRPr="00E66538">
        <w:rPr>
          <w:rFonts w:ascii="Times New Roman" w:eastAsiaTheme="minorHAnsi" w:hAnsi="Times New Roman" w:cs="Times New Roman"/>
          <w:i/>
          <w:sz w:val="24"/>
          <w:u w:val="single"/>
        </w:rPr>
        <w:t xml:space="preserve"> зона заштите:</w:t>
      </w:r>
    </w:p>
    <w:p w:rsidR="00E66538" w:rsidRPr="00E66538" w:rsidRDefault="00E66538" w:rsidP="00AE366A">
      <w:pPr>
        <w:spacing w:after="0" w:line="240" w:lineRule="auto"/>
        <w:ind w:firstLine="720"/>
        <w:jc w:val="both"/>
        <w:rPr>
          <w:rFonts w:ascii="Times New Roman" w:eastAsiaTheme="minorHAnsi" w:hAnsi="Times New Roman" w:cs="Times New Roman"/>
          <w:sz w:val="24"/>
        </w:rPr>
      </w:pPr>
      <w:r w:rsidRPr="00E66538">
        <w:rPr>
          <w:rFonts w:ascii="Times New Roman" w:eastAsiaTheme="minorHAnsi" w:hAnsi="Times New Roman" w:cs="Times New Roman"/>
          <w:sz w:val="24"/>
        </w:rPr>
        <w:t>Постепено превођење састојина њиховом оптималном стању, биолошко-узгојном производном потенцијалу, са потпуним коришћењем потенцијала станишта, како би се трајно обезбедили максимални прираст и принос и стално очување и јачање производне снаге станишта као и задовољење потреба друштва према шуми као добру од општег значаја.</w:t>
      </w:r>
    </w:p>
    <w:p w:rsidR="00E66538" w:rsidRPr="00E66538" w:rsidRDefault="00E66538" w:rsidP="00E66538">
      <w:pPr>
        <w:spacing w:after="0" w:line="240" w:lineRule="auto"/>
        <w:jc w:val="both"/>
        <w:rPr>
          <w:rFonts w:ascii="Times New Roman" w:eastAsiaTheme="minorHAnsi" w:hAnsi="Times New Roman" w:cs="Times New Roman"/>
          <w:sz w:val="24"/>
        </w:rPr>
      </w:pPr>
    </w:p>
    <w:p w:rsidR="00E66538" w:rsidRPr="00E66538" w:rsidRDefault="00E66538" w:rsidP="00E66538">
      <w:pPr>
        <w:spacing w:after="0" w:line="240" w:lineRule="auto"/>
        <w:jc w:val="both"/>
        <w:rPr>
          <w:rFonts w:ascii="Times New Roman" w:eastAsiaTheme="minorHAnsi" w:hAnsi="Times New Roman" w:cs="Times New Roman"/>
          <w:sz w:val="24"/>
          <w:u w:val="single"/>
        </w:rPr>
      </w:pPr>
      <w:r w:rsidRPr="00E66538">
        <w:rPr>
          <w:rFonts w:ascii="Times New Roman" w:eastAsiaTheme="minorHAnsi" w:hAnsi="Times New Roman" w:cs="Times New Roman"/>
          <w:sz w:val="24"/>
          <w:u w:val="single"/>
        </w:rPr>
        <w:t xml:space="preserve">за Високе природне састојине </w:t>
      </w:r>
    </w:p>
    <w:p w:rsidR="00E66538" w:rsidRPr="00896A4B" w:rsidRDefault="00E66538" w:rsidP="00896A4B">
      <w:pPr>
        <w:pStyle w:val="ListParagraph"/>
        <w:numPr>
          <w:ilvl w:val="0"/>
          <w:numId w:val="39"/>
        </w:numPr>
        <w:spacing w:after="0" w:line="240" w:lineRule="auto"/>
        <w:ind w:left="360" w:firstLine="0"/>
        <w:jc w:val="both"/>
        <w:rPr>
          <w:rFonts w:ascii="Times New Roman" w:eastAsiaTheme="minorHAnsi" w:hAnsi="Times New Roman" w:cs="Times New Roman"/>
          <w:sz w:val="24"/>
        </w:rPr>
      </w:pPr>
      <w:r w:rsidRPr="00896A4B">
        <w:rPr>
          <w:rFonts w:ascii="Times New Roman" w:eastAsiaTheme="minorHAnsi" w:hAnsi="Times New Roman" w:cs="Times New Roman"/>
          <w:sz w:val="24"/>
        </w:rPr>
        <w:t xml:space="preserve">Дугорочни циљеви: </w:t>
      </w:r>
    </w:p>
    <w:p w:rsidR="00E66538" w:rsidRPr="00896A4B" w:rsidRDefault="00E66538" w:rsidP="00896A4B">
      <w:pPr>
        <w:pStyle w:val="ListParagraph"/>
        <w:numPr>
          <w:ilvl w:val="0"/>
          <w:numId w:val="36"/>
        </w:numPr>
        <w:spacing w:after="0" w:line="240" w:lineRule="auto"/>
        <w:jc w:val="both"/>
        <w:rPr>
          <w:rFonts w:ascii="Times New Roman" w:eastAsiaTheme="minorHAnsi" w:hAnsi="Times New Roman" w:cs="Times New Roman"/>
          <w:sz w:val="24"/>
        </w:rPr>
      </w:pPr>
      <w:r w:rsidRPr="00896A4B">
        <w:rPr>
          <w:rFonts w:ascii="Times New Roman" w:eastAsiaTheme="minorHAnsi" w:hAnsi="Times New Roman" w:cs="Times New Roman"/>
          <w:sz w:val="24"/>
        </w:rPr>
        <w:t xml:space="preserve">биолошко стабилизовање састојина и оптимално коришћење станишних потенцијала, примарно у циљу обезбеђења основне заштитне намене, али и производње максималне количине дрвних сортимената највеће вредности и квалитета, уз обезбеђење функцијалне трајности; </w:t>
      </w:r>
    </w:p>
    <w:p w:rsidR="00E66538" w:rsidRPr="00E66538" w:rsidRDefault="00E66538" w:rsidP="00E66538">
      <w:pPr>
        <w:spacing w:after="0" w:line="240" w:lineRule="auto"/>
        <w:jc w:val="both"/>
        <w:rPr>
          <w:rFonts w:ascii="Times New Roman" w:eastAsiaTheme="minorHAnsi" w:hAnsi="Times New Roman" w:cs="Times New Roman"/>
          <w:sz w:val="24"/>
        </w:rPr>
      </w:pPr>
      <w:r w:rsidRPr="00E66538">
        <w:rPr>
          <w:rFonts w:ascii="Times New Roman" w:eastAsiaTheme="minorHAnsi" w:hAnsi="Times New Roman" w:cs="Times New Roman"/>
          <w:sz w:val="24"/>
        </w:rPr>
        <w:t>-</w:t>
      </w:r>
      <w:r w:rsidRPr="00E66538">
        <w:rPr>
          <w:rFonts w:ascii="Times New Roman" w:eastAsiaTheme="minorHAnsi" w:hAnsi="Times New Roman" w:cs="Times New Roman"/>
          <w:sz w:val="24"/>
        </w:rPr>
        <w:tab/>
        <w:t xml:space="preserve">постизање оптималне запремине уз настојање да се постигне </w:t>
      </w:r>
      <w:r w:rsidRPr="00E66538">
        <w:rPr>
          <w:rFonts w:ascii="Times New Roman" w:eastAsia="Andale Sans UI" w:hAnsi="Times New Roman" w:cs="Times New Roman"/>
          <w:kern w:val="1"/>
          <w:sz w:val="24"/>
          <w:szCs w:val="24"/>
        </w:rPr>
        <w:t xml:space="preserve">смањење заступљености проређених састојина, </w:t>
      </w:r>
      <w:r w:rsidRPr="00E66538">
        <w:rPr>
          <w:rFonts w:ascii="Times New Roman" w:eastAsiaTheme="minorHAnsi" w:hAnsi="Times New Roman" w:cs="Times New Roman"/>
          <w:sz w:val="24"/>
        </w:rPr>
        <w:t>побољшање здравственог стања, одговарајућа структура, однос врста, као и обезбеђење присуства стабла племенитих лишћара.</w:t>
      </w:r>
    </w:p>
    <w:p w:rsidR="00E66538" w:rsidRPr="00896A4B" w:rsidRDefault="00E66538" w:rsidP="00896A4B">
      <w:pPr>
        <w:pStyle w:val="ListParagraph"/>
        <w:numPr>
          <w:ilvl w:val="0"/>
          <w:numId w:val="39"/>
        </w:numPr>
        <w:spacing w:after="0" w:line="240" w:lineRule="auto"/>
        <w:ind w:left="360" w:firstLine="0"/>
        <w:jc w:val="both"/>
        <w:rPr>
          <w:rFonts w:ascii="Times New Roman" w:eastAsiaTheme="minorHAnsi" w:hAnsi="Times New Roman" w:cs="Times New Roman"/>
          <w:sz w:val="24"/>
        </w:rPr>
      </w:pPr>
      <w:r w:rsidRPr="00896A4B">
        <w:rPr>
          <w:rFonts w:ascii="Times New Roman" w:eastAsiaTheme="minorHAnsi" w:hAnsi="Times New Roman" w:cs="Times New Roman"/>
          <w:sz w:val="24"/>
        </w:rPr>
        <w:t xml:space="preserve">Краткорочни циљеви: </w:t>
      </w:r>
    </w:p>
    <w:p w:rsidR="00E66538" w:rsidRPr="00896A4B" w:rsidRDefault="00E66538" w:rsidP="00896A4B">
      <w:pPr>
        <w:pStyle w:val="ListParagraph"/>
        <w:numPr>
          <w:ilvl w:val="0"/>
          <w:numId w:val="36"/>
        </w:numPr>
        <w:spacing w:after="0" w:line="240" w:lineRule="auto"/>
        <w:jc w:val="both"/>
        <w:rPr>
          <w:rFonts w:ascii="Times New Roman" w:eastAsiaTheme="minorHAnsi" w:hAnsi="Times New Roman" w:cs="Times New Roman"/>
          <w:sz w:val="24"/>
        </w:rPr>
      </w:pPr>
      <w:r w:rsidRPr="00896A4B">
        <w:rPr>
          <w:rFonts w:ascii="Times New Roman" w:eastAsia="Andale Sans UI" w:hAnsi="Times New Roman" w:cs="Times New Roman"/>
          <w:kern w:val="1"/>
          <w:sz w:val="24"/>
          <w:szCs w:val="24"/>
        </w:rPr>
        <w:t>вршити умеререно коришћење потенцијала станишта, неговање, оптимизацију и унапређење састојинског стања (побољшање здравственог стања, смеше и структуре)</w:t>
      </w:r>
      <w:r w:rsidRPr="00896A4B">
        <w:rPr>
          <w:rFonts w:ascii="Times New Roman" w:eastAsiaTheme="minorHAnsi" w:hAnsi="Times New Roman" w:cs="Times New Roman"/>
          <w:i/>
          <w:sz w:val="24"/>
        </w:rPr>
        <w:t>;</w:t>
      </w:r>
    </w:p>
    <w:p w:rsidR="00E66538" w:rsidRPr="00896A4B" w:rsidRDefault="00E66538" w:rsidP="00896A4B">
      <w:pPr>
        <w:pStyle w:val="ListParagraph"/>
        <w:numPr>
          <w:ilvl w:val="0"/>
          <w:numId w:val="36"/>
        </w:numPr>
        <w:spacing w:after="0" w:line="240" w:lineRule="auto"/>
        <w:jc w:val="both"/>
        <w:rPr>
          <w:rFonts w:ascii="Times New Roman" w:eastAsiaTheme="minorHAnsi" w:hAnsi="Times New Roman" w:cs="Times New Roman"/>
          <w:sz w:val="24"/>
        </w:rPr>
      </w:pPr>
      <w:r w:rsidRPr="00896A4B">
        <w:rPr>
          <w:rFonts w:ascii="Times New Roman" w:eastAsiaTheme="minorHAnsi" w:hAnsi="Times New Roman" w:cs="Times New Roman"/>
          <w:sz w:val="24"/>
        </w:rPr>
        <w:t>у високим шумама приспелим за обнову, отпочети равномерно природно обнављање истих и трајно коришћење њиховог прирасног потенцијала;</w:t>
      </w:r>
    </w:p>
    <w:p w:rsidR="00E66538" w:rsidRPr="00E66538" w:rsidRDefault="00E66538" w:rsidP="00E66538">
      <w:pPr>
        <w:spacing w:after="0" w:line="240" w:lineRule="auto"/>
        <w:contextualSpacing/>
        <w:jc w:val="both"/>
        <w:rPr>
          <w:rFonts w:ascii="Times New Roman" w:eastAsia="Andale Sans UI" w:hAnsi="Times New Roman" w:cs="Times New Roman"/>
          <w:kern w:val="1"/>
          <w:sz w:val="24"/>
          <w:szCs w:val="24"/>
          <w:u w:val="single"/>
        </w:rPr>
      </w:pPr>
      <w:r w:rsidRPr="00E66538">
        <w:rPr>
          <w:rFonts w:ascii="Times New Roman" w:eastAsia="Andale Sans UI" w:hAnsi="Times New Roman" w:cs="Times New Roman"/>
          <w:kern w:val="1"/>
          <w:sz w:val="24"/>
          <w:szCs w:val="24"/>
          <w:u w:val="single"/>
        </w:rPr>
        <w:t>за Изданачке састојине</w:t>
      </w:r>
    </w:p>
    <w:p w:rsidR="00E66538" w:rsidRPr="003016B1" w:rsidRDefault="003016B1" w:rsidP="003016B1">
      <w:pPr>
        <w:spacing w:after="0" w:line="240" w:lineRule="auto"/>
        <w:ind w:left="360"/>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1. </w:t>
      </w:r>
      <w:r w:rsidR="00E66538" w:rsidRPr="003016B1">
        <w:rPr>
          <w:rFonts w:ascii="Times New Roman" w:eastAsia="Andale Sans UI" w:hAnsi="Times New Roman" w:cs="Times New Roman"/>
          <w:kern w:val="1"/>
          <w:sz w:val="24"/>
          <w:szCs w:val="24"/>
        </w:rPr>
        <w:t xml:space="preserve">Дугорочни циљеви: </w:t>
      </w:r>
    </w:p>
    <w:p w:rsidR="00E66538" w:rsidRPr="00E66538" w:rsidRDefault="00E66538" w:rsidP="00E66538">
      <w:pPr>
        <w:spacing w:after="0" w:line="240" w:lineRule="auto"/>
        <w:contextualSpacing/>
        <w:jc w:val="both"/>
        <w:rPr>
          <w:rFonts w:ascii="Times New Roman" w:eastAsia="Andale Sans UI" w:hAnsi="Times New Roman" w:cs="Times New Roman"/>
          <w:kern w:val="1"/>
          <w:sz w:val="24"/>
          <w:szCs w:val="24"/>
        </w:rPr>
      </w:pPr>
      <w:r w:rsidRPr="00E66538">
        <w:rPr>
          <w:rFonts w:ascii="Times New Roman" w:eastAsia="Andale Sans UI" w:hAnsi="Times New Roman" w:cs="Times New Roman"/>
          <w:kern w:val="1"/>
          <w:sz w:val="24"/>
          <w:szCs w:val="24"/>
        </w:rPr>
        <w:t>-</w:t>
      </w:r>
      <w:r w:rsidRPr="00E66538">
        <w:rPr>
          <w:rFonts w:ascii="Times New Roman" w:eastAsia="Andale Sans UI" w:hAnsi="Times New Roman" w:cs="Times New Roman"/>
          <w:kern w:val="1"/>
          <w:sz w:val="24"/>
          <w:szCs w:val="24"/>
        </w:rPr>
        <w:tab/>
        <w:t xml:space="preserve">Обезбедити биолошку стабилизацију и оптимализацију састојина у складу са станишним приликама, смањити заступљеност проређених састојина и припремити састојине ка  </w:t>
      </w:r>
      <w:r w:rsidRPr="00E66538">
        <w:rPr>
          <w:rFonts w:ascii="Times New Roman" w:eastAsia="Times New Roman" w:hAnsi="Times New Roman" w:cs="Times New Roman"/>
          <w:sz w:val="24"/>
          <w:szCs w:val="24"/>
        </w:rPr>
        <w:t>превођењу у високи узгојни облик у будућности</w:t>
      </w:r>
      <w:r w:rsidRPr="00E66538">
        <w:rPr>
          <w:rFonts w:ascii="Times New Roman" w:eastAsia="Andale Sans UI" w:hAnsi="Times New Roman" w:cs="Times New Roman"/>
          <w:kern w:val="1"/>
          <w:sz w:val="24"/>
          <w:szCs w:val="24"/>
        </w:rPr>
        <w:t>.</w:t>
      </w:r>
    </w:p>
    <w:p w:rsidR="00E66538" w:rsidRPr="003016B1" w:rsidRDefault="003016B1" w:rsidP="003016B1">
      <w:pPr>
        <w:spacing w:after="0" w:line="240" w:lineRule="auto"/>
        <w:ind w:left="360"/>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2. </w:t>
      </w:r>
      <w:r w:rsidR="00E66538" w:rsidRPr="003016B1">
        <w:rPr>
          <w:rFonts w:ascii="Times New Roman" w:eastAsia="Andale Sans UI" w:hAnsi="Times New Roman" w:cs="Times New Roman"/>
          <w:kern w:val="1"/>
          <w:sz w:val="24"/>
          <w:szCs w:val="24"/>
        </w:rPr>
        <w:t>Краткорочни циљеви:</w:t>
      </w:r>
    </w:p>
    <w:p w:rsidR="00036E18" w:rsidRPr="00036E18" w:rsidRDefault="00036E18" w:rsidP="003016B1">
      <w:pPr>
        <w:numPr>
          <w:ilvl w:val="0"/>
          <w:numId w:val="34"/>
        </w:numPr>
        <w:spacing w:after="0" w:line="240" w:lineRule="auto"/>
        <w:ind w:left="720"/>
        <w:contextualSpacing/>
        <w:jc w:val="both"/>
        <w:rPr>
          <w:rFonts w:ascii="Times New Roman" w:eastAsia="Calibri" w:hAnsi="Times New Roman" w:cs="Times New Roman"/>
          <w:sz w:val="24"/>
        </w:rPr>
      </w:pPr>
      <w:r w:rsidRPr="00036E18">
        <w:rPr>
          <w:rFonts w:ascii="Times New Roman" w:eastAsia="Times New Roman" w:hAnsi="Times New Roman" w:cs="Times New Roman"/>
          <w:sz w:val="24"/>
          <w:szCs w:val="24"/>
        </w:rPr>
        <w:t>неговањем корисити расположив потенцијал;</w:t>
      </w:r>
    </w:p>
    <w:p w:rsidR="00036E18" w:rsidRPr="00036E18" w:rsidRDefault="00036E18" w:rsidP="003016B1">
      <w:pPr>
        <w:numPr>
          <w:ilvl w:val="0"/>
          <w:numId w:val="34"/>
        </w:numPr>
        <w:spacing w:after="0" w:line="240" w:lineRule="auto"/>
        <w:ind w:left="720"/>
        <w:contextualSpacing/>
        <w:jc w:val="both"/>
        <w:rPr>
          <w:rFonts w:ascii="Times New Roman" w:eastAsia="Calibri" w:hAnsi="Times New Roman" w:cs="Times New Roman"/>
          <w:sz w:val="24"/>
        </w:rPr>
      </w:pPr>
      <w:r w:rsidRPr="00036E18">
        <w:rPr>
          <w:rFonts w:ascii="Times New Roman" w:eastAsia="Times New Roman" w:hAnsi="Times New Roman" w:cs="Times New Roman"/>
          <w:sz w:val="24"/>
          <w:szCs w:val="24"/>
        </w:rPr>
        <w:t>неговати фенотипски квалитетнија стабла која могу евентуално да буду носиоци природне конверзије;</w:t>
      </w:r>
    </w:p>
    <w:p w:rsidR="00036E18" w:rsidRPr="00036E18" w:rsidRDefault="00036E18" w:rsidP="003016B1">
      <w:pPr>
        <w:numPr>
          <w:ilvl w:val="0"/>
          <w:numId w:val="34"/>
        </w:numPr>
        <w:spacing w:after="0" w:line="240" w:lineRule="auto"/>
        <w:ind w:left="720"/>
        <w:contextualSpacing/>
        <w:jc w:val="both"/>
        <w:rPr>
          <w:rFonts w:ascii="Times New Roman" w:eastAsia="Calibri" w:hAnsi="Times New Roman" w:cs="Times New Roman"/>
          <w:sz w:val="24"/>
        </w:rPr>
      </w:pPr>
      <w:r w:rsidRPr="00036E18">
        <w:rPr>
          <w:rFonts w:ascii="Times New Roman" w:eastAsia="Times New Roman" w:hAnsi="Times New Roman" w:cs="Times New Roman"/>
          <w:sz w:val="24"/>
          <w:szCs w:val="24"/>
        </w:rPr>
        <w:t xml:space="preserve">неговати природни подмлак високог порекла, </w:t>
      </w:r>
      <w:r>
        <w:rPr>
          <w:rFonts w:ascii="Times New Roman" w:eastAsia="Times New Roman" w:hAnsi="Times New Roman" w:cs="Times New Roman"/>
          <w:sz w:val="24"/>
          <w:szCs w:val="24"/>
        </w:rPr>
        <w:t>у правцу</w:t>
      </w:r>
      <w:r w:rsidRPr="00036E18">
        <w:rPr>
          <w:rFonts w:ascii="Times New Roman" w:eastAsia="Times New Roman" w:hAnsi="Times New Roman" w:cs="Times New Roman"/>
          <w:sz w:val="24"/>
          <w:szCs w:val="24"/>
        </w:rPr>
        <w:t xml:space="preserve"> превођења у високи узгојни облик</w:t>
      </w:r>
      <w:r w:rsidRPr="00036E18">
        <w:rPr>
          <w:rFonts w:ascii="Times New Roman" w:eastAsia="Calibri" w:hAnsi="Times New Roman" w:cs="Times New Roman"/>
          <w:sz w:val="24"/>
        </w:rPr>
        <w:t>;</w:t>
      </w:r>
    </w:p>
    <w:p w:rsidR="00036E18" w:rsidRPr="00036E18" w:rsidRDefault="00036E18" w:rsidP="003016B1">
      <w:pPr>
        <w:numPr>
          <w:ilvl w:val="0"/>
          <w:numId w:val="34"/>
        </w:numPr>
        <w:spacing w:after="0" w:line="240" w:lineRule="auto"/>
        <w:ind w:left="720"/>
        <w:contextualSpacing/>
        <w:jc w:val="both"/>
        <w:rPr>
          <w:rFonts w:ascii="Times New Roman" w:eastAsia="Calibri" w:hAnsi="Times New Roman" w:cs="Times New Roman"/>
          <w:sz w:val="24"/>
          <w:szCs w:val="24"/>
        </w:rPr>
      </w:pPr>
      <w:r w:rsidRPr="00036E18">
        <w:rPr>
          <w:rFonts w:ascii="Times New Roman" w:eastAsia="Calibri" w:hAnsi="Times New Roman" w:cs="Times New Roman"/>
          <w:sz w:val="24"/>
          <w:szCs w:val="24"/>
        </w:rPr>
        <w:t>поправка здравственог стања.</w:t>
      </w:r>
    </w:p>
    <w:p w:rsidR="00E66538" w:rsidRPr="00E66538" w:rsidRDefault="00E66538" w:rsidP="00E66538">
      <w:pPr>
        <w:spacing w:after="0" w:line="240" w:lineRule="auto"/>
        <w:jc w:val="both"/>
        <w:rPr>
          <w:rFonts w:ascii="Times New Roman" w:hAnsi="Times New Roman"/>
          <w:sz w:val="24"/>
          <w:szCs w:val="24"/>
        </w:rPr>
      </w:pPr>
    </w:p>
    <w:p w:rsidR="00E66538" w:rsidRPr="00E66538" w:rsidRDefault="00E66538" w:rsidP="00E93BBF">
      <w:pPr>
        <w:pStyle w:val="kb3"/>
      </w:pPr>
      <w:bookmarkStart w:id="276" w:name="_Toc8977882"/>
      <w:bookmarkStart w:id="277" w:name="_Toc23852146"/>
      <w:r w:rsidRPr="00E66538">
        <w:t>7.2.2. Производни циљеви</w:t>
      </w:r>
      <w:bookmarkEnd w:id="276"/>
      <w:bookmarkEnd w:id="277"/>
    </w:p>
    <w:p w:rsidR="00E66538" w:rsidRPr="00E66538" w:rsidRDefault="00E66538" w:rsidP="00E66538">
      <w:pPr>
        <w:spacing w:after="0" w:line="240" w:lineRule="auto"/>
        <w:jc w:val="both"/>
        <w:rPr>
          <w:rFonts w:ascii="Times New Roman" w:hAnsi="Times New Roman"/>
          <w:sz w:val="24"/>
          <w:szCs w:val="24"/>
        </w:rPr>
      </w:pPr>
    </w:p>
    <w:p w:rsidR="00E66538" w:rsidRPr="00E66538" w:rsidRDefault="00E66538" w:rsidP="00AE366A">
      <w:pPr>
        <w:widowControl w:val="0"/>
        <w:suppressAutoHyphens/>
        <w:spacing w:after="0" w:line="240" w:lineRule="auto"/>
        <w:ind w:firstLine="720"/>
        <w:jc w:val="both"/>
        <w:rPr>
          <w:rFonts w:ascii="Times New Roman" w:eastAsia="Andale Sans UI" w:hAnsi="Times New Roman" w:cs="Times New Roman"/>
          <w:kern w:val="1"/>
          <w:sz w:val="24"/>
          <w:szCs w:val="24"/>
        </w:rPr>
      </w:pPr>
      <w:r w:rsidRPr="00E66538">
        <w:rPr>
          <w:rFonts w:ascii="Times New Roman" w:eastAsia="Andale Sans UI" w:hAnsi="Times New Roman" w:cs="Times New Roman"/>
          <w:kern w:val="1"/>
          <w:sz w:val="24"/>
          <w:szCs w:val="24"/>
        </w:rPr>
        <w:t>Ови</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циљеви</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се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дефинишу према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одредбама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Закона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о</w:t>
      </w:r>
      <w:r w:rsidRPr="00E66538">
        <w:rPr>
          <w:rFonts w:ascii="Times New Roman" w:eastAsia="Andale Sans UI" w:hAnsi="Times New Roman" w:cs="Times New Roman"/>
          <w:kern w:val="1"/>
          <w:sz w:val="24"/>
          <w:szCs w:val="24"/>
          <w:lang w:val="hr-HR"/>
        </w:rPr>
        <w:t xml:space="preserve"> ш</w:t>
      </w:r>
      <w:r w:rsidRPr="00E66538">
        <w:rPr>
          <w:rFonts w:ascii="Times New Roman" w:eastAsia="Andale Sans UI" w:hAnsi="Times New Roman" w:cs="Times New Roman"/>
          <w:kern w:val="1"/>
          <w:sz w:val="24"/>
          <w:szCs w:val="24"/>
        </w:rPr>
        <w:t>умама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и</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Правилника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али</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уз</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неопходну</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потребу</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ускла</w:t>
      </w:r>
      <w:r w:rsidRPr="00E66538">
        <w:rPr>
          <w:rFonts w:ascii="Times New Roman" w:eastAsia="Andale Sans UI" w:hAnsi="Times New Roman" w:cs="Times New Roman"/>
          <w:kern w:val="1"/>
          <w:sz w:val="24"/>
          <w:szCs w:val="24"/>
          <w:lang w:val="hr-HR"/>
        </w:rPr>
        <w:t>ђ</w:t>
      </w:r>
      <w:r w:rsidRPr="00E66538">
        <w:rPr>
          <w:rFonts w:ascii="Times New Roman" w:eastAsia="Andale Sans UI" w:hAnsi="Times New Roman" w:cs="Times New Roman"/>
          <w:kern w:val="1"/>
          <w:sz w:val="24"/>
          <w:szCs w:val="24"/>
        </w:rPr>
        <w:t>ивања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са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циљевима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и</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задацима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утвр</w:t>
      </w:r>
      <w:r w:rsidRPr="00E66538">
        <w:rPr>
          <w:rFonts w:ascii="Times New Roman" w:eastAsia="Andale Sans UI" w:hAnsi="Times New Roman" w:cs="Times New Roman"/>
          <w:kern w:val="1"/>
          <w:sz w:val="24"/>
          <w:szCs w:val="24"/>
          <w:lang w:val="hr-HR"/>
        </w:rPr>
        <w:t>ђ</w:t>
      </w:r>
      <w:r w:rsidRPr="00E66538">
        <w:rPr>
          <w:rFonts w:ascii="Times New Roman" w:eastAsia="Andale Sans UI" w:hAnsi="Times New Roman" w:cs="Times New Roman"/>
          <w:kern w:val="1"/>
          <w:sz w:val="24"/>
          <w:szCs w:val="24"/>
        </w:rPr>
        <w:t>еним</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Законом</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о</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за</w:t>
      </w:r>
      <w:r w:rsidRPr="00E66538">
        <w:rPr>
          <w:rFonts w:ascii="Times New Roman" w:eastAsia="Andale Sans UI" w:hAnsi="Times New Roman" w:cs="Times New Roman"/>
          <w:kern w:val="1"/>
          <w:sz w:val="24"/>
          <w:szCs w:val="24"/>
          <w:lang w:val="hr-HR"/>
        </w:rPr>
        <w:t>ш</w:t>
      </w:r>
      <w:r w:rsidRPr="00E66538">
        <w:rPr>
          <w:rFonts w:ascii="Times New Roman" w:eastAsia="Andale Sans UI" w:hAnsi="Times New Roman" w:cs="Times New Roman"/>
          <w:kern w:val="1"/>
          <w:sz w:val="24"/>
          <w:szCs w:val="24"/>
        </w:rPr>
        <w:t>тити</w:t>
      </w:r>
      <w:r w:rsidRPr="00E66538">
        <w:rPr>
          <w:rFonts w:ascii="Times New Roman" w:eastAsia="Andale Sans UI" w:hAnsi="Times New Roman" w:cs="Times New Roman"/>
          <w:kern w:val="1"/>
          <w:sz w:val="24"/>
          <w:szCs w:val="24"/>
          <w:lang w:val="hr-HR"/>
        </w:rPr>
        <w:t xml:space="preserve"> природе. </w:t>
      </w:r>
    </w:p>
    <w:p w:rsidR="00E66538" w:rsidRPr="00E66538" w:rsidRDefault="00E66538" w:rsidP="00E66538">
      <w:pPr>
        <w:widowControl w:val="0"/>
        <w:suppressAutoHyphens/>
        <w:spacing w:after="0" w:line="240" w:lineRule="auto"/>
        <w:jc w:val="both"/>
        <w:rPr>
          <w:rFonts w:ascii="Times New Roman" w:eastAsia="Andale Sans UI" w:hAnsi="Times New Roman" w:cs="Times New Roman"/>
          <w:kern w:val="1"/>
          <w:sz w:val="24"/>
          <w:szCs w:val="24"/>
        </w:rPr>
      </w:pPr>
    </w:p>
    <w:p w:rsidR="00E66538" w:rsidRPr="00E66538" w:rsidRDefault="00E66538" w:rsidP="000D0508">
      <w:pPr>
        <w:widowControl w:val="0"/>
        <w:numPr>
          <w:ilvl w:val="0"/>
          <w:numId w:val="16"/>
        </w:numPr>
        <w:suppressAutoHyphens/>
        <w:spacing w:after="0" w:line="240" w:lineRule="auto"/>
        <w:jc w:val="both"/>
        <w:rPr>
          <w:rFonts w:ascii="Times New Roman" w:eastAsia="Andale Sans UI" w:hAnsi="Times New Roman" w:cs="Times New Roman"/>
          <w:kern w:val="1"/>
          <w:sz w:val="24"/>
          <w:szCs w:val="24"/>
          <w:lang w:val="hr-HR"/>
        </w:rPr>
      </w:pPr>
      <w:r w:rsidRPr="00E66538">
        <w:rPr>
          <w:rFonts w:ascii="Times New Roman" w:eastAsia="Andale Sans UI" w:hAnsi="Times New Roman" w:cs="Times New Roman"/>
          <w:kern w:val="1"/>
          <w:sz w:val="24"/>
          <w:szCs w:val="24"/>
        </w:rPr>
        <w:t xml:space="preserve">Дугорочни циљеви : </w:t>
      </w:r>
    </w:p>
    <w:p w:rsidR="00E66538" w:rsidRPr="00E66538" w:rsidRDefault="00E66538" w:rsidP="00E66538">
      <w:pPr>
        <w:widowControl w:val="0"/>
        <w:suppressAutoHyphens/>
        <w:spacing w:after="0" w:line="240" w:lineRule="auto"/>
        <w:jc w:val="both"/>
        <w:rPr>
          <w:rFonts w:ascii="Times New Roman" w:eastAsia="Andale Sans UI" w:hAnsi="Times New Roman" w:cs="Times New Roman"/>
          <w:kern w:val="1"/>
          <w:sz w:val="24"/>
          <w:szCs w:val="24"/>
        </w:rPr>
      </w:pPr>
      <w:r w:rsidRPr="00E66538">
        <w:rPr>
          <w:rFonts w:ascii="Times New Roman" w:eastAsia="Andale Sans UI" w:hAnsi="Times New Roman" w:cs="Times New Roman"/>
          <w:kern w:val="1"/>
          <w:sz w:val="24"/>
          <w:szCs w:val="24"/>
        </w:rPr>
        <w:t>Производња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дрвних</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сортимената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најве</w:t>
      </w:r>
      <w:r w:rsidRPr="00E66538">
        <w:rPr>
          <w:rFonts w:ascii="Times New Roman" w:eastAsia="Andale Sans UI" w:hAnsi="Times New Roman" w:cs="Times New Roman"/>
          <w:kern w:val="1"/>
          <w:sz w:val="24"/>
          <w:szCs w:val="24"/>
          <w:lang w:val="hr-HR"/>
        </w:rPr>
        <w:t>ћ</w:t>
      </w:r>
      <w:r w:rsidRPr="00E66538">
        <w:rPr>
          <w:rFonts w:ascii="Times New Roman" w:eastAsia="Andale Sans UI" w:hAnsi="Times New Roman" w:cs="Times New Roman"/>
          <w:kern w:val="1"/>
          <w:sz w:val="24"/>
          <w:szCs w:val="24"/>
        </w:rPr>
        <w:t>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могу</w:t>
      </w:r>
      <w:r w:rsidRPr="00E66538">
        <w:rPr>
          <w:rFonts w:ascii="Times New Roman" w:eastAsia="Andale Sans UI" w:hAnsi="Times New Roman" w:cs="Times New Roman"/>
          <w:kern w:val="1"/>
          <w:sz w:val="24"/>
          <w:szCs w:val="24"/>
          <w:lang w:val="hr-HR"/>
        </w:rPr>
        <w:t>ћ</w:t>
      </w:r>
      <w:r w:rsidRPr="00E66538">
        <w:rPr>
          <w:rFonts w:ascii="Times New Roman" w:eastAsia="Andale Sans UI" w:hAnsi="Times New Roman" w:cs="Times New Roman"/>
          <w:kern w:val="1"/>
          <w:sz w:val="24"/>
          <w:szCs w:val="24"/>
        </w:rPr>
        <w:t>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вредности</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првенствено</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техни</w:t>
      </w:r>
      <w:r w:rsidRPr="00E66538">
        <w:rPr>
          <w:rFonts w:ascii="Times New Roman" w:eastAsia="Andale Sans UI" w:hAnsi="Times New Roman" w:cs="Times New Roman"/>
          <w:kern w:val="1"/>
          <w:sz w:val="24"/>
          <w:szCs w:val="24"/>
          <w:lang w:val="hr-HR"/>
        </w:rPr>
        <w:t>ч</w:t>
      </w:r>
      <w:r w:rsidRPr="00E66538">
        <w:rPr>
          <w:rFonts w:ascii="Times New Roman" w:eastAsia="Andale Sans UI" w:hAnsi="Times New Roman" w:cs="Times New Roman"/>
          <w:kern w:val="1"/>
          <w:sz w:val="24"/>
          <w:szCs w:val="24"/>
        </w:rPr>
        <w:t>ке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обловине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при</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томе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свако</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кори</w:t>
      </w:r>
      <w:r w:rsidRPr="00E66538">
        <w:rPr>
          <w:rFonts w:ascii="Times New Roman" w:eastAsia="Andale Sans UI" w:hAnsi="Times New Roman" w:cs="Times New Roman"/>
          <w:kern w:val="1"/>
          <w:sz w:val="24"/>
          <w:szCs w:val="24"/>
          <w:lang w:val="hr-HR"/>
        </w:rPr>
        <w:t>шћ</w:t>
      </w:r>
      <w:r w:rsidRPr="00E66538">
        <w:rPr>
          <w:rFonts w:ascii="Times New Roman" w:eastAsia="Andale Sans UI" w:hAnsi="Times New Roman" w:cs="Times New Roman"/>
          <w:kern w:val="1"/>
          <w:sz w:val="24"/>
          <w:szCs w:val="24"/>
        </w:rPr>
        <w:t>ење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у</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процесу</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спрово</w:t>
      </w:r>
      <w:r w:rsidRPr="00E66538">
        <w:rPr>
          <w:rFonts w:ascii="Times New Roman" w:eastAsia="Andale Sans UI" w:hAnsi="Times New Roman" w:cs="Times New Roman"/>
          <w:kern w:val="1"/>
          <w:sz w:val="24"/>
          <w:szCs w:val="24"/>
          <w:lang w:val="hr-HR"/>
        </w:rPr>
        <w:t>ђ</w:t>
      </w:r>
      <w:r w:rsidRPr="00E66538">
        <w:rPr>
          <w:rFonts w:ascii="Times New Roman" w:eastAsia="Andale Sans UI" w:hAnsi="Times New Roman" w:cs="Times New Roman"/>
          <w:kern w:val="1"/>
          <w:sz w:val="24"/>
          <w:szCs w:val="24"/>
        </w:rPr>
        <w:t>ења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газдинских</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мера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у</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састојинама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обнове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неге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и</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за</w:t>
      </w:r>
      <w:r w:rsidRPr="00E66538">
        <w:rPr>
          <w:rFonts w:ascii="Times New Roman" w:eastAsia="Andale Sans UI" w:hAnsi="Times New Roman" w:cs="Times New Roman"/>
          <w:kern w:val="1"/>
          <w:sz w:val="24"/>
          <w:szCs w:val="24"/>
          <w:lang w:val="hr-HR"/>
        </w:rPr>
        <w:t>ш</w:t>
      </w:r>
      <w:r w:rsidRPr="00E66538">
        <w:rPr>
          <w:rFonts w:ascii="Times New Roman" w:eastAsia="Andale Sans UI" w:hAnsi="Times New Roman" w:cs="Times New Roman"/>
          <w:kern w:val="1"/>
          <w:sz w:val="24"/>
          <w:szCs w:val="24"/>
        </w:rPr>
        <w:t>тите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треба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да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осигура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да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после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се</w:t>
      </w:r>
      <w:r w:rsidRPr="00E66538">
        <w:rPr>
          <w:rFonts w:ascii="Times New Roman" w:eastAsia="Andale Sans UI" w:hAnsi="Times New Roman" w:cs="Times New Roman"/>
          <w:kern w:val="1"/>
          <w:sz w:val="24"/>
          <w:szCs w:val="24"/>
          <w:lang w:val="hr-HR"/>
        </w:rPr>
        <w:t>ч</w:t>
      </w:r>
      <w:r w:rsidRPr="00E66538">
        <w:rPr>
          <w:rFonts w:ascii="Times New Roman" w:eastAsia="Andale Sans UI" w:hAnsi="Times New Roman" w:cs="Times New Roman"/>
          <w:kern w:val="1"/>
          <w:sz w:val="24"/>
          <w:szCs w:val="24"/>
        </w:rPr>
        <w:t>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буду</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стабилније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виталније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и</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lastRenderedPageBreak/>
        <w:t>економски</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вредније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Достизање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ових</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циљева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је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веома битан</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дугоро</w:t>
      </w:r>
      <w:r w:rsidRPr="00E66538">
        <w:rPr>
          <w:rFonts w:ascii="Times New Roman" w:eastAsia="Andale Sans UI" w:hAnsi="Times New Roman" w:cs="Times New Roman"/>
          <w:kern w:val="1"/>
          <w:sz w:val="24"/>
          <w:szCs w:val="24"/>
          <w:lang w:val="hr-HR"/>
        </w:rPr>
        <w:t>ч</w:t>
      </w:r>
      <w:r w:rsidRPr="00E66538">
        <w:rPr>
          <w:rFonts w:ascii="Times New Roman" w:eastAsia="Andale Sans UI" w:hAnsi="Times New Roman" w:cs="Times New Roman"/>
          <w:kern w:val="1"/>
          <w:sz w:val="24"/>
          <w:szCs w:val="24"/>
        </w:rPr>
        <w:t>ни</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задатак</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и</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повезан</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је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са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оп</w:t>
      </w:r>
      <w:r w:rsidRPr="00E66538">
        <w:rPr>
          <w:rFonts w:ascii="Times New Roman" w:eastAsia="Andale Sans UI" w:hAnsi="Times New Roman" w:cs="Times New Roman"/>
          <w:kern w:val="1"/>
          <w:sz w:val="24"/>
          <w:szCs w:val="24"/>
          <w:lang w:val="hr-HR"/>
        </w:rPr>
        <w:t>ш</w:t>
      </w:r>
      <w:r w:rsidRPr="00E66538">
        <w:rPr>
          <w:rFonts w:ascii="Times New Roman" w:eastAsia="Andale Sans UI" w:hAnsi="Times New Roman" w:cs="Times New Roman"/>
          <w:kern w:val="1"/>
          <w:sz w:val="24"/>
          <w:szCs w:val="24"/>
        </w:rPr>
        <w:t>тим</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унапре</w:t>
      </w:r>
      <w:r w:rsidRPr="00E66538">
        <w:rPr>
          <w:rFonts w:ascii="Times New Roman" w:eastAsia="Andale Sans UI" w:hAnsi="Times New Roman" w:cs="Times New Roman"/>
          <w:kern w:val="1"/>
          <w:sz w:val="24"/>
          <w:szCs w:val="24"/>
          <w:lang w:val="hr-HR"/>
        </w:rPr>
        <w:t>ђ</w:t>
      </w:r>
      <w:r w:rsidRPr="00E66538">
        <w:rPr>
          <w:rFonts w:ascii="Times New Roman" w:eastAsia="Andale Sans UI" w:hAnsi="Times New Roman" w:cs="Times New Roman"/>
          <w:kern w:val="1"/>
          <w:sz w:val="24"/>
          <w:szCs w:val="24"/>
        </w:rPr>
        <w:t>ивањем</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стања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Као</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дугоро</w:t>
      </w:r>
      <w:r w:rsidRPr="00E66538">
        <w:rPr>
          <w:rFonts w:ascii="Times New Roman" w:eastAsia="Andale Sans UI" w:hAnsi="Times New Roman" w:cs="Times New Roman"/>
          <w:kern w:val="1"/>
          <w:sz w:val="24"/>
          <w:szCs w:val="24"/>
          <w:lang w:val="hr-HR"/>
        </w:rPr>
        <w:t>ч</w:t>
      </w:r>
      <w:r w:rsidRPr="00E66538">
        <w:rPr>
          <w:rFonts w:ascii="Times New Roman" w:eastAsia="Andale Sans UI" w:hAnsi="Times New Roman" w:cs="Times New Roman"/>
          <w:kern w:val="1"/>
          <w:sz w:val="24"/>
          <w:szCs w:val="24"/>
        </w:rPr>
        <w:t>ни</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производни</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циљ</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поставља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се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и</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контролисано</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кори</w:t>
      </w:r>
      <w:r w:rsidRPr="00E66538">
        <w:rPr>
          <w:rFonts w:ascii="Times New Roman" w:eastAsia="Andale Sans UI" w:hAnsi="Times New Roman" w:cs="Times New Roman"/>
          <w:kern w:val="1"/>
          <w:sz w:val="24"/>
          <w:szCs w:val="24"/>
          <w:lang w:val="hr-HR"/>
        </w:rPr>
        <w:t>шћ</w:t>
      </w:r>
      <w:r w:rsidRPr="00E66538">
        <w:rPr>
          <w:rFonts w:ascii="Times New Roman" w:eastAsia="Andale Sans UI" w:hAnsi="Times New Roman" w:cs="Times New Roman"/>
          <w:kern w:val="1"/>
          <w:sz w:val="24"/>
          <w:szCs w:val="24"/>
        </w:rPr>
        <w:t>ење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недрвних</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 xml:space="preserve">производа </w:t>
      </w:r>
      <w:r w:rsidRPr="00E66538">
        <w:rPr>
          <w:rFonts w:ascii="Times New Roman" w:eastAsia="Andale Sans UI" w:hAnsi="Times New Roman" w:cs="Times New Roman"/>
          <w:kern w:val="1"/>
          <w:sz w:val="24"/>
          <w:szCs w:val="24"/>
          <w:lang w:val="hr-HR"/>
        </w:rPr>
        <w:t>ш</w:t>
      </w:r>
      <w:r w:rsidRPr="00E66538">
        <w:rPr>
          <w:rFonts w:ascii="Times New Roman" w:eastAsia="Andale Sans UI" w:hAnsi="Times New Roman" w:cs="Times New Roman"/>
          <w:kern w:val="1"/>
          <w:sz w:val="24"/>
          <w:szCs w:val="24"/>
        </w:rPr>
        <w:t>ума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ловна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дивља</w:t>
      </w:r>
      <w:r w:rsidRPr="00E66538">
        <w:rPr>
          <w:rFonts w:ascii="Times New Roman" w:eastAsia="Andale Sans UI" w:hAnsi="Times New Roman" w:cs="Times New Roman"/>
          <w:kern w:val="1"/>
          <w:sz w:val="24"/>
          <w:szCs w:val="24"/>
          <w:lang w:val="hr-HR"/>
        </w:rPr>
        <w:t xml:space="preserve">ч, </w:t>
      </w:r>
      <w:r w:rsidRPr="00E66538">
        <w:rPr>
          <w:rFonts w:ascii="Times New Roman" w:eastAsia="Andale Sans UI" w:hAnsi="Times New Roman" w:cs="Times New Roman"/>
          <w:kern w:val="1"/>
          <w:sz w:val="24"/>
          <w:szCs w:val="24"/>
        </w:rPr>
        <w:t>лековито</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биље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јестиве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пе</w:t>
      </w:r>
      <w:r w:rsidRPr="00E66538">
        <w:rPr>
          <w:rFonts w:ascii="Times New Roman" w:eastAsia="Andale Sans UI" w:hAnsi="Times New Roman" w:cs="Times New Roman"/>
          <w:kern w:val="1"/>
          <w:sz w:val="24"/>
          <w:szCs w:val="24"/>
          <w:lang w:val="hr-HR"/>
        </w:rPr>
        <w:t>ч</w:t>
      </w:r>
      <w:r w:rsidRPr="00E66538">
        <w:rPr>
          <w:rFonts w:ascii="Times New Roman" w:eastAsia="Andale Sans UI" w:hAnsi="Times New Roman" w:cs="Times New Roman"/>
          <w:kern w:val="1"/>
          <w:sz w:val="24"/>
          <w:szCs w:val="24"/>
        </w:rPr>
        <w:t>урке</w:t>
      </w:r>
      <w:r w:rsidRPr="00E66538">
        <w:rPr>
          <w:rFonts w:ascii="Times New Roman" w:eastAsia="Andale Sans UI" w:hAnsi="Times New Roman" w:cs="Times New Roman"/>
          <w:kern w:val="1"/>
          <w:sz w:val="24"/>
          <w:szCs w:val="24"/>
          <w:lang w:val="hr-HR"/>
        </w:rPr>
        <w:t>...). Приликом реализације овог циља морају се узети у обзир решења предвиђена Законом о заштити природе, а у вези са зон</w:t>
      </w:r>
      <w:r w:rsidRPr="00E66538">
        <w:rPr>
          <w:rFonts w:ascii="Times New Roman" w:eastAsia="Andale Sans UI" w:hAnsi="Times New Roman" w:cs="Times New Roman"/>
          <w:kern w:val="1"/>
          <w:sz w:val="24"/>
          <w:szCs w:val="24"/>
        </w:rPr>
        <w:t>ама</w:t>
      </w:r>
      <w:r w:rsidRPr="00E66538">
        <w:rPr>
          <w:rFonts w:ascii="Times New Roman" w:eastAsia="Andale Sans UI" w:hAnsi="Times New Roman" w:cs="Times New Roman"/>
          <w:kern w:val="1"/>
          <w:sz w:val="24"/>
          <w:szCs w:val="24"/>
          <w:lang w:val="hr-HR"/>
        </w:rPr>
        <w:t xml:space="preserve"> заштите у Националном парку</w:t>
      </w:r>
      <w:r w:rsidRPr="00E66538">
        <w:rPr>
          <w:rFonts w:ascii="Times New Roman" w:eastAsia="Andale Sans UI" w:hAnsi="Times New Roman" w:cs="Times New Roman"/>
          <w:kern w:val="1"/>
          <w:sz w:val="24"/>
          <w:szCs w:val="24"/>
        </w:rPr>
        <w:t xml:space="preserve">, као и циљеви дефинисани Планом развоја шума у Националном парку Тара. </w:t>
      </w:r>
    </w:p>
    <w:p w:rsidR="00E66538" w:rsidRPr="00E66538" w:rsidRDefault="00E66538" w:rsidP="00E66538">
      <w:pPr>
        <w:widowControl w:val="0"/>
        <w:suppressAutoHyphens/>
        <w:spacing w:after="0" w:line="240" w:lineRule="auto"/>
        <w:jc w:val="both"/>
        <w:rPr>
          <w:rFonts w:ascii="Times New Roman" w:eastAsia="Andale Sans UI" w:hAnsi="Times New Roman" w:cs="Times New Roman"/>
          <w:kern w:val="1"/>
          <w:sz w:val="24"/>
          <w:szCs w:val="24"/>
        </w:rPr>
      </w:pPr>
    </w:p>
    <w:p w:rsidR="00E66538" w:rsidRPr="00E66538" w:rsidRDefault="00E66538" w:rsidP="000D0508">
      <w:pPr>
        <w:widowControl w:val="0"/>
        <w:numPr>
          <w:ilvl w:val="0"/>
          <w:numId w:val="16"/>
        </w:numPr>
        <w:suppressAutoHyphens/>
        <w:spacing w:after="120" w:line="240" w:lineRule="auto"/>
        <w:jc w:val="both"/>
        <w:rPr>
          <w:rFonts w:ascii="Times New Roman" w:eastAsia="Andale Sans UI" w:hAnsi="Times New Roman" w:cs="Times New Roman"/>
          <w:kern w:val="1"/>
          <w:sz w:val="24"/>
          <w:szCs w:val="24"/>
          <w:lang w:val="hr-HR"/>
        </w:rPr>
      </w:pPr>
      <w:r w:rsidRPr="00E66538">
        <w:rPr>
          <w:rFonts w:ascii="Times New Roman" w:eastAsia="Andale Sans UI" w:hAnsi="Times New Roman" w:cs="Times New Roman"/>
          <w:kern w:val="1"/>
          <w:sz w:val="24"/>
          <w:szCs w:val="24"/>
          <w:lang w:val="hr-HR"/>
        </w:rPr>
        <w:t>Краткорочни циљеви:</w:t>
      </w:r>
    </w:p>
    <w:p w:rsidR="00E66538" w:rsidRPr="00E66538" w:rsidRDefault="00E66538" w:rsidP="000D0508">
      <w:pPr>
        <w:widowControl w:val="0"/>
        <w:numPr>
          <w:ilvl w:val="0"/>
          <w:numId w:val="13"/>
        </w:numPr>
        <w:suppressAutoHyphens/>
        <w:spacing w:after="120" w:line="240" w:lineRule="auto"/>
        <w:ind w:left="720"/>
        <w:jc w:val="both"/>
        <w:rPr>
          <w:rFonts w:ascii="Times New Roman" w:eastAsia="Andale Sans UI" w:hAnsi="Times New Roman" w:cs="Times New Roman"/>
          <w:kern w:val="1"/>
          <w:sz w:val="24"/>
          <w:szCs w:val="24"/>
          <w:lang w:val="hr-HR"/>
        </w:rPr>
      </w:pPr>
      <w:r w:rsidRPr="00E66538">
        <w:rPr>
          <w:rFonts w:ascii="Times New Roman" w:eastAsia="Andale Sans UI" w:hAnsi="Times New Roman" w:cs="Times New Roman"/>
          <w:kern w:val="1"/>
          <w:sz w:val="24"/>
          <w:szCs w:val="24"/>
          <w:lang w:val="hr-HR"/>
        </w:rPr>
        <w:t xml:space="preserve">планираним сечама произвести у наредном уређајном периоду максимално економски вредну структуру сортимената. </w:t>
      </w:r>
    </w:p>
    <w:p w:rsidR="00E66538" w:rsidRPr="00E66538" w:rsidRDefault="00E66538" w:rsidP="00A4129C">
      <w:pPr>
        <w:pStyle w:val="kb3"/>
      </w:pPr>
      <w:bookmarkStart w:id="278" w:name="_Toc8977883"/>
      <w:bookmarkStart w:id="279" w:name="_Toc23852147"/>
      <w:r w:rsidRPr="00E66538">
        <w:t>7.2.3. Технички циљеви</w:t>
      </w:r>
      <w:bookmarkEnd w:id="278"/>
      <w:bookmarkEnd w:id="279"/>
    </w:p>
    <w:p w:rsidR="00E66538" w:rsidRPr="00E66538" w:rsidRDefault="00E66538" w:rsidP="00E66538">
      <w:pPr>
        <w:spacing w:after="0" w:line="240" w:lineRule="auto"/>
        <w:jc w:val="both"/>
        <w:rPr>
          <w:rFonts w:ascii="Times New Roman" w:hAnsi="Times New Roman"/>
          <w:sz w:val="24"/>
          <w:szCs w:val="24"/>
        </w:rPr>
      </w:pPr>
    </w:p>
    <w:p w:rsidR="00E66538" w:rsidRPr="00E66538" w:rsidRDefault="00E66538" w:rsidP="000D0508">
      <w:pPr>
        <w:widowControl w:val="0"/>
        <w:numPr>
          <w:ilvl w:val="0"/>
          <w:numId w:val="17"/>
        </w:numPr>
        <w:suppressAutoHyphens/>
        <w:spacing w:after="0" w:line="240" w:lineRule="auto"/>
        <w:jc w:val="both"/>
        <w:rPr>
          <w:rFonts w:ascii="Times New Roman" w:eastAsia="Andale Sans UI" w:hAnsi="Times New Roman" w:cs="Times New Roman"/>
          <w:kern w:val="1"/>
          <w:sz w:val="24"/>
          <w:szCs w:val="24"/>
          <w:lang w:val="hr-HR"/>
        </w:rPr>
      </w:pPr>
      <w:r w:rsidRPr="00E66538">
        <w:rPr>
          <w:rFonts w:ascii="Times New Roman" w:eastAsia="Andale Sans UI" w:hAnsi="Times New Roman" w:cs="Times New Roman"/>
          <w:kern w:val="1"/>
          <w:sz w:val="24"/>
          <w:szCs w:val="24"/>
        </w:rPr>
        <w:t>Дугоро</w:t>
      </w:r>
      <w:r w:rsidRPr="00E66538">
        <w:rPr>
          <w:rFonts w:ascii="Times New Roman" w:eastAsia="Andale Sans UI" w:hAnsi="Times New Roman" w:cs="Times New Roman"/>
          <w:kern w:val="1"/>
          <w:sz w:val="24"/>
          <w:szCs w:val="24"/>
          <w:lang w:val="hr-HR"/>
        </w:rPr>
        <w:t>ч</w:t>
      </w:r>
      <w:r w:rsidRPr="00E66538">
        <w:rPr>
          <w:rFonts w:ascii="Times New Roman" w:eastAsia="Andale Sans UI" w:hAnsi="Times New Roman" w:cs="Times New Roman"/>
          <w:kern w:val="1"/>
          <w:sz w:val="24"/>
          <w:szCs w:val="24"/>
        </w:rPr>
        <w:t>ни</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техни</w:t>
      </w:r>
      <w:r w:rsidRPr="00E66538">
        <w:rPr>
          <w:rFonts w:ascii="Times New Roman" w:eastAsia="Andale Sans UI" w:hAnsi="Times New Roman" w:cs="Times New Roman"/>
          <w:kern w:val="1"/>
          <w:sz w:val="24"/>
          <w:szCs w:val="24"/>
          <w:lang w:val="hr-HR"/>
        </w:rPr>
        <w:t>ч</w:t>
      </w:r>
      <w:r w:rsidRPr="00E66538">
        <w:rPr>
          <w:rFonts w:ascii="Times New Roman" w:eastAsia="Andale Sans UI" w:hAnsi="Times New Roman" w:cs="Times New Roman"/>
          <w:kern w:val="1"/>
          <w:sz w:val="24"/>
          <w:szCs w:val="24"/>
        </w:rPr>
        <w:t>ки</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циљеви су:</w:t>
      </w:r>
    </w:p>
    <w:p w:rsidR="00E66538" w:rsidRPr="00E66538" w:rsidRDefault="00E66538" w:rsidP="00E66538">
      <w:pPr>
        <w:widowControl w:val="0"/>
        <w:suppressAutoHyphens/>
        <w:spacing w:after="0" w:line="240" w:lineRule="auto"/>
        <w:jc w:val="both"/>
        <w:rPr>
          <w:rFonts w:ascii="Times New Roman" w:eastAsia="Andale Sans UI" w:hAnsi="Times New Roman" w:cs="Times New Roman"/>
          <w:kern w:val="1"/>
          <w:sz w:val="24"/>
          <w:szCs w:val="24"/>
        </w:rPr>
      </w:pPr>
      <w:r w:rsidRPr="00E66538">
        <w:rPr>
          <w:rFonts w:ascii="Times New Roman" w:eastAsia="Andale Sans UI" w:hAnsi="Times New Roman" w:cs="Times New Roman"/>
          <w:kern w:val="1"/>
          <w:sz w:val="24"/>
          <w:szCs w:val="24"/>
        </w:rPr>
        <w:t xml:space="preserve"> Систематско</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опремање</w:t>
      </w:r>
      <w:r w:rsidRPr="00E66538">
        <w:rPr>
          <w:rFonts w:ascii="Times New Roman" w:eastAsia="Andale Sans UI" w:hAnsi="Times New Roman" w:cs="Times New Roman"/>
          <w:kern w:val="1"/>
          <w:sz w:val="24"/>
          <w:szCs w:val="24"/>
          <w:lang w:val="hr-HR"/>
        </w:rPr>
        <w:t xml:space="preserve"> савремен</w:t>
      </w:r>
      <w:r w:rsidRPr="00E66538">
        <w:rPr>
          <w:rFonts w:ascii="Times New Roman" w:eastAsia="Andale Sans UI" w:hAnsi="Times New Roman" w:cs="Times New Roman"/>
          <w:kern w:val="1"/>
          <w:sz w:val="24"/>
          <w:szCs w:val="24"/>
        </w:rPr>
        <w:t>им</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средствима и алатима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рада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у</w:t>
      </w:r>
      <w:r w:rsidRPr="00E66538">
        <w:rPr>
          <w:rFonts w:ascii="Times New Roman" w:eastAsia="Andale Sans UI" w:hAnsi="Times New Roman" w:cs="Times New Roman"/>
          <w:kern w:val="1"/>
          <w:sz w:val="24"/>
          <w:szCs w:val="24"/>
          <w:lang w:val="hr-HR"/>
        </w:rPr>
        <w:t xml:space="preserve"> ш</w:t>
      </w:r>
      <w:r w:rsidRPr="00E66538">
        <w:rPr>
          <w:rFonts w:ascii="Times New Roman" w:eastAsia="Andale Sans UI" w:hAnsi="Times New Roman" w:cs="Times New Roman"/>
          <w:kern w:val="1"/>
          <w:sz w:val="24"/>
          <w:szCs w:val="24"/>
        </w:rPr>
        <w:t>умарству</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уво</w:t>
      </w:r>
      <w:r w:rsidRPr="00E66538">
        <w:rPr>
          <w:rFonts w:ascii="Times New Roman" w:eastAsia="Andale Sans UI" w:hAnsi="Times New Roman" w:cs="Times New Roman"/>
          <w:kern w:val="1"/>
          <w:sz w:val="24"/>
          <w:szCs w:val="24"/>
          <w:lang w:val="hr-HR"/>
        </w:rPr>
        <w:t>ђ</w:t>
      </w:r>
      <w:r w:rsidRPr="00E66538">
        <w:rPr>
          <w:rFonts w:ascii="Times New Roman" w:eastAsia="Andale Sans UI" w:hAnsi="Times New Roman" w:cs="Times New Roman"/>
          <w:kern w:val="1"/>
          <w:sz w:val="24"/>
          <w:szCs w:val="24"/>
        </w:rPr>
        <w:t>ење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рационалних</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и</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модерних технологија које обезбеђују што ефикасније и рационалније одвијање технолошког поступка посебно приликом реализације економски неисплативих операција</w:t>
      </w:r>
      <w:r w:rsidRPr="00E66538">
        <w:rPr>
          <w:rFonts w:ascii="Times New Roman" w:eastAsia="Andale Sans UI" w:hAnsi="Times New Roman" w:cs="Times New Roman"/>
          <w:kern w:val="1"/>
          <w:sz w:val="24"/>
          <w:szCs w:val="24"/>
          <w:lang w:val="hr-HR"/>
        </w:rPr>
        <w:t xml:space="preserve">, као </w:t>
      </w:r>
      <w:r w:rsidRPr="00E66538">
        <w:rPr>
          <w:rFonts w:ascii="Times New Roman" w:eastAsia="Andale Sans UI" w:hAnsi="Times New Roman" w:cs="Times New Roman"/>
          <w:kern w:val="1"/>
          <w:sz w:val="24"/>
          <w:szCs w:val="24"/>
        </w:rPr>
        <w:t>и</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ефикаснија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организација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рада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и</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усавр</w:t>
      </w:r>
      <w:r w:rsidRPr="00E66538">
        <w:rPr>
          <w:rFonts w:ascii="Times New Roman" w:eastAsia="Andale Sans UI" w:hAnsi="Times New Roman" w:cs="Times New Roman"/>
          <w:kern w:val="1"/>
          <w:sz w:val="24"/>
          <w:szCs w:val="24"/>
          <w:lang w:val="hr-HR"/>
        </w:rPr>
        <w:t>ш</w:t>
      </w:r>
      <w:r w:rsidRPr="00E66538">
        <w:rPr>
          <w:rFonts w:ascii="Times New Roman" w:eastAsia="Andale Sans UI" w:hAnsi="Times New Roman" w:cs="Times New Roman"/>
          <w:kern w:val="1"/>
          <w:sz w:val="24"/>
          <w:szCs w:val="24"/>
        </w:rPr>
        <w:t>авање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стру</w:t>
      </w:r>
      <w:r w:rsidRPr="00E66538">
        <w:rPr>
          <w:rFonts w:ascii="Times New Roman" w:eastAsia="Andale Sans UI" w:hAnsi="Times New Roman" w:cs="Times New Roman"/>
          <w:kern w:val="1"/>
          <w:sz w:val="24"/>
          <w:szCs w:val="24"/>
          <w:lang w:val="hr-HR"/>
        </w:rPr>
        <w:t>ч</w:t>
      </w:r>
      <w:r w:rsidRPr="00E66538">
        <w:rPr>
          <w:rFonts w:ascii="Times New Roman" w:eastAsia="Andale Sans UI" w:hAnsi="Times New Roman" w:cs="Times New Roman"/>
          <w:kern w:val="1"/>
          <w:sz w:val="24"/>
          <w:szCs w:val="24"/>
        </w:rPr>
        <w:t>них</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кадрова,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оптимализација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стања</w:t>
      </w:r>
      <w:r w:rsidRPr="00E66538">
        <w:rPr>
          <w:rFonts w:ascii="Times New Roman" w:eastAsia="Andale Sans UI" w:hAnsi="Times New Roman" w:cs="Times New Roman"/>
          <w:kern w:val="1"/>
          <w:sz w:val="24"/>
          <w:szCs w:val="24"/>
          <w:lang w:val="hr-HR"/>
        </w:rPr>
        <w:t xml:space="preserve"> ш</w:t>
      </w:r>
      <w:r w:rsidRPr="00E66538">
        <w:rPr>
          <w:rFonts w:ascii="Times New Roman" w:eastAsia="Andale Sans UI" w:hAnsi="Times New Roman" w:cs="Times New Roman"/>
          <w:kern w:val="1"/>
          <w:sz w:val="24"/>
          <w:szCs w:val="24"/>
        </w:rPr>
        <w:t>умских</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путева и влака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на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нивоу</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целе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газдинске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јединице</w:t>
      </w:r>
      <w:r w:rsidRPr="00E66538">
        <w:rPr>
          <w:rFonts w:ascii="Times New Roman" w:eastAsia="Andale Sans UI" w:hAnsi="Times New Roman" w:cs="Times New Roman"/>
          <w:kern w:val="1"/>
          <w:sz w:val="24"/>
          <w:szCs w:val="24"/>
          <w:lang w:val="hr-HR"/>
        </w:rPr>
        <w:t xml:space="preserve"> ради </w:t>
      </w:r>
      <w:r w:rsidRPr="00E66538">
        <w:rPr>
          <w:rFonts w:ascii="Times New Roman" w:eastAsia="Andale Sans UI" w:hAnsi="Times New Roman" w:cs="Times New Roman"/>
          <w:kern w:val="1"/>
          <w:sz w:val="24"/>
          <w:szCs w:val="24"/>
        </w:rPr>
        <w:t>обезбе</w:t>
      </w:r>
      <w:r w:rsidRPr="00E66538">
        <w:rPr>
          <w:rFonts w:ascii="Times New Roman" w:eastAsia="Andale Sans UI" w:hAnsi="Times New Roman" w:cs="Times New Roman"/>
          <w:kern w:val="1"/>
          <w:sz w:val="24"/>
          <w:szCs w:val="24"/>
          <w:lang w:val="hr-HR"/>
        </w:rPr>
        <w:t>ђ</w:t>
      </w:r>
      <w:r w:rsidRPr="00E66538">
        <w:rPr>
          <w:rFonts w:ascii="Times New Roman" w:eastAsia="Andale Sans UI" w:hAnsi="Times New Roman" w:cs="Times New Roman"/>
          <w:kern w:val="1"/>
          <w:sz w:val="24"/>
          <w:szCs w:val="24"/>
        </w:rPr>
        <w:t>ења</w:t>
      </w:r>
      <w:r w:rsidRPr="00E66538">
        <w:rPr>
          <w:rFonts w:ascii="Times New Roman" w:eastAsia="Andale Sans UI" w:hAnsi="Times New Roman" w:cs="Times New Roman"/>
          <w:kern w:val="1"/>
          <w:sz w:val="24"/>
          <w:szCs w:val="24"/>
          <w:lang w:val="hr-HR"/>
        </w:rPr>
        <w:t xml:space="preserve"> ш</w:t>
      </w:r>
      <w:r w:rsidRPr="00E66538">
        <w:rPr>
          <w:rFonts w:ascii="Times New Roman" w:eastAsia="Andale Sans UI" w:hAnsi="Times New Roman" w:cs="Times New Roman"/>
          <w:kern w:val="1"/>
          <w:sz w:val="24"/>
          <w:szCs w:val="24"/>
        </w:rPr>
        <w:t>то</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економи</w:t>
      </w:r>
      <w:r w:rsidRPr="00E66538">
        <w:rPr>
          <w:rFonts w:ascii="Times New Roman" w:eastAsia="Andale Sans UI" w:hAnsi="Times New Roman" w:cs="Times New Roman"/>
          <w:kern w:val="1"/>
          <w:sz w:val="24"/>
          <w:szCs w:val="24"/>
          <w:lang w:val="hr-HR"/>
        </w:rPr>
        <w:t>ч</w:t>
      </w:r>
      <w:r w:rsidRPr="00E66538">
        <w:rPr>
          <w:rFonts w:ascii="Times New Roman" w:eastAsia="Andale Sans UI" w:hAnsi="Times New Roman" w:cs="Times New Roman"/>
          <w:kern w:val="1"/>
          <w:sz w:val="24"/>
          <w:szCs w:val="24"/>
        </w:rPr>
        <w:t>нијег</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извр</w:t>
      </w:r>
      <w:r w:rsidRPr="00E66538">
        <w:rPr>
          <w:rFonts w:ascii="Times New Roman" w:eastAsia="Andale Sans UI" w:hAnsi="Times New Roman" w:cs="Times New Roman"/>
          <w:kern w:val="1"/>
          <w:sz w:val="24"/>
          <w:szCs w:val="24"/>
          <w:lang w:val="hr-HR"/>
        </w:rPr>
        <w:t>ш</w:t>
      </w:r>
      <w:r w:rsidRPr="00E66538">
        <w:rPr>
          <w:rFonts w:ascii="Times New Roman" w:eastAsia="Andale Sans UI" w:hAnsi="Times New Roman" w:cs="Times New Roman"/>
          <w:kern w:val="1"/>
          <w:sz w:val="24"/>
          <w:szCs w:val="24"/>
        </w:rPr>
        <w:t>ења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свих</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етапа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у</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процесу</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газдовања шумама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обнове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неге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и</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за</w:t>
      </w:r>
      <w:r w:rsidRPr="00E66538">
        <w:rPr>
          <w:rFonts w:ascii="Times New Roman" w:eastAsia="Andale Sans UI" w:hAnsi="Times New Roman" w:cs="Times New Roman"/>
          <w:kern w:val="1"/>
          <w:sz w:val="24"/>
          <w:szCs w:val="24"/>
          <w:lang w:val="hr-HR"/>
        </w:rPr>
        <w:t>ш</w:t>
      </w:r>
      <w:r w:rsidRPr="00E66538">
        <w:rPr>
          <w:rFonts w:ascii="Times New Roman" w:eastAsia="Andale Sans UI" w:hAnsi="Times New Roman" w:cs="Times New Roman"/>
          <w:kern w:val="1"/>
          <w:sz w:val="24"/>
          <w:szCs w:val="24"/>
        </w:rPr>
        <w:t>тите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посебно</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у</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првој</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фази</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транспорта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дрвних</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сортимената</w:t>
      </w:r>
      <w:r w:rsidRPr="00E66538">
        <w:rPr>
          <w:rFonts w:ascii="Times New Roman" w:eastAsia="Andale Sans UI" w:hAnsi="Times New Roman" w:cs="Times New Roman"/>
          <w:kern w:val="1"/>
          <w:sz w:val="24"/>
          <w:szCs w:val="24"/>
          <w:lang w:val="hr-HR"/>
        </w:rPr>
        <w:t>, ч</w:t>
      </w:r>
      <w:r w:rsidRPr="00E66538">
        <w:rPr>
          <w:rFonts w:ascii="Times New Roman" w:eastAsia="Andale Sans UI" w:hAnsi="Times New Roman" w:cs="Times New Roman"/>
          <w:kern w:val="1"/>
          <w:sz w:val="24"/>
          <w:szCs w:val="24"/>
        </w:rPr>
        <w:t>име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се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смањују</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тро</w:t>
      </w:r>
      <w:r w:rsidRPr="00E66538">
        <w:rPr>
          <w:rFonts w:ascii="Times New Roman" w:eastAsia="Andale Sans UI" w:hAnsi="Times New Roman" w:cs="Times New Roman"/>
          <w:kern w:val="1"/>
          <w:sz w:val="24"/>
          <w:szCs w:val="24"/>
          <w:lang w:val="hr-HR"/>
        </w:rPr>
        <w:t>ш</w:t>
      </w:r>
      <w:r w:rsidRPr="00E66538">
        <w:rPr>
          <w:rFonts w:ascii="Times New Roman" w:eastAsia="Andale Sans UI" w:hAnsi="Times New Roman" w:cs="Times New Roman"/>
          <w:kern w:val="1"/>
          <w:sz w:val="24"/>
          <w:szCs w:val="24"/>
        </w:rPr>
        <w:t>кови</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али</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и</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максимално</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редукују</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на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најмању</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меру</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о</w:t>
      </w:r>
      <w:r w:rsidRPr="00E66538">
        <w:rPr>
          <w:rFonts w:ascii="Times New Roman" w:eastAsia="Andale Sans UI" w:hAnsi="Times New Roman" w:cs="Times New Roman"/>
          <w:kern w:val="1"/>
          <w:sz w:val="24"/>
          <w:szCs w:val="24"/>
          <w:lang w:val="hr-HR"/>
        </w:rPr>
        <w:t>ш</w:t>
      </w:r>
      <w:r w:rsidRPr="00E66538">
        <w:rPr>
          <w:rFonts w:ascii="Times New Roman" w:eastAsia="Andale Sans UI" w:hAnsi="Times New Roman" w:cs="Times New Roman"/>
          <w:kern w:val="1"/>
          <w:sz w:val="24"/>
          <w:szCs w:val="24"/>
        </w:rPr>
        <w:t>те</w:t>
      </w:r>
      <w:r w:rsidRPr="00E66538">
        <w:rPr>
          <w:rFonts w:ascii="Times New Roman" w:eastAsia="Andale Sans UI" w:hAnsi="Times New Roman" w:cs="Times New Roman"/>
          <w:kern w:val="1"/>
          <w:sz w:val="24"/>
          <w:szCs w:val="24"/>
          <w:lang w:val="hr-HR"/>
        </w:rPr>
        <w:t>ћ</w:t>
      </w:r>
      <w:r w:rsidRPr="00E66538">
        <w:rPr>
          <w:rFonts w:ascii="Times New Roman" w:eastAsia="Andale Sans UI" w:hAnsi="Times New Roman" w:cs="Times New Roman"/>
          <w:kern w:val="1"/>
          <w:sz w:val="24"/>
          <w:szCs w:val="24"/>
        </w:rPr>
        <w:t>ења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стабала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која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том</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приликом</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настају</w:t>
      </w:r>
      <w:r w:rsidRPr="00E66538">
        <w:rPr>
          <w:rFonts w:ascii="Times New Roman" w:eastAsia="Andale Sans UI" w:hAnsi="Times New Roman" w:cs="Times New Roman"/>
          <w:kern w:val="1"/>
          <w:sz w:val="24"/>
          <w:szCs w:val="24"/>
          <w:lang w:val="hr-HR"/>
        </w:rPr>
        <w:t xml:space="preserve">. </w:t>
      </w:r>
    </w:p>
    <w:p w:rsidR="00E66538" w:rsidRPr="00E66538" w:rsidRDefault="00E66538" w:rsidP="00E66538">
      <w:pPr>
        <w:widowControl w:val="0"/>
        <w:suppressAutoHyphens/>
        <w:spacing w:after="0" w:line="240" w:lineRule="auto"/>
        <w:jc w:val="both"/>
        <w:rPr>
          <w:rFonts w:ascii="Times New Roman" w:hAnsi="Times New Roman" w:cs="Times New Roman"/>
          <w:sz w:val="24"/>
          <w:szCs w:val="24"/>
        </w:rPr>
      </w:pPr>
      <w:r w:rsidRPr="00E66538">
        <w:rPr>
          <w:rFonts w:ascii="Times New Roman" w:hAnsi="Times New Roman" w:cs="Times New Roman"/>
          <w:sz w:val="24"/>
          <w:szCs w:val="24"/>
        </w:rPr>
        <w:t>Отвореност ГЈ је 23,9 км/1000 ха. Циљана отвореност шума државног власништва дефинисана Планом развоја шума у Националном парку Тара (2012.-21.год.),  и за ГЈ "МЗ Рача" износи 25 km/1000 ha, али је због специфичног просторног распореда одсека и одељења и присуства постојеће путне мреже она већ приближно достигнута.</w:t>
      </w:r>
    </w:p>
    <w:p w:rsidR="00E66538" w:rsidRPr="00E66538" w:rsidRDefault="00E66538" w:rsidP="00E66538">
      <w:pPr>
        <w:widowControl w:val="0"/>
        <w:suppressAutoHyphens/>
        <w:spacing w:after="0" w:line="240" w:lineRule="auto"/>
        <w:jc w:val="both"/>
        <w:rPr>
          <w:rFonts w:ascii="Times New Roman" w:eastAsia="Andale Sans UI" w:hAnsi="Times New Roman" w:cs="Times New Roman"/>
          <w:kern w:val="1"/>
          <w:sz w:val="24"/>
          <w:szCs w:val="24"/>
        </w:rPr>
      </w:pPr>
    </w:p>
    <w:p w:rsidR="00E66538" w:rsidRPr="00E66538" w:rsidRDefault="00E66538" w:rsidP="000D0508">
      <w:pPr>
        <w:widowControl w:val="0"/>
        <w:numPr>
          <w:ilvl w:val="0"/>
          <w:numId w:val="17"/>
        </w:numPr>
        <w:suppressAutoHyphens/>
        <w:spacing w:after="0" w:line="240" w:lineRule="auto"/>
        <w:jc w:val="both"/>
        <w:rPr>
          <w:rFonts w:ascii="Times New Roman" w:eastAsia="Andale Sans UI" w:hAnsi="Times New Roman" w:cs="Times New Roman"/>
          <w:kern w:val="1"/>
          <w:sz w:val="24"/>
          <w:szCs w:val="24"/>
          <w:lang w:val="hr-HR"/>
        </w:rPr>
      </w:pPr>
      <w:r w:rsidRPr="00E66538">
        <w:rPr>
          <w:rFonts w:ascii="Times New Roman" w:eastAsia="Andale Sans UI" w:hAnsi="Times New Roman" w:cs="Times New Roman"/>
          <w:kern w:val="1"/>
          <w:sz w:val="24"/>
          <w:szCs w:val="24"/>
        </w:rPr>
        <w:t>Краткоро</w:t>
      </w:r>
      <w:r w:rsidRPr="00E66538">
        <w:rPr>
          <w:rFonts w:ascii="Times New Roman" w:eastAsia="Andale Sans UI" w:hAnsi="Times New Roman" w:cs="Times New Roman"/>
          <w:kern w:val="1"/>
          <w:sz w:val="24"/>
          <w:szCs w:val="24"/>
          <w:lang w:val="hr-HR"/>
        </w:rPr>
        <w:t>ч</w:t>
      </w:r>
      <w:r w:rsidRPr="00E66538">
        <w:rPr>
          <w:rFonts w:ascii="Times New Roman" w:eastAsia="Andale Sans UI" w:hAnsi="Times New Roman" w:cs="Times New Roman"/>
          <w:kern w:val="1"/>
          <w:sz w:val="24"/>
          <w:szCs w:val="24"/>
        </w:rPr>
        <w:t>ни циљеви:</w:t>
      </w:r>
    </w:p>
    <w:p w:rsidR="00E66538" w:rsidRPr="00E66538" w:rsidRDefault="00E66538" w:rsidP="000D0508">
      <w:pPr>
        <w:widowControl w:val="0"/>
        <w:numPr>
          <w:ilvl w:val="0"/>
          <w:numId w:val="13"/>
        </w:numPr>
        <w:suppressAutoHyphens/>
        <w:spacing w:after="0" w:line="240" w:lineRule="auto"/>
        <w:ind w:left="720"/>
        <w:jc w:val="both"/>
        <w:rPr>
          <w:rFonts w:ascii="Times New Roman" w:eastAsia="Andale Sans UI" w:hAnsi="Times New Roman" w:cs="Times New Roman"/>
          <w:kern w:val="1"/>
          <w:sz w:val="24"/>
          <w:szCs w:val="24"/>
          <w:lang w:val="hr-HR"/>
        </w:rPr>
      </w:pPr>
      <w:r w:rsidRPr="00E66538">
        <w:rPr>
          <w:rFonts w:ascii="Times New Roman" w:eastAsia="Andale Sans UI" w:hAnsi="Times New Roman" w:cs="Times New Roman"/>
          <w:kern w:val="1"/>
          <w:sz w:val="24"/>
          <w:szCs w:val="24"/>
        </w:rPr>
        <w:t xml:space="preserve">спроводити фазну поправку и реконструкцију путева примарог карактера (са савременом коловозном конструкцијом) у дужини у дужини од </w:t>
      </w:r>
      <w:r w:rsidR="00AD74CD" w:rsidRPr="00AD74CD">
        <w:rPr>
          <w:rFonts w:ascii="Times New Roman" w:eastAsia="Andale Sans UI" w:hAnsi="Times New Roman" w:cs="Times New Roman"/>
          <w:kern w:val="1"/>
          <w:sz w:val="24"/>
          <w:szCs w:val="24"/>
        </w:rPr>
        <w:t>2,5</w:t>
      </w:r>
      <w:r w:rsidR="00AD74CD">
        <w:rPr>
          <w:rFonts w:ascii="Times New Roman" w:eastAsia="Andale Sans UI" w:hAnsi="Times New Roman" w:cs="Times New Roman"/>
          <w:color w:val="FF0000"/>
          <w:kern w:val="1"/>
          <w:sz w:val="24"/>
          <w:szCs w:val="24"/>
        </w:rPr>
        <w:t xml:space="preserve"> </w:t>
      </w:r>
      <w:r w:rsidRPr="00E66538">
        <w:rPr>
          <w:rFonts w:ascii="Times New Roman" w:eastAsia="Andale Sans UI" w:hAnsi="Times New Roman" w:cs="Times New Roman"/>
          <w:kern w:val="1"/>
          <w:sz w:val="24"/>
          <w:szCs w:val="24"/>
        </w:rPr>
        <w:t xml:space="preserve">км, изградити </w:t>
      </w:r>
      <w:r w:rsidR="00AD74CD">
        <w:rPr>
          <w:rFonts w:ascii="Times New Roman" w:eastAsia="Andale Sans UI" w:hAnsi="Times New Roman" w:cs="Times New Roman"/>
          <w:kern w:val="1"/>
          <w:sz w:val="24"/>
          <w:szCs w:val="24"/>
        </w:rPr>
        <w:t>3</w:t>
      </w:r>
      <w:r w:rsidRPr="00E66538">
        <w:rPr>
          <w:rFonts w:ascii="Times New Roman" w:eastAsia="Andale Sans UI" w:hAnsi="Times New Roman" w:cs="Times New Roman"/>
          <w:kern w:val="1"/>
          <w:sz w:val="24"/>
          <w:szCs w:val="24"/>
        </w:rPr>
        <w:t xml:space="preserve"> км шумских камионских путева са коловозном конструкцијом и 2 км тракторских влака</w:t>
      </w:r>
      <w:r w:rsidRPr="00E66538">
        <w:rPr>
          <w:rFonts w:ascii="Times New Roman" w:eastAsia="Andale Sans UI" w:hAnsi="Times New Roman" w:cs="Times New Roman"/>
          <w:kern w:val="1"/>
          <w:sz w:val="24"/>
          <w:szCs w:val="24"/>
          <w:lang w:val="hr-HR"/>
        </w:rPr>
        <w:t xml:space="preserve">; </w:t>
      </w:r>
    </w:p>
    <w:p w:rsidR="00E66538" w:rsidRPr="00E66538" w:rsidRDefault="00E66538" w:rsidP="000D0508">
      <w:pPr>
        <w:widowControl w:val="0"/>
        <w:numPr>
          <w:ilvl w:val="0"/>
          <w:numId w:val="13"/>
        </w:numPr>
        <w:suppressAutoHyphens/>
        <w:spacing w:after="0" w:line="240" w:lineRule="auto"/>
        <w:ind w:left="720"/>
        <w:jc w:val="both"/>
        <w:rPr>
          <w:rFonts w:ascii="Times New Roman" w:eastAsia="Andale Sans UI" w:hAnsi="Times New Roman" w:cs="Times New Roman"/>
          <w:kern w:val="1"/>
          <w:sz w:val="24"/>
          <w:szCs w:val="24"/>
          <w:lang w:val="hr-HR"/>
        </w:rPr>
      </w:pPr>
      <w:r w:rsidRPr="00E66538">
        <w:rPr>
          <w:rFonts w:ascii="Times New Roman" w:eastAsia="Andale Sans UI" w:hAnsi="Times New Roman" w:cs="Times New Roman"/>
          <w:kern w:val="1"/>
          <w:sz w:val="24"/>
          <w:szCs w:val="24"/>
        </w:rPr>
        <w:t>вршити перманентно техничко опремање иновативним средствима  и едукацију запослених</w:t>
      </w:r>
      <w:r w:rsidRPr="00E66538">
        <w:rPr>
          <w:rFonts w:ascii="Times New Roman" w:eastAsia="Andale Sans UI" w:hAnsi="Times New Roman" w:cs="Times New Roman"/>
          <w:kern w:val="1"/>
          <w:sz w:val="24"/>
          <w:szCs w:val="24"/>
          <w:lang w:val="hr-HR"/>
        </w:rPr>
        <w:t>.</w:t>
      </w:r>
    </w:p>
    <w:p w:rsidR="00E66538" w:rsidRPr="00E66538" w:rsidRDefault="00E66538" w:rsidP="00AE366A">
      <w:pPr>
        <w:widowControl w:val="0"/>
        <w:suppressAutoHyphens/>
        <w:spacing w:after="0" w:line="240" w:lineRule="auto"/>
        <w:ind w:firstLine="720"/>
        <w:jc w:val="both"/>
        <w:rPr>
          <w:rFonts w:ascii="Times New Roman" w:eastAsia="Andale Sans UI" w:hAnsi="Times New Roman" w:cs="Times New Roman"/>
          <w:kern w:val="1"/>
          <w:sz w:val="24"/>
          <w:szCs w:val="24"/>
          <w:lang w:val="hr-HR"/>
        </w:rPr>
      </w:pPr>
      <w:r w:rsidRPr="00E66538">
        <w:rPr>
          <w:rFonts w:ascii="Times New Roman" w:eastAsia="Andale Sans UI" w:hAnsi="Times New Roman" w:cs="Times New Roman"/>
          <w:kern w:val="1"/>
          <w:sz w:val="24"/>
          <w:szCs w:val="24"/>
        </w:rPr>
        <w:t>Краткоро</w:t>
      </w:r>
      <w:r w:rsidRPr="00E66538">
        <w:rPr>
          <w:rFonts w:ascii="Times New Roman" w:eastAsia="Andale Sans UI" w:hAnsi="Times New Roman" w:cs="Times New Roman"/>
          <w:kern w:val="1"/>
          <w:sz w:val="24"/>
          <w:szCs w:val="24"/>
          <w:lang w:val="hr-HR"/>
        </w:rPr>
        <w:t>ч</w:t>
      </w:r>
      <w:r w:rsidRPr="00E66538">
        <w:rPr>
          <w:rFonts w:ascii="Times New Roman" w:eastAsia="Andale Sans UI" w:hAnsi="Times New Roman" w:cs="Times New Roman"/>
          <w:kern w:val="1"/>
          <w:sz w:val="24"/>
          <w:szCs w:val="24"/>
        </w:rPr>
        <w:t>ни</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циљеви</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се</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постављају</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у</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складу</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са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етапном</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реализацијом</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дугоро</w:t>
      </w:r>
      <w:r w:rsidRPr="00E66538">
        <w:rPr>
          <w:rFonts w:ascii="Times New Roman" w:eastAsia="Andale Sans UI" w:hAnsi="Times New Roman" w:cs="Times New Roman"/>
          <w:kern w:val="1"/>
          <w:sz w:val="24"/>
          <w:szCs w:val="24"/>
          <w:lang w:val="hr-HR"/>
        </w:rPr>
        <w:t>ч</w:t>
      </w:r>
      <w:r w:rsidRPr="00E66538">
        <w:rPr>
          <w:rFonts w:ascii="Times New Roman" w:eastAsia="Andale Sans UI" w:hAnsi="Times New Roman" w:cs="Times New Roman"/>
          <w:kern w:val="1"/>
          <w:sz w:val="24"/>
          <w:szCs w:val="24"/>
        </w:rPr>
        <w:t>них</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циљева</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сагласно</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планирању</w:t>
      </w:r>
      <w:r w:rsidRPr="00E66538">
        <w:rPr>
          <w:rFonts w:ascii="Times New Roman" w:eastAsia="Andale Sans UI" w:hAnsi="Times New Roman" w:cs="Times New Roman"/>
          <w:kern w:val="1"/>
          <w:sz w:val="24"/>
          <w:szCs w:val="24"/>
          <w:lang w:val="hr-HR"/>
        </w:rPr>
        <w:t xml:space="preserve"> </w:t>
      </w:r>
      <w:r w:rsidRPr="00E66538">
        <w:rPr>
          <w:rFonts w:ascii="Times New Roman" w:eastAsia="Andale Sans UI" w:hAnsi="Times New Roman" w:cs="Times New Roman"/>
          <w:kern w:val="1"/>
          <w:sz w:val="24"/>
          <w:szCs w:val="24"/>
        </w:rPr>
        <w:t>газдовања</w:t>
      </w:r>
      <w:r w:rsidRPr="00E66538">
        <w:rPr>
          <w:rFonts w:ascii="Times New Roman" w:eastAsia="Andale Sans UI" w:hAnsi="Times New Roman" w:cs="Times New Roman"/>
          <w:kern w:val="1"/>
          <w:sz w:val="24"/>
          <w:szCs w:val="24"/>
          <w:lang w:val="hr-HR"/>
        </w:rPr>
        <w:t xml:space="preserve"> ш</w:t>
      </w:r>
      <w:r w:rsidRPr="00E66538">
        <w:rPr>
          <w:rFonts w:ascii="Times New Roman" w:eastAsia="Andale Sans UI" w:hAnsi="Times New Roman" w:cs="Times New Roman"/>
          <w:kern w:val="1"/>
          <w:sz w:val="24"/>
          <w:szCs w:val="24"/>
        </w:rPr>
        <w:t>умама</w:t>
      </w:r>
      <w:r w:rsidRPr="00E66538">
        <w:rPr>
          <w:rFonts w:ascii="Times New Roman" w:eastAsia="Andale Sans UI" w:hAnsi="Times New Roman" w:cs="Times New Roman"/>
          <w:kern w:val="1"/>
          <w:sz w:val="24"/>
          <w:szCs w:val="24"/>
          <w:lang w:val="hr-HR"/>
        </w:rPr>
        <w:t>.</w:t>
      </w:r>
    </w:p>
    <w:p w:rsidR="00E66538" w:rsidRPr="00E66538" w:rsidRDefault="00E66538" w:rsidP="00E66538">
      <w:pPr>
        <w:widowControl w:val="0"/>
        <w:suppressAutoHyphens/>
        <w:spacing w:after="0" w:line="240" w:lineRule="auto"/>
        <w:jc w:val="both"/>
        <w:rPr>
          <w:rFonts w:ascii="Times New Roman" w:eastAsia="Andale Sans UI" w:hAnsi="Times New Roman" w:cs="Times New Roman"/>
          <w:kern w:val="1"/>
          <w:sz w:val="24"/>
          <w:szCs w:val="24"/>
          <w:u w:val="single"/>
          <w:lang w:val="hr-HR"/>
        </w:rPr>
      </w:pPr>
    </w:p>
    <w:p w:rsidR="00E66538" w:rsidRPr="00E66538" w:rsidRDefault="00E66538" w:rsidP="00A4129C">
      <w:pPr>
        <w:pStyle w:val="kb3"/>
        <w:rPr>
          <w:rFonts w:eastAsia="Andale Sans UI"/>
          <w:kern w:val="1"/>
          <w:lang w:val="hr-HR"/>
        </w:rPr>
      </w:pPr>
      <w:bookmarkStart w:id="280" w:name="_Toc442091159"/>
      <w:bookmarkStart w:id="281" w:name="_Toc8978352"/>
      <w:bookmarkStart w:id="282" w:name="_Toc23852148"/>
      <w:r w:rsidRPr="00E66538">
        <w:rPr>
          <w:rFonts w:eastAsia="Andale Sans UI"/>
          <w:kern w:val="1"/>
        </w:rPr>
        <w:t>7.2.4.Општекорисни</w:t>
      </w:r>
      <w:r w:rsidRPr="00E66538">
        <w:rPr>
          <w:rFonts w:eastAsia="Andale Sans UI"/>
          <w:kern w:val="1"/>
          <w:lang w:val="hr-HR"/>
        </w:rPr>
        <w:t xml:space="preserve"> </w:t>
      </w:r>
      <w:r w:rsidRPr="00E66538">
        <w:rPr>
          <w:rFonts w:eastAsia="Andale Sans UI"/>
          <w:kern w:val="1"/>
        </w:rPr>
        <w:t>циљеви</w:t>
      </w:r>
      <w:bookmarkEnd w:id="280"/>
      <w:bookmarkEnd w:id="281"/>
      <w:bookmarkEnd w:id="282"/>
    </w:p>
    <w:p w:rsidR="00E66538" w:rsidRPr="00E66538" w:rsidRDefault="00E66538" w:rsidP="00E66538">
      <w:pPr>
        <w:spacing w:after="0" w:line="240" w:lineRule="auto"/>
        <w:jc w:val="both"/>
        <w:rPr>
          <w:rFonts w:ascii="Times New Roman" w:eastAsia="Times New Roman" w:hAnsi="Times New Roman" w:cs="Times New Roman"/>
          <w:b/>
          <w:caps/>
          <w:sz w:val="24"/>
          <w:szCs w:val="24"/>
        </w:rPr>
      </w:pPr>
    </w:p>
    <w:p w:rsidR="00E66538" w:rsidRPr="00E66538" w:rsidRDefault="00E66538" w:rsidP="00AE366A">
      <w:pPr>
        <w:widowControl w:val="0"/>
        <w:suppressAutoHyphens/>
        <w:spacing w:after="0" w:line="240" w:lineRule="auto"/>
        <w:ind w:firstLine="720"/>
        <w:rPr>
          <w:rFonts w:ascii="Times New Roman" w:eastAsia="Andale Sans UI" w:hAnsi="Times New Roman" w:cs="Times New Roman"/>
          <w:kern w:val="1"/>
          <w:sz w:val="24"/>
          <w:szCs w:val="24"/>
        </w:rPr>
      </w:pPr>
      <w:r w:rsidRPr="00E66538">
        <w:rPr>
          <w:rFonts w:ascii="Times New Roman" w:eastAsia="Andale Sans UI" w:hAnsi="Times New Roman" w:cs="Times New Roman"/>
          <w:kern w:val="1"/>
          <w:sz w:val="24"/>
          <w:szCs w:val="24"/>
        </w:rPr>
        <w:t>Ови циљеви представљају суштину задатака, јер сви циљеви газдовања шумама и функције шума остварују се у мери у којој се унапређује опште стање шума и достиже оптимално. Оптимално стање шумских екосистема је оно најповољније стање или изграђеност (структура) састојина којим се максимално испуњава полифункционална улога шума.</w:t>
      </w:r>
    </w:p>
    <w:p w:rsidR="00E66538" w:rsidRPr="00E66538" w:rsidRDefault="00E66538" w:rsidP="00E66538">
      <w:pPr>
        <w:spacing w:after="0" w:line="240" w:lineRule="auto"/>
        <w:jc w:val="both"/>
        <w:rPr>
          <w:rFonts w:ascii="Times New Roman" w:hAnsi="Times New Roman"/>
          <w:sz w:val="24"/>
          <w:szCs w:val="24"/>
        </w:rPr>
      </w:pPr>
    </w:p>
    <w:p w:rsidR="00E66538" w:rsidRPr="00E66538" w:rsidRDefault="00E66538" w:rsidP="00A4129C">
      <w:pPr>
        <w:pStyle w:val="kb2"/>
      </w:pPr>
      <w:bookmarkStart w:id="283" w:name="_Toc529190939"/>
      <w:bookmarkStart w:id="284" w:name="_Toc529191452"/>
      <w:bookmarkStart w:id="285" w:name="_Toc529191787"/>
      <w:bookmarkStart w:id="286" w:name="_Toc529243167"/>
      <w:bookmarkStart w:id="287" w:name="_Toc3782673"/>
      <w:bookmarkStart w:id="288" w:name="_Toc44743599"/>
      <w:bookmarkStart w:id="289" w:name="_Toc44822466"/>
      <w:bookmarkStart w:id="290" w:name="_Toc129623359"/>
      <w:bookmarkStart w:id="291" w:name="_Toc129623775"/>
      <w:bookmarkStart w:id="292" w:name="_Toc129629172"/>
      <w:bookmarkStart w:id="293" w:name="_Toc8977885"/>
      <w:bookmarkStart w:id="294" w:name="_Toc23852149"/>
      <w:r w:rsidRPr="00E66538">
        <w:t>7.3.  Мере за постизање општих и посебних циљева</w:t>
      </w:r>
      <w:bookmarkEnd w:id="283"/>
      <w:bookmarkEnd w:id="284"/>
      <w:bookmarkEnd w:id="285"/>
      <w:bookmarkEnd w:id="286"/>
      <w:bookmarkEnd w:id="287"/>
      <w:bookmarkEnd w:id="288"/>
      <w:bookmarkEnd w:id="289"/>
      <w:r w:rsidRPr="00E66538">
        <w:t xml:space="preserve"> газдовања</w:t>
      </w:r>
      <w:bookmarkEnd w:id="290"/>
      <w:bookmarkEnd w:id="291"/>
      <w:bookmarkEnd w:id="292"/>
      <w:bookmarkEnd w:id="293"/>
      <w:bookmarkEnd w:id="294"/>
    </w:p>
    <w:p w:rsidR="00E66538" w:rsidRPr="00E66538" w:rsidRDefault="00E66538" w:rsidP="00E66538">
      <w:pPr>
        <w:spacing w:after="0" w:line="240" w:lineRule="auto"/>
        <w:jc w:val="both"/>
        <w:rPr>
          <w:rFonts w:ascii="Times New Roman" w:hAnsi="Times New Roman"/>
          <w:sz w:val="24"/>
          <w:szCs w:val="24"/>
        </w:rPr>
      </w:pPr>
    </w:p>
    <w:p w:rsidR="00E66538" w:rsidRPr="00E66538" w:rsidRDefault="00E66538" w:rsidP="00A4129C">
      <w:pPr>
        <w:pStyle w:val="kb3"/>
      </w:pPr>
      <w:bookmarkStart w:id="295" w:name="_Toc8977886"/>
      <w:bookmarkStart w:id="296" w:name="_Toc23852150"/>
      <w:r w:rsidRPr="00E66538">
        <w:t>7.3.1. Мере узгојне природе</w:t>
      </w:r>
      <w:bookmarkEnd w:id="295"/>
      <w:bookmarkEnd w:id="296"/>
    </w:p>
    <w:p w:rsidR="00E66538" w:rsidRPr="00E66538" w:rsidRDefault="00E66538" w:rsidP="00E66538">
      <w:pPr>
        <w:spacing w:after="0" w:line="240" w:lineRule="auto"/>
        <w:jc w:val="both"/>
        <w:rPr>
          <w:rFonts w:ascii="Times New Roman" w:hAnsi="Times New Roman"/>
          <w:sz w:val="24"/>
          <w:szCs w:val="24"/>
        </w:rPr>
      </w:pP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Основне мере за реализацију циљева узгојне природе јесу: избор система газдовања, типа гајења, структурног облика, врсте дрвећа, размера смеше и начина неге.</w:t>
      </w:r>
    </w:p>
    <w:p w:rsidR="00E66538" w:rsidRPr="00E66538" w:rsidRDefault="00E66538" w:rsidP="00E66538">
      <w:pPr>
        <w:spacing w:after="0" w:line="240" w:lineRule="auto"/>
        <w:jc w:val="both"/>
        <w:rPr>
          <w:rFonts w:ascii="Times New Roman" w:hAnsi="Times New Roman"/>
          <w:sz w:val="24"/>
          <w:szCs w:val="24"/>
        </w:rPr>
      </w:pPr>
    </w:p>
    <w:p w:rsidR="00E66538" w:rsidRPr="00E66538" w:rsidRDefault="00E66538" w:rsidP="00E66538">
      <w:pPr>
        <w:spacing w:after="0" w:line="240" w:lineRule="auto"/>
        <w:jc w:val="center"/>
        <w:rPr>
          <w:rFonts w:ascii="Times New Roman" w:eastAsia="Times New Roman" w:hAnsi="Times New Roman" w:cs="Times New Roman"/>
          <w:bCs/>
          <w:i/>
          <w:sz w:val="28"/>
          <w:szCs w:val="24"/>
        </w:rPr>
      </w:pPr>
      <w:bookmarkStart w:id="297" w:name="_Toc8977887"/>
      <w:r w:rsidRPr="00E66538">
        <w:rPr>
          <w:rFonts w:ascii="Times New Roman" w:eastAsia="Times New Roman" w:hAnsi="Times New Roman" w:cs="Times New Roman"/>
          <w:bCs/>
          <w:i/>
          <w:sz w:val="28"/>
          <w:szCs w:val="24"/>
        </w:rPr>
        <w:t>7.3.1.1. Избор система газдовања</w:t>
      </w:r>
      <w:bookmarkEnd w:id="297"/>
    </w:p>
    <w:p w:rsidR="00E66538" w:rsidRPr="00E66538" w:rsidRDefault="00E66538" w:rsidP="00E66538">
      <w:pPr>
        <w:spacing w:after="0" w:line="240" w:lineRule="auto"/>
        <w:jc w:val="both"/>
        <w:rPr>
          <w:rFonts w:ascii="Times New Roman" w:hAnsi="Times New Roman"/>
          <w:sz w:val="24"/>
          <w:szCs w:val="24"/>
        </w:rPr>
      </w:pP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С газдинског гледишта, на основу конкретних састојинских прилика у газдинској јединици, полазећи од биолошких особина врста дрвећа  примењивати:</w:t>
      </w:r>
    </w:p>
    <w:p w:rsidR="00E66538" w:rsidRPr="003016B1" w:rsidRDefault="003016B1" w:rsidP="00AE366A">
      <w:pPr>
        <w:spacing w:after="0" w:line="240" w:lineRule="auto"/>
        <w:ind w:firstLine="720"/>
        <w:jc w:val="both"/>
        <w:rPr>
          <w:rFonts w:ascii="Times New Roman" w:hAnsi="Times New Roman"/>
          <w:sz w:val="24"/>
          <w:szCs w:val="24"/>
        </w:rPr>
      </w:pPr>
      <w:r>
        <w:rPr>
          <w:rFonts w:ascii="Times New Roman" w:hAnsi="Times New Roman"/>
          <w:sz w:val="24"/>
          <w:szCs w:val="24"/>
        </w:rPr>
        <w:t xml:space="preserve">стаблимично и </w:t>
      </w:r>
      <w:r w:rsidR="00E66538" w:rsidRPr="00E66538">
        <w:rPr>
          <w:rFonts w:ascii="Times New Roman" w:hAnsi="Times New Roman"/>
          <w:sz w:val="24"/>
          <w:szCs w:val="24"/>
        </w:rPr>
        <w:t>групимично пребирно газдовање за високе шуме букве, смрче и јеле (ГК</w:t>
      </w:r>
      <w:r>
        <w:rPr>
          <w:rFonts w:ascii="Times New Roman" w:hAnsi="Times New Roman"/>
          <w:sz w:val="24"/>
          <w:szCs w:val="24"/>
        </w:rPr>
        <w:t xml:space="preserve"> 59396752, 59396753, 60396752)</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 xml:space="preserve">састојинско газдовање (групимично оплодно газдовање) за високе разнодобне букове шуме (ГК </w:t>
      </w:r>
      <w:r w:rsidR="003016B1">
        <w:rPr>
          <w:rFonts w:ascii="Times New Roman" w:hAnsi="Times New Roman"/>
          <w:sz w:val="24"/>
          <w:szCs w:val="24"/>
        </w:rPr>
        <w:t>59352644 и 60352644</w:t>
      </w:r>
      <w:r w:rsidRPr="00E66538">
        <w:rPr>
          <w:rFonts w:ascii="Times New Roman" w:hAnsi="Times New Roman"/>
          <w:sz w:val="24"/>
          <w:szCs w:val="24"/>
        </w:rPr>
        <w:t>);</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састојинско газдовање (оплодна сеча кратког подмладног раздобља до 20 година) за шуме храстова</w:t>
      </w:r>
      <w:r w:rsidR="003016B1">
        <w:rPr>
          <w:rFonts w:ascii="Times New Roman" w:hAnsi="Times New Roman"/>
          <w:sz w:val="24"/>
          <w:szCs w:val="24"/>
        </w:rPr>
        <w:t xml:space="preserve"> </w:t>
      </w:r>
      <w:r w:rsidR="003016B1" w:rsidRPr="00E66538">
        <w:rPr>
          <w:rFonts w:ascii="Times New Roman" w:hAnsi="Times New Roman"/>
          <w:sz w:val="24"/>
          <w:szCs w:val="24"/>
        </w:rPr>
        <w:t>и боров</w:t>
      </w:r>
      <w:r w:rsidR="003016B1">
        <w:rPr>
          <w:rFonts w:ascii="Times New Roman" w:hAnsi="Times New Roman"/>
          <w:sz w:val="24"/>
          <w:szCs w:val="24"/>
        </w:rPr>
        <w:t>а</w:t>
      </w:r>
      <w:r w:rsidRPr="00E66538">
        <w:rPr>
          <w:rFonts w:ascii="Times New Roman" w:hAnsi="Times New Roman"/>
          <w:sz w:val="24"/>
          <w:szCs w:val="24"/>
        </w:rPr>
        <w:t xml:space="preserve">, једнодобне и изданачке шуме букве и граба, као и за вештачки подигнуте састојине четинара (ГК састојинских целина 196, 351, 360, 361, </w:t>
      </w:r>
      <w:r w:rsidR="003016B1">
        <w:rPr>
          <w:rFonts w:ascii="Times New Roman" w:hAnsi="Times New Roman"/>
          <w:sz w:val="24"/>
          <w:szCs w:val="24"/>
        </w:rPr>
        <w:t xml:space="preserve">382, </w:t>
      </w:r>
      <w:r w:rsidRPr="00E66538">
        <w:rPr>
          <w:rFonts w:ascii="Times New Roman" w:hAnsi="Times New Roman"/>
          <w:sz w:val="24"/>
          <w:szCs w:val="24"/>
        </w:rPr>
        <w:t xml:space="preserve">470, 475, 476, и 479 ). </w:t>
      </w:r>
    </w:p>
    <w:p w:rsidR="00E66538" w:rsidRPr="00E66538" w:rsidRDefault="00E66538" w:rsidP="00E66538">
      <w:pPr>
        <w:spacing w:after="0" w:line="240" w:lineRule="auto"/>
        <w:jc w:val="both"/>
        <w:rPr>
          <w:rFonts w:ascii="Times New Roman" w:hAnsi="Times New Roman"/>
          <w:sz w:val="24"/>
          <w:szCs w:val="24"/>
        </w:rPr>
      </w:pPr>
    </w:p>
    <w:p w:rsidR="00E66538" w:rsidRPr="00E66538" w:rsidRDefault="00E66538" w:rsidP="00A4129C">
      <w:pPr>
        <w:pStyle w:val="kb4"/>
      </w:pPr>
      <w:bookmarkStart w:id="298" w:name="_Toc8977888"/>
      <w:bookmarkStart w:id="299" w:name="_Toc23852151"/>
      <w:r w:rsidRPr="00E66538">
        <w:t>7.3.1.2. Избор узгојног и структурног облика</w:t>
      </w:r>
      <w:bookmarkEnd w:id="298"/>
      <w:bookmarkEnd w:id="299"/>
    </w:p>
    <w:p w:rsidR="00E66538" w:rsidRPr="00E66538" w:rsidRDefault="00E66538" w:rsidP="00E66538">
      <w:pPr>
        <w:spacing w:after="0" w:line="240" w:lineRule="auto"/>
        <w:jc w:val="both"/>
        <w:rPr>
          <w:rFonts w:ascii="Times New Roman" w:hAnsi="Times New Roman"/>
          <w:sz w:val="24"/>
          <w:szCs w:val="24"/>
        </w:rPr>
      </w:pP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Високи узгојни облик је одређен својим биолошким особинама, могућношћу дугорочног планирања и основни је облик гајења шума. Предности високих шума, у односу на изданачке, су опште познате, и нема потребе за детаљним образложењем. Довољно је рећи да се једино у високим шумама могу остварити сви постављени општи и посебни циљеви газдовања и обезбедити оптимално усклађивање свих функција шума.</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Према томе у високим шумама ове газдинске јединице задржати високи облик узгоја, а све изданачке састојине директном или индиректном конверзијом  превести у високи облик гајења.</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 xml:space="preserve">Избор структурног облика је условљен претходно одабраним системом газдовања. </w:t>
      </w:r>
      <w:r w:rsidR="003016B1">
        <w:rPr>
          <w:rFonts w:ascii="Times New Roman" w:eastAsia="Andale Sans UI" w:hAnsi="Times New Roman" w:cs="Times New Roman"/>
          <w:kern w:val="1"/>
          <w:sz w:val="24"/>
          <w:szCs w:val="24"/>
        </w:rPr>
        <w:t>П</w:t>
      </w:r>
      <w:r w:rsidRPr="00E66538">
        <w:rPr>
          <w:rFonts w:ascii="Times New Roman" w:eastAsia="Andale Sans UI" w:hAnsi="Times New Roman" w:cs="Times New Roman"/>
          <w:kern w:val="1"/>
          <w:sz w:val="24"/>
          <w:szCs w:val="24"/>
        </w:rPr>
        <w:t xml:space="preserve">ребирна шума опредељена је за високе мешовите шуме јеле, смрче и букве, као и за варијације ових састојина. </w:t>
      </w:r>
      <w:r w:rsidRPr="00E66538">
        <w:rPr>
          <w:rFonts w:ascii="Times New Roman" w:hAnsi="Times New Roman"/>
          <w:sz w:val="24"/>
          <w:szCs w:val="24"/>
        </w:rPr>
        <w:t xml:space="preserve">У састојинама где је изабран групимично оплодна сеча, у високим разнодобним буковим и боровим шумама разнодобни структурни облик, ау састојинама  храстова, једнодобним и изданачким буковим шумама једнодобни и структурно једнодобни структурни облик. </w:t>
      </w:r>
    </w:p>
    <w:p w:rsidR="00E66538" w:rsidRPr="00E66538" w:rsidRDefault="00E66538" w:rsidP="00E66538">
      <w:pPr>
        <w:spacing w:after="0" w:line="240" w:lineRule="auto"/>
        <w:jc w:val="both"/>
        <w:rPr>
          <w:rFonts w:ascii="Times New Roman" w:hAnsi="Times New Roman"/>
          <w:sz w:val="24"/>
          <w:szCs w:val="24"/>
        </w:rPr>
      </w:pPr>
    </w:p>
    <w:p w:rsidR="00E66538" w:rsidRPr="00E66538" w:rsidRDefault="00E66538" w:rsidP="00A4129C">
      <w:pPr>
        <w:pStyle w:val="kb4"/>
      </w:pPr>
      <w:bookmarkStart w:id="300" w:name="_Toc8977889"/>
      <w:bookmarkStart w:id="301" w:name="_Toc23852152"/>
      <w:r w:rsidRPr="00E66538">
        <w:t>7.3.2.2. Избор врста дрвећа и размера смеше</w:t>
      </w:r>
      <w:bookmarkEnd w:id="300"/>
      <w:bookmarkEnd w:id="301"/>
    </w:p>
    <w:p w:rsidR="00E66538" w:rsidRPr="00E66538" w:rsidRDefault="00E66538" w:rsidP="00E66538">
      <w:pPr>
        <w:spacing w:after="0" w:line="240" w:lineRule="auto"/>
        <w:jc w:val="both"/>
        <w:rPr>
          <w:rFonts w:ascii="Times New Roman" w:hAnsi="Times New Roman"/>
          <w:sz w:val="24"/>
          <w:szCs w:val="24"/>
        </w:rPr>
      </w:pP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Приликом избора врсте дрвећа руководимо се биолошким особинама врсте, еколошко-производним особинама станишта, а такође и економским циљевима за постизање највеће производње најбољег квалитета. С обзиром на станишне услове треба се руководити принципом аутохтоности и форсирати врсте присутне од природе, те да се те врсте и даље задржавају.</w:t>
      </w:r>
    </w:p>
    <w:p w:rsidR="00E66538" w:rsidRPr="00C413D2"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 xml:space="preserve">За услове ГЈ "МЗ Рача" као главна врста задржава се буква уз повећање учешћа племенитих лишћара (јавора, јасена, јаребике, липе, дивље крушке, дивље трешње, брекиње и др.). У делу газдинске јединице у појасу храстова, граба и осталих лишћара, узгојним мерама помагати да се учешће храстова као аутохтоне врсте задржи и евентуално повећа, као и да се стимулише учешће племенитих лишћара у смеси. </w:t>
      </w:r>
      <w:r w:rsidR="00C413D2">
        <w:rPr>
          <w:rFonts w:ascii="Times New Roman" w:hAnsi="Times New Roman"/>
          <w:sz w:val="24"/>
          <w:szCs w:val="24"/>
        </w:rPr>
        <w:t>Посебан акценат дати ретким и угроженим врстама које расту од природе.</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lastRenderedPageBreak/>
        <w:t>Размер смеше је дефинисан за пребирне шумаме букве, смрче и јеле на плитком и скелетном земљишту на кречњаку (тип 752), четинари:лишћари 60:40; за пребирне шуме букве, смрче и јеле на скелетно - кршевитом земљишту на кречњаку (тип 753), четинари:лишћари 50:50.</w:t>
      </w:r>
    </w:p>
    <w:p w:rsidR="00E66538" w:rsidRPr="00E66538" w:rsidRDefault="00E66538" w:rsidP="00E66538">
      <w:pPr>
        <w:spacing w:after="0" w:line="240" w:lineRule="auto"/>
        <w:jc w:val="both"/>
        <w:rPr>
          <w:rFonts w:ascii="Times New Roman" w:hAnsi="Times New Roman"/>
          <w:color w:val="FF0000"/>
          <w:sz w:val="24"/>
          <w:szCs w:val="24"/>
        </w:rPr>
      </w:pPr>
      <w:bookmarkStart w:id="302" w:name="_Toc8977890"/>
    </w:p>
    <w:p w:rsidR="00E66538" w:rsidRPr="00E66538" w:rsidRDefault="00E66538" w:rsidP="00A4129C">
      <w:pPr>
        <w:pStyle w:val="kb4"/>
      </w:pPr>
      <w:bookmarkStart w:id="303" w:name="_Toc23852153"/>
      <w:r w:rsidRPr="00E66538">
        <w:t>7.3.2.3. Избор начина сеча обнављања</w:t>
      </w:r>
      <w:bookmarkEnd w:id="302"/>
      <w:bookmarkEnd w:id="303"/>
    </w:p>
    <w:p w:rsidR="00E66538" w:rsidRPr="00E66538" w:rsidRDefault="00E66538" w:rsidP="00E66538">
      <w:pPr>
        <w:spacing w:after="0" w:line="240" w:lineRule="auto"/>
        <w:jc w:val="both"/>
        <w:rPr>
          <w:rFonts w:ascii="Times New Roman" w:hAnsi="Times New Roman"/>
          <w:sz w:val="24"/>
          <w:szCs w:val="24"/>
        </w:rPr>
      </w:pP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Директан утицај на избор начина сече обнављања имају претходно одабрани циљеви, односно одабрани систем газдовања, узгојни и структурни облик, тренутно стање састојина, услови станишта, намена комплекса као и биолошке особине врста дрвећа.</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У складу са постављеним циљевима</w:t>
      </w:r>
      <w:r w:rsidR="003016B1">
        <w:rPr>
          <w:rFonts w:ascii="Times New Roman" w:hAnsi="Times New Roman"/>
          <w:sz w:val="24"/>
          <w:szCs w:val="24"/>
        </w:rPr>
        <w:t xml:space="preserve"> у високим разнодобним буковим</w:t>
      </w:r>
      <w:r w:rsidRPr="00E66538">
        <w:rPr>
          <w:rFonts w:ascii="Times New Roman" w:hAnsi="Times New Roman"/>
          <w:sz w:val="24"/>
          <w:szCs w:val="24"/>
        </w:rPr>
        <w:t>, предлаже се групимично оплодна сеча.</w:t>
      </w:r>
    </w:p>
    <w:p w:rsidR="00E66538" w:rsidRPr="003016B1"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 xml:space="preserve">У пребирним шумама букве, смрче и јеле </w:t>
      </w:r>
      <w:r w:rsidR="003016B1">
        <w:rPr>
          <w:rFonts w:ascii="Times New Roman" w:hAnsi="Times New Roman"/>
          <w:sz w:val="24"/>
          <w:szCs w:val="24"/>
        </w:rPr>
        <w:t xml:space="preserve">стаблимичнно и </w:t>
      </w:r>
      <w:r w:rsidRPr="00E66538">
        <w:rPr>
          <w:rFonts w:ascii="Times New Roman" w:hAnsi="Times New Roman"/>
          <w:sz w:val="24"/>
          <w:szCs w:val="24"/>
        </w:rPr>
        <w:t>групимично пребирна сеча</w:t>
      </w:r>
      <w:r w:rsidR="003016B1">
        <w:rPr>
          <w:rFonts w:ascii="Times New Roman" w:hAnsi="Times New Roman"/>
          <w:sz w:val="24"/>
          <w:szCs w:val="24"/>
        </w:rPr>
        <w:t>.</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 xml:space="preserve">У једнодобним и изданачким шумама </w:t>
      </w:r>
      <w:r w:rsidR="003016B1">
        <w:rPr>
          <w:rFonts w:ascii="Times New Roman" w:hAnsi="Times New Roman"/>
          <w:sz w:val="24"/>
          <w:szCs w:val="24"/>
        </w:rPr>
        <w:t xml:space="preserve">борова, </w:t>
      </w:r>
      <w:r w:rsidRPr="00E66538">
        <w:rPr>
          <w:rFonts w:ascii="Times New Roman" w:hAnsi="Times New Roman"/>
          <w:sz w:val="24"/>
          <w:szCs w:val="24"/>
        </w:rPr>
        <w:t>храстова, граба и букве - оплодна сеча кратког подмладног раздобља до 20 год., као у свим састојинама ове газдинске јединице у којима затечено стање омогућава почетак процеса природног подмлађивања.</w:t>
      </w:r>
    </w:p>
    <w:p w:rsidR="00E66538" w:rsidRPr="00E66538" w:rsidRDefault="00E66538" w:rsidP="00E66538">
      <w:pPr>
        <w:spacing w:after="0" w:line="240" w:lineRule="auto"/>
        <w:jc w:val="both"/>
        <w:rPr>
          <w:rFonts w:ascii="Times New Roman" w:hAnsi="Times New Roman"/>
          <w:sz w:val="24"/>
          <w:szCs w:val="24"/>
        </w:rPr>
      </w:pPr>
    </w:p>
    <w:p w:rsidR="00E66538" w:rsidRPr="00E66538" w:rsidRDefault="00E66538" w:rsidP="00A4129C">
      <w:pPr>
        <w:pStyle w:val="kb4"/>
      </w:pPr>
      <w:bookmarkStart w:id="304" w:name="_Toc8977891"/>
      <w:bookmarkStart w:id="305" w:name="_Toc23852154"/>
      <w:r w:rsidRPr="00E66538">
        <w:t>7.3.2.4. Избор начина неге</w:t>
      </w:r>
      <w:bookmarkEnd w:id="304"/>
      <w:bookmarkEnd w:id="305"/>
    </w:p>
    <w:p w:rsidR="00E66538" w:rsidRPr="00E66538" w:rsidRDefault="00E66538" w:rsidP="00E66538">
      <w:pPr>
        <w:spacing w:after="0" w:line="240" w:lineRule="auto"/>
        <w:jc w:val="both"/>
        <w:rPr>
          <w:rFonts w:ascii="Times New Roman" w:hAnsi="Times New Roman"/>
          <w:color w:val="FF0000"/>
          <w:sz w:val="24"/>
          <w:szCs w:val="24"/>
        </w:rPr>
      </w:pP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Мере неге подразумевају све интервенције које се изводе у некој састојини од момента настанка до времена извођења сеча обнављања. Стручна, благовремена и рационална нега састојина је најважнији задатак. Нарочито се мора истаћи значај спровођења мера неге у младим природним састојинама.</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Одабир начина и врсте неге зависи од бројних фактора као што су: производни потенцијал станишта, узгојни облик шуме, врста дрвећа, стање и старост састојина, финансијске могућности и др. За ову ГЈ у предстојећем уређајном периоду планиране су следеће мере неге:</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  уклањање корова машински-(514);</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 xml:space="preserve">-  окопавање и прашење-(518); </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 xml:space="preserve">- селективне проредне сече-(25) по принципу позитивне селекције; ове мере неге примењују се приликом извођења прореда са циљем да се ослободе фенотипски најбоља стабла у састојини; то је непосредно помагање најбољим стаблима; проредне сече као мере неге изводе се у састојинама одговарајуће старости почевши од фазе летвењака до дозревајуће састојине, а некад и до почетка сеча обнављања; за високе шуме букве и шуме храстова у овој ГЈ мере неге спроводити одговарајућим селективним проредама умереног интезитета. </w:t>
      </w:r>
    </w:p>
    <w:p w:rsidR="00E66538" w:rsidRPr="00E66538" w:rsidRDefault="00E66538" w:rsidP="00E66538">
      <w:pPr>
        <w:spacing w:after="0" w:line="240" w:lineRule="auto"/>
        <w:jc w:val="both"/>
        <w:rPr>
          <w:rFonts w:ascii="Times New Roman" w:hAnsi="Times New Roman"/>
          <w:color w:val="FF0000"/>
          <w:sz w:val="24"/>
          <w:szCs w:val="24"/>
        </w:rPr>
      </w:pPr>
    </w:p>
    <w:p w:rsidR="00E66538" w:rsidRPr="00E66538" w:rsidRDefault="00E66538" w:rsidP="00A4129C">
      <w:pPr>
        <w:pStyle w:val="kb3"/>
      </w:pPr>
      <w:bookmarkStart w:id="306" w:name="_Toc8977892"/>
      <w:bookmarkStart w:id="307" w:name="_Toc23852155"/>
      <w:r w:rsidRPr="00E66538">
        <w:t>7.3.3. Мере уређајне природе</w:t>
      </w:r>
      <w:bookmarkEnd w:id="306"/>
      <w:bookmarkEnd w:id="307"/>
    </w:p>
    <w:p w:rsidR="00E66538" w:rsidRPr="00E66538" w:rsidRDefault="00E66538" w:rsidP="00E66538">
      <w:pPr>
        <w:spacing w:after="0" w:line="240" w:lineRule="auto"/>
        <w:jc w:val="both"/>
        <w:rPr>
          <w:rFonts w:ascii="Times New Roman" w:hAnsi="Times New Roman"/>
          <w:color w:val="FF0000"/>
          <w:sz w:val="24"/>
          <w:szCs w:val="24"/>
        </w:rPr>
      </w:pPr>
    </w:p>
    <w:p w:rsidR="00E66538" w:rsidRPr="00EA03AB" w:rsidRDefault="00E66538" w:rsidP="00A4129C">
      <w:pPr>
        <w:pStyle w:val="kb4"/>
      </w:pPr>
      <w:bookmarkStart w:id="308" w:name="_Toc8977893"/>
      <w:bookmarkStart w:id="309" w:name="_Toc23852156"/>
      <w:r w:rsidRPr="00E66538">
        <w:t xml:space="preserve">7.3.3.1. Избор опходње </w:t>
      </w:r>
      <w:r w:rsidR="00EA03AB">
        <w:t xml:space="preserve">, </w:t>
      </w:r>
      <w:r w:rsidRPr="00E66538">
        <w:t>дужине трајања подмладног раздобља</w:t>
      </w:r>
      <w:bookmarkEnd w:id="308"/>
      <w:bookmarkEnd w:id="309"/>
      <w:r w:rsidR="00EA03AB">
        <w:t xml:space="preserve"> и опходњице</w:t>
      </w:r>
    </w:p>
    <w:p w:rsidR="00E66538" w:rsidRPr="00E66538" w:rsidRDefault="00E66538" w:rsidP="00E66538">
      <w:pPr>
        <w:spacing w:after="0" w:line="240" w:lineRule="auto"/>
        <w:jc w:val="both"/>
        <w:rPr>
          <w:rFonts w:ascii="Times New Roman" w:hAnsi="Times New Roman"/>
          <w:sz w:val="24"/>
          <w:szCs w:val="24"/>
        </w:rPr>
      </w:pP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 xml:space="preserve">Избор дужине трајања производног процеса - опходње, веома је битан и значајан задатак у планирању газдовања. </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На дужину опходње највише утиче станиште, врста дрвећа, тип гајења, структурне прилике, квалитет састојине, здравствено стање, општи и посебни циљеви газдовња. При одређивању дужине трајања опходње, у уређајном смислу, мисли се на производњу највеће масе. Осим тога, треба нагласити, да једном утврђена опходња није стална и непромењива величина и да се у зависности од негованости састојине може мењати и прилагођавати конкретним условима. Посебно је значајно, са становишта очувања биодиверзитета, обезбедити присуство појединачних стабала до краја њихове физиолошке старости.</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 xml:space="preserve">У овој ГЈ по Плану развоја прописане су следеће опходње: </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 xml:space="preserve">за букву високог порекла - опходња 140 година, подмладно раздобље преко 20 година, </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за храстове (цер и сладун) - опходња 100 година, подмладно раздобље 10 - 20 година,</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за храст китњак - опходња 140 година, подмладно раздобље 10 - 20 година,</w:t>
      </w:r>
    </w:p>
    <w:p w:rsidR="00EA03AB" w:rsidRPr="00EA03AB" w:rsidRDefault="00EA03AB" w:rsidP="00EA03AB">
      <w:pPr>
        <w:spacing w:after="0" w:line="240" w:lineRule="auto"/>
        <w:ind w:firstLine="720"/>
        <w:jc w:val="both"/>
        <w:rPr>
          <w:rFonts w:ascii="Times New Roman" w:hAnsi="Times New Roman"/>
          <w:sz w:val="24"/>
          <w:szCs w:val="24"/>
        </w:rPr>
      </w:pPr>
      <w:r>
        <w:rPr>
          <w:rFonts w:ascii="Times New Roman" w:hAnsi="Times New Roman"/>
          <w:sz w:val="24"/>
          <w:szCs w:val="24"/>
        </w:rPr>
        <w:t xml:space="preserve">за </w:t>
      </w:r>
      <w:r w:rsidRPr="00EA03AB">
        <w:rPr>
          <w:rFonts w:ascii="Times New Roman" w:hAnsi="Times New Roman"/>
          <w:sz w:val="24"/>
          <w:szCs w:val="24"/>
        </w:rPr>
        <w:t>црни</w:t>
      </w:r>
      <w:r>
        <w:rPr>
          <w:rFonts w:ascii="Times New Roman" w:hAnsi="Times New Roman"/>
          <w:sz w:val="24"/>
          <w:szCs w:val="24"/>
        </w:rPr>
        <w:t xml:space="preserve"> и бели</w:t>
      </w:r>
      <w:r w:rsidRPr="00EA03AB">
        <w:rPr>
          <w:rFonts w:ascii="Times New Roman" w:hAnsi="Times New Roman"/>
          <w:sz w:val="24"/>
          <w:szCs w:val="24"/>
        </w:rPr>
        <w:t xml:space="preserve"> бор - природне састојине - 160 година</w:t>
      </w:r>
      <w:r>
        <w:rPr>
          <w:rFonts w:ascii="Times New Roman" w:hAnsi="Times New Roman"/>
          <w:sz w:val="24"/>
          <w:szCs w:val="24"/>
        </w:rPr>
        <w:t xml:space="preserve">, </w:t>
      </w:r>
      <w:r w:rsidRPr="00E66538">
        <w:rPr>
          <w:rFonts w:ascii="Times New Roman" w:hAnsi="Times New Roman"/>
          <w:sz w:val="24"/>
          <w:szCs w:val="24"/>
        </w:rPr>
        <w:t>подмладно раздобље 10 - 20 година</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 xml:space="preserve">за борове, смрчу и остале четинаре (у вештачки подигнутим састојинама), оријентационо - опходња 120 год.,   </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за букву и храстове (у квалитетним очуваним изданачким састојинама) - опходња 80 година, подмладно раздобље 20 година,</w:t>
      </w:r>
    </w:p>
    <w:p w:rsid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за багрем – опходња 30 година.</w:t>
      </w:r>
    </w:p>
    <w:p w:rsidR="00EA03AB" w:rsidRDefault="00EA03AB" w:rsidP="00AE366A">
      <w:pPr>
        <w:spacing w:after="0" w:line="240" w:lineRule="auto"/>
        <w:ind w:firstLine="720"/>
        <w:jc w:val="both"/>
        <w:rPr>
          <w:rFonts w:ascii="Times New Roman" w:hAnsi="Times New Roman"/>
          <w:sz w:val="24"/>
          <w:szCs w:val="24"/>
        </w:rPr>
      </w:pPr>
    </w:p>
    <w:p w:rsidR="00EA03AB" w:rsidRPr="00EA03AB" w:rsidRDefault="00EA03AB" w:rsidP="00EA03AB">
      <w:pPr>
        <w:spacing w:after="0" w:line="240" w:lineRule="auto"/>
        <w:ind w:firstLine="720"/>
        <w:jc w:val="both"/>
        <w:rPr>
          <w:rFonts w:ascii="Times New Roman" w:eastAsiaTheme="minorHAnsi" w:hAnsi="Times New Roman" w:cs="Times New Roman"/>
          <w:sz w:val="24"/>
          <w:szCs w:val="24"/>
          <w:lang w:val="sr-Cyrl-CS"/>
        </w:rPr>
      </w:pPr>
      <w:r w:rsidRPr="00EA03AB">
        <w:rPr>
          <w:rFonts w:ascii="Times New Roman" w:eastAsiaTheme="minorHAnsi" w:hAnsi="Times New Roman" w:cs="Times New Roman"/>
          <w:sz w:val="24"/>
          <w:szCs w:val="24"/>
          <w:lang w:val="sr-Cyrl-CS"/>
        </w:rPr>
        <w:t>Опходњица за пребирне шуме дефинише се у трајању од</w:t>
      </w:r>
      <w:r w:rsidRPr="00EA03AB">
        <w:rPr>
          <w:rFonts w:ascii="Times New Roman" w:eastAsiaTheme="minorHAnsi" w:hAnsi="Times New Roman" w:cs="Times New Roman"/>
          <w:b/>
          <w:sz w:val="24"/>
          <w:szCs w:val="24"/>
          <w:lang w:val="sr-Cyrl-CS"/>
        </w:rPr>
        <w:t xml:space="preserve"> десет година</w:t>
      </w:r>
      <w:r w:rsidRPr="00EA03AB">
        <w:rPr>
          <w:rFonts w:ascii="Times New Roman" w:eastAsiaTheme="minorHAnsi" w:hAnsi="Times New Roman" w:cs="Times New Roman"/>
          <w:sz w:val="24"/>
          <w:szCs w:val="24"/>
          <w:lang w:val="sr-Cyrl-CS"/>
        </w:rPr>
        <w:t>, за то време све прописане сече по плану коришћења шума имају да пређу преко читаве површине на којој су планиране пребирне сече.</w:t>
      </w:r>
      <w:r>
        <w:rPr>
          <w:rFonts w:ascii="Times New Roman" w:eastAsiaTheme="minorHAnsi" w:hAnsi="Times New Roman" w:cs="Times New Roman"/>
          <w:sz w:val="24"/>
          <w:szCs w:val="24"/>
          <w:lang w:val="sr-Cyrl-CS"/>
        </w:rPr>
        <w:t xml:space="preserve"> Предности овако дефинисане опходњице су:  што се </w:t>
      </w:r>
      <w:r w:rsidRPr="00EA03AB">
        <w:rPr>
          <w:rFonts w:ascii="Times New Roman" w:eastAsiaTheme="minorHAnsi" w:hAnsi="Times New Roman" w:cs="Times New Roman"/>
          <w:sz w:val="24"/>
          <w:szCs w:val="24"/>
          <w:lang w:val="sr-Cyrl-CS"/>
        </w:rPr>
        <w:t>добро слаже са ритмом прорашћивања стабала главних врста дрвећа, кроз дебљинске степене,</w:t>
      </w:r>
      <w:r>
        <w:rPr>
          <w:rFonts w:ascii="Times New Roman" w:eastAsiaTheme="minorHAnsi" w:hAnsi="Times New Roman" w:cs="Times New Roman"/>
          <w:sz w:val="24"/>
          <w:szCs w:val="24"/>
          <w:lang w:val="sr-Cyrl-CS"/>
        </w:rPr>
        <w:t xml:space="preserve"> што се поклапа </w:t>
      </w:r>
      <w:r w:rsidRPr="00EA03AB">
        <w:rPr>
          <w:rFonts w:ascii="Times New Roman" w:eastAsiaTheme="minorHAnsi" w:hAnsi="Times New Roman" w:cs="Times New Roman"/>
          <w:sz w:val="24"/>
          <w:szCs w:val="24"/>
          <w:lang w:val="sr-Cyrl-CS"/>
        </w:rPr>
        <w:t xml:space="preserve">са уређајним раздобљем и економски је повољна, јер омогућава довољну концентрацију сеча по хектару (акумулира 10 – годишњи </w:t>
      </w:r>
      <w:r>
        <w:rPr>
          <w:rFonts w:ascii="Times New Roman" w:eastAsiaTheme="minorHAnsi" w:hAnsi="Times New Roman" w:cs="Times New Roman"/>
          <w:sz w:val="24"/>
          <w:szCs w:val="24"/>
          <w:lang w:val="sr-Cyrl-CS"/>
        </w:rPr>
        <w:t>запремински прираст као принос),  што</w:t>
      </w:r>
      <w:r w:rsidRPr="00EA03AB">
        <w:rPr>
          <w:rFonts w:ascii="Times New Roman" w:eastAsiaTheme="minorHAnsi" w:hAnsi="Times New Roman" w:cs="Times New Roman"/>
          <w:sz w:val="24"/>
          <w:szCs w:val="24"/>
          <w:lang w:val="sr-Cyrl-CS"/>
        </w:rPr>
        <w:t xml:space="preserve"> не условљава честа инвентарисања и представља реалан и повољан одсек времена за извршење свих планова газдовања.</w:t>
      </w:r>
    </w:p>
    <w:p w:rsidR="00E66538" w:rsidRPr="00E66538" w:rsidRDefault="00E66538" w:rsidP="00E66538">
      <w:pPr>
        <w:spacing w:after="0" w:line="240" w:lineRule="auto"/>
        <w:jc w:val="both"/>
        <w:rPr>
          <w:rFonts w:ascii="Times New Roman" w:hAnsi="Times New Roman"/>
          <w:color w:val="FF0000"/>
          <w:sz w:val="24"/>
          <w:szCs w:val="24"/>
        </w:rPr>
      </w:pPr>
    </w:p>
    <w:p w:rsidR="00E66538" w:rsidRPr="00E66538" w:rsidRDefault="00E66538" w:rsidP="00A4129C">
      <w:pPr>
        <w:pStyle w:val="kb4"/>
      </w:pPr>
      <w:bookmarkStart w:id="310" w:name="_Toc8977894"/>
      <w:bookmarkStart w:id="311" w:name="_Toc23852157"/>
      <w:r w:rsidRPr="00E66538">
        <w:t>7.3.3.2. Избор конверзионог раздобља</w:t>
      </w:r>
      <w:bookmarkEnd w:id="310"/>
      <w:bookmarkEnd w:id="311"/>
    </w:p>
    <w:p w:rsidR="00E66538" w:rsidRPr="00E66538" w:rsidRDefault="00E66538" w:rsidP="00E66538">
      <w:pPr>
        <w:spacing w:after="0" w:line="240" w:lineRule="auto"/>
        <w:jc w:val="both"/>
        <w:rPr>
          <w:rFonts w:ascii="Times New Roman" w:hAnsi="Times New Roman"/>
          <w:sz w:val="24"/>
          <w:szCs w:val="24"/>
        </w:rPr>
      </w:pP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 xml:space="preserve">Под конверзијом подразумевамо узгојни поступак којим се врши промена узгојног облика, односно поступно превођење изданачке шуме у високу, исте врсте, осемењавањем стабала изданачког порекла - одговарајућим узгојним мерама природне обнове. Услов за то је довољан број квалитетних и равномерно распоређених стабала по површни која могу да осемене сечину, а од којих се може очекивати квалитетан подмладак. </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 xml:space="preserve">На основу старости (размера добних разреда) изданачких састојина предвиђених за конверзију која је одређена као дугорочни циљ, и утврђене опходње одређује се конверзионо раздобље у трајању од </w:t>
      </w:r>
      <w:r w:rsidRPr="00AD74CD">
        <w:rPr>
          <w:rFonts w:ascii="Times New Roman" w:hAnsi="Times New Roman"/>
          <w:sz w:val="24"/>
          <w:szCs w:val="24"/>
        </w:rPr>
        <w:t>20 - 70</w:t>
      </w:r>
      <w:r w:rsidRPr="00E66538">
        <w:rPr>
          <w:rFonts w:ascii="Times New Roman" w:hAnsi="Times New Roman"/>
          <w:sz w:val="24"/>
          <w:szCs w:val="24"/>
        </w:rPr>
        <w:t xml:space="preserve"> година. </w:t>
      </w:r>
    </w:p>
    <w:p w:rsidR="00E66538" w:rsidRPr="00E66538" w:rsidRDefault="00E66538" w:rsidP="00E66538">
      <w:pPr>
        <w:spacing w:after="0" w:line="240" w:lineRule="auto"/>
        <w:jc w:val="both"/>
        <w:rPr>
          <w:rFonts w:ascii="Times New Roman" w:hAnsi="Times New Roman"/>
          <w:color w:val="FF0000"/>
          <w:sz w:val="24"/>
          <w:szCs w:val="24"/>
        </w:rPr>
      </w:pPr>
      <w:r w:rsidRPr="00E66538">
        <w:rPr>
          <w:rFonts w:ascii="Times New Roman" w:hAnsi="Times New Roman"/>
          <w:color w:val="FF0000"/>
          <w:sz w:val="24"/>
          <w:szCs w:val="24"/>
        </w:rPr>
        <w:t xml:space="preserve">        </w:t>
      </w:r>
    </w:p>
    <w:p w:rsidR="00E66538" w:rsidRPr="00E66538" w:rsidRDefault="00E66538" w:rsidP="00A4129C">
      <w:pPr>
        <w:pStyle w:val="kb4"/>
      </w:pPr>
      <w:bookmarkStart w:id="312" w:name="_Toc8977895"/>
      <w:bookmarkStart w:id="313" w:name="_Toc23852158"/>
      <w:r w:rsidRPr="00E66538">
        <w:t>7.3.3.3. Оптимална запремина</w:t>
      </w:r>
      <w:bookmarkEnd w:id="312"/>
      <w:bookmarkEnd w:id="313"/>
    </w:p>
    <w:p w:rsidR="00E66538" w:rsidRPr="00E66538" w:rsidRDefault="00E66538" w:rsidP="00E66538">
      <w:pPr>
        <w:spacing w:after="0" w:line="240" w:lineRule="auto"/>
        <w:jc w:val="both"/>
        <w:rPr>
          <w:rFonts w:ascii="Times New Roman" w:hAnsi="Times New Roman"/>
          <w:sz w:val="24"/>
          <w:szCs w:val="24"/>
        </w:rPr>
      </w:pP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Дефинисање оптималне, нормалне или уравнотежене запремине сврсисходно је дефинисати за високе разнодобне шуме букве и пребирне шуме букве, смрче и јеле. Уз напомену да нормално стање није циљ коме се тежи, већ средство за обезбеђење свих функција шума.</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За производне шуме, високе разнодобне букве (састојинска целина 352) у овој газдинској јединици може се одредити вредност у распону 400 м</w:t>
      </w:r>
      <w:r w:rsidRPr="00E66538">
        <w:rPr>
          <w:rFonts w:ascii="Times New Roman" w:hAnsi="Times New Roman"/>
          <w:sz w:val="24"/>
          <w:szCs w:val="24"/>
          <w:vertAlign w:val="superscript"/>
        </w:rPr>
        <w:t>3</w:t>
      </w:r>
      <w:r w:rsidRPr="00E66538">
        <w:rPr>
          <w:rFonts w:ascii="Times New Roman" w:hAnsi="Times New Roman"/>
          <w:sz w:val="24"/>
          <w:szCs w:val="24"/>
        </w:rPr>
        <w:t xml:space="preserve">/ха, зависно од станишних потенцијала. </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За пребирне шуме букве, смрче и јеле на плитком и скелетном земљишту на кречњаку 430 м</w:t>
      </w:r>
      <w:r w:rsidRPr="00E66538">
        <w:rPr>
          <w:rFonts w:ascii="Times New Roman" w:hAnsi="Times New Roman"/>
          <w:sz w:val="24"/>
          <w:szCs w:val="24"/>
          <w:vertAlign w:val="superscript"/>
        </w:rPr>
        <w:t>3</w:t>
      </w:r>
      <w:r w:rsidRPr="00E66538">
        <w:rPr>
          <w:rFonts w:ascii="Times New Roman" w:hAnsi="Times New Roman"/>
          <w:sz w:val="24"/>
          <w:szCs w:val="24"/>
        </w:rPr>
        <w:t>/ха, при размеру смеше четинари:лишћари 60:40.</w:t>
      </w: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За пребирне шуме букве, смрче и јеле на скелетно - кршевитом земљишту на кречњаку 360 м</w:t>
      </w:r>
      <w:r w:rsidRPr="00E66538">
        <w:rPr>
          <w:rFonts w:ascii="Times New Roman" w:hAnsi="Times New Roman"/>
          <w:sz w:val="24"/>
          <w:szCs w:val="24"/>
          <w:vertAlign w:val="superscript"/>
        </w:rPr>
        <w:t>3</w:t>
      </w:r>
      <w:r w:rsidRPr="00E66538">
        <w:rPr>
          <w:rFonts w:ascii="Times New Roman" w:hAnsi="Times New Roman"/>
          <w:sz w:val="24"/>
          <w:szCs w:val="24"/>
        </w:rPr>
        <w:t>/ха, при размеру смеше четинари:лишћари 50:50.</w:t>
      </w:r>
    </w:p>
    <w:p w:rsidR="00E66538" w:rsidRPr="00E66538" w:rsidRDefault="00E66538" w:rsidP="00A4129C">
      <w:pPr>
        <w:pStyle w:val="kb4"/>
      </w:pPr>
      <w:bookmarkStart w:id="314" w:name="_Toc8977896"/>
      <w:bookmarkStart w:id="315" w:name="_Toc23852159"/>
      <w:r w:rsidRPr="00E66538">
        <w:lastRenderedPageBreak/>
        <w:t>7.3.3.4. Избор пречника сечиве зрелости</w:t>
      </w:r>
      <w:bookmarkEnd w:id="314"/>
      <w:bookmarkEnd w:id="315"/>
    </w:p>
    <w:p w:rsidR="00E66538" w:rsidRPr="00E66538" w:rsidRDefault="00E66538" w:rsidP="00E66538">
      <w:pPr>
        <w:spacing w:after="0" w:line="240" w:lineRule="auto"/>
        <w:jc w:val="both"/>
        <w:rPr>
          <w:rFonts w:ascii="Times New Roman" w:hAnsi="Times New Roman"/>
          <w:sz w:val="24"/>
          <w:szCs w:val="24"/>
        </w:rPr>
      </w:pP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И пречник сечиве зрелости представља оријентациону величину. Генерално у природним састојинама треба остављати појединачна стабла јаких димензија, као својеврсне “споменике природе”.</w:t>
      </w:r>
    </w:p>
    <w:p w:rsidR="00E66538" w:rsidRPr="00E66538" w:rsidRDefault="00E66538" w:rsidP="00E66538">
      <w:pPr>
        <w:spacing w:after="0" w:line="240" w:lineRule="auto"/>
        <w:jc w:val="both"/>
        <w:rPr>
          <w:rFonts w:ascii="Times New Roman" w:eastAsiaTheme="minorHAnsi" w:hAnsi="Times New Roman" w:cs="Times New Roman"/>
          <w:sz w:val="24"/>
          <w:szCs w:val="24"/>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7846"/>
        <w:gridCol w:w="1171"/>
        <w:gridCol w:w="899"/>
        <w:gridCol w:w="1262"/>
        <w:gridCol w:w="1409"/>
        <w:gridCol w:w="1588"/>
      </w:tblGrid>
      <w:tr w:rsidR="00E66538" w:rsidRPr="00E66538" w:rsidTr="00336C86">
        <w:trPr>
          <w:cantSplit/>
          <w:trHeight w:val="136"/>
          <w:jc w:val="center"/>
        </w:trPr>
        <w:tc>
          <w:tcPr>
            <w:tcW w:w="2768" w:type="pct"/>
            <w:shd w:val="clear" w:color="auto" w:fill="auto"/>
            <w:vAlign w:val="center"/>
          </w:tcPr>
          <w:p w:rsidR="00E66538" w:rsidRPr="00E66538" w:rsidRDefault="00E66538" w:rsidP="00E66538">
            <w:pPr>
              <w:spacing w:after="0" w:line="240" w:lineRule="auto"/>
              <w:jc w:val="center"/>
              <w:rPr>
                <w:rFonts w:ascii="Times New Roman" w:eastAsiaTheme="minorHAnsi" w:hAnsi="Times New Roman" w:cs="Times New Roman"/>
                <w:sz w:val="24"/>
                <w:szCs w:val="24"/>
              </w:rPr>
            </w:pPr>
            <w:r w:rsidRPr="00E66538">
              <w:rPr>
                <w:rFonts w:ascii="Times New Roman" w:eastAsiaTheme="minorHAnsi" w:hAnsi="Times New Roman" w:cs="Times New Roman"/>
                <w:sz w:val="24"/>
                <w:szCs w:val="24"/>
              </w:rPr>
              <w:t>шумска заједница:</w:t>
            </w:r>
          </w:p>
        </w:tc>
        <w:tc>
          <w:tcPr>
            <w:tcW w:w="413" w:type="pct"/>
            <w:shd w:val="clear" w:color="auto" w:fill="auto"/>
            <w:vAlign w:val="center"/>
          </w:tcPr>
          <w:p w:rsidR="00E66538" w:rsidRPr="00E66538" w:rsidRDefault="00E66538" w:rsidP="00E66538">
            <w:pPr>
              <w:spacing w:after="0" w:line="240" w:lineRule="auto"/>
              <w:jc w:val="center"/>
              <w:rPr>
                <w:rFonts w:ascii="Times New Roman" w:eastAsiaTheme="minorHAnsi" w:hAnsi="Times New Roman" w:cs="Times New Roman"/>
                <w:sz w:val="24"/>
                <w:szCs w:val="24"/>
              </w:rPr>
            </w:pPr>
            <w:r w:rsidRPr="00E66538">
              <w:rPr>
                <w:rFonts w:ascii="Times New Roman" w:eastAsiaTheme="minorHAnsi" w:hAnsi="Times New Roman" w:cs="Times New Roman"/>
                <w:sz w:val="24"/>
                <w:szCs w:val="24"/>
                <w:lang w:val="sr-Cyrl-CS"/>
              </w:rPr>
              <w:t>јел</w:t>
            </w:r>
            <w:r w:rsidRPr="00E66538">
              <w:rPr>
                <w:rFonts w:ascii="Times New Roman" w:eastAsiaTheme="minorHAnsi" w:hAnsi="Times New Roman" w:cs="Times New Roman"/>
                <w:sz w:val="24"/>
                <w:szCs w:val="24"/>
              </w:rPr>
              <w:t>a</w:t>
            </w:r>
          </w:p>
        </w:tc>
        <w:tc>
          <w:tcPr>
            <w:tcW w:w="317" w:type="pct"/>
            <w:shd w:val="clear" w:color="auto" w:fill="auto"/>
            <w:vAlign w:val="center"/>
          </w:tcPr>
          <w:p w:rsidR="00E66538" w:rsidRPr="00E66538" w:rsidRDefault="00E66538" w:rsidP="00E66538">
            <w:pPr>
              <w:spacing w:after="0" w:line="240" w:lineRule="auto"/>
              <w:jc w:val="center"/>
              <w:rPr>
                <w:rFonts w:ascii="Times New Roman" w:eastAsiaTheme="minorHAnsi" w:hAnsi="Times New Roman" w:cs="Times New Roman"/>
                <w:sz w:val="24"/>
                <w:szCs w:val="24"/>
              </w:rPr>
            </w:pPr>
            <w:r w:rsidRPr="00E66538">
              <w:rPr>
                <w:rFonts w:ascii="Times New Roman" w:eastAsiaTheme="minorHAnsi" w:hAnsi="Times New Roman" w:cs="Times New Roman"/>
                <w:sz w:val="24"/>
                <w:szCs w:val="24"/>
                <w:lang w:val="sr-Cyrl-CS"/>
              </w:rPr>
              <w:t>букв</w:t>
            </w:r>
            <w:r w:rsidRPr="00E66538">
              <w:rPr>
                <w:rFonts w:ascii="Times New Roman" w:eastAsiaTheme="minorHAnsi" w:hAnsi="Times New Roman" w:cs="Times New Roman"/>
                <w:sz w:val="24"/>
                <w:szCs w:val="24"/>
              </w:rPr>
              <w:t>a</w:t>
            </w:r>
          </w:p>
        </w:tc>
        <w:tc>
          <w:tcPr>
            <w:tcW w:w="445" w:type="pct"/>
            <w:tcBorders>
              <w:right w:val="single" w:sz="4" w:space="0" w:color="auto"/>
            </w:tcBorders>
            <w:shd w:val="clear" w:color="auto" w:fill="auto"/>
            <w:vAlign w:val="center"/>
          </w:tcPr>
          <w:p w:rsidR="00E66538" w:rsidRPr="00E66538" w:rsidRDefault="00E66538" w:rsidP="00E66538">
            <w:pPr>
              <w:spacing w:after="0" w:line="240" w:lineRule="auto"/>
              <w:jc w:val="center"/>
              <w:rPr>
                <w:rFonts w:ascii="Times New Roman" w:eastAsiaTheme="minorHAnsi" w:hAnsi="Times New Roman" w:cs="Times New Roman"/>
                <w:sz w:val="24"/>
                <w:szCs w:val="24"/>
              </w:rPr>
            </w:pPr>
            <w:r w:rsidRPr="00E66538">
              <w:rPr>
                <w:rFonts w:ascii="Times New Roman" w:eastAsiaTheme="minorHAnsi" w:hAnsi="Times New Roman" w:cs="Times New Roman"/>
                <w:sz w:val="24"/>
                <w:szCs w:val="24"/>
                <w:lang w:val="sr-Cyrl-CS"/>
              </w:rPr>
              <w:t>смрч</w:t>
            </w:r>
            <w:r w:rsidRPr="00E66538">
              <w:rPr>
                <w:rFonts w:ascii="Times New Roman" w:eastAsiaTheme="minorHAnsi" w:hAnsi="Times New Roman" w:cs="Times New Roman"/>
                <w:sz w:val="24"/>
                <w:szCs w:val="24"/>
              </w:rPr>
              <w:t>a</w:t>
            </w:r>
          </w:p>
        </w:tc>
        <w:tc>
          <w:tcPr>
            <w:tcW w:w="497" w:type="pct"/>
            <w:tcBorders>
              <w:left w:val="single" w:sz="4" w:space="0" w:color="auto"/>
              <w:right w:val="single" w:sz="4" w:space="0" w:color="auto"/>
            </w:tcBorders>
            <w:shd w:val="clear" w:color="auto" w:fill="auto"/>
            <w:vAlign w:val="center"/>
          </w:tcPr>
          <w:p w:rsidR="00E66538" w:rsidRPr="00E66538" w:rsidRDefault="00E66538" w:rsidP="00E66538">
            <w:pPr>
              <w:spacing w:after="0" w:line="240" w:lineRule="auto"/>
              <w:jc w:val="center"/>
              <w:rPr>
                <w:rFonts w:ascii="Times New Roman" w:eastAsiaTheme="minorHAnsi" w:hAnsi="Times New Roman" w:cs="Times New Roman"/>
                <w:sz w:val="24"/>
                <w:szCs w:val="24"/>
                <w:lang w:val="sr-Cyrl-CS"/>
              </w:rPr>
            </w:pPr>
            <w:r w:rsidRPr="00E66538">
              <w:rPr>
                <w:rFonts w:ascii="Times New Roman" w:eastAsiaTheme="minorHAnsi" w:hAnsi="Times New Roman" w:cs="Times New Roman"/>
                <w:sz w:val="24"/>
                <w:szCs w:val="24"/>
                <w:lang w:val="sr-Cyrl-CS"/>
              </w:rPr>
              <w:t>црни бор</w:t>
            </w:r>
          </w:p>
        </w:tc>
        <w:tc>
          <w:tcPr>
            <w:tcW w:w="560" w:type="pct"/>
            <w:tcBorders>
              <w:left w:val="single" w:sz="4" w:space="0" w:color="auto"/>
            </w:tcBorders>
            <w:shd w:val="clear" w:color="auto" w:fill="auto"/>
            <w:vAlign w:val="center"/>
          </w:tcPr>
          <w:p w:rsidR="00E66538" w:rsidRPr="00E66538" w:rsidRDefault="00E66538" w:rsidP="00E66538">
            <w:pPr>
              <w:spacing w:after="0" w:line="240" w:lineRule="auto"/>
              <w:jc w:val="center"/>
              <w:rPr>
                <w:rFonts w:ascii="Times New Roman" w:eastAsiaTheme="minorHAnsi" w:hAnsi="Times New Roman" w:cs="Times New Roman"/>
                <w:sz w:val="24"/>
                <w:szCs w:val="24"/>
                <w:lang w:val="sr-Cyrl-CS"/>
              </w:rPr>
            </w:pPr>
            <w:r w:rsidRPr="00E66538">
              <w:rPr>
                <w:rFonts w:ascii="Times New Roman" w:eastAsiaTheme="minorHAnsi" w:hAnsi="Times New Roman" w:cs="Times New Roman"/>
                <w:sz w:val="24"/>
                <w:szCs w:val="24"/>
                <w:lang w:val="sr-Cyrl-CS"/>
              </w:rPr>
              <w:t>бели бор</w:t>
            </w:r>
          </w:p>
        </w:tc>
      </w:tr>
      <w:tr w:rsidR="00E66538" w:rsidRPr="00E66538" w:rsidTr="00336C86">
        <w:trPr>
          <w:jc w:val="center"/>
        </w:trPr>
        <w:tc>
          <w:tcPr>
            <w:tcW w:w="2768" w:type="pct"/>
            <w:shd w:val="clear" w:color="auto" w:fill="auto"/>
            <w:vAlign w:val="center"/>
          </w:tcPr>
          <w:p w:rsidR="00E66538" w:rsidRPr="00E66538" w:rsidRDefault="00E66538" w:rsidP="00E66538">
            <w:pPr>
              <w:spacing w:after="0" w:line="240" w:lineRule="auto"/>
              <w:rPr>
                <w:rFonts w:ascii="Times New Roman" w:eastAsiaTheme="minorHAnsi" w:hAnsi="Times New Roman" w:cs="Times New Roman"/>
                <w:sz w:val="24"/>
                <w:szCs w:val="24"/>
                <w:lang w:val="sr-Cyrl-CS"/>
              </w:rPr>
            </w:pPr>
            <w:r w:rsidRPr="00E66538">
              <w:rPr>
                <w:rFonts w:ascii="Times New Roman" w:eastAsiaTheme="minorHAnsi" w:hAnsi="Times New Roman" w:cs="Times New Roman"/>
                <w:sz w:val="24"/>
                <w:szCs w:val="24"/>
                <w:lang w:val="sr-Cyrl-CS"/>
              </w:rPr>
              <w:t xml:space="preserve">букве, смрче и јеле на плитком и скелетном земљишту на кречњаку </w:t>
            </w:r>
          </w:p>
        </w:tc>
        <w:tc>
          <w:tcPr>
            <w:tcW w:w="413" w:type="pct"/>
            <w:shd w:val="clear" w:color="auto" w:fill="auto"/>
            <w:tcMar>
              <w:left w:w="58" w:type="dxa"/>
              <w:right w:w="58" w:type="dxa"/>
            </w:tcMar>
            <w:vAlign w:val="center"/>
          </w:tcPr>
          <w:p w:rsidR="00E66538" w:rsidRPr="00E66538" w:rsidRDefault="00E66538" w:rsidP="00E66538">
            <w:pPr>
              <w:spacing w:after="0" w:line="240" w:lineRule="auto"/>
              <w:jc w:val="right"/>
              <w:rPr>
                <w:rFonts w:ascii="Times New Roman" w:eastAsiaTheme="minorHAnsi" w:hAnsi="Times New Roman" w:cs="Times New Roman"/>
                <w:i/>
                <w:sz w:val="24"/>
                <w:szCs w:val="24"/>
              </w:rPr>
            </w:pPr>
            <w:r w:rsidRPr="00E66538">
              <w:rPr>
                <w:rFonts w:ascii="Times New Roman" w:eastAsiaTheme="minorHAnsi" w:hAnsi="Times New Roman" w:cs="Times New Roman"/>
                <w:i/>
                <w:sz w:val="24"/>
                <w:szCs w:val="24"/>
                <w:lang w:val="sr-Cyrl-CS"/>
              </w:rPr>
              <w:t>60 (65)</w:t>
            </w:r>
            <w:r w:rsidRPr="00E66538">
              <w:rPr>
                <w:rFonts w:ascii="Times New Roman" w:eastAsiaTheme="minorHAnsi" w:hAnsi="Times New Roman" w:cs="Times New Roman"/>
                <w:sz w:val="24"/>
                <w:szCs w:val="24"/>
                <w:lang w:val="sr-Cyrl-CS"/>
              </w:rPr>
              <w:t xml:space="preserve"> cm</w:t>
            </w:r>
          </w:p>
        </w:tc>
        <w:tc>
          <w:tcPr>
            <w:tcW w:w="317" w:type="pct"/>
            <w:shd w:val="clear" w:color="auto" w:fill="auto"/>
            <w:tcMar>
              <w:left w:w="58" w:type="dxa"/>
              <w:right w:w="58" w:type="dxa"/>
            </w:tcMar>
            <w:vAlign w:val="center"/>
          </w:tcPr>
          <w:p w:rsidR="00E66538" w:rsidRPr="00E66538" w:rsidRDefault="00E66538" w:rsidP="00E66538">
            <w:pPr>
              <w:spacing w:after="0" w:line="240" w:lineRule="auto"/>
              <w:jc w:val="right"/>
              <w:rPr>
                <w:rFonts w:ascii="Times New Roman" w:eastAsiaTheme="minorHAnsi" w:hAnsi="Times New Roman" w:cs="Times New Roman"/>
                <w:i/>
                <w:sz w:val="24"/>
                <w:szCs w:val="24"/>
                <w:lang w:val="sr-Cyrl-CS"/>
              </w:rPr>
            </w:pPr>
            <w:r w:rsidRPr="00E66538">
              <w:rPr>
                <w:rFonts w:ascii="Times New Roman" w:eastAsiaTheme="minorHAnsi" w:hAnsi="Times New Roman" w:cs="Times New Roman"/>
                <w:i/>
                <w:sz w:val="24"/>
                <w:szCs w:val="24"/>
                <w:lang w:val="sr-Cyrl-CS"/>
              </w:rPr>
              <w:t>60</w:t>
            </w:r>
            <w:r w:rsidRPr="00E66538">
              <w:rPr>
                <w:rFonts w:ascii="Times New Roman" w:eastAsiaTheme="minorHAnsi" w:hAnsi="Times New Roman" w:cs="Times New Roman"/>
                <w:sz w:val="24"/>
                <w:szCs w:val="24"/>
                <w:lang w:val="sr-Cyrl-CS"/>
              </w:rPr>
              <w:t xml:space="preserve"> cm</w:t>
            </w:r>
          </w:p>
        </w:tc>
        <w:tc>
          <w:tcPr>
            <w:tcW w:w="445" w:type="pct"/>
            <w:tcBorders>
              <w:right w:val="single" w:sz="4" w:space="0" w:color="auto"/>
            </w:tcBorders>
            <w:shd w:val="clear" w:color="auto" w:fill="auto"/>
            <w:tcMar>
              <w:left w:w="58" w:type="dxa"/>
              <w:right w:w="58" w:type="dxa"/>
            </w:tcMar>
            <w:vAlign w:val="center"/>
          </w:tcPr>
          <w:p w:rsidR="00E66538" w:rsidRPr="00E66538" w:rsidRDefault="00E66538" w:rsidP="00E66538">
            <w:pPr>
              <w:spacing w:after="0" w:line="240" w:lineRule="auto"/>
              <w:jc w:val="right"/>
              <w:rPr>
                <w:rFonts w:ascii="Times New Roman" w:eastAsiaTheme="minorHAnsi" w:hAnsi="Times New Roman" w:cs="Times New Roman"/>
                <w:i/>
                <w:sz w:val="24"/>
                <w:szCs w:val="24"/>
                <w:lang w:val="sr-Cyrl-CS"/>
              </w:rPr>
            </w:pPr>
            <w:r w:rsidRPr="00E66538">
              <w:rPr>
                <w:rFonts w:ascii="Times New Roman" w:eastAsiaTheme="minorHAnsi" w:hAnsi="Times New Roman" w:cs="Times New Roman"/>
                <w:i/>
                <w:sz w:val="24"/>
                <w:szCs w:val="24"/>
                <w:lang w:val="sr-Cyrl-CS"/>
              </w:rPr>
              <w:t>60 (65)</w:t>
            </w:r>
            <w:r w:rsidRPr="00E66538">
              <w:rPr>
                <w:rFonts w:ascii="Times New Roman" w:eastAsiaTheme="minorHAnsi" w:hAnsi="Times New Roman" w:cs="Times New Roman"/>
                <w:sz w:val="24"/>
                <w:szCs w:val="24"/>
                <w:lang w:val="sr-Cyrl-CS"/>
              </w:rPr>
              <w:t xml:space="preserve"> cm</w:t>
            </w:r>
          </w:p>
        </w:tc>
        <w:tc>
          <w:tcPr>
            <w:tcW w:w="497" w:type="pct"/>
            <w:tcBorders>
              <w:left w:val="single" w:sz="4" w:space="0" w:color="auto"/>
              <w:right w:val="single" w:sz="4" w:space="0" w:color="auto"/>
            </w:tcBorders>
            <w:shd w:val="clear" w:color="auto" w:fill="auto"/>
            <w:vAlign w:val="center"/>
          </w:tcPr>
          <w:p w:rsidR="00E66538" w:rsidRPr="00E66538" w:rsidRDefault="00E66538" w:rsidP="00E66538">
            <w:pPr>
              <w:spacing w:after="0" w:line="240" w:lineRule="auto"/>
              <w:jc w:val="right"/>
              <w:rPr>
                <w:rFonts w:ascii="Times New Roman" w:eastAsiaTheme="minorHAnsi" w:hAnsi="Times New Roman" w:cs="Times New Roman"/>
                <w:i/>
                <w:sz w:val="24"/>
                <w:szCs w:val="24"/>
                <w:lang w:val="sr-Cyrl-CS"/>
              </w:rPr>
            </w:pPr>
          </w:p>
        </w:tc>
        <w:tc>
          <w:tcPr>
            <w:tcW w:w="560" w:type="pct"/>
            <w:tcBorders>
              <w:left w:val="single" w:sz="4" w:space="0" w:color="auto"/>
            </w:tcBorders>
            <w:shd w:val="clear" w:color="auto" w:fill="auto"/>
            <w:vAlign w:val="center"/>
          </w:tcPr>
          <w:p w:rsidR="00E66538" w:rsidRPr="00E66538" w:rsidRDefault="00E66538" w:rsidP="00E66538">
            <w:pPr>
              <w:spacing w:after="0" w:line="240" w:lineRule="auto"/>
              <w:jc w:val="right"/>
              <w:rPr>
                <w:rFonts w:ascii="Times New Roman" w:eastAsiaTheme="minorHAnsi" w:hAnsi="Times New Roman" w:cs="Times New Roman"/>
                <w:i/>
                <w:sz w:val="24"/>
                <w:szCs w:val="24"/>
                <w:lang w:val="sr-Cyrl-CS"/>
              </w:rPr>
            </w:pPr>
          </w:p>
        </w:tc>
      </w:tr>
      <w:tr w:rsidR="00E66538" w:rsidRPr="00E66538" w:rsidTr="00336C86">
        <w:trPr>
          <w:trHeight w:val="80"/>
          <w:jc w:val="center"/>
        </w:trPr>
        <w:tc>
          <w:tcPr>
            <w:tcW w:w="2768" w:type="pct"/>
            <w:shd w:val="clear" w:color="auto" w:fill="auto"/>
            <w:vAlign w:val="center"/>
          </w:tcPr>
          <w:p w:rsidR="00E66538" w:rsidRPr="00E66538" w:rsidRDefault="00E66538" w:rsidP="00E66538">
            <w:pPr>
              <w:spacing w:after="0" w:line="240" w:lineRule="auto"/>
              <w:rPr>
                <w:rFonts w:ascii="Times New Roman" w:eastAsiaTheme="minorHAnsi" w:hAnsi="Times New Roman" w:cs="Times New Roman"/>
                <w:sz w:val="24"/>
                <w:szCs w:val="24"/>
                <w:lang w:val="sr-Cyrl-CS"/>
              </w:rPr>
            </w:pPr>
            <w:r w:rsidRPr="00E66538">
              <w:rPr>
                <w:rFonts w:ascii="Times New Roman" w:eastAsiaTheme="minorHAnsi" w:hAnsi="Times New Roman" w:cs="Times New Roman"/>
                <w:sz w:val="24"/>
                <w:szCs w:val="24"/>
                <w:lang w:val="sr-Cyrl-CS"/>
              </w:rPr>
              <w:t>букве, смрче и јеле на скелетно - кршевитом земљишту на кречњаку</w:t>
            </w:r>
          </w:p>
        </w:tc>
        <w:tc>
          <w:tcPr>
            <w:tcW w:w="413" w:type="pct"/>
            <w:shd w:val="clear" w:color="auto" w:fill="auto"/>
            <w:tcMar>
              <w:left w:w="58" w:type="dxa"/>
              <w:right w:w="58" w:type="dxa"/>
            </w:tcMar>
            <w:vAlign w:val="center"/>
          </w:tcPr>
          <w:p w:rsidR="00E66538" w:rsidRPr="00E66538" w:rsidRDefault="00E66538" w:rsidP="00E66538">
            <w:pPr>
              <w:spacing w:after="0" w:line="240" w:lineRule="auto"/>
              <w:jc w:val="right"/>
              <w:rPr>
                <w:rFonts w:ascii="Times New Roman" w:eastAsiaTheme="minorHAnsi" w:hAnsi="Times New Roman" w:cs="Times New Roman"/>
                <w:i/>
                <w:sz w:val="24"/>
                <w:szCs w:val="24"/>
                <w:lang w:val="sr-Cyrl-CS"/>
              </w:rPr>
            </w:pPr>
            <w:r w:rsidRPr="00E66538">
              <w:rPr>
                <w:rFonts w:ascii="Times New Roman" w:eastAsiaTheme="minorHAnsi" w:hAnsi="Times New Roman" w:cs="Times New Roman"/>
                <w:i/>
                <w:sz w:val="24"/>
                <w:szCs w:val="24"/>
                <w:lang w:val="sr-Cyrl-CS"/>
              </w:rPr>
              <w:t>50</w:t>
            </w:r>
            <w:r w:rsidRPr="00E66538">
              <w:rPr>
                <w:rFonts w:ascii="Times New Roman" w:eastAsiaTheme="minorHAnsi" w:hAnsi="Times New Roman" w:cs="Times New Roman"/>
                <w:sz w:val="24"/>
                <w:szCs w:val="24"/>
                <w:lang w:val="sr-Cyrl-CS"/>
              </w:rPr>
              <w:t xml:space="preserve"> cm,</w:t>
            </w:r>
          </w:p>
        </w:tc>
        <w:tc>
          <w:tcPr>
            <w:tcW w:w="317" w:type="pct"/>
            <w:shd w:val="clear" w:color="auto" w:fill="auto"/>
            <w:tcMar>
              <w:left w:w="58" w:type="dxa"/>
              <w:right w:w="58" w:type="dxa"/>
            </w:tcMar>
            <w:vAlign w:val="center"/>
          </w:tcPr>
          <w:p w:rsidR="00E66538" w:rsidRPr="00E66538" w:rsidRDefault="00E66538" w:rsidP="00E66538">
            <w:pPr>
              <w:spacing w:after="0" w:line="240" w:lineRule="auto"/>
              <w:jc w:val="right"/>
              <w:rPr>
                <w:rFonts w:ascii="Times New Roman" w:eastAsiaTheme="minorHAnsi" w:hAnsi="Times New Roman" w:cs="Times New Roman"/>
                <w:i/>
                <w:sz w:val="24"/>
                <w:szCs w:val="24"/>
                <w:lang w:val="sr-Cyrl-CS"/>
              </w:rPr>
            </w:pPr>
            <w:r w:rsidRPr="00E66538">
              <w:rPr>
                <w:rFonts w:ascii="Times New Roman" w:eastAsiaTheme="minorHAnsi" w:hAnsi="Times New Roman" w:cs="Times New Roman"/>
                <w:i/>
                <w:sz w:val="24"/>
                <w:szCs w:val="24"/>
                <w:lang w:val="sr-Cyrl-CS"/>
              </w:rPr>
              <w:t>55</w:t>
            </w:r>
            <w:r w:rsidRPr="00E66538">
              <w:rPr>
                <w:rFonts w:ascii="Times New Roman" w:eastAsiaTheme="minorHAnsi" w:hAnsi="Times New Roman" w:cs="Times New Roman"/>
                <w:sz w:val="24"/>
                <w:szCs w:val="24"/>
                <w:lang w:val="sr-Cyrl-CS"/>
              </w:rPr>
              <w:t xml:space="preserve"> cm</w:t>
            </w:r>
          </w:p>
        </w:tc>
        <w:tc>
          <w:tcPr>
            <w:tcW w:w="445" w:type="pct"/>
            <w:tcBorders>
              <w:right w:val="single" w:sz="4" w:space="0" w:color="auto"/>
            </w:tcBorders>
            <w:shd w:val="clear" w:color="auto" w:fill="auto"/>
            <w:tcMar>
              <w:left w:w="58" w:type="dxa"/>
              <w:right w:w="58" w:type="dxa"/>
            </w:tcMar>
            <w:vAlign w:val="center"/>
          </w:tcPr>
          <w:p w:rsidR="00E66538" w:rsidRPr="00E66538" w:rsidRDefault="00E66538" w:rsidP="00E66538">
            <w:pPr>
              <w:spacing w:after="0" w:line="240" w:lineRule="auto"/>
              <w:jc w:val="right"/>
              <w:rPr>
                <w:rFonts w:ascii="Times New Roman" w:eastAsiaTheme="minorHAnsi" w:hAnsi="Times New Roman" w:cs="Times New Roman"/>
                <w:i/>
                <w:sz w:val="24"/>
                <w:szCs w:val="24"/>
                <w:lang w:val="sr-Cyrl-CS"/>
              </w:rPr>
            </w:pPr>
            <w:r w:rsidRPr="00E66538">
              <w:rPr>
                <w:rFonts w:ascii="Times New Roman" w:eastAsiaTheme="minorHAnsi" w:hAnsi="Times New Roman" w:cs="Times New Roman"/>
                <w:i/>
                <w:sz w:val="24"/>
                <w:szCs w:val="24"/>
                <w:lang w:val="sr-Cyrl-CS"/>
              </w:rPr>
              <w:t>55</w:t>
            </w:r>
            <w:r w:rsidRPr="00E66538">
              <w:rPr>
                <w:rFonts w:ascii="Times New Roman" w:eastAsiaTheme="minorHAnsi" w:hAnsi="Times New Roman" w:cs="Times New Roman"/>
                <w:sz w:val="24"/>
                <w:szCs w:val="24"/>
                <w:lang w:val="sr-Cyrl-CS"/>
              </w:rPr>
              <w:t xml:space="preserve"> cm</w:t>
            </w:r>
          </w:p>
        </w:tc>
        <w:tc>
          <w:tcPr>
            <w:tcW w:w="497" w:type="pct"/>
            <w:tcBorders>
              <w:left w:val="single" w:sz="4" w:space="0" w:color="auto"/>
              <w:right w:val="single" w:sz="4" w:space="0" w:color="auto"/>
            </w:tcBorders>
            <w:shd w:val="clear" w:color="auto" w:fill="auto"/>
            <w:vAlign w:val="center"/>
          </w:tcPr>
          <w:p w:rsidR="00E66538" w:rsidRPr="00E66538" w:rsidRDefault="00E66538" w:rsidP="00E66538">
            <w:pPr>
              <w:spacing w:after="0" w:line="240" w:lineRule="auto"/>
              <w:jc w:val="right"/>
              <w:rPr>
                <w:rFonts w:ascii="Times New Roman" w:eastAsiaTheme="minorHAnsi" w:hAnsi="Times New Roman" w:cs="Times New Roman"/>
                <w:i/>
                <w:sz w:val="24"/>
                <w:szCs w:val="24"/>
                <w:lang w:val="sr-Cyrl-CS"/>
              </w:rPr>
            </w:pPr>
          </w:p>
        </w:tc>
        <w:tc>
          <w:tcPr>
            <w:tcW w:w="560" w:type="pct"/>
            <w:tcBorders>
              <w:left w:val="single" w:sz="4" w:space="0" w:color="auto"/>
            </w:tcBorders>
            <w:shd w:val="clear" w:color="auto" w:fill="auto"/>
            <w:vAlign w:val="center"/>
          </w:tcPr>
          <w:p w:rsidR="00E66538" w:rsidRPr="00E66538" w:rsidRDefault="00E66538" w:rsidP="00E66538">
            <w:pPr>
              <w:spacing w:after="0" w:line="240" w:lineRule="auto"/>
              <w:jc w:val="right"/>
              <w:rPr>
                <w:rFonts w:ascii="Times New Roman" w:eastAsiaTheme="minorHAnsi" w:hAnsi="Times New Roman" w:cs="Times New Roman"/>
                <w:i/>
                <w:sz w:val="24"/>
                <w:szCs w:val="24"/>
                <w:lang w:val="sr-Cyrl-CS"/>
              </w:rPr>
            </w:pPr>
          </w:p>
        </w:tc>
      </w:tr>
      <w:tr w:rsidR="00E66538" w:rsidRPr="00E66538" w:rsidTr="00336C86">
        <w:trPr>
          <w:trHeight w:val="80"/>
          <w:jc w:val="center"/>
        </w:trPr>
        <w:tc>
          <w:tcPr>
            <w:tcW w:w="2768" w:type="pct"/>
            <w:shd w:val="clear" w:color="auto" w:fill="auto"/>
            <w:vAlign w:val="center"/>
          </w:tcPr>
          <w:p w:rsidR="00E66538" w:rsidRPr="00E66538" w:rsidRDefault="00E66538" w:rsidP="00E66538">
            <w:pPr>
              <w:spacing w:after="0" w:line="240" w:lineRule="auto"/>
              <w:rPr>
                <w:rFonts w:ascii="Times New Roman" w:eastAsiaTheme="minorHAnsi" w:hAnsi="Times New Roman" w:cs="Times New Roman"/>
                <w:sz w:val="24"/>
                <w:szCs w:val="24"/>
                <w:lang w:val="sr-Cyrl-CS"/>
              </w:rPr>
            </w:pPr>
            <w:r w:rsidRPr="00E66538">
              <w:rPr>
                <w:rFonts w:ascii="Times New Roman" w:eastAsiaTheme="minorHAnsi" w:hAnsi="Times New Roman" w:cs="Times New Roman"/>
                <w:sz w:val="24"/>
                <w:szCs w:val="24"/>
                <w:lang w:val="sr-Cyrl-CS"/>
              </w:rPr>
              <w:t>букве - разнодобна</w:t>
            </w:r>
          </w:p>
        </w:tc>
        <w:tc>
          <w:tcPr>
            <w:tcW w:w="413" w:type="pct"/>
            <w:shd w:val="clear" w:color="auto" w:fill="auto"/>
            <w:tcMar>
              <w:left w:w="58" w:type="dxa"/>
              <w:right w:w="58" w:type="dxa"/>
            </w:tcMar>
            <w:vAlign w:val="center"/>
          </w:tcPr>
          <w:p w:rsidR="00E66538" w:rsidRPr="00E66538" w:rsidRDefault="00E66538" w:rsidP="00E66538">
            <w:pPr>
              <w:spacing w:after="0" w:line="240" w:lineRule="auto"/>
              <w:jc w:val="right"/>
              <w:rPr>
                <w:rFonts w:ascii="Times New Roman" w:eastAsiaTheme="minorHAnsi" w:hAnsi="Times New Roman" w:cs="Times New Roman"/>
                <w:i/>
                <w:sz w:val="24"/>
                <w:szCs w:val="24"/>
                <w:lang w:val="sr-Cyrl-CS"/>
              </w:rPr>
            </w:pPr>
          </w:p>
        </w:tc>
        <w:tc>
          <w:tcPr>
            <w:tcW w:w="317" w:type="pct"/>
            <w:shd w:val="clear" w:color="auto" w:fill="auto"/>
            <w:tcMar>
              <w:left w:w="58" w:type="dxa"/>
              <w:right w:w="58" w:type="dxa"/>
            </w:tcMar>
            <w:vAlign w:val="center"/>
          </w:tcPr>
          <w:p w:rsidR="00E66538" w:rsidRPr="00E66538" w:rsidRDefault="00E66538" w:rsidP="00E66538">
            <w:pPr>
              <w:spacing w:after="0" w:line="240" w:lineRule="auto"/>
              <w:jc w:val="right"/>
              <w:rPr>
                <w:rFonts w:ascii="Times New Roman" w:eastAsiaTheme="minorHAnsi" w:hAnsi="Times New Roman" w:cs="Times New Roman"/>
                <w:i/>
                <w:sz w:val="24"/>
                <w:szCs w:val="24"/>
                <w:lang w:val="sr-Cyrl-CS"/>
              </w:rPr>
            </w:pPr>
            <w:r w:rsidRPr="00E66538">
              <w:rPr>
                <w:rFonts w:ascii="Times New Roman" w:eastAsiaTheme="minorHAnsi" w:hAnsi="Times New Roman" w:cs="Times New Roman"/>
                <w:i/>
                <w:sz w:val="24"/>
                <w:szCs w:val="24"/>
                <w:lang w:val="sr-Cyrl-CS"/>
              </w:rPr>
              <w:t>60</w:t>
            </w:r>
            <w:r w:rsidRPr="00E66538">
              <w:rPr>
                <w:rFonts w:ascii="Times New Roman" w:eastAsiaTheme="minorHAnsi" w:hAnsi="Times New Roman" w:cs="Times New Roman"/>
                <w:sz w:val="24"/>
                <w:szCs w:val="24"/>
                <w:lang w:val="sr-Latn-CS"/>
              </w:rPr>
              <w:t xml:space="preserve"> cm</w:t>
            </w:r>
          </w:p>
        </w:tc>
        <w:tc>
          <w:tcPr>
            <w:tcW w:w="445" w:type="pct"/>
            <w:tcBorders>
              <w:right w:val="single" w:sz="4" w:space="0" w:color="auto"/>
            </w:tcBorders>
            <w:shd w:val="clear" w:color="auto" w:fill="auto"/>
            <w:tcMar>
              <w:left w:w="58" w:type="dxa"/>
              <w:right w:w="58" w:type="dxa"/>
            </w:tcMar>
            <w:vAlign w:val="center"/>
          </w:tcPr>
          <w:p w:rsidR="00E66538" w:rsidRPr="00E66538" w:rsidRDefault="00E66538" w:rsidP="00E66538">
            <w:pPr>
              <w:spacing w:after="0" w:line="240" w:lineRule="auto"/>
              <w:jc w:val="right"/>
              <w:rPr>
                <w:rFonts w:ascii="Times New Roman" w:eastAsiaTheme="minorHAnsi" w:hAnsi="Times New Roman" w:cs="Times New Roman"/>
                <w:i/>
                <w:sz w:val="24"/>
                <w:szCs w:val="24"/>
                <w:lang w:val="sr-Cyrl-CS"/>
              </w:rPr>
            </w:pPr>
          </w:p>
        </w:tc>
        <w:tc>
          <w:tcPr>
            <w:tcW w:w="497" w:type="pct"/>
            <w:tcBorders>
              <w:left w:val="single" w:sz="4" w:space="0" w:color="auto"/>
              <w:right w:val="single" w:sz="4" w:space="0" w:color="auto"/>
            </w:tcBorders>
            <w:shd w:val="clear" w:color="auto" w:fill="auto"/>
            <w:vAlign w:val="center"/>
          </w:tcPr>
          <w:p w:rsidR="00E66538" w:rsidRPr="00E66538" w:rsidRDefault="00E66538" w:rsidP="00E66538">
            <w:pPr>
              <w:spacing w:after="0" w:line="240" w:lineRule="auto"/>
              <w:jc w:val="right"/>
              <w:rPr>
                <w:rFonts w:ascii="Times New Roman" w:eastAsiaTheme="minorHAnsi" w:hAnsi="Times New Roman" w:cs="Times New Roman"/>
                <w:i/>
                <w:sz w:val="24"/>
                <w:szCs w:val="24"/>
                <w:lang w:val="sr-Cyrl-CS"/>
              </w:rPr>
            </w:pPr>
          </w:p>
        </w:tc>
        <w:tc>
          <w:tcPr>
            <w:tcW w:w="560" w:type="pct"/>
            <w:tcBorders>
              <w:left w:val="single" w:sz="4" w:space="0" w:color="auto"/>
            </w:tcBorders>
            <w:shd w:val="clear" w:color="auto" w:fill="auto"/>
            <w:vAlign w:val="center"/>
          </w:tcPr>
          <w:p w:rsidR="00E66538" w:rsidRPr="00E66538" w:rsidRDefault="00E66538" w:rsidP="00E66538">
            <w:pPr>
              <w:spacing w:after="0" w:line="240" w:lineRule="auto"/>
              <w:jc w:val="right"/>
              <w:rPr>
                <w:rFonts w:ascii="Times New Roman" w:eastAsiaTheme="minorHAnsi" w:hAnsi="Times New Roman" w:cs="Times New Roman"/>
                <w:i/>
                <w:sz w:val="24"/>
                <w:szCs w:val="24"/>
                <w:lang w:val="sr-Cyrl-CS"/>
              </w:rPr>
            </w:pPr>
          </w:p>
        </w:tc>
      </w:tr>
      <w:tr w:rsidR="00E66538" w:rsidRPr="00E66538" w:rsidTr="00336C86">
        <w:trPr>
          <w:trHeight w:val="80"/>
          <w:jc w:val="center"/>
        </w:trPr>
        <w:tc>
          <w:tcPr>
            <w:tcW w:w="2768" w:type="pct"/>
            <w:shd w:val="clear" w:color="auto" w:fill="auto"/>
            <w:vAlign w:val="center"/>
          </w:tcPr>
          <w:p w:rsidR="00E66538" w:rsidRPr="00E66538" w:rsidRDefault="00E66538" w:rsidP="00E66538">
            <w:pPr>
              <w:spacing w:after="0" w:line="240" w:lineRule="auto"/>
              <w:rPr>
                <w:rFonts w:ascii="Times New Roman" w:eastAsiaTheme="minorHAnsi" w:hAnsi="Times New Roman" w:cs="Times New Roman"/>
                <w:sz w:val="24"/>
                <w:szCs w:val="24"/>
                <w:lang w:val="sr-Cyrl-CS"/>
              </w:rPr>
            </w:pPr>
            <w:r w:rsidRPr="00E66538">
              <w:rPr>
                <w:rFonts w:ascii="Times New Roman" w:eastAsiaTheme="minorHAnsi" w:hAnsi="Times New Roman" w:cs="Times New Roman"/>
                <w:sz w:val="24"/>
                <w:szCs w:val="24"/>
                <w:lang w:val="sr-Cyrl-CS"/>
              </w:rPr>
              <w:t>црног и белог бора - мешовитим, разнодобним</w:t>
            </w:r>
          </w:p>
        </w:tc>
        <w:tc>
          <w:tcPr>
            <w:tcW w:w="413" w:type="pct"/>
            <w:shd w:val="clear" w:color="auto" w:fill="auto"/>
            <w:tcMar>
              <w:left w:w="58" w:type="dxa"/>
              <w:right w:w="58" w:type="dxa"/>
            </w:tcMar>
            <w:vAlign w:val="center"/>
          </w:tcPr>
          <w:p w:rsidR="00E66538" w:rsidRPr="00E66538" w:rsidRDefault="00E66538" w:rsidP="00E66538">
            <w:pPr>
              <w:spacing w:after="0" w:line="240" w:lineRule="auto"/>
              <w:jc w:val="right"/>
              <w:rPr>
                <w:rFonts w:ascii="Times New Roman" w:eastAsiaTheme="minorHAnsi" w:hAnsi="Times New Roman" w:cs="Times New Roman"/>
                <w:i/>
                <w:sz w:val="24"/>
                <w:szCs w:val="24"/>
                <w:lang w:val="sr-Cyrl-CS"/>
              </w:rPr>
            </w:pPr>
          </w:p>
        </w:tc>
        <w:tc>
          <w:tcPr>
            <w:tcW w:w="317" w:type="pct"/>
            <w:shd w:val="clear" w:color="auto" w:fill="auto"/>
            <w:tcMar>
              <w:left w:w="58" w:type="dxa"/>
              <w:right w:w="58" w:type="dxa"/>
            </w:tcMar>
            <w:vAlign w:val="center"/>
          </w:tcPr>
          <w:p w:rsidR="00E66538" w:rsidRPr="00E66538" w:rsidRDefault="00E66538" w:rsidP="00E66538">
            <w:pPr>
              <w:spacing w:after="0" w:line="240" w:lineRule="auto"/>
              <w:jc w:val="right"/>
              <w:rPr>
                <w:rFonts w:ascii="Times New Roman" w:eastAsiaTheme="minorHAnsi" w:hAnsi="Times New Roman" w:cs="Times New Roman"/>
                <w:i/>
                <w:sz w:val="24"/>
                <w:szCs w:val="24"/>
                <w:lang w:val="sr-Cyrl-CS"/>
              </w:rPr>
            </w:pPr>
          </w:p>
        </w:tc>
        <w:tc>
          <w:tcPr>
            <w:tcW w:w="445" w:type="pct"/>
            <w:tcBorders>
              <w:right w:val="single" w:sz="4" w:space="0" w:color="auto"/>
            </w:tcBorders>
            <w:shd w:val="clear" w:color="auto" w:fill="auto"/>
            <w:tcMar>
              <w:left w:w="58" w:type="dxa"/>
              <w:right w:w="58" w:type="dxa"/>
            </w:tcMar>
            <w:vAlign w:val="center"/>
          </w:tcPr>
          <w:p w:rsidR="00E66538" w:rsidRPr="00E66538" w:rsidRDefault="00E66538" w:rsidP="00E66538">
            <w:pPr>
              <w:spacing w:after="0" w:line="240" w:lineRule="auto"/>
              <w:jc w:val="right"/>
              <w:rPr>
                <w:rFonts w:ascii="Times New Roman" w:eastAsiaTheme="minorHAnsi" w:hAnsi="Times New Roman" w:cs="Times New Roman"/>
                <w:i/>
                <w:sz w:val="24"/>
                <w:szCs w:val="24"/>
                <w:lang w:val="sr-Cyrl-CS"/>
              </w:rPr>
            </w:pPr>
          </w:p>
        </w:tc>
        <w:tc>
          <w:tcPr>
            <w:tcW w:w="497" w:type="pct"/>
            <w:tcBorders>
              <w:left w:val="single" w:sz="4" w:space="0" w:color="auto"/>
              <w:right w:val="single" w:sz="4" w:space="0" w:color="auto"/>
            </w:tcBorders>
            <w:shd w:val="clear" w:color="auto" w:fill="auto"/>
            <w:vAlign w:val="center"/>
          </w:tcPr>
          <w:p w:rsidR="00E66538" w:rsidRPr="00E66538" w:rsidRDefault="00E66538" w:rsidP="00E66538">
            <w:pPr>
              <w:spacing w:after="0" w:line="240" w:lineRule="auto"/>
              <w:jc w:val="right"/>
              <w:rPr>
                <w:rFonts w:ascii="Times New Roman" w:eastAsiaTheme="minorHAnsi" w:hAnsi="Times New Roman" w:cs="Times New Roman"/>
                <w:i/>
                <w:sz w:val="24"/>
                <w:szCs w:val="24"/>
                <w:lang w:val="sr-Cyrl-CS"/>
              </w:rPr>
            </w:pPr>
            <w:r w:rsidRPr="00E66538">
              <w:rPr>
                <w:rFonts w:ascii="Times New Roman" w:eastAsiaTheme="minorHAnsi" w:hAnsi="Times New Roman" w:cs="Times New Roman"/>
                <w:i/>
                <w:sz w:val="24"/>
                <w:szCs w:val="24"/>
                <w:lang w:val="sr-Cyrl-CS"/>
              </w:rPr>
              <w:t>70</w:t>
            </w:r>
            <w:r w:rsidRPr="00E66538">
              <w:rPr>
                <w:rFonts w:ascii="Times New Roman" w:eastAsiaTheme="minorHAnsi" w:hAnsi="Times New Roman" w:cs="Times New Roman"/>
                <w:sz w:val="24"/>
                <w:szCs w:val="24"/>
                <w:lang w:val="sr-Cyrl-CS"/>
              </w:rPr>
              <w:t xml:space="preserve"> cm</w:t>
            </w:r>
          </w:p>
        </w:tc>
        <w:tc>
          <w:tcPr>
            <w:tcW w:w="560" w:type="pct"/>
            <w:tcBorders>
              <w:left w:val="single" w:sz="4" w:space="0" w:color="auto"/>
            </w:tcBorders>
            <w:shd w:val="clear" w:color="auto" w:fill="auto"/>
            <w:vAlign w:val="center"/>
          </w:tcPr>
          <w:p w:rsidR="00E66538" w:rsidRPr="00E66538" w:rsidRDefault="00E66538" w:rsidP="00E66538">
            <w:pPr>
              <w:spacing w:after="0" w:line="240" w:lineRule="auto"/>
              <w:jc w:val="right"/>
              <w:rPr>
                <w:rFonts w:ascii="Times New Roman" w:eastAsiaTheme="minorHAnsi" w:hAnsi="Times New Roman" w:cs="Times New Roman"/>
                <w:i/>
                <w:sz w:val="24"/>
                <w:szCs w:val="24"/>
                <w:lang w:val="sr-Cyrl-CS"/>
              </w:rPr>
            </w:pPr>
            <w:r w:rsidRPr="00E66538">
              <w:rPr>
                <w:rFonts w:ascii="Times New Roman" w:eastAsiaTheme="minorHAnsi" w:hAnsi="Times New Roman" w:cs="Times New Roman"/>
                <w:i/>
                <w:sz w:val="24"/>
                <w:szCs w:val="24"/>
                <w:lang w:val="sr-Cyrl-CS"/>
              </w:rPr>
              <w:t>60</w:t>
            </w:r>
            <w:r w:rsidRPr="00E66538">
              <w:rPr>
                <w:rFonts w:ascii="Times New Roman" w:eastAsiaTheme="minorHAnsi" w:hAnsi="Times New Roman" w:cs="Times New Roman"/>
                <w:sz w:val="24"/>
                <w:szCs w:val="24"/>
                <w:lang w:val="sr-Latn-CS"/>
              </w:rPr>
              <w:t xml:space="preserve"> cm</w:t>
            </w:r>
          </w:p>
        </w:tc>
      </w:tr>
    </w:tbl>
    <w:p w:rsidR="00E66538" w:rsidRPr="00E66538" w:rsidRDefault="00E66538" w:rsidP="00E66538">
      <w:pPr>
        <w:spacing w:after="0" w:line="240" w:lineRule="auto"/>
        <w:jc w:val="both"/>
        <w:rPr>
          <w:rFonts w:ascii="Times New Roman" w:eastAsiaTheme="minorHAnsi" w:hAnsi="Times New Roman" w:cs="Times New Roman"/>
          <w:sz w:val="24"/>
          <w:szCs w:val="24"/>
          <w:lang w:val="sr-Cyrl-CS"/>
        </w:rPr>
      </w:pPr>
    </w:p>
    <w:p w:rsidR="00E66538" w:rsidRPr="00E66538" w:rsidRDefault="00E66538" w:rsidP="00A4129C">
      <w:pPr>
        <w:pStyle w:val="kb4"/>
      </w:pPr>
      <w:bookmarkStart w:id="316" w:name="_Toc8977897"/>
      <w:bookmarkStart w:id="317" w:name="_Toc23852160"/>
      <w:r w:rsidRPr="00E66538">
        <w:t>7.3.3.5. Избор реконструкционог раздобља</w:t>
      </w:r>
      <w:bookmarkEnd w:id="316"/>
      <w:bookmarkEnd w:id="317"/>
    </w:p>
    <w:p w:rsidR="00E66538" w:rsidRPr="00E66538" w:rsidRDefault="00E66538" w:rsidP="00E66538">
      <w:pPr>
        <w:spacing w:after="0" w:line="240" w:lineRule="auto"/>
        <w:jc w:val="both"/>
        <w:rPr>
          <w:rFonts w:ascii="Times New Roman" w:hAnsi="Times New Roman"/>
          <w:sz w:val="24"/>
          <w:szCs w:val="24"/>
        </w:rPr>
      </w:pPr>
    </w:p>
    <w:p w:rsidR="00E66538" w:rsidRPr="00E66538" w:rsidRDefault="00E66538" w:rsidP="00AE366A">
      <w:pPr>
        <w:spacing w:after="0" w:line="240" w:lineRule="auto"/>
        <w:ind w:firstLine="720"/>
        <w:jc w:val="both"/>
        <w:rPr>
          <w:rFonts w:ascii="Times New Roman" w:hAnsi="Times New Roman"/>
          <w:sz w:val="24"/>
          <w:szCs w:val="24"/>
        </w:rPr>
      </w:pPr>
      <w:r w:rsidRPr="00E66538">
        <w:rPr>
          <w:rFonts w:ascii="Times New Roman" w:hAnsi="Times New Roman"/>
          <w:sz w:val="24"/>
          <w:szCs w:val="24"/>
        </w:rPr>
        <w:t xml:space="preserve">Реконструкционо раздобље за ову газдинску јединицу износи </w:t>
      </w:r>
      <w:r w:rsidR="000306A1">
        <w:rPr>
          <w:rFonts w:ascii="Times New Roman" w:hAnsi="Times New Roman"/>
          <w:sz w:val="24"/>
          <w:szCs w:val="24"/>
        </w:rPr>
        <w:t>20-30</w:t>
      </w:r>
      <w:r w:rsidRPr="00E66538">
        <w:rPr>
          <w:rFonts w:ascii="Times New Roman" w:hAnsi="Times New Roman"/>
          <w:sz w:val="24"/>
          <w:szCs w:val="24"/>
        </w:rPr>
        <w:t>година. У овом уређајном није планирана реконструкција.</w:t>
      </w:r>
    </w:p>
    <w:p w:rsidR="00E66538" w:rsidRPr="00C413D2" w:rsidRDefault="00E66538" w:rsidP="00E66538">
      <w:pPr>
        <w:spacing w:after="0" w:line="240" w:lineRule="auto"/>
        <w:jc w:val="center"/>
        <w:rPr>
          <w:rFonts w:ascii="Times New Roman" w:eastAsia="Times New Roman" w:hAnsi="Times New Roman" w:cs="Times New Roman"/>
          <w:b/>
          <w:sz w:val="24"/>
          <w:szCs w:val="24"/>
        </w:rPr>
      </w:pPr>
      <w:bookmarkStart w:id="318" w:name="_Toc442091172"/>
      <w:bookmarkStart w:id="319" w:name="_Toc8978362"/>
    </w:p>
    <w:p w:rsidR="00E66538" w:rsidRPr="00E66538" w:rsidRDefault="00E66538" w:rsidP="00A4129C">
      <w:pPr>
        <w:pStyle w:val="kb1"/>
        <w:rPr>
          <w:lang w:val="sr-Latn-CS"/>
        </w:rPr>
      </w:pPr>
      <w:bookmarkStart w:id="320" w:name="_Toc23852161"/>
      <w:r w:rsidRPr="00E66538">
        <w:t>8</w:t>
      </w:r>
      <w:r w:rsidRPr="00E66538">
        <w:rPr>
          <w:lang w:val="sr-Latn-CS"/>
        </w:rPr>
        <w:t>.0. ПЛАНОВИ ГАЗДОВАЊА</w:t>
      </w:r>
      <w:bookmarkEnd w:id="318"/>
      <w:bookmarkEnd w:id="319"/>
      <w:bookmarkEnd w:id="320"/>
    </w:p>
    <w:p w:rsidR="00E66538" w:rsidRPr="00E66538" w:rsidRDefault="00E66538" w:rsidP="00E66538">
      <w:pPr>
        <w:spacing w:after="0" w:line="240" w:lineRule="auto"/>
        <w:jc w:val="both"/>
        <w:rPr>
          <w:rFonts w:ascii="Times New Roman" w:eastAsia="Times New Roman" w:hAnsi="Times New Roman" w:cs="Times New Roman"/>
          <w:sz w:val="24"/>
          <w:szCs w:val="24"/>
        </w:rPr>
      </w:pPr>
    </w:p>
    <w:p w:rsidR="00E66538" w:rsidRPr="00E66538" w:rsidRDefault="00E66538" w:rsidP="00AE366A">
      <w:pPr>
        <w:spacing w:after="0" w:line="240" w:lineRule="auto"/>
        <w:ind w:firstLine="720"/>
        <w:jc w:val="both"/>
        <w:rPr>
          <w:rFonts w:ascii="Times New Roman" w:eastAsia="Times New Roman" w:hAnsi="Times New Roman" w:cs="Times New Roman"/>
          <w:sz w:val="24"/>
          <w:szCs w:val="24"/>
          <w:lang w:val="sr-Cyrl-CS"/>
        </w:rPr>
      </w:pPr>
      <w:r w:rsidRPr="00E66538">
        <w:rPr>
          <w:rFonts w:ascii="Times New Roman" w:eastAsia="Times New Roman" w:hAnsi="Times New Roman" w:cs="Times New Roman"/>
          <w:sz w:val="24"/>
          <w:szCs w:val="24"/>
          <w:lang w:val="sr-Latn-CS"/>
        </w:rPr>
        <w:t>На</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lang w:val="sr-Latn-CS"/>
        </w:rPr>
        <w:t>основу</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rPr>
        <w:t xml:space="preserve">дефинисане </w:t>
      </w:r>
      <w:r w:rsidRPr="00E66538">
        <w:rPr>
          <w:rFonts w:ascii="Times New Roman" w:eastAsia="Times New Roman" w:hAnsi="Times New Roman" w:cs="Times New Roman"/>
          <w:sz w:val="24"/>
          <w:szCs w:val="24"/>
          <w:lang w:val="sr-Latn-CS"/>
        </w:rPr>
        <w:t>намене</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lang w:val="sr-Latn-CS"/>
        </w:rPr>
        <w:t>шума, утврђеног</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lang w:val="sr-Latn-CS"/>
        </w:rPr>
        <w:t>стања</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lang w:val="sr-Latn-CS"/>
        </w:rPr>
        <w:t>оцене</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lang w:val="sr-Latn-CS"/>
        </w:rPr>
        <w:t>досадашњег</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lang w:val="sr-Latn-CS"/>
        </w:rPr>
        <w:t>газдовања</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lang w:val="sr-Latn-CS"/>
        </w:rPr>
        <w:t>циљева</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lang w:val="sr-Latn-CS"/>
        </w:rPr>
        <w:t>газдовања</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lang w:val="sr-Latn-CS"/>
        </w:rPr>
        <w:t>као</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lang w:val="sr-Latn-CS"/>
        </w:rPr>
        <w:t>и</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lang w:val="sr-Latn-CS"/>
        </w:rPr>
        <w:t>потреба</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lang w:val="sr-Latn-CS"/>
        </w:rPr>
        <w:t>израђују</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lang w:val="sr-Latn-CS"/>
        </w:rPr>
        <w:t>се</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lang w:val="sr-Latn-CS"/>
        </w:rPr>
        <w:t>планови</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lang w:val="sr-Latn-CS"/>
        </w:rPr>
        <w:t>газдовања</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lang w:val="sr-Latn-CS"/>
        </w:rPr>
        <w:t>шумама</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lang w:val="sr-Latn-CS"/>
        </w:rPr>
        <w:t>који</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lang w:val="sr-Latn-CS"/>
        </w:rPr>
        <w:t>имају</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lang w:val="sr-Latn-CS"/>
        </w:rPr>
        <w:t>за</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lang w:val="sr-Latn-CS"/>
        </w:rPr>
        <w:t>задатак</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lang w:val="sr-Latn-CS"/>
        </w:rPr>
        <w:t>да</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lang w:val="sr-Latn-CS"/>
        </w:rPr>
        <w:t>омогуће</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lang w:val="sr-Latn-CS"/>
        </w:rPr>
        <w:t>подмирење</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lang w:val="sr-Latn-CS"/>
        </w:rPr>
        <w:t>одговарајућих</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lang w:val="sr-Latn-CS"/>
        </w:rPr>
        <w:t>потреба</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lang w:val="sr-Latn-CS"/>
        </w:rPr>
        <w:t>и</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lang w:val="sr-Latn-CS"/>
        </w:rPr>
        <w:t>унапређивање</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lang w:val="sr-Latn-CS"/>
        </w:rPr>
        <w:t>стања</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lang w:val="sr-Latn-CS"/>
        </w:rPr>
        <w:t>шума</w:t>
      </w:r>
      <w:r w:rsidRPr="00E66538">
        <w:rPr>
          <w:rFonts w:ascii="Times New Roman" w:eastAsia="Times New Roman" w:hAnsi="Times New Roman" w:cs="Times New Roman"/>
          <w:sz w:val="24"/>
          <w:szCs w:val="24"/>
          <w:lang w:val="sr-Cyrl-CS"/>
        </w:rPr>
        <w:t>.</w:t>
      </w:r>
    </w:p>
    <w:p w:rsidR="00E66538" w:rsidRPr="00E66538" w:rsidRDefault="00E66538" w:rsidP="00AE366A">
      <w:pPr>
        <w:spacing w:after="0" w:line="240" w:lineRule="auto"/>
        <w:ind w:firstLine="720"/>
        <w:jc w:val="both"/>
        <w:rPr>
          <w:rFonts w:ascii="Times New Roman" w:eastAsia="Times New Roman" w:hAnsi="Times New Roman" w:cs="Times New Roman"/>
          <w:sz w:val="24"/>
          <w:szCs w:val="24"/>
        </w:rPr>
      </w:pPr>
      <w:r w:rsidRPr="00E66538">
        <w:rPr>
          <w:rFonts w:ascii="Times New Roman" w:eastAsia="Times New Roman" w:hAnsi="Times New Roman" w:cs="Times New Roman"/>
          <w:sz w:val="24"/>
          <w:szCs w:val="24"/>
        </w:rPr>
        <w:t>Степен</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rPr>
        <w:t>и</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rPr>
        <w:t>динамика</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rPr>
        <w:t>унапре</w:t>
      </w:r>
      <w:r w:rsidRPr="00E66538">
        <w:rPr>
          <w:rFonts w:ascii="Times New Roman" w:eastAsia="Times New Roman" w:hAnsi="Times New Roman" w:cs="Times New Roman"/>
          <w:sz w:val="24"/>
          <w:szCs w:val="24"/>
          <w:lang w:val="sr-Cyrl-CS"/>
        </w:rPr>
        <w:t>ђ</w:t>
      </w:r>
      <w:r w:rsidRPr="00E66538">
        <w:rPr>
          <w:rFonts w:ascii="Times New Roman" w:eastAsia="Times New Roman" w:hAnsi="Times New Roman" w:cs="Times New Roman"/>
          <w:sz w:val="24"/>
          <w:szCs w:val="24"/>
        </w:rPr>
        <w:t>ења</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rPr>
        <w:t>стања</w:t>
      </w:r>
      <w:r w:rsidRPr="00E66538">
        <w:rPr>
          <w:rFonts w:ascii="Times New Roman" w:eastAsia="Times New Roman" w:hAnsi="Times New Roman" w:cs="Times New Roman"/>
          <w:sz w:val="24"/>
          <w:szCs w:val="24"/>
          <w:lang w:val="sr-Cyrl-CS"/>
        </w:rPr>
        <w:t xml:space="preserve"> ш</w:t>
      </w:r>
      <w:r w:rsidRPr="00E66538">
        <w:rPr>
          <w:rFonts w:ascii="Times New Roman" w:eastAsia="Times New Roman" w:hAnsi="Times New Roman" w:cs="Times New Roman"/>
          <w:sz w:val="24"/>
          <w:szCs w:val="24"/>
        </w:rPr>
        <w:t>ума</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rPr>
        <w:t>условљена</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rPr>
        <w:t>је</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rPr>
        <w:t>зате</w:t>
      </w:r>
      <w:r w:rsidRPr="00E66538">
        <w:rPr>
          <w:rFonts w:ascii="Times New Roman" w:eastAsia="Times New Roman" w:hAnsi="Times New Roman" w:cs="Times New Roman"/>
          <w:sz w:val="24"/>
          <w:szCs w:val="24"/>
          <w:lang w:val="sr-Cyrl-CS"/>
        </w:rPr>
        <w:t>ч</w:t>
      </w:r>
      <w:r w:rsidRPr="00E66538">
        <w:rPr>
          <w:rFonts w:ascii="Times New Roman" w:eastAsia="Times New Roman" w:hAnsi="Times New Roman" w:cs="Times New Roman"/>
          <w:sz w:val="24"/>
          <w:szCs w:val="24"/>
        </w:rPr>
        <w:t>еним</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rPr>
        <w:t>стањем</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rPr>
        <w:t>и</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rPr>
        <w:t>разликом</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rPr>
        <w:t>у</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rPr>
        <w:t>односу</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rPr>
        <w:t>на</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rPr>
        <w:t>функционални</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rPr>
        <w:t>оптимум</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rPr>
        <w:t>Поменути</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rPr>
        <w:t>оптимум</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rPr>
        <w:t>треба</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rPr>
        <w:t>да</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rPr>
        <w:t>обезбеди</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rPr>
        <w:t>трајност</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rPr>
        <w:t>конкретних</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rPr>
        <w:t>циљева</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rPr>
        <w:t>газдовања</w:t>
      </w:r>
      <w:r w:rsidRPr="00E66538">
        <w:rPr>
          <w:rFonts w:ascii="Times New Roman" w:eastAsia="Times New Roman" w:hAnsi="Times New Roman" w:cs="Times New Roman"/>
          <w:sz w:val="24"/>
          <w:szCs w:val="24"/>
          <w:lang w:val="sr-Cyrl-CS"/>
        </w:rPr>
        <w:t xml:space="preserve"> ш</w:t>
      </w:r>
      <w:r w:rsidRPr="00E66538">
        <w:rPr>
          <w:rFonts w:ascii="Times New Roman" w:eastAsia="Times New Roman" w:hAnsi="Times New Roman" w:cs="Times New Roman"/>
          <w:sz w:val="24"/>
          <w:szCs w:val="24"/>
        </w:rPr>
        <w:t>умама</w:t>
      </w:r>
      <w:r w:rsidRPr="00E66538">
        <w:rPr>
          <w:rFonts w:ascii="Times New Roman" w:eastAsia="Times New Roman" w:hAnsi="Times New Roman" w:cs="Times New Roman"/>
          <w:sz w:val="24"/>
          <w:szCs w:val="24"/>
          <w:lang w:val="sr-Cyrl-CS"/>
        </w:rPr>
        <w:t xml:space="preserve">. </w:t>
      </w:r>
      <w:r w:rsidRPr="00E66538">
        <w:rPr>
          <w:rFonts w:ascii="Times New Roman" w:eastAsia="Times New Roman" w:hAnsi="Times New Roman" w:cs="Times New Roman"/>
          <w:sz w:val="24"/>
          <w:szCs w:val="24"/>
        </w:rPr>
        <w:t>Разлике стварног и оптималног стања изражавају и проблеме газдовања, по правилу дугорочног карактера.</w:t>
      </w:r>
    </w:p>
    <w:p w:rsidR="00E66538" w:rsidRPr="00E66538" w:rsidRDefault="00E66538" w:rsidP="00AE366A">
      <w:pPr>
        <w:spacing w:after="0" w:line="240" w:lineRule="auto"/>
        <w:ind w:firstLine="720"/>
        <w:jc w:val="both"/>
        <w:rPr>
          <w:rFonts w:ascii="Times New Roman" w:eastAsia="Times New Roman" w:hAnsi="Times New Roman" w:cs="Times New Roman"/>
          <w:sz w:val="24"/>
          <w:szCs w:val="24"/>
        </w:rPr>
      </w:pPr>
      <w:r w:rsidRPr="00E66538">
        <w:rPr>
          <w:rFonts w:ascii="Times New Roman" w:eastAsia="Times New Roman" w:hAnsi="Times New Roman" w:cs="Times New Roman"/>
          <w:sz w:val="24"/>
          <w:szCs w:val="24"/>
        </w:rPr>
        <w:t>И све то како би се трајно обезбедиле функције шума: заштитна, производна (максимална производња дрвних сортимената најбољег квалитета, економски највреднијих) и све остале.</w:t>
      </w:r>
    </w:p>
    <w:p w:rsidR="00E66538" w:rsidRPr="00E66538" w:rsidRDefault="00E66538" w:rsidP="00AE366A">
      <w:pPr>
        <w:spacing w:after="0" w:line="240" w:lineRule="auto"/>
        <w:ind w:firstLine="720"/>
        <w:jc w:val="center"/>
        <w:rPr>
          <w:rFonts w:ascii="Times New Roman" w:eastAsia="Times New Roman" w:hAnsi="Times New Roman" w:cs="Times New Roman"/>
          <w:sz w:val="24"/>
          <w:szCs w:val="24"/>
        </w:rPr>
      </w:pPr>
      <w:bookmarkStart w:id="321" w:name="_Toc129623365"/>
      <w:bookmarkStart w:id="322" w:name="_Toc129623781"/>
      <w:bookmarkStart w:id="323" w:name="_Toc129629178"/>
    </w:p>
    <w:p w:rsidR="00E66538" w:rsidRPr="00E66538" w:rsidRDefault="00E66538" w:rsidP="00A4129C">
      <w:pPr>
        <w:pStyle w:val="kb2"/>
      </w:pPr>
      <w:bookmarkStart w:id="324" w:name="_Toc442091173"/>
      <w:bookmarkStart w:id="325" w:name="_Toc8978363"/>
      <w:bookmarkStart w:id="326" w:name="_Toc23852162"/>
      <w:r w:rsidRPr="00E66538">
        <w:t>8.1. План гајења шума</w:t>
      </w:r>
      <w:bookmarkEnd w:id="321"/>
      <w:bookmarkEnd w:id="322"/>
      <w:bookmarkEnd w:id="323"/>
      <w:bookmarkEnd w:id="324"/>
      <w:bookmarkEnd w:id="325"/>
      <w:bookmarkEnd w:id="326"/>
    </w:p>
    <w:p w:rsidR="00E66538" w:rsidRPr="00E66538" w:rsidRDefault="00E66538" w:rsidP="00E66538">
      <w:pPr>
        <w:spacing w:after="0" w:line="240" w:lineRule="auto"/>
        <w:jc w:val="both"/>
        <w:rPr>
          <w:rFonts w:ascii="Times New Roman" w:eastAsia="Times New Roman" w:hAnsi="Times New Roman" w:cs="Times New Roman"/>
          <w:color w:val="000000"/>
          <w:sz w:val="24"/>
          <w:szCs w:val="20"/>
        </w:rPr>
      </w:pPr>
    </w:p>
    <w:p w:rsidR="00E66538" w:rsidRPr="00E66538" w:rsidRDefault="00E66538" w:rsidP="00AE366A">
      <w:pPr>
        <w:spacing w:after="0" w:line="240" w:lineRule="auto"/>
        <w:ind w:firstLine="720"/>
        <w:jc w:val="both"/>
        <w:rPr>
          <w:rFonts w:ascii="Times New Roman" w:eastAsia="Times New Roman" w:hAnsi="Times New Roman" w:cs="Times New Roman"/>
          <w:sz w:val="24"/>
          <w:szCs w:val="20"/>
        </w:rPr>
      </w:pPr>
      <w:r w:rsidRPr="00E66538">
        <w:rPr>
          <w:rFonts w:ascii="Times New Roman" w:eastAsia="Times New Roman" w:hAnsi="Times New Roman" w:cs="Times New Roman"/>
          <w:sz w:val="24"/>
          <w:szCs w:val="20"/>
        </w:rPr>
        <w:t>У ГЈ "МЗ Рача" обзиром на стање обраслости, састојинске прилике, јаку тенденцију спонтаног природног обнављавања, потреба за вештачким пошумљавањем је веома скромна и ограничена само на површину која је истрпела сушење смрче.</w:t>
      </w:r>
    </w:p>
    <w:p w:rsidR="00E66538" w:rsidRPr="00E66538" w:rsidRDefault="00E66538" w:rsidP="00AE366A">
      <w:pPr>
        <w:spacing w:after="0" w:line="240" w:lineRule="auto"/>
        <w:ind w:firstLine="720"/>
        <w:jc w:val="both"/>
        <w:rPr>
          <w:rFonts w:ascii="Times New Roman" w:eastAsia="Times New Roman" w:hAnsi="Times New Roman" w:cs="Times New Roman"/>
          <w:sz w:val="24"/>
          <w:szCs w:val="20"/>
        </w:rPr>
      </w:pPr>
    </w:p>
    <w:p w:rsidR="00E66538" w:rsidRPr="00E66538" w:rsidRDefault="00E66538" w:rsidP="00AE366A">
      <w:pPr>
        <w:spacing w:after="0" w:line="240" w:lineRule="auto"/>
        <w:ind w:firstLine="720"/>
        <w:jc w:val="both"/>
        <w:rPr>
          <w:rFonts w:ascii="Times New Roman" w:eastAsia="Times New Roman" w:hAnsi="Times New Roman" w:cs="Times New Roman"/>
          <w:sz w:val="24"/>
          <w:szCs w:val="20"/>
        </w:rPr>
      </w:pPr>
      <w:r w:rsidRPr="00E66538">
        <w:rPr>
          <w:rFonts w:ascii="Times New Roman" w:eastAsia="Times New Roman" w:hAnsi="Times New Roman" w:cs="Times New Roman"/>
          <w:sz w:val="24"/>
          <w:szCs w:val="20"/>
        </w:rPr>
        <w:t>План гајења предвиђа следеће радње на обнови и нези састојина:</w:t>
      </w:r>
    </w:p>
    <w:tbl>
      <w:tblPr>
        <w:tblW w:w="9178" w:type="dxa"/>
        <w:jc w:val="center"/>
        <w:tblInd w:w="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919"/>
        <w:gridCol w:w="1403"/>
        <w:gridCol w:w="1856"/>
      </w:tblGrid>
      <w:tr w:rsidR="00E66538" w:rsidRPr="00E66538" w:rsidTr="00336C86">
        <w:trPr>
          <w:trHeight w:val="276"/>
          <w:jc w:val="center"/>
        </w:trPr>
        <w:tc>
          <w:tcPr>
            <w:tcW w:w="5919" w:type="dxa"/>
            <w:vMerge w:val="restart"/>
            <w:shd w:val="clear" w:color="auto" w:fill="D9D9D9"/>
            <w:noWrap/>
            <w:vAlign w:val="center"/>
          </w:tcPr>
          <w:p w:rsidR="00E66538" w:rsidRPr="00E66538" w:rsidRDefault="00E66538" w:rsidP="00E66538">
            <w:pPr>
              <w:spacing w:after="0" w:line="240" w:lineRule="auto"/>
              <w:jc w:val="center"/>
              <w:rPr>
                <w:rFonts w:ascii="Times New Roman" w:eastAsia="Times New Roman" w:hAnsi="Times New Roman" w:cs="Times New Roman"/>
                <w:b/>
                <w:sz w:val="24"/>
              </w:rPr>
            </w:pPr>
            <w:r w:rsidRPr="00E66538">
              <w:rPr>
                <w:rFonts w:ascii="Times New Roman" w:eastAsia="Times New Roman" w:hAnsi="Times New Roman" w:cs="Times New Roman"/>
                <w:b/>
              </w:rPr>
              <w:t xml:space="preserve">В Р С Т А   Р А Д А </w:t>
            </w:r>
          </w:p>
        </w:tc>
        <w:tc>
          <w:tcPr>
            <w:tcW w:w="3259" w:type="dxa"/>
            <w:gridSpan w:val="2"/>
            <w:shd w:val="clear" w:color="auto" w:fill="D9D9D9"/>
            <w:noWrap/>
            <w:vAlign w:val="center"/>
          </w:tcPr>
          <w:p w:rsidR="00E66538" w:rsidRPr="00E66538" w:rsidRDefault="00E66538" w:rsidP="00E66538">
            <w:pPr>
              <w:spacing w:after="0" w:line="240" w:lineRule="auto"/>
              <w:jc w:val="center"/>
              <w:rPr>
                <w:rFonts w:ascii="Times New Roman" w:eastAsia="Times New Roman" w:hAnsi="Times New Roman" w:cs="Times New Roman"/>
                <w:b/>
                <w:sz w:val="24"/>
              </w:rPr>
            </w:pPr>
            <w:r w:rsidRPr="00E66538">
              <w:rPr>
                <w:rFonts w:ascii="Times New Roman" w:eastAsia="Times New Roman" w:hAnsi="Times New Roman" w:cs="Times New Roman"/>
                <w:b/>
              </w:rPr>
              <w:t>Укупно</w:t>
            </w:r>
          </w:p>
        </w:tc>
      </w:tr>
      <w:tr w:rsidR="00E66538" w:rsidRPr="00E66538" w:rsidTr="00336C86">
        <w:trPr>
          <w:trHeight w:val="365"/>
          <w:jc w:val="center"/>
        </w:trPr>
        <w:tc>
          <w:tcPr>
            <w:tcW w:w="5919" w:type="dxa"/>
            <w:vMerge/>
            <w:shd w:val="clear" w:color="auto" w:fill="D9D9D9"/>
            <w:vAlign w:val="center"/>
          </w:tcPr>
          <w:p w:rsidR="00E66538" w:rsidRPr="00E66538" w:rsidRDefault="00E66538" w:rsidP="00E66538">
            <w:pPr>
              <w:spacing w:after="0" w:line="240" w:lineRule="auto"/>
              <w:rPr>
                <w:rFonts w:ascii="Times New Roman" w:eastAsia="Times New Roman" w:hAnsi="Times New Roman" w:cs="Times New Roman"/>
                <w:b/>
                <w:sz w:val="24"/>
              </w:rPr>
            </w:pPr>
          </w:p>
        </w:tc>
        <w:tc>
          <w:tcPr>
            <w:tcW w:w="1403" w:type="dxa"/>
            <w:shd w:val="clear" w:color="auto" w:fill="D9D9D9"/>
            <w:noWrap/>
            <w:vAlign w:val="center"/>
          </w:tcPr>
          <w:p w:rsidR="00E66538" w:rsidRPr="00E66538" w:rsidRDefault="00E66538" w:rsidP="00E66538">
            <w:pPr>
              <w:spacing w:after="0" w:line="240" w:lineRule="auto"/>
              <w:jc w:val="center"/>
              <w:rPr>
                <w:rFonts w:ascii="Times New Roman" w:eastAsia="Times New Roman" w:hAnsi="Times New Roman" w:cs="Times New Roman"/>
                <w:b/>
                <w:sz w:val="24"/>
              </w:rPr>
            </w:pPr>
            <w:r w:rsidRPr="00E66538">
              <w:rPr>
                <w:rFonts w:ascii="Times New Roman" w:eastAsia="Times New Roman" w:hAnsi="Times New Roman" w:cs="Times New Roman"/>
                <w:b/>
              </w:rPr>
              <w:t>П (ха)</w:t>
            </w:r>
          </w:p>
        </w:tc>
        <w:tc>
          <w:tcPr>
            <w:tcW w:w="1856" w:type="dxa"/>
            <w:shd w:val="clear" w:color="auto" w:fill="D9D9D9"/>
            <w:noWrap/>
            <w:vAlign w:val="center"/>
          </w:tcPr>
          <w:p w:rsidR="00E66538" w:rsidRPr="00E66538" w:rsidRDefault="00E66538" w:rsidP="00E66538">
            <w:pPr>
              <w:spacing w:after="0" w:line="240" w:lineRule="auto"/>
              <w:jc w:val="center"/>
              <w:rPr>
                <w:rFonts w:ascii="Times New Roman" w:eastAsia="Times New Roman" w:hAnsi="Times New Roman" w:cs="Times New Roman"/>
                <w:b/>
                <w:sz w:val="24"/>
              </w:rPr>
            </w:pPr>
            <w:r w:rsidRPr="00E66538">
              <w:rPr>
                <w:rFonts w:ascii="Times New Roman" w:eastAsia="Times New Roman" w:hAnsi="Times New Roman" w:cs="Times New Roman"/>
                <w:b/>
              </w:rPr>
              <w:t>П</w:t>
            </w:r>
            <w:r w:rsidRPr="00E66538">
              <w:rPr>
                <w:rFonts w:ascii="Times New Roman" w:eastAsia="Times New Roman" w:hAnsi="Times New Roman" w:cs="Times New Roman"/>
                <w:b/>
                <w:vertAlign w:val="subscript"/>
              </w:rPr>
              <w:t>радна</w:t>
            </w:r>
            <w:r w:rsidRPr="00E66538">
              <w:rPr>
                <w:rFonts w:ascii="Times New Roman" w:eastAsia="Times New Roman" w:hAnsi="Times New Roman" w:cs="Times New Roman"/>
                <w:b/>
              </w:rPr>
              <w:t xml:space="preserve"> (ха)</w:t>
            </w:r>
          </w:p>
        </w:tc>
      </w:tr>
      <w:tr w:rsidR="00E66538" w:rsidRPr="00E66538" w:rsidTr="00336C86">
        <w:trPr>
          <w:trHeight w:val="261"/>
          <w:jc w:val="center"/>
        </w:trPr>
        <w:tc>
          <w:tcPr>
            <w:tcW w:w="9178" w:type="dxa"/>
            <w:gridSpan w:val="3"/>
            <w:shd w:val="clear" w:color="auto" w:fill="auto"/>
            <w:noWrap/>
            <w:vAlign w:val="center"/>
          </w:tcPr>
          <w:p w:rsidR="00E66538" w:rsidRPr="00E66538" w:rsidRDefault="00E66538" w:rsidP="00E66538">
            <w:pPr>
              <w:spacing w:after="0" w:line="240" w:lineRule="auto"/>
              <w:jc w:val="center"/>
              <w:rPr>
                <w:rFonts w:ascii="Times New Roman" w:eastAsia="Times New Roman" w:hAnsi="Times New Roman" w:cs="Times New Roman"/>
                <w:b/>
                <w:sz w:val="24"/>
                <w:szCs w:val="24"/>
              </w:rPr>
            </w:pPr>
            <w:r w:rsidRPr="00E66538">
              <w:rPr>
                <w:rFonts w:ascii="Times New Roman" w:eastAsia="Times New Roman" w:hAnsi="Times New Roman" w:cs="Times New Roman"/>
                <w:b/>
                <w:sz w:val="24"/>
                <w:szCs w:val="24"/>
              </w:rPr>
              <w:t>обнова шума</w:t>
            </w:r>
          </w:p>
        </w:tc>
      </w:tr>
      <w:tr w:rsidR="00E66538" w:rsidRPr="00E66538" w:rsidTr="00336C86">
        <w:trPr>
          <w:trHeight w:val="261"/>
          <w:jc w:val="center"/>
        </w:trPr>
        <w:tc>
          <w:tcPr>
            <w:tcW w:w="5919" w:type="dxa"/>
            <w:shd w:val="clear" w:color="auto" w:fill="auto"/>
            <w:noWrap/>
            <w:vAlign w:val="center"/>
          </w:tcPr>
          <w:p w:rsidR="00E66538" w:rsidRPr="00E66538" w:rsidRDefault="00E66538" w:rsidP="00E66538">
            <w:pPr>
              <w:spacing w:after="0" w:line="240" w:lineRule="auto"/>
              <w:rPr>
                <w:rFonts w:ascii="Times New Roman" w:hAnsi="Times New Roman"/>
                <w:sz w:val="24"/>
                <w:szCs w:val="24"/>
              </w:rPr>
            </w:pPr>
            <w:r w:rsidRPr="00E66538">
              <w:rPr>
                <w:rFonts w:ascii="Times New Roman" w:eastAsia="Times New Roman" w:hAnsi="Times New Roman" w:cs="Times New Roman"/>
                <w:sz w:val="24"/>
                <w:szCs w:val="24"/>
              </w:rPr>
              <w:t>222-комплетна припрема за пошумљавање</w:t>
            </w:r>
          </w:p>
        </w:tc>
        <w:tc>
          <w:tcPr>
            <w:tcW w:w="1403" w:type="dxa"/>
            <w:shd w:val="clear" w:color="auto" w:fill="auto"/>
            <w:noWrap/>
            <w:vAlign w:val="center"/>
          </w:tcPr>
          <w:p w:rsidR="00E66538" w:rsidRPr="00E66538" w:rsidRDefault="00E66538" w:rsidP="00E66538">
            <w:pPr>
              <w:spacing w:after="0" w:line="240" w:lineRule="auto"/>
              <w:jc w:val="right"/>
              <w:rPr>
                <w:rFonts w:ascii="Times New Roman" w:eastAsia="Times New Roman" w:hAnsi="Times New Roman" w:cs="Times New Roman"/>
                <w:sz w:val="24"/>
                <w:szCs w:val="24"/>
              </w:rPr>
            </w:pPr>
            <w:r w:rsidRPr="00E66538">
              <w:rPr>
                <w:rFonts w:ascii="Times New Roman" w:eastAsia="Times New Roman" w:hAnsi="Times New Roman" w:cs="Times New Roman"/>
                <w:sz w:val="24"/>
                <w:szCs w:val="24"/>
              </w:rPr>
              <w:t>3.15</w:t>
            </w:r>
          </w:p>
        </w:tc>
        <w:tc>
          <w:tcPr>
            <w:tcW w:w="1856" w:type="dxa"/>
            <w:shd w:val="clear" w:color="auto" w:fill="auto"/>
            <w:noWrap/>
            <w:vAlign w:val="center"/>
          </w:tcPr>
          <w:p w:rsidR="00E66538" w:rsidRPr="00E66538" w:rsidRDefault="00E66538" w:rsidP="00E66538">
            <w:pPr>
              <w:spacing w:after="0" w:line="240" w:lineRule="auto"/>
              <w:jc w:val="right"/>
              <w:rPr>
                <w:rFonts w:ascii="Times New Roman" w:eastAsia="Times New Roman" w:hAnsi="Times New Roman" w:cs="Times New Roman"/>
                <w:sz w:val="24"/>
                <w:szCs w:val="24"/>
              </w:rPr>
            </w:pPr>
            <w:r w:rsidRPr="00E66538">
              <w:rPr>
                <w:rFonts w:ascii="Times New Roman" w:eastAsia="Times New Roman" w:hAnsi="Times New Roman" w:cs="Times New Roman"/>
                <w:sz w:val="24"/>
                <w:szCs w:val="24"/>
              </w:rPr>
              <w:t>3.15</w:t>
            </w:r>
          </w:p>
        </w:tc>
      </w:tr>
      <w:tr w:rsidR="00E66538" w:rsidRPr="00E66538" w:rsidTr="00336C86">
        <w:trPr>
          <w:trHeight w:val="261"/>
          <w:jc w:val="center"/>
        </w:trPr>
        <w:tc>
          <w:tcPr>
            <w:tcW w:w="5919" w:type="dxa"/>
            <w:shd w:val="clear" w:color="auto" w:fill="auto"/>
            <w:noWrap/>
            <w:vAlign w:val="center"/>
          </w:tcPr>
          <w:p w:rsidR="00E66538" w:rsidRPr="00E66538" w:rsidRDefault="00E66538" w:rsidP="00E66538">
            <w:pPr>
              <w:spacing w:after="0" w:line="240" w:lineRule="auto"/>
              <w:rPr>
                <w:rFonts w:ascii="Times New Roman" w:hAnsi="Times New Roman"/>
                <w:sz w:val="24"/>
              </w:rPr>
            </w:pPr>
            <w:r w:rsidRPr="00E66538">
              <w:rPr>
                <w:rFonts w:ascii="Times New Roman" w:hAnsi="Times New Roman"/>
                <w:sz w:val="24"/>
                <w:szCs w:val="24"/>
              </w:rPr>
              <w:t>317-вештачко пошумљавање садњом</w:t>
            </w:r>
            <w:r w:rsidRPr="00E66538">
              <w:rPr>
                <w:rFonts w:ascii="Times New Roman" w:hAnsi="Times New Roman"/>
              </w:rPr>
              <w:t xml:space="preserve"> </w:t>
            </w:r>
          </w:p>
        </w:tc>
        <w:tc>
          <w:tcPr>
            <w:tcW w:w="1403" w:type="dxa"/>
            <w:shd w:val="clear" w:color="auto" w:fill="auto"/>
            <w:noWrap/>
            <w:vAlign w:val="center"/>
          </w:tcPr>
          <w:p w:rsidR="00E66538" w:rsidRPr="00E66538" w:rsidRDefault="00E66538" w:rsidP="00E66538">
            <w:pPr>
              <w:spacing w:after="0" w:line="240" w:lineRule="auto"/>
              <w:jc w:val="right"/>
              <w:rPr>
                <w:rFonts w:ascii="Times New Roman" w:eastAsia="Times New Roman" w:hAnsi="Times New Roman" w:cs="Times New Roman"/>
                <w:sz w:val="24"/>
                <w:szCs w:val="24"/>
              </w:rPr>
            </w:pPr>
            <w:r w:rsidRPr="00E66538">
              <w:rPr>
                <w:rFonts w:ascii="Times New Roman" w:eastAsia="Times New Roman" w:hAnsi="Times New Roman" w:cs="Times New Roman"/>
                <w:sz w:val="24"/>
                <w:szCs w:val="24"/>
              </w:rPr>
              <w:t>3.15</w:t>
            </w:r>
          </w:p>
        </w:tc>
        <w:tc>
          <w:tcPr>
            <w:tcW w:w="1856" w:type="dxa"/>
            <w:shd w:val="clear" w:color="auto" w:fill="auto"/>
            <w:noWrap/>
            <w:vAlign w:val="center"/>
          </w:tcPr>
          <w:p w:rsidR="00E66538" w:rsidRPr="00E66538" w:rsidRDefault="00E66538" w:rsidP="00E66538">
            <w:pPr>
              <w:spacing w:after="0" w:line="240" w:lineRule="auto"/>
              <w:jc w:val="right"/>
              <w:rPr>
                <w:rFonts w:ascii="Times New Roman" w:eastAsia="Times New Roman" w:hAnsi="Times New Roman" w:cs="Times New Roman"/>
                <w:sz w:val="24"/>
                <w:szCs w:val="24"/>
              </w:rPr>
            </w:pPr>
            <w:r w:rsidRPr="00E66538">
              <w:rPr>
                <w:rFonts w:ascii="Times New Roman" w:eastAsia="Times New Roman" w:hAnsi="Times New Roman" w:cs="Times New Roman"/>
                <w:sz w:val="24"/>
                <w:szCs w:val="24"/>
              </w:rPr>
              <w:t>3.15</w:t>
            </w:r>
          </w:p>
        </w:tc>
      </w:tr>
      <w:tr w:rsidR="00E66538" w:rsidRPr="00E66538" w:rsidTr="00336C86">
        <w:trPr>
          <w:trHeight w:val="261"/>
          <w:jc w:val="center"/>
        </w:trPr>
        <w:tc>
          <w:tcPr>
            <w:tcW w:w="5919" w:type="dxa"/>
            <w:shd w:val="clear" w:color="auto" w:fill="auto"/>
            <w:noWrap/>
            <w:vAlign w:val="center"/>
          </w:tcPr>
          <w:p w:rsidR="00E66538" w:rsidRPr="00E66538" w:rsidRDefault="00E66538" w:rsidP="00E66538">
            <w:pPr>
              <w:spacing w:after="0" w:line="240" w:lineRule="auto"/>
              <w:rPr>
                <w:rFonts w:ascii="Times New Roman" w:eastAsia="Times New Roman" w:hAnsi="Times New Roman" w:cs="Times New Roman"/>
                <w:sz w:val="24"/>
                <w:szCs w:val="24"/>
              </w:rPr>
            </w:pPr>
            <w:r w:rsidRPr="00E66538">
              <w:rPr>
                <w:rFonts w:ascii="Times New Roman" w:eastAsia="Times New Roman" w:hAnsi="Times New Roman" w:cs="Times New Roman"/>
                <w:sz w:val="24"/>
                <w:szCs w:val="24"/>
              </w:rPr>
              <w:t>62-групимично пребирна сеча*-приказ.у плану обнове</w:t>
            </w:r>
          </w:p>
        </w:tc>
        <w:tc>
          <w:tcPr>
            <w:tcW w:w="1403" w:type="dxa"/>
            <w:shd w:val="clear" w:color="auto" w:fill="auto"/>
            <w:noWrap/>
            <w:vAlign w:val="center"/>
          </w:tcPr>
          <w:p w:rsidR="00E66538" w:rsidRPr="00E66538" w:rsidRDefault="00E66538" w:rsidP="00E66538">
            <w:pPr>
              <w:spacing w:after="0" w:line="240" w:lineRule="auto"/>
              <w:jc w:val="right"/>
              <w:rPr>
                <w:rFonts w:ascii="Times New Roman" w:eastAsia="Times New Roman" w:hAnsi="Times New Roman" w:cs="Times New Roman"/>
                <w:sz w:val="24"/>
                <w:szCs w:val="24"/>
              </w:rPr>
            </w:pPr>
            <w:r w:rsidRPr="00E66538">
              <w:rPr>
                <w:rFonts w:ascii="Times New Roman" w:eastAsia="Times New Roman" w:hAnsi="Times New Roman" w:cs="Times New Roman"/>
                <w:sz w:val="24"/>
                <w:szCs w:val="24"/>
              </w:rPr>
              <w:t>76.95</w:t>
            </w:r>
          </w:p>
        </w:tc>
        <w:tc>
          <w:tcPr>
            <w:tcW w:w="1856" w:type="dxa"/>
            <w:shd w:val="clear" w:color="auto" w:fill="auto"/>
            <w:noWrap/>
            <w:vAlign w:val="center"/>
          </w:tcPr>
          <w:p w:rsidR="00E66538" w:rsidRPr="00E66538" w:rsidRDefault="00E66538" w:rsidP="00E66538">
            <w:pPr>
              <w:spacing w:after="0" w:line="240" w:lineRule="auto"/>
              <w:jc w:val="right"/>
              <w:rPr>
                <w:rFonts w:ascii="Times New Roman" w:eastAsia="Times New Roman" w:hAnsi="Times New Roman" w:cs="Times New Roman"/>
                <w:sz w:val="24"/>
                <w:szCs w:val="24"/>
              </w:rPr>
            </w:pPr>
            <w:r w:rsidRPr="00E66538">
              <w:rPr>
                <w:rFonts w:ascii="Times New Roman" w:eastAsia="Times New Roman" w:hAnsi="Times New Roman" w:cs="Times New Roman"/>
                <w:sz w:val="24"/>
                <w:szCs w:val="24"/>
              </w:rPr>
              <w:t>76.95</w:t>
            </w:r>
          </w:p>
        </w:tc>
      </w:tr>
      <w:tr w:rsidR="00E66538" w:rsidRPr="00E66538" w:rsidTr="00336C86">
        <w:trPr>
          <w:trHeight w:val="261"/>
          <w:jc w:val="center"/>
        </w:trPr>
        <w:tc>
          <w:tcPr>
            <w:tcW w:w="5919" w:type="dxa"/>
            <w:shd w:val="clear" w:color="auto" w:fill="auto"/>
            <w:noWrap/>
            <w:vAlign w:val="center"/>
          </w:tcPr>
          <w:p w:rsidR="00E66538" w:rsidRPr="00E66538" w:rsidRDefault="00E66538" w:rsidP="00E66538">
            <w:pPr>
              <w:spacing w:after="0" w:line="240" w:lineRule="auto"/>
              <w:rPr>
                <w:rFonts w:ascii="Times New Roman" w:eastAsia="Times New Roman" w:hAnsi="Times New Roman" w:cs="Times New Roman"/>
                <w:sz w:val="24"/>
                <w:szCs w:val="24"/>
              </w:rPr>
            </w:pPr>
            <w:r w:rsidRPr="00E66538">
              <w:rPr>
                <w:rFonts w:ascii="Times New Roman" w:eastAsia="Times New Roman" w:hAnsi="Times New Roman" w:cs="Times New Roman"/>
                <w:sz w:val="24"/>
                <w:szCs w:val="24"/>
              </w:rPr>
              <w:t>71-групимично оплодне сече*-приказ.у плану обнове</w:t>
            </w:r>
          </w:p>
        </w:tc>
        <w:tc>
          <w:tcPr>
            <w:tcW w:w="1403" w:type="dxa"/>
            <w:shd w:val="clear" w:color="auto" w:fill="auto"/>
            <w:noWrap/>
            <w:vAlign w:val="center"/>
          </w:tcPr>
          <w:p w:rsidR="00E66538" w:rsidRPr="00C93326" w:rsidRDefault="00C93326" w:rsidP="00E66538">
            <w:pPr>
              <w:spacing w:after="0" w:line="240" w:lineRule="auto"/>
              <w:jc w:val="right"/>
              <w:rPr>
                <w:rFonts w:ascii="Times New Roman" w:eastAsia="Times New Roman" w:hAnsi="Times New Roman" w:cs="Times New Roman"/>
                <w:sz w:val="24"/>
                <w:szCs w:val="24"/>
              </w:rPr>
            </w:pPr>
            <w:r w:rsidRPr="00C93326">
              <w:rPr>
                <w:rFonts w:ascii="Times New Roman" w:eastAsia="Times New Roman" w:hAnsi="Times New Roman" w:cs="Times New Roman"/>
                <w:sz w:val="24"/>
                <w:szCs w:val="24"/>
              </w:rPr>
              <w:t>27.74</w:t>
            </w:r>
          </w:p>
        </w:tc>
        <w:tc>
          <w:tcPr>
            <w:tcW w:w="1856" w:type="dxa"/>
            <w:shd w:val="clear" w:color="auto" w:fill="auto"/>
            <w:noWrap/>
            <w:vAlign w:val="center"/>
          </w:tcPr>
          <w:p w:rsidR="00E66538" w:rsidRPr="00C93326" w:rsidRDefault="00C93326" w:rsidP="00E665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27.74</w:t>
            </w:r>
          </w:p>
        </w:tc>
      </w:tr>
      <w:tr w:rsidR="00E66538" w:rsidRPr="00E66538" w:rsidTr="00336C86">
        <w:trPr>
          <w:trHeight w:val="261"/>
          <w:jc w:val="center"/>
        </w:trPr>
        <w:tc>
          <w:tcPr>
            <w:tcW w:w="5919" w:type="dxa"/>
            <w:shd w:val="clear" w:color="auto" w:fill="auto"/>
            <w:noWrap/>
            <w:vAlign w:val="center"/>
          </w:tcPr>
          <w:p w:rsidR="00E66538" w:rsidRPr="00E66538" w:rsidRDefault="00E66538" w:rsidP="00E66538">
            <w:pPr>
              <w:spacing w:after="0" w:line="240" w:lineRule="auto"/>
              <w:rPr>
                <w:rFonts w:ascii="Times New Roman" w:eastAsia="Times New Roman" w:hAnsi="Times New Roman" w:cs="Times New Roman"/>
                <w:b/>
                <w:sz w:val="24"/>
                <w:szCs w:val="24"/>
              </w:rPr>
            </w:pPr>
            <w:r w:rsidRPr="00E66538">
              <w:rPr>
                <w:rFonts w:ascii="Times New Roman" w:eastAsia="Times New Roman" w:hAnsi="Times New Roman" w:cs="Times New Roman"/>
                <w:b/>
                <w:sz w:val="24"/>
                <w:szCs w:val="24"/>
              </w:rPr>
              <w:t>Укупно план обнове</w:t>
            </w:r>
          </w:p>
        </w:tc>
        <w:tc>
          <w:tcPr>
            <w:tcW w:w="1403" w:type="dxa"/>
            <w:shd w:val="clear" w:color="auto" w:fill="auto"/>
            <w:noWrap/>
            <w:vAlign w:val="center"/>
          </w:tcPr>
          <w:p w:rsidR="00E66538" w:rsidRPr="00C93326" w:rsidRDefault="00C93326" w:rsidP="00E66538">
            <w:pPr>
              <w:spacing w:after="0" w:line="240" w:lineRule="auto"/>
              <w:jc w:val="right"/>
              <w:rPr>
                <w:rFonts w:ascii="Times New Roman" w:eastAsia="Times New Roman" w:hAnsi="Times New Roman" w:cs="Times New Roman"/>
                <w:b/>
                <w:sz w:val="24"/>
                <w:szCs w:val="24"/>
              </w:rPr>
            </w:pPr>
            <w:r w:rsidRPr="00C93326">
              <w:rPr>
                <w:rFonts w:ascii="Times New Roman" w:eastAsia="Times New Roman" w:hAnsi="Times New Roman" w:cs="Times New Roman"/>
                <w:b/>
                <w:sz w:val="24"/>
                <w:szCs w:val="24"/>
              </w:rPr>
              <w:t>110.99</w:t>
            </w:r>
          </w:p>
        </w:tc>
        <w:tc>
          <w:tcPr>
            <w:tcW w:w="1856" w:type="dxa"/>
            <w:shd w:val="clear" w:color="auto" w:fill="auto"/>
            <w:noWrap/>
            <w:vAlign w:val="center"/>
          </w:tcPr>
          <w:p w:rsidR="00E66538" w:rsidRPr="00C93326" w:rsidRDefault="00C93326" w:rsidP="00E6653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110.99</w:t>
            </w:r>
          </w:p>
        </w:tc>
      </w:tr>
      <w:tr w:rsidR="00E66538" w:rsidRPr="00E66538" w:rsidTr="00336C86">
        <w:trPr>
          <w:trHeight w:val="261"/>
          <w:jc w:val="center"/>
        </w:trPr>
        <w:tc>
          <w:tcPr>
            <w:tcW w:w="9178" w:type="dxa"/>
            <w:gridSpan w:val="3"/>
            <w:shd w:val="clear" w:color="auto" w:fill="auto"/>
            <w:noWrap/>
            <w:vAlign w:val="center"/>
          </w:tcPr>
          <w:p w:rsidR="00E66538" w:rsidRPr="00C93326" w:rsidRDefault="00E66538" w:rsidP="00E66538">
            <w:pPr>
              <w:spacing w:after="0" w:line="240" w:lineRule="auto"/>
              <w:jc w:val="center"/>
              <w:rPr>
                <w:rFonts w:ascii="Times New Roman" w:eastAsia="Times New Roman" w:hAnsi="Times New Roman" w:cs="Times New Roman"/>
                <w:b/>
                <w:sz w:val="24"/>
                <w:szCs w:val="24"/>
              </w:rPr>
            </w:pPr>
            <w:r w:rsidRPr="00C93326">
              <w:rPr>
                <w:rFonts w:ascii="Times New Roman" w:eastAsia="Times New Roman" w:hAnsi="Times New Roman" w:cs="Times New Roman"/>
                <w:b/>
                <w:sz w:val="24"/>
                <w:szCs w:val="24"/>
              </w:rPr>
              <w:t>нега шума</w:t>
            </w:r>
          </w:p>
        </w:tc>
      </w:tr>
      <w:tr w:rsidR="00E66538" w:rsidRPr="00E66538" w:rsidTr="00336C86">
        <w:trPr>
          <w:trHeight w:val="261"/>
          <w:jc w:val="center"/>
        </w:trPr>
        <w:tc>
          <w:tcPr>
            <w:tcW w:w="5919" w:type="dxa"/>
            <w:shd w:val="clear" w:color="auto" w:fill="auto"/>
            <w:noWrap/>
            <w:vAlign w:val="center"/>
          </w:tcPr>
          <w:p w:rsidR="00E66538" w:rsidRPr="00E66538" w:rsidRDefault="00E66538" w:rsidP="00E66538">
            <w:pPr>
              <w:spacing w:after="0" w:line="240" w:lineRule="auto"/>
              <w:rPr>
                <w:rFonts w:ascii="Times New Roman" w:eastAsia="Times New Roman" w:hAnsi="Times New Roman" w:cs="Times New Roman"/>
                <w:sz w:val="24"/>
                <w:szCs w:val="24"/>
              </w:rPr>
            </w:pPr>
            <w:r w:rsidRPr="00E66538">
              <w:rPr>
                <w:rFonts w:ascii="Times New Roman" w:hAnsi="Times New Roman"/>
                <w:sz w:val="24"/>
                <w:szCs w:val="24"/>
              </w:rPr>
              <w:t>514-уклањање корова машински</w:t>
            </w:r>
          </w:p>
        </w:tc>
        <w:tc>
          <w:tcPr>
            <w:tcW w:w="1403" w:type="dxa"/>
            <w:shd w:val="clear" w:color="auto" w:fill="auto"/>
            <w:noWrap/>
            <w:vAlign w:val="center"/>
          </w:tcPr>
          <w:p w:rsidR="00E66538" w:rsidRPr="00C93326" w:rsidRDefault="00E66538" w:rsidP="00E66538">
            <w:pPr>
              <w:spacing w:after="0" w:line="240" w:lineRule="auto"/>
              <w:jc w:val="right"/>
              <w:rPr>
                <w:rFonts w:ascii="Times New Roman" w:eastAsia="Times New Roman" w:hAnsi="Times New Roman" w:cs="Times New Roman"/>
                <w:sz w:val="24"/>
                <w:szCs w:val="24"/>
              </w:rPr>
            </w:pPr>
            <w:r w:rsidRPr="00C93326">
              <w:rPr>
                <w:rFonts w:ascii="Times New Roman" w:eastAsia="Times New Roman" w:hAnsi="Times New Roman" w:cs="Times New Roman"/>
                <w:sz w:val="24"/>
                <w:szCs w:val="24"/>
              </w:rPr>
              <w:t>3.15</w:t>
            </w:r>
          </w:p>
        </w:tc>
        <w:tc>
          <w:tcPr>
            <w:tcW w:w="1856" w:type="dxa"/>
            <w:shd w:val="clear" w:color="auto" w:fill="auto"/>
            <w:noWrap/>
            <w:vAlign w:val="center"/>
          </w:tcPr>
          <w:p w:rsidR="00E66538" w:rsidRPr="00E66538" w:rsidRDefault="00E66538" w:rsidP="00E66538">
            <w:pPr>
              <w:spacing w:after="0" w:line="240" w:lineRule="auto"/>
              <w:jc w:val="right"/>
              <w:rPr>
                <w:rFonts w:ascii="Times New Roman" w:eastAsia="Times New Roman" w:hAnsi="Times New Roman" w:cs="Times New Roman"/>
                <w:sz w:val="24"/>
                <w:szCs w:val="24"/>
              </w:rPr>
            </w:pPr>
            <w:r w:rsidRPr="00E66538">
              <w:rPr>
                <w:rFonts w:ascii="Times New Roman" w:eastAsia="Times New Roman" w:hAnsi="Times New Roman" w:cs="Times New Roman"/>
                <w:sz w:val="24"/>
                <w:szCs w:val="24"/>
              </w:rPr>
              <w:t>3.15</w:t>
            </w:r>
          </w:p>
        </w:tc>
      </w:tr>
      <w:tr w:rsidR="00E66538" w:rsidRPr="00E66538" w:rsidTr="00336C86">
        <w:trPr>
          <w:trHeight w:val="261"/>
          <w:jc w:val="center"/>
        </w:trPr>
        <w:tc>
          <w:tcPr>
            <w:tcW w:w="5919" w:type="dxa"/>
            <w:shd w:val="clear" w:color="auto" w:fill="auto"/>
            <w:noWrap/>
            <w:vAlign w:val="center"/>
          </w:tcPr>
          <w:p w:rsidR="00E66538" w:rsidRPr="00E66538" w:rsidRDefault="00E66538" w:rsidP="00E66538">
            <w:pPr>
              <w:spacing w:after="0" w:line="240" w:lineRule="auto"/>
              <w:rPr>
                <w:rFonts w:ascii="Times New Roman" w:eastAsia="Times New Roman" w:hAnsi="Times New Roman" w:cs="Times New Roman"/>
                <w:sz w:val="24"/>
                <w:szCs w:val="24"/>
              </w:rPr>
            </w:pPr>
            <w:r w:rsidRPr="00E66538">
              <w:rPr>
                <w:rFonts w:ascii="Times New Roman" w:eastAsia="Times New Roman" w:hAnsi="Times New Roman" w:cs="Times New Roman"/>
                <w:sz w:val="24"/>
                <w:szCs w:val="24"/>
              </w:rPr>
              <w:t>518-окопавање и прашење</w:t>
            </w:r>
          </w:p>
        </w:tc>
        <w:tc>
          <w:tcPr>
            <w:tcW w:w="1403" w:type="dxa"/>
            <w:shd w:val="clear" w:color="auto" w:fill="auto"/>
            <w:noWrap/>
            <w:vAlign w:val="center"/>
          </w:tcPr>
          <w:p w:rsidR="00E66538" w:rsidRPr="00C93326" w:rsidRDefault="00E66538" w:rsidP="00E66538">
            <w:pPr>
              <w:spacing w:after="0" w:line="240" w:lineRule="auto"/>
              <w:jc w:val="right"/>
              <w:rPr>
                <w:rFonts w:ascii="Times New Roman" w:eastAsia="Times New Roman" w:hAnsi="Times New Roman" w:cs="Times New Roman"/>
                <w:sz w:val="24"/>
                <w:szCs w:val="24"/>
              </w:rPr>
            </w:pPr>
            <w:r w:rsidRPr="00C93326">
              <w:rPr>
                <w:rFonts w:ascii="Times New Roman" w:eastAsia="Times New Roman" w:hAnsi="Times New Roman" w:cs="Times New Roman"/>
                <w:sz w:val="24"/>
                <w:szCs w:val="24"/>
              </w:rPr>
              <w:t>3.15</w:t>
            </w:r>
          </w:p>
        </w:tc>
        <w:tc>
          <w:tcPr>
            <w:tcW w:w="1856" w:type="dxa"/>
            <w:shd w:val="clear" w:color="auto" w:fill="auto"/>
            <w:noWrap/>
            <w:vAlign w:val="center"/>
          </w:tcPr>
          <w:p w:rsidR="00E66538" w:rsidRPr="00E66538" w:rsidRDefault="00E66538" w:rsidP="00E66538">
            <w:pPr>
              <w:spacing w:after="0" w:line="240" w:lineRule="auto"/>
              <w:jc w:val="right"/>
              <w:rPr>
                <w:rFonts w:ascii="Times New Roman" w:eastAsia="Times New Roman" w:hAnsi="Times New Roman" w:cs="Times New Roman"/>
                <w:sz w:val="24"/>
                <w:szCs w:val="24"/>
              </w:rPr>
            </w:pPr>
            <w:r w:rsidRPr="00E66538">
              <w:rPr>
                <w:rFonts w:ascii="Times New Roman" w:eastAsia="Times New Roman" w:hAnsi="Times New Roman" w:cs="Times New Roman"/>
                <w:sz w:val="24"/>
                <w:szCs w:val="24"/>
              </w:rPr>
              <w:t>6.30</w:t>
            </w:r>
          </w:p>
        </w:tc>
      </w:tr>
      <w:tr w:rsidR="00E66538" w:rsidRPr="00E66538" w:rsidTr="00336C86">
        <w:trPr>
          <w:trHeight w:val="261"/>
          <w:jc w:val="center"/>
        </w:trPr>
        <w:tc>
          <w:tcPr>
            <w:tcW w:w="5919" w:type="dxa"/>
            <w:shd w:val="clear" w:color="auto" w:fill="auto"/>
            <w:noWrap/>
            <w:vAlign w:val="center"/>
          </w:tcPr>
          <w:p w:rsidR="00E66538" w:rsidRPr="00E66538" w:rsidRDefault="00E66538" w:rsidP="00E66538">
            <w:pPr>
              <w:spacing w:after="0" w:line="240" w:lineRule="auto"/>
              <w:rPr>
                <w:rFonts w:ascii="Times New Roman" w:eastAsia="Times New Roman" w:hAnsi="Times New Roman" w:cs="Times New Roman"/>
                <w:sz w:val="24"/>
                <w:szCs w:val="24"/>
              </w:rPr>
            </w:pPr>
            <w:r w:rsidRPr="00E66538">
              <w:rPr>
                <w:rFonts w:ascii="Times New Roman" w:eastAsia="Times New Roman" w:hAnsi="Times New Roman" w:cs="Times New Roman"/>
                <w:sz w:val="24"/>
                <w:szCs w:val="24"/>
              </w:rPr>
              <w:t>532-Прореде**-приказане у плану проредних сеча</w:t>
            </w:r>
          </w:p>
        </w:tc>
        <w:tc>
          <w:tcPr>
            <w:tcW w:w="1403" w:type="dxa"/>
            <w:shd w:val="clear" w:color="auto" w:fill="auto"/>
            <w:noWrap/>
            <w:vAlign w:val="center"/>
          </w:tcPr>
          <w:p w:rsidR="00E66538" w:rsidRPr="00C93326" w:rsidRDefault="00C93326" w:rsidP="00E66538">
            <w:pPr>
              <w:spacing w:after="0" w:line="240" w:lineRule="auto"/>
              <w:jc w:val="right"/>
              <w:rPr>
                <w:rFonts w:ascii="Times New Roman" w:eastAsia="Times New Roman" w:hAnsi="Times New Roman" w:cs="Times New Roman"/>
                <w:sz w:val="24"/>
                <w:szCs w:val="24"/>
              </w:rPr>
            </w:pPr>
            <w:r w:rsidRPr="00C93326">
              <w:rPr>
                <w:rFonts w:ascii="Times New Roman" w:eastAsia="Times New Roman" w:hAnsi="Times New Roman" w:cs="Times New Roman"/>
                <w:sz w:val="24"/>
                <w:szCs w:val="24"/>
              </w:rPr>
              <w:t>254.57</w:t>
            </w:r>
          </w:p>
        </w:tc>
        <w:tc>
          <w:tcPr>
            <w:tcW w:w="1856" w:type="dxa"/>
            <w:shd w:val="clear" w:color="auto" w:fill="auto"/>
            <w:noWrap/>
            <w:vAlign w:val="center"/>
          </w:tcPr>
          <w:p w:rsidR="00E66538" w:rsidRPr="00C93326" w:rsidRDefault="00C93326" w:rsidP="00E665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254.57</w:t>
            </w:r>
          </w:p>
        </w:tc>
      </w:tr>
      <w:tr w:rsidR="00E66538" w:rsidRPr="00E66538" w:rsidTr="00336C86">
        <w:trPr>
          <w:trHeight w:val="261"/>
          <w:jc w:val="center"/>
        </w:trPr>
        <w:tc>
          <w:tcPr>
            <w:tcW w:w="5919" w:type="dxa"/>
            <w:shd w:val="clear" w:color="auto" w:fill="auto"/>
            <w:noWrap/>
            <w:vAlign w:val="center"/>
          </w:tcPr>
          <w:p w:rsidR="00E66538" w:rsidRPr="00E66538" w:rsidRDefault="00E66538" w:rsidP="00E66538">
            <w:pPr>
              <w:spacing w:after="0" w:line="240" w:lineRule="auto"/>
              <w:rPr>
                <w:rFonts w:ascii="Times New Roman" w:eastAsia="Times New Roman" w:hAnsi="Times New Roman" w:cs="Times New Roman"/>
                <w:b/>
                <w:sz w:val="24"/>
                <w:szCs w:val="24"/>
              </w:rPr>
            </w:pPr>
            <w:r w:rsidRPr="00E66538">
              <w:rPr>
                <w:rFonts w:ascii="Times New Roman" w:eastAsia="Times New Roman" w:hAnsi="Times New Roman" w:cs="Times New Roman"/>
                <w:b/>
                <w:sz w:val="24"/>
                <w:szCs w:val="24"/>
              </w:rPr>
              <w:t>Укупно план неге</w:t>
            </w:r>
          </w:p>
        </w:tc>
        <w:tc>
          <w:tcPr>
            <w:tcW w:w="1403" w:type="dxa"/>
            <w:shd w:val="clear" w:color="auto" w:fill="auto"/>
            <w:noWrap/>
            <w:vAlign w:val="center"/>
          </w:tcPr>
          <w:p w:rsidR="00E66538" w:rsidRPr="00C93326" w:rsidRDefault="000B4CE3" w:rsidP="00E66538">
            <w:pPr>
              <w:spacing w:after="0" w:line="240" w:lineRule="auto"/>
              <w:jc w:val="right"/>
              <w:rPr>
                <w:rFonts w:ascii="Times New Roman" w:eastAsia="Times New Roman" w:hAnsi="Times New Roman" w:cs="Times New Roman"/>
                <w:b/>
                <w:sz w:val="24"/>
                <w:szCs w:val="24"/>
              </w:rPr>
            </w:pPr>
            <w:r w:rsidRPr="00C93326">
              <w:rPr>
                <w:rFonts w:ascii="Times New Roman" w:eastAsia="Times New Roman" w:hAnsi="Times New Roman" w:cs="Times New Roman"/>
                <w:b/>
                <w:sz w:val="24"/>
                <w:szCs w:val="24"/>
              </w:rPr>
              <w:t>26</w:t>
            </w:r>
            <w:r w:rsidR="00C93326" w:rsidRPr="00C93326">
              <w:rPr>
                <w:rFonts w:ascii="Times New Roman" w:eastAsia="Times New Roman" w:hAnsi="Times New Roman" w:cs="Times New Roman"/>
                <w:b/>
                <w:sz w:val="24"/>
                <w:szCs w:val="24"/>
              </w:rPr>
              <w:t>0.87</w:t>
            </w:r>
          </w:p>
        </w:tc>
        <w:tc>
          <w:tcPr>
            <w:tcW w:w="1856" w:type="dxa"/>
            <w:shd w:val="clear" w:color="auto" w:fill="auto"/>
            <w:noWrap/>
            <w:vAlign w:val="center"/>
          </w:tcPr>
          <w:p w:rsidR="00E66538" w:rsidRPr="00C93326" w:rsidRDefault="00C93326" w:rsidP="00E6653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264.02</w:t>
            </w:r>
          </w:p>
        </w:tc>
      </w:tr>
      <w:tr w:rsidR="00E66538" w:rsidRPr="00E66538" w:rsidTr="00336C86">
        <w:trPr>
          <w:trHeight w:val="261"/>
          <w:jc w:val="center"/>
        </w:trPr>
        <w:tc>
          <w:tcPr>
            <w:tcW w:w="5919" w:type="dxa"/>
            <w:shd w:val="clear" w:color="auto" w:fill="D9D9D9"/>
            <w:noWrap/>
            <w:vAlign w:val="center"/>
          </w:tcPr>
          <w:p w:rsidR="00E66538" w:rsidRPr="00E66538" w:rsidRDefault="00E66538" w:rsidP="00E66538">
            <w:pPr>
              <w:spacing w:after="0" w:line="240" w:lineRule="auto"/>
              <w:rPr>
                <w:rFonts w:ascii="Times New Roman" w:eastAsia="Times New Roman" w:hAnsi="Times New Roman" w:cs="Times New Roman"/>
                <w:b/>
                <w:sz w:val="24"/>
                <w:szCs w:val="24"/>
              </w:rPr>
            </w:pPr>
            <w:r w:rsidRPr="00E66538">
              <w:rPr>
                <w:rFonts w:ascii="Times New Roman" w:eastAsia="Times New Roman" w:hAnsi="Times New Roman" w:cs="Times New Roman"/>
                <w:b/>
                <w:sz w:val="24"/>
                <w:szCs w:val="24"/>
              </w:rPr>
              <w:t>СВЕГА:</w:t>
            </w:r>
          </w:p>
        </w:tc>
        <w:tc>
          <w:tcPr>
            <w:tcW w:w="1403" w:type="dxa"/>
            <w:shd w:val="clear" w:color="auto" w:fill="D9D9D9"/>
            <w:noWrap/>
            <w:vAlign w:val="center"/>
          </w:tcPr>
          <w:p w:rsidR="00E66538" w:rsidRPr="00C93326" w:rsidRDefault="000B4CE3" w:rsidP="00E66538">
            <w:pPr>
              <w:spacing w:after="0" w:line="240" w:lineRule="auto"/>
              <w:jc w:val="right"/>
              <w:rPr>
                <w:rFonts w:ascii="Times New Roman" w:eastAsia="Times New Roman" w:hAnsi="Times New Roman" w:cs="Times New Roman"/>
                <w:b/>
                <w:sz w:val="24"/>
                <w:szCs w:val="24"/>
              </w:rPr>
            </w:pPr>
            <w:r w:rsidRPr="00C93326">
              <w:rPr>
                <w:rFonts w:ascii="Times New Roman" w:eastAsia="Times New Roman" w:hAnsi="Times New Roman" w:cs="Times New Roman"/>
                <w:b/>
                <w:sz w:val="24"/>
                <w:szCs w:val="24"/>
              </w:rPr>
              <w:t>371.86</w:t>
            </w:r>
          </w:p>
        </w:tc>
        <w:tc>
          <w:tcPr>
            <w:tcW w:w="1856" w:type="dxa"/>
            <w:shd w:val="clear" w:color="auto" w:fill="D9D9D9"/>
            <w:noWrap/>
            <w:vAlign w:val="center"/>
          </w:tcPr>
          <w:p w:rsidR="00E66538" w:rsidRPr="00C93326" w:rsidRDefault="00C93326" w:rsidP="00E6653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375.01</w:t>
            </w:r>
          </w:p>
        </w:tc>
      </w:tr>
    </w:tbl>
    <w:p w:rsidR="00E66538" w:rsidRPr="00E66538" w:rsidRDefault="00E66538" w:rsidP="00E66538">
      <w:pPr>
        <w:spacing w:after="0" w:line="240" w:lineRule="auto"/>
        <w:jc w:val="both"/>
        <w:rPr>
          <w:rFonts w:ascii="Times New Roman" w:eastAsia="Times New Roman" w:hAnsi="Times New Roman"/>
          <w:sz w:val="24"/>
        </w:rPr>
      </w:pPr>
    </w:p>
    <w:p w:rsidR="00E66538" w:rsidRPr="00E66538" w:rsidRDefault="00E66538" w:rsidP="00E66538">
      <w:pPr>
        <w:spacing w:after="0" w:line="240" w:lineRule="auto"/>
        <w:jc w:val="center"/>
        <w:rPr>
          <w:rFonts w:ascii="Times New Roman" w:eastAsia="Times New Roman" w:hAnsi="Times New Roman" w:cs="Times New Roman"/>
          <w:i/>
          <w:sz w:val="28"/>
          <w:szCs w:val="28"/>
        </w:rPr>
      </w:pPr>
      <w:bookmarkStart w:id="327" w:name="_Toc442091174"/>
      <w:bookmarkStart w:id="328" w:name="_Toc8978364"/>
      <w:r w:rsidRPr="00E66538">
        <w:rPr>
          <w:rFonts w:ascii="Times New Roman" w:eastAsia="Times New Roman" w:hAnsi="Times New Roman" w:cs="Times New Roman"/>
          <w:i/>
          <w:sz w:val="28"/>
          <w:szCs w:val="28"/>
        </w:rPr>
        <w:t>8.1.1. План обнове шума</w:t>
      </w:r>
      <w:bookmarkEnd w:id="327"/>
      <w:bookmarkEnd w:id="328"/>
    </w:p>
    <w:p w:rsidR="00E66538" w:rsidRPr="00E66538" w:rsidRDefault="00E66538" w:rsidP="0064261A">
      <w:pPr>
        <w:spacing w:after="0" w:line="240" w:lineRule="auto"/>
        <w:ind w:firstLine="720"/>
        <w:jc w:val="both"/>
        <w:rPr>
          <w:rFonts w:ascii="Times New Roman" w:eastAsia="Times New Roman" w:hAnsi="Times New Roman" w:cs="Times New Roman"/>
          <w:i/>
          <w:sz w:val="24"/>
          <w:szCs w:val="24"/>
        </w:rPr>
      </w:pPr>
    </w:p>
    <w:p w:rsidR="00E66538" w:rsidRPr="00E66538" w:rsidRDefault="00E66538" w:rsidP="0064261A">
      <w:pPr>
        <w:autoSpaceDE w:val="0"/>
        <w:autoSpaceDN w:val="0"/>
        <w:adjustRightInd w:val="0"/>
        <w:spacing w:after="0" w:line="240" w:lineRule="auto"/>
        <w:ind w:firstLine="720"/>
        <w:jc w:val="both"/>
        <w:rPr>
          <w:rFonts w:ascii="Times New Roman" w:eastAsiaTheme="minorHAnsi" w:hAnsi="Times New Roman" w:cs="Times New Roman"/>
          <w:sz w:val="24"/>
          <w:szCs w:val="24"/>
        </w:rPr>
      </w:pPr>
      <w:r w:rsidRPr="00E66538">
        <w:rPr>
          <w:rFonts w:ascii="Times New Roman" w:eastAsiaTheme="minorHAnsi" w:hAnsi="Times New Roman" w:cs="Times New Roman"/>
          <w:sz w:val="24"/>
          <w:szCs w:val="24"/>
        </w:rPr>
        <w:t>Главна оријентација је на природном обнављању шума, а кључну улогу у оваквом обнављању има на</w:t>
      </w:r>
      <w:r w:rsidRPr="00E66538">
        <w:rPr>
          <w:rFonts w:ascii="TimesNewRoman" w:eastAsia="TimesNewRoman" w:hAnsi="Times New Roman" w:cs="TimesNewRoman"/>
          <w:sz w:val="24"/>
          <w:szCs w:val="24"/>
        </w:rPr>
        <w:t>ч</w:t>
      </w:r>
      <w:r w:rsidRPr="00E66538">
        <w:rPr>
          <w:rFonts w:ascii="Times New Roman" w:eastAsiaTheme="minorHAnsi" w:hAnsi="Times New Roman" w:cs="Times New Roman"/>
          <w:sz w:val="24"/>
          <w:szCs w:val="24"/>
        </w:rPr>
        <w:t>ин изво</w:t>
      </w:r>
      <w:r w:rsidRPr="00E66538">
        <w:rPr>
          <w:rFonts w:ascii="TimesNewRoman" w:eastAsia="TimesNewRoman" w:hAnsi="Times New Roman" w:cs="TimesNewRoman"/>
          <w:sz w:val="24"/>
          <w:szCs w:val="24"/>
        </w:rPr>
        <w:t>ђ</w:t>
      </w:r>
      <w:r w:rsidRPr="00E66538">
        <w:rPr>
          <w:rFonts w:ascii="Times New Roman" w:eastAsiaTheme="minorHAnsi" w:hAnsi="Times New Roman" w:cs="Times New Roman"/>
          <w:sz w:val="24"/>
          <w:szCs w:val="24"/>
        </w:rPr>
        <w:t>ења се</w:t>
      </w:r>
      <w:r w:rsidRPr="00E66538">
        <w:rPr>
          <w:rFonts w:ascii="TimesNewRoman" w:eastAsia="TimesNewRoman" w:hAnsi="Times New Roman" w:cs="TimesNewRoman"/>
          <w:sz w:val="24"/>
          <w:szCs w:val="24"/>
        </w:rPr>
        <w:t>ч</w:t>
      </w:r>
      <w:r w:rsidRPr="00E66538">
        <w:rPr>
          <w:rFonts w:ascii="Times New Roman" w:eastAsiaTheme="minorHAnsi" w:hAnsi="Times New Roman" w:cs="Times New Roman"/>
          <w:sz w:val="24"/>
          <w:szCs w:val="24"/>
        </w:rPr>
        <w:t>а којима се припремају погодни услови за настанак подмлатка, односно, стимулише урод семена и припрема земљиште за успешан по</w:t>
      </w:r>
      <w:r w:rsidRPr="00E66538">
        <w:rPr>
          <w:rFonts w:ascii="TimesNewRoman" w:eastAsia="TimesNewRoman" w:hAnsi="Times New Roman" w:cs="TimesNewRoman"/>
          <w:sz w:val="24"/>
          <w:szCs w:val="24"/>
        </w:rPr>
        <w:t>ч</w:t>
      </w:r>
      <w:r w:rsidRPr="00E66538">
        <w:rPr>
          <w:rFonts w:ascii="Times New Roman" w:eastAsiaTheme="minorHAnsi" w:hAnsi="Times New Roman" w:cs="Times New Roman"/>
          <w:sz w:val="24"/>
          <w:szCs w:val="24"/>
        </w:rPr>
        <w:t>етак подмла</w:t>
      </w:r>
      <w:r w:rsidRPr="00E66538">
        <w:rPr>
          <w:rFonts w:ascii="TimesNewRoman" w:eastAsia="TimesNewRoman" w:hAnsi="Times New Roman" w:cs="TimesNewRoman"/>
          <w:sz w:val="24"/>
          <w:szCs w:val="24"/>
        </w:rPr>
        <w:t>ђ</w:t>
      </w:r>
      <w:r w:rsidRPr="00E66538">
        <w:rPr>
          <w:rFonts w:ascii="Times New Roman" w:eastAsiaTheme="minorHAnsi" w:hAnsi="Times New Roman" w:cs="Times New Roman"/>
          <w:sz w:val="24"/>
          <w:szCs w:val="24"/>
        </w:rPr>
        <w:t xml:space="preserve">ивања. </w:t>
      </w:r>
    </w:p>
    <w:p w:rsidR="00E66538" w:rsidRPr="00E66538" w:rsidRDefault="00E66538" w:rsidP="0064261A">
      <w:pPr>
        <w:autoSpaceDE w:val="0"/>
        <w:autoSpaceDN w:val="0"/>
        <w:adjustRightInd w:val="0"/>
        <w:spacing w:after="0" w:line="240" w:lineRule="auto"/>
        <w:ind w:firstLine="720"/>
        <w:jc w:val="both"/>
        <w:rPr>
          <w:rFonts w:ascii="Times New Roman" w:eastAsiaTheme="minorHAnsi" w:hAnsi="Times New Roman" w:cs="Times New Roman"/>
          <w:sz w:val="24"/>
          <w:szCs w:val="24"/>
        </w:rPr>
      </w:pPr>
      <w:r w:rsidRPr="00E66538">
        <w:rPr>
          <w:rFonts w:ascii="Times New Roman" w:eastAsiaTheme="minorHAnsi" w:hAnsi="Times New Roman" w:cs="Times New Roman"/>
          <w:sz w:val="24"/>
          <w:szCs w:val="24"/>
        </w:rPr>
        <w:t>Групимично пребирна сече (62) планиране су на укупној радној површини од</w:t>
      </w:r>
      <w:r w:rsidR="0011634D">
        <w:rPr>
          <w:rFonts w:ascii="Times New Roman" w:eastAsiaTheme="minorHAnsi" w:hAnsi="Times New Roman" w:cs="Times New Roman"/>
          <w:sz w:val="24"/>
          <w:szCs w:val="24"/>
        </w:rPr>
        <w:t xml:space="preserve"> </w:t>
      </w:r>
      <w:r w:rsidRPr="0011634D">
        <w:rPr>
          <w:rFonts w:ascii="Times New Roman" w:eastAsiaTheme="minorHAnsi" w:hAnsi="Times New Roman" w:cs="Times New Roman"/>
          <w:sz w:val="24"/>
          <w:szCs w:val="24"/>
        </w:rPr>
        <w:t>76,95</w:t>
      </w:r>
      <w:r w:rsidRPr="00E66538">
        <w:rPr>
          <w:rFonts w:ascii="Times New Roman" w:eastAsiaTheme="minorHAnsi" w:hAnsi="Times New Roman" w:cs="Times New Roman"/>
          <w:sz w:val="24"/>
          <w:szCs w:val="24"/>
        </w:rPr>
        <w:t xml:space="preserve"> ха (ГК 59396752 и 60396752)</w:t>
      </w:r>
    </w:p>
    <w:p w:rsidR="00E66538" w:rsidRPr="00E66538" w:rsidRDefault="00E66538" w:rsidP="0064261A">
      <w:pPr>
        <w:autoSpaceDE w:val="0"/>
        <w:autoSpaceDN w:val="0"/>
        <w:adjustRightInd w:val="0"/>
        <w:spacing w:after="0" w:line="240" w:lineRule="auto"/>
        <w:ind w:firstLine="720"/>
        <w:jc w:val="both"/>
        <w:rPr>
          <w:rFonts w:ascii="Times New Roman" w:eastAsiaTheme="minorHAnsi" w:hAnsi="Times New Roman" w:cs="Times New Roman"/>
          <w:sz w:val="24"/>
          <w:szCs w:val="24"/>
        </w:rPr>
      </w:pPr>
      <w:r w:rsidRPr="00E66538">
        <w:rPr>
          <w:rFonts w:ascii="Times New Roman" w:eastAsiaTheme="minorHAnsi" w:hAnsi="Times New Roman" w:cs="Times New Roman"/>
          <w:sz w:val="24"/>
          <w:szCs w:val="24"/>
        </w:rPr>
        <w:t>Групимично оплодне се</w:t>
      </w:r>
      <w:r w:rsidRPr="00E66538">
        <w:rPr>
          <w:rFonts w:ascii="TimesNewRoman" w:eastAsia="TimesNewRoman" w:hAnsi="Times New Roman" w:cs="TimesNewRoman"/>
          <w:sz w:val="24"/>
          <w:szCs w:val="24"/>
        </w:rPr>
        <w:t>ч</w:t>
      </w:r>
      <w:r w:rsidRPr="00E66538">
        <w:rPr>
          <w:rFonts w:ascii="Times New Roman" w:eastAsiaTheme="minorHAnsi" w:hAnsi="Times New Roman" w:cs="Times New Roman"/>
          <w:sz w:val="24"/>
          <w:szCs w:val="24"/>
        </w:rPr>
        <w:t xml:space="preserve">е (71) у високим разнодобним сатојинама букве планиране су  на укупној радној површини од </w:t>
      </w:r>
      <w:r w:rsidR="00C93326">
        <w:rPr>
          <w:rFonts w:ascii="Times New Roman" w:eastAsiaTheme="minorHAnsi" w:hAnsi="Times New Roman" w:cs="Times New Roman"/>
          <w:sz w:val="24"/>
          <w:szCs w:val="24"/>
        </w:rPr>
        <w:t>27,74</w:t>
      </w:r>
      <w:r w:rsidRPr="00E66538">
        <w:rPr>
          <w:rFonts w:ascii="Times New Roman" w:eastAsiaTheme="minorHAnsi" w:hAnsi="Times New Roman" w:cs="Times New Roman"/>
          <w:sz w:val="24"/>
          <w:szCs w:val="24"/>
        </w:rPr>
        <w:t xml:space="preserve">  ха (ГК </w:t>
      </w:r>
      <w:r w:rsidRPr="00E66538">
        <w:rPr>
          <w:rFonts w:ascii="Times New Roman" w:eastAsia="Andale Sans UI" w:hAnsi="Times New Roman" w:cs="Times New Roman"/>
          <w:i/>
          <w:kern w:val="1"/>
          <w:sz w:val="24"/>
          <w:szCs w:val="24"/>
        </w:rPr>
        <w:t>59352644</w:t>
      </w:r>
      <w:r w:rsidRPr="00E66538">
        <w:rPr>
          <w:rFonts w:ascii="Times New Roman" w:eastAsiaTheme="minorHAnsi" w:hAnsi="Times New Roman" w:cs="Times New Roman"/>
          <w:sz w:val="24"/>
          <w:szCs w:val="24"/>
        </w:rPr>
        <w:t>). Детаљан приказ је у поглављу 8.3. План коришћења шума, на стр.</w:t>
      </w:r>
      <w:r w:rsidR="00BD53D3">
        <w:rPr>
          <w:rFonts w:ascii="Times New Roman" w:eastAsiaTheme="minorHAnsi" w:hAnsi="Times New Roman" w:cs="Times New Roman"/>
          <w:sz w:val="24"/>
          <w:szCs w:val="24"/>
        </w:rPr>
        <w:t>48</w:t>
      </w:r>
      <w:r w:rsidRPr="00E66538">
        <w:rPr>
          <w:rFonts w:ascii="Times New Roman" w:eastAsiaTheme="minorHAnsi" w:hAnsi="Times New Roman" w:cs="Times New Roman"/>
          <w:sz w:val="24"/>
          <w:szCs w:val="24"/>
        </w:rPr>
        <w:t xml:space="preserve">. </w:t>
      </w:r>
    </w:p>
    <w:p w:rsidR="00E66538" w:rsidRPr="00E66538" w:rsidRDefault="00E66538" w:rsidP="0064261A">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66538" w:rsidRPr="00E66538" w:rsidRDefault="00E66538" w:rsidP="0064261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6538">
        <w:rPr>
          <w:rFonts w:ascii="Times New Roman" w:eastAsia="Times New Roman" w:hAnsi="Times New Roman" w:cs="Times New Roman"/>
          <w:sz w:val="24"/>
          <w:szCs w:val="24"/>
        </w:rPr>
        <w:t>План  обнове шума у смислу интервенције  односи се на укупној радној површини од 6,30 ха</w:t>
      </w:r>
    </w:p>
    <w:p w:rsidR="00E66538" w:rsidRPr="00E66538" w:rsidRDefault="00E66538" w:rsidP="0064261A">
      <w:pPr>
        <w:autoSpaceDE w:val="0"/>
        <w:autoSpaceDN w:val="0"/>
        <w:adjustRightInd w:val="0"/>
        <w:spacing w:after="0" w:line="240" w:lineRule="auto"/>
        <w:ind w:firstLine="720"/>
        <w:jc w:val="both"/>
        <w:rPr>
          <w:rFonts w:ascii="Times New Roman" w:eastAsiaTheme="minorHAnsi" w:hAnsi="Times New Roman" w:cs="Times New Roman"/>
          <w:sz w:val="24"/>
          <w:szCs w:val="24"/>
        </w:rPr>
      </w:pPr>
      <w:r w:rsidRPr="00E66538">
        <w:rPr>
          <w:rFonts w:ascii="Times New Roman" w:eastAsia="Times New Roman" w:hAnsi="Times New Roman" w:cs="Times New Roman"/>
          <w:sz w:val="24"/>
          <w:szCs w:val="24"/>
        </w:rPr>
        <w:t>222-комплетна припрема за пошумљавање на радној површини од 3,15 ха,</w:t>
      </w:r>
    </w:p>
    <w:p w:rsidR="00E66538" w:rsidRPr="00E66538" w:rsidRDefault="00E66538" w:rsidP="0064261A">
      <w:pPr>
        <w:autoSpaceDE w:val="0"/>
        <w:autoSpaceDN w:val="0"/>
        <w:adjustRightInd w:val="0"/>
        <w:spacing w:after="0" w:line="240" w:lineRule="auto"/>
        <w:ind w:firstLine="720"/>
        <w:jc w:val="both"/>
        <w:rPr>
          <w:rFonts w:ascii="Times New Roman" w:eastAsiaTheme="minorHAnsi" w:hAnsi="Times New Roman" w:cs="Times New Roman"/>
          <w:sz w:val="24"/>
          <w:szCs w:val="24"/>
        </w:rPr>
      </w:pPr>
      <w:r w:rsidRPr="00E66538">
        <w:rPr>
          <w:rFonts w:ascii="Times New Roman" w:hAnsi="Times New Roman"/>
          <w:sz w:val="24"/>
          <w:szCs w:val="24"/>
        </w:rPr>
        <w:t>317-вештачко пошумљавање садњом</w:t>
      </w:r>
      <w:r w:rsidRPr="00E66538">
        <w:rPr>
          <w:rFonts w:ascii="Times New Roman" w:eastAsiaTheme="minorHAnsi" w:hAnsi="Times New Roman" w:cs="Times New Roman"/>
          <w:sz w:val="24"/>
          <w:szCs w:val="24"/>
        </w:rPr>
        <w:t xml:space="preserve"> на радној површини од 3,15 ха.</w:t>
      </w:r>
    </w:p>
    <w:p w:rsidR="00E66538" w:rsidRPr="00E66538" w:rsidRDefault="00E66538" w:rsidP="00E66538">
      <w:pPr>
        <w:autoSpaceDE w:val="0"/>
        <w:autoSpaceDN w:val="0"/>
        <w:adjustRightInd w:val="0"/>
        <w:spacing w:after="0" w:line="240" w:lineRule="auto"/>
        <w:rPr>
          <w:rFonts w:ascii="Times New Roman" w:eastAsiaTheme="minorHAnsi" w:hAnsi="Times New Roman" w:cs="Times New Roman"/>
          <w:sz w:val="24"/>
          <w:szCs w:val="24"/>
        </w:rPr>
      </w:pPr>
    </w:p>
    <w:p w:rsidR="00E66538" w:rsidRPr="00E66538" w:rsidRDefault="00E66538" w:rsidP="00E66538">
      <w:pPr>
        <w:spacing w:after="0" w:line="240" w:lineRule="auto"/>
        <w:jc w:val="both"/>
        <w:rPr>
          <w:rFonts w:ascii="Times New Roman" w:eastAsia="Times New Roman" w:hAnsi="Times New Roman" w:cs="Times New Roman"/>
          <w:sz w:val="24"/>
          <w:szCs w:val="24"/>
        </w:rPr>
      </w:pPr>
      <w:r w:rsidRPr="00E66538">
        <w:rPr>
          <w:rFonts w:ascii="Times New Roman" w:eastAsia="Times New Roman" w:hAnsi="Times New Roman" w:cs="Times New Roman"/>
          <w:sz w:val="24"/>
          <w:szCs w:val="24"/>
        </w:rPr>
        <w:t xml:space="preserve"> </w:t>
      </w:r>
    </w:p>
    <w:p w:rsidR="00E66538" w:rsidRPr="00E66538" w:rsidRDefault="00E66538" w:rsidP="00A4129C">
      <w:pPr>
        <w:pStyle w:val="kb3"/>
      </w:pPr>
      <w:bookmarkStart w:id="329" w:name="_Toc442091175"/>
      <w:bookmarkStart w:id="330" w:name="_Toc8978365"/>
      <w:bookmarkStart w:id="331" w:name="_Toc23852163"/>
      <w:r w:rsidRPr="00E66538">
        <w:t>8.1.2. План расадничке производње</w:t>
      </w:r>
      <w:bookmarkEnd w:id="329"/>
      <w:bookmarkEnd w:id="330"/>
      <w:bookmarkEnd w:id="331"/>
    </w:p>
    <w:p w:rsidR="00E66538" w:rsidRPr="00E66538" w:rsidRDefault="00E66538" w:rsidP="00E66538">
      <w:pPr>
        <w:spacing w:after="0" w:line="240" w:lineRule="auto"/>
        <w:jc w:val="center"/>
        <w:rPr>
          <w:rFonts w:ascii="Times New Roman" w:eastAsia="Times New Roman" w:hAnsi="Times New Roman" w:cs="Times New Roman"/>
          <w:sz w:val="24"/>
          <w:szCs w:val="24"/>
        </w:rPr>
      </w:pPr>
    </w:p>
    <w:p w:rsidR="00E66538" w:rsidRPr="00E66538" w:rsidRDefault="00E66538" w:rsidP="0064261A">
      <w:pPr>
        <w:spacing w:after="0" w:line="240" w:lineRule="auto"/>
        <w:ind w:firstLine="720"/>
        <w:jc w:val="both"/>
        <w:rPr>
          <w:rFonts w:ascii="Times New Roman" w:hAnsi="Times New Roman" w:cs="Times New Roman"/>
          <w:i/>
          <w:sz w:val="24"/>
          <w:szCs w:val="24"/>
        </w:rPr>
      </w:pPr>
      <w:bookmarkStart w:id="332" w:name="_Toc442090085"/>
      <w:r w:rsidRPr="00E66538">
        <w:rPr>
          <w:rFonts w:ascii="Times New Roman" w:hAnsi="Times New Roman" w:cs="Times New Roman"/>
          <w:sz w:val="24"/>
          <w:szCs w:val="24"/>
        </w:rPr>
        <w:t>За потребе реализовања плана обнове шума, конкретно</w:t>
      </w:r>
      <w:r w:rsidRPr="00E66538">
        <w:rPr>
          <w:rFonts w:ascii="Times New Roman" w:hAnsi="Times New Roman"/>
          <w:sz w:val="24"/>
          <w:szCs w:val="24"/>
        </w:rPr>
        <w:t xml:space="preserve"> вештачко пошумљавање садњом</w:t>
      </w:r>
      <w:r w:rsidRPr="00E66538">
        <w:rPr>
          <w:rFonts w:ascii="Times New Roman" w:eastAsia="Times New Roman" w:hAnsi="Times New Roman" w:cs="Times New Roman"/>
          <w:sz w:val="24"/>
          <w:szCs w:val="24"/>
        </w:rPr>
        <w:t xml:space="preserve"> (317)</w:t>
      </w:r>
      <w:r w:rsidRPr="00E66538">
        <w:rPr>
          <w:rFonts w:ascii="Times New Roman" w:hAnsi="Times New Roman" w:cs="Times New Roman"/>
          <w:sz w:val="24"/>
          <w:szCs w:val="24"/>
        </w:rPr>
        <w:t>, користиће се садни материјал расадничке производње ЈП "Национални парк Тара".</w:t>
      </w:r>
      <w:bookmarkEnd w:id="332"/>
    </w:p>
    <w:p w:rsidR="00E66538" w:rsidRPr="00E66538" w:rsidRDefault="00E66538" w:rsidP="00E66538">
      <w:pPr>
        <w:spacing w:after="0" w:line="240" w:lineRule="auto"/>
        <w:jc w:val="both"/>
        <w:rPr>
          <w:rFonts w:ascii="Times New Roman" w:hAnsi="Times New Roman" w:cs="Times New Roman"/>
          <w:i/>
          <w:sz w:val="24"/>
          <w:szCs w:val="24"/>
        </w:rPr>
      </w:pPr>
    </w:p>
    <w:p w:rsidR="00E66538" w:rsidRPr="00E66538" w:rsidRDefault="00E66538" w:rsidP="00A4129C">
      <w:pPr>
        <w:spacing w:after="0" w:line="240" w:lineRule="auto"/>
        <w:ind w:firstLine="720"/>
        <w:jc w:val="both"/>
        <w:rPr>
          <w:rFonts w:ascii="Times New Roman" w:hAnsi="Times New Roman" w:cs="Times New Roman"/>
          <w:i/>
          <w:sz w:val="24"/>
          <w:szCs w:val="24"/>
        </w:rPr>
      </w:pPr>
      <w:bookmarkStart w:id="333" w:name="_Toc442090086"/>
      <w:r w:rsidRPr="00E66538">
        <w:rPr>
          <w:rFonts w:ascii="Times New Roman" w:hAnsi="Times New Roman" w:cs="Times New Roman"/>
          <w:sz w:val="24"/>
          <w:szCs w:val="24"/>
        </w:rPr>
        <w:t>Табеларни приказ према врсти плана, врсти дрвећа, типу садње и количини садница:</w:t>
      </w:r>
      <w:bookmarkEnd w:id="333"/>
    </w:p>
    <w:tbl>
      <w:tblPr>
        <w:tblStyle w:val="TableGrid21"/>
        <w:tblW w:w="4827" w:type="pct"/>
        <w:jc w:val="center"/>
        <w:tblLook w:val="04A0"/>
      </w:tblPr>
      <w:tblGrid>
        <w:gridCol w:w="4249"/>
        <w:gridCol w:w="1950"/>
        <w:gridCol w:w="2267"/>
        <w:gridCol w:w="2430"/>
        <w:gridCol w:w="2789"/>
      </w:tblGrid>
      <w:tr w:rsidR="00E66538" w:rsidRPr="00E66538" w:rsidTr="00336C86">
        <w:trPr>
          <w:jc w:val="center"/>
        </w:trPr>
        <w:tc>
          <w:tcPr>
            <w:tcW w:w="1552" w:type="pct"/>
            <w:shd w:val="clear" w:color="auto" w:fill="D9D9D9" w:themeFill="background1" w:themeFillShade="D9"/>
            <w:vAlign w:val="center"/>
          </w:tcPr>
          <w:p w:rsidR="00E66538" w:rsidRPr="00E66538" w:rsidRDefault="00E66538" w:rsidP="00E66538">
            <w:pPr>
              <w:spacing w:after="0" w:line="240" w:lineRule="auto"/>
              <w:rPr>
                <w:rFonts w:ascii="Times New Roman" w:eastAsia="Times New Roman" w:hAnsi="Times New Roman" w:cs="Times New Roman"/>
                <w:b/>
              </w:rPr>
            </w:pPr>
            <w:bookmarkStart w:id="334" w:name="_Toc442090087"/>
            <w:r w:rsidRPr="00E66538">
              <w:rPr>
                <w:rFonts w:ascii="Times New Roman" w:eastAsia="Times New Roman" w:hAnsi="Times New Roman" w:cs="Times New Roman"/>
                <w:b/>
              </w:rPr>
              <w:t>врста плана</w:t>
            </w:r>
            <w:bookmarkEnd w:id="334"/>
          </w:p>
        </w:tc>
        <w:tc>
          <w:tcPr>
            <w:tcW w:w="712" w:type="pct"/>
            <w:shd w:val="clear" w:color="auto" w:fill="D9D9D9" w:themeFill="background1" w:themeFillShade="D9"/>
            <w:vAlign w:val="center"/>
          </w:tcPr>
          <w:p w:rsidR="00E66538" w:rsidRPr="00E66538" w:rsidRDefault="00E66538" w:rsidP="00E66538">
            <w:pPr>
              <w:spacing w:after="0" w:line="240" w:lineRule="auto"/>
              <w:rPr>
                <w:rFonts w:ascii="Times New Roman" w:eastAsia="Times New Roman" w:hAnsi="Times New Roman" w:cs="Times New Roman"/>
                <w:b/>
              </w:rPr>
            </w:pPr>
            <w:bookmarkStart w:id="335" w:name="_Toc442090088"/>
            <w:r w:rsidRPr="00E66538">
              <w:rPr>
                <w:rFonts w:ascii="Times New Roman" w:eastAsia="Times New Roman" w:hAnsi="Times New Roman" w:cs="Times New Roman"/>
                <w:b/>
              </w:rPr>
              <w:t>врста дрвећа</w:t>
            </w:r>
            <w:bookmarkEnd w:id="335"/>
          </w:p>
        </w:tc>
        <w:tc>
          <w:tcPr>
            <w:tcW w:w="828" w:type="pct"/>
            <w:shd w:val="clear" w:color="auto" w:fill="D9D9D9" w:themeFill="background1" w:themeFillShade="D9"/>
            <w:vAlign w:val="center"/>
          </w:tcPr>
          <w:p w:rsidR="00E66538" w:rsidRPr="00E66538" w:rsidRDefault="00E66538" w:rsidP="00E66538">
            <w:pPr>
              <w:spacing w:after="0" w:line="240" w:lineRule="auto"/>
              <w:rPr>
                <w:rFonts w:ascii="Times New Roman" w:eastAsia="Times New Roman" w:hAnsi="Times New Roman" w:cs="Times New Roman"/>
                <w:b/>
              </w:rPr>
            </w:pPr>
            <w:bookmarkStart w:id="336" w:name="_Toc442090089"/>
            <w:r w:rsidRPr="00E66538">
              <w:rPr>
                <w:rFonts w:ascii="Times New Roman" w:eastAsia="Times New Roman" w:hAnsi="Times New Roman" w:cs="Times New Roman"/>
                <w:b/>
              </w:rPr>
              <w:t>густина (ком/ха)</w:t>
            </w:r>
            <w:bookmarkEnd w:id="336"/>
          </w:p>
        </w:tc>
        <w:tc>
          <w:tcPr>
            <w:tcW w:w="888" w:type="pct"/>
            <w:shd w:val="clear" w:color="auto" w:fill="D9D9D9" w:themeFill="background1" w:themeFillShade="D9"/>
            <w:vAlign w:val="center"/>
          </w:tcPr>
          <w:p w:rsidR="00E66538" w:rsidRPr="00E66538" w:rsidRDefault="00E66538" w:rsidP="00E66538">
            <w:pPr>
              <w:spacing w:after="0" w:line="240" w:lineRule="auto"/>
              <w:rPr>
                <w:rFonts w:ascii="Times New Roman" w:eastAsia="Times New Roman" w:hAnsi="Times New Roman" w:cs="Times New Roman"/>
                <w:b/>
              </w:rPr>
            </w:pPr>
            <w:bookmarkStart w:id="337" w:name="_Toc442090090"/>
            <w:r w:rsidRPr="00E66538">
              <w:rPr>
                <w:rFonts w:ascii="Times New Roman" w:eastAsia="Times New Roman" w:hAnsi="Times New Roman" w:cs="Times New Roman"/>
                <w:b/>
              </w:rPr>
              <w:t>размак садње (мхм)</w:t>
            </w:r>
            <w:bookmarkEnd w:id="337"/>
          </w:p>
        </w:tc>
        <w:tc>
          <w:tcPr>
            <w:tcW w:w="1019" w:type="pct"/>
            <w:shd w:val="clear" w:color="auto" w:fill="D9D9D9" w:themeFill="background1" w:themeFillShade="D9"/>
            <w:vAlign w:val="center"/>
          </w:tcPr>
          <w:p w:rsidR="00E66538" w:rsidRPr="00E66538" w:rsidRDefault="00E66538" w:rsidP="00E66538">
            <w:pPr>
              <w:spacing w:after="0" w:line="240" w:lineRule="auto"/>
              <w:rPr>
                <w:rFonts w:ascii="Times New Roman" w:eastAsia="Times New Roman" w:hAnsi="Times New Roman" w:cs="Times New Roman"/>
                <w:b/>
              </w:rPr>
            </w:pPr>
            <w:bookmarkStart w:id="338" w:name="_Toc442090091"/>
            <w:r w:rsidRPr="00E66538">
              <w:rPr>
                <w:rFonts w:ascii="Times New Roman" w:eastAsia="Times New Roman" w:hAnsi="Times New Roman" w:cs="Times New Roman"/>
                <w:b/>
              </w:rPr>
              <w:t>количина садница (ком)</w:t>
            </w:r>
            <w:bookmarkEnd w:id="338"/>
          </w:p>
        </w:tc>
      </w:tr>
      <w:tr w:rsidR="00E66538" w:rsidRPr="00E66538" w:rsidTr="00336C86">
        <w:trPr>
          <w:jc w:val="center"/>
        </w:trPr>
        <w:tc>
          <w:tcPr>
            <w:tcW w:w="1552" w:type="pct"/>
            <w:vAlign w:val="center"/>
          </w:tcPr>
          <w:p w:rsidR="00E66538" w:rsidRPr="00E66538" w:rsidRDefault="00E66538" w:rsidP="00E66538">
            <w:pPr>
              <w:spacing w:after="0" w:line="240" w:lineRule="auto"/>
              <w:rPr>
                <w:rFonts w:ascii="Times New Roman" w:eastAsia="Times New Roman" w:hAnsi="Times New Roman" w:cs="Times New Roman"/>
              </w:rPr>
            </w:pPr>
            <w:bookmarkStart w:id="339" w:name="_Toc442090092"/>
            <w:r w:rsidRPr="00E66538">
              <w:rPr>
                <w:rFonts w:ascii="Times New Roman" w:eastAsia="Times New Roman" w:hAnsi="Times New Roman" w:cs="Times New Roman"/>
                <w:sz w:val="20"/>
                <w:szCs w:val="24"/>
              </w:rPr>
              <w:t>317-вештачко пошумљавање садњом</w:t>
            </w:r>
            <w:r w:rsidRPr="00E66538">
              <w:rPr>
                <w:rFonts w:ascii="Times New Roman" w:eastAsia="Times New Roman" w:hAnsi="Times New Roman" w:cs="Times New Roman"/>
              </w:rPr>
              <w:t xml:space="preserve"> </w:t>
            </w:r>
            <w:bookmarkEnd w:id="339"/>
          </w:p>
        </w:tc>
        <w:tc>
          <w:tcPr>
            <w:tcW w:w="712" w:type="pct"/>
            <w:vAlign w:val="center"/>
          </w:tcPr>
          <w:p w:rsidR="00E66538" w:rsidRPr="00E66538" w:rsidRDefault="00E66538" w:rsidP="00E66538">
            <w:pPr>
              <w:spacing w:after="0" w:line="240" w:lineRule="auto"/>
              <w:rPr>
                <w:rFonts w:ascii="Times New Roman" w:eastAsia="Times New Roman" w:hAnsi="Times New Roman" w:cs="Times New Roman"/>
              </w:rPr>
            </w:pPr>
            <w:r w:rsidRPr="00E66538">
              <w:rPr>
                <w:rFonts w:ascii="Times New Roman" w:eastAsia="Times New Roman" w:hAnsi="Times New Roman" w:cs="Times New Roman"/>
              </w:rPr>
              <w:t>црни бор</w:t>
            </w:r>
          </w:p>
        </w:tc>
        <w:tc>
          <w:tcPr>
            <w:tcW w:w="828" w:type="pct"/>
            <w:vAlign w:val="center"/>
          </w:tcPr>
          <w:p w:rsidR="00E66538" w:rsidRPr="00E66538" w:rsidRDefault="00E66538" w:rsidP="00E66538">
            <w:pPr>
              <w:spacing w:after="0" w:line="240" w:lineRule="auto"/>
              <w:rPr>
                <w:rFonts w:ascii="Times New Roman" w:eastAsia="Times New Roman" w:hAnsi="Times New Roman" w:cs="Times New Roman"/>
              </w:rPr>
            </w:pPr>
            <w:bookmarkStart w:id="340" w:name="_Toc442090094"/>
            <w:r w:rsidRPr="00E66538">
              <w:rPr>
                <w:rFonts w:ascii="Times New Roman" w:eastAsia="Times New Roman" w:hAnsi="Times New Roman" w:cs="Times New Roman"/>
              </w:rPr>
              <w:t>2000</w:t>
            </w:r>
            <w:bookmarkEnd w:id="340"/>
          </w:p>
        </w:tc>
        <w:tc>
          <w:tcPr>
            <w:tcW w:w="888" w:type="pct"/>
            <w:vAlign w:val="center"/>
          </w:tcPr>
          <w:p w:rsidR="00E66538" w:rsidRPr="00E66538" w:rsidRDefault="00E66538" w:rsidP="00E66538">
            <w:pPr>
              <w:spacing w:after="0" w:line="240" w:lineRule="auto"/>
              <w:rPr>
                <w:rFonts w:ascii="Times New Roman" w:eastAsia="Times New Roman" w:hAnsi="Times New Roman" w:cs="Times New Roman"/>
              </w:rPr>
            </w:pPr>
            <w:bookmarkStart w:id="341" w:name="_Toc442090095"/>
            <w:r w:rsidRPr="00E66538">
              <w:rPr>
                <w:rFonts w:ascii="Times New Roman" w:eastAsia="Times New Roman" w:hAnsi="Times New Roman" w:cs="Times New Roman"/>
              </w:rPr>
              <w:t>2.5 х 2</w:t>
            </w:r>
            <w:bookmarkEnd w:id="341"/>
            <w:r w:rsidRPr="00E66538">
              <w:rPr>
                <w:rFonts w:ascii="Times New Roman" w:eastAsia="Times New Roman" w:hAnsi="Times New Roman" w:cs="Times New Roman"/>
              </w:rPr>
              <w:t>.5</w:t>
            </w:r>
          </w:p>
        </w:tc>
        <w:tc>
          <w:tcPr>
            <w:tcW w:w="1019" w:type="pct"/>
            <w:vAlign w:val="center"/>
          </w:tcPr>
          <w:p w:rsidR="00E66538" w:rsidRPr="00E66538" w:rsidRDefault="00E66538" w:rsidP="00E66538">
            <w:pPr>
              <w:spacing w:after="0" w:line="240" w:lineRule="auto"/>
              <w:rPr>
                <w:rFonts w:ascii="Times New Roman" w:eastAsia="Times New Roman" w:hAnsi="Times New Roman" w:cs="Times New Roman"/>
              </w:rPr>
            </w:pPr>
            <w:r w:rsidRPr="00E66538">
              <w:rPr>
                <w:rFonts w:ascii="Times New Roman" w:eastAsia="Times New Roman" w:hAnsi="Times New Roman" w:cs="Times New Roman"/>
              </w:rPr>
              <w:t>6300</w:t>
            </w:r>
          </w:p>
        </w:tc>
      </w:tr>
      <w:tr w:rsidR="00E66538" w:rsidRPr="00E66538" w:rsidTr="00336C86">
        <w:trPr>
          <w:jc w:val="center"/>
        </w:trPr>
        <w:tc>
          <w:tcPr>
            <w:tcW w:w="1552" w:type="pct"/>
            <w:shd w:val="clear" w:color="auto" w:fill="D9D9D9" w:themeFill="background1" w:themeFillShade="D9"/>
            <w:vAlign w:val="center"/>
          </w:tcPr>
          <w:p w:rsidR="00E66538" w:rsidRPr="00E66538" w:rsidRDefault="00E66538" w:rsidP="00E66538">
            <w:pPr>
              <w:spacing w:after="0" w:line="240" w:lineRule="auto"/>
              <w:rPr>
                <w:rFonts w:ascii="Times New Roman" w:eastAsia="Times New Roman" w:hAnsi="Times New Roman" w:cs="Times New Roman"/>
                <w:b/>
              </w:rPr>
            </w:pPr>
            <w:bookmarkStart w:id="342" w:name="_Toc442090106"/>
            <w:r w:rsidRPr="00E66538">
              <w:rPr>
                <w:rFonts w:ascii="Times New Roman" w:eastAsia="Times New Roman" w:hAnsi="Times New Roman" w:cs="Times New Roman"/>
                <w:b/>
              </w:rPr>
              <w:t>УКУПНО</w:t>
            </w:r>
            <w:bookmarkEnd w:id="342"/>
          </w:p>
        </w:tc>
        <w:tc>
          <w:tcPr>
            <w:tcW w:w="712" w:type="pct"/>
            <w:shd w:val="clear" w:color="auto" w:fill="D9D9D9" w:themeFill="background1" w:themeFillShade="D9"/>
            <w:vAlign w:val="center"/>
          </w:tcPr>
          <w:p w:rsidR="00E66538" w:rsidRPr="00E66538" w:rsidRDefault="00E66538" w:rsidP="00E66538">
            <w:pPr>
              <w:spacing w:after="0" w:line="240" w:lineRule="auto"/>
              <w:rPr>
                <w:rFonts w:ascii="Times New Roman" w:eastAsia="Times New Roman" w:hAnsi="Times New Roman" w:cs="Times New Roman"/>
                <w:b/>
              </w:rPr>
            </w:pPr>
          </w:p>
        </w:tc>
        <w:tc>
          <w:tcPr>
            <w:tcW w:w="828" w:type="pct"/>
            <w:shd w:val="clear" w:color="auto" w:fill="D9D9D9" w:themeFill="background1" w:themeFillShade="D9"/>
            <w:vAlign w:val="center"/>
          </w:tcPr>
          <w:p w:rsidR="00E66538" w:rsidRPr="00E66538" w:rsidRDefault="00E66538" w:rsidP="00E66538">
            <w:pPr>
              <w:spacing w:after="0" w:line="240" w:lineRule="auto"/>
              <w:rPr>
                <w:rFonts w:ascii="Times New Roman" w:eastAsia="Times New Roman" w:hAnsi="Times New Roman" w:cs="Times New Roman"/>
                <w:b/>
              </w:rPr>
            </w:pPr>
          </w:p>
        </w:tc>
        <w:tc>
          <w:tcPr>
            <w:tcW w:w="888" w:type="pct"/>
            <w:shd w:val="clear" w:color="auto" w:fill="D9D9D9" w:themeFill="background1" w:themeFillShade="D9"/>
            <w:vAlign w:val="center"/>
          </w:tcPr>
          <w:p w:rsidR="00E66538" w:rsidRPr="00E66538" w:rsidRDefault="00E66538" w:rsidP="00E66538">
            <w:pPr>
              <w:spacing w:after="0" w:line="240" w:lineRule="auto"/>
              <w:rPr>
                <w:rFonts w:ascii="Times New Roman" w:eastAsia="Times New Roman" w:hAnsi="Times New Roman" w:cs="Times New Roman"/>
                <w:b/>
              </w:rPr>
            </w:pPr>
          </w:p>
        </w:tc>
        <w:tc>
          <w:tcPr>
            <w:tcW w:w="1019" w:type="pct"/>
            <w:shd w:val="clear" w:color="auto" w:fill="D9D9D9" w:themeFill="background1" w:themeFillShade="D9"/>
            <w:vAlign w:val="center"/>
          </w:tcPr>
          <w:p w:rsidR="00E66538" w:rsidRPr="00E66538" w:rsidRDefault="00E66538" w:rsidP="00E66538">
            <w:pPr>
              <w:spacing w:after="0" w:line="240" w:lineRule="auto"/>
              <w:rPr>
                <w:rFonts w:ascii="Times New Roman" w:eastAsia="Times New Roman" w:hAnsi="Times New Roman" w:cs="Times New Roman"/>
                <w:b/>
              </w:rPr>
            </w:pPr>
            <w:r w:rsidRPr="00E66538">
              <w:rPr>
                <w:rFonts w:ascii="Times New Roman" w:eastAsia="Times New Roman" w:hAnsi="Times New Roman" w:cs="Times New Roman"/>
                <w:b/>
              </w:rPr>
              <w:t>6300</w:t>
            </w:r>
          </w:p>
        </w:tc>
      </w:tr>
    </w:tbl>
    <w:p w:rsidR="00E66538" w:rsidRPr="00E66538" w:rsidRDefault="00E66538" w:rsidP="00E66538">
      <w:pPr>
        <w:spacing w:after="0" w:line="240" w:lineRule="auto"/>
        <w:jc w:val="center"/>
        <w:rPr>
          <w:rFonts w:ascii="Times New Roman" w:eastAsia="Times New Roman" w:hAnsi="Times New Roman" w:cs="Times New Roman"/>
          <w:sz w:val="24"/>
          <w:szCs w:val="24"/>
        </w:rPr>
      </w:pPr>
    </w:p>
    <w:p w:rsidR="00E070C4" w:rsidRDefault="00E66538" w:rsidP="0064261A">
      <w:pPr>
        <w:spacing w:after="0" w:line="240" w:lineRule="auto"/>
        <w:ind w:firstLine="720"/>
        <w:jc w:val="both"/>
        <w:rPr>
          <w:rFonts w:ascii="Times New Roman" w:eastAsia="Times New Roman" w:hAnsi="Times New Roman" w:cs="Times New Roman"/>
          <w:sz w:val="24"/>
          <w:szCs w:val="24"/>
        </w:rPr>
      </w:pPr>
      <w:r w:rsidRPr="00E66538">
        <w:rPr>
          <w:rFonts w:ascii="Times New Roman" w:eastAsia="Times New Roman" w:hAnsi="Times New Roman" w:cs="Times New Roman"/>
          <w:sz w:val="24"/>
          <w:szCs w:val="24"/>
        </w:rPr>
        <w:t>Као алтернативна врста за пошумљавање опредељује се смрча,са густином садње до 2500 комада/ха.</w:t>
      </w:r>
      <w:r w:rsidR="00C413D2">
        <w:rPr>
          <w:rFonts w:ascii="Times New Roman" w:eastAsia="Times New Roman" w:hAnsi="Times New Roman" w:cs="Times New Roman"/>
          <w:sz w:val="24"/>
          <w:szCs w:val="24"/>
        </w:rPr>
        <w:t xml:space="preserve"> </w:t>
      </w:r>
    </w:p>
    <w:p w:rsidR="00E66538" w:rsidRPr="00C413D2" w:rsidRDefault="00C413D2" w:rsidP="0064261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Обзиром да је постојећи шумски расадник на Калуђерским Барама предмет реституције и враћања Српском православном манастиру Рача, на локалитету Рачанска Шљивовица, у јужном делу 11/д одсека, уз асфалтни пут, издвојити део површине од око </w:t>
      </w:r>
      <w:r w:rsidR="00E070C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lastRenderedPageBreak/>
        <w:t>ха за будући расадник. За потребе формирања новог расадника припремити терен. Оградити</w:t>
      </w:r>
      <w:r w:rsidR="00E070C4">
        <w:rPr>
          <w:rFonts w:ascii="Times New Roman" w:eastAsia="Times New Roman" w:hAnsi="Times New Roman" w:cs="Times New Roman"/>
          <w:sz w:val="24"/>
          <w:szCs w:val="24"/>
        </w:rPr>
        <w:t xml:space="preserve"> фармерским плетивом висине 1,5м у дужини од 725м, преместити сушару за лековито биље и воће, и изградити објекат за смештај радника, машина, алата и др.</w:t>
      </w:r>
    </w:p>
    <w:p w:rsidR="00E66538" w:rsidRPr="00C413D2" w:rsidRDefault="00C413D2" w:rsidP="00E66538">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E66538" w:rsidRPr="00E66538" w:rsidRDefault="00E66538" w:rsidP="00A4129C">
      <w:pPr>
        <w:pStyle w:val="kb3"/>
      </w:pPr>
      <w:bookmarkStart w:id="343" w:name="_Toc442091176"/>
      <w:bookmarkStart w:id="344" w:name="_Toc8978366"/>
      <w:bookmarkStart w:id="345" w:name="_Toc23852164"/>
      <w:r w:rsidRPr="00E66538">
        <w:t>8.1.3. План неге шума</w:t>
      </w:r>
      <w:bookmarkEnd w:id="343"/>
      <w:bookmarkEnd w:id="344"/>
      <w:bookmarkEnd w:id="345"/>
    </w:p>
    <w:p w:rsidR="00E66538" w:rsidRPr="00E66538" w:rsidRDefault="00E66538" w:rsidP="00E66538">
      <w:pPr>
        <w:spacing w:after="0" w:line="240" w:lineRule="auto"/>
        <w:jc w:val="both"/>
        <w:rPr>
          <w:rFonts w:ascii="Times New Roman" w:eastAsia="Times New Roman" w:hAnsi="Times New Roman" w:cs="Times New Roman"/>
          <w:sz w:val="24"/>
          <w:szCs w:val="24"/>
        </w:rPr>
      </w:pPr>
    </w:p>
    <w:p w:rsidR="00E66538" w:rsidRPr="00E66538" w:rsidRDefault="00E66538" w:rsidP="0064261A">
      <w:pPr>
        <w:spacing w:after="0" w:line="240" w:lineRule="auto"/>
        <w:ind w:firstLine="720"/>
        <w:jc w:val="both"/>
        <w:rPr>
          <w:rFonts w:ascii="Times New Roman" w:eastAsia="Times New Roman" w:hAnsi="Times New Roman" w:cs="Times New Roman"/>
          <w:sz w:val="24"/>
          <w:szCs w:val="24"/>
        </w:rPr>
      </w:pPr>
      <w:r w:rsidRPr="00E66538">
        <w:rPr>
          <w:rFonts w:ascii="Times New Roman" w:eastAsia="Times New Roman" w:hAnsi="Times New Roman" w:cs="Times New Roman"/>
          <w:sz w:val="24"/>
          <w:szCs w:val="24"/>
        </w:rPr>
        <w:t>План неге шума обухвата све радове од момента подизања или подмлађивања састојина до зрелог доба.</w:t>
      </w:r>
    </w:p>
    <w:p w:rsidR="00E66538" w:rsidRPr="00E66538" w:rsidRDefault="00E66538" w:rsidP="0064261A">
      <w:pPr>
        <w:spacing w:after="0" w:line="240" w:lineRule="auto"/>
        <w:ind w:firstLine="720"/>
        <w:jc w:val="both"/>
        <w:rPr>
          <w:rFonts w:ascii="Times New Roman" w:eastAsia="Times New Roman" w:hAnsi="Times New Roman" w:cs="Times New Roman"/>
          <w:sz w:val="24"/>
          <w:szCs w:val="24"/>
        </w:rPr>
      </w:pPr>
    </w:p>
    <w:p w:rsidR="00E66538" w:rsidRPr="00B469BA" w:rsidRDefault="00E66538" w:rsidP="0064261A">
      <w:pPr>
        <w:spacing w:after="0" w:line="240" w:lineRule="auto"/>
        <w:ind w:firstLine="720"/>
        <w:jc w:val="both"/>
        <w:rPr>
          <w:rFonts w:ascii="Times New Roman" w:eastAsia="Times New Roman" w:hAnsi="Times New Roman" w:cs="Times New Roman"/>
          <w:sz w:val="24"/>
          <w:szCs w:val="24"/>
        </w:rPr>
      </w:pPr>
      <w:r w:rsidRPr="00E66538">
        <w:rPr>
          <w:rFonts w:ascii="Times New Roman" w:eastAsia="Times New Roman" w:hAnsi="Times New Roman" w:cs="Times New Roman"/>
          <w:sz w:val="24"/>
          <w:szCs w:val="24"/>
        </w:rPr>
        <w:t xml:space="preserve">Овом ОГШ предвиђене </w:t>
      </w:r>
      <w:r w:rsidRPr="00E66538">
        <w:rPr>
          <w:rFonts w:ascii="Times New Roman" w:eastAsia="Times New Roman" w:hAnsi="Times New Roman" w:cs="Times New Roman"/>
          <w:sz w:val="24"/>
          <w:szCs w:val="24"/>
          <w:lang w:val="fr-FR"/>
        </w:rPr>
        <w:t>мер</w:t>
      </w:r>
      <w:r w:rsidRPr="00E66538">
        <w:rPr>
          <w:rFonts w:ascii="Times New Roman" w:eastAsia="Times New Roman" w:hAnsi="Times New Roman" w:cs="Times New Roman"/>
          <w:sz w:val="24"/>
          <w:szCs w:val="24"/>
        </w:rPr>
        <w:t>а</w:t>
      </w:r>
      <w:r w:rsidRPr="00E66538">
        <w:rPr>
          <w:rFonts w:ascii="Times New Roman" w:eastAsia="Times New Roman" w:hAnsi="Times New Roman" w:cs="Times New Roman"/>
          <w:sz w:val="24"/>
          <w:szCs w:val="24"/>
          <w:lang w:val="fr-FR"/>
        </w:rPr>
        <w:t xml:space="preserve"> неге</w:t>
      </w:r>
      <w:r w:rsidRPr="00E66538">
        <w:rPr>
          <w:rFonts w:ascii="Times New Roman" w:eastAsia="Times New Roman" w:hAnsi="Times New Roman" w:cs="Times New Roman"/>
          <w:sz w:val="24"/>
          <w:szCs w:val="24"/>
        </w:rPr>
        <w:t xml:space="preserve"> на укупној радној површини од </w:t>
      </w:r>
      <w:r w:rsidR="00167734">
        <w:rPr>
          <w:rFonts w:ascii="Times New Roman" w:eastAsia="Times New Roman" w:hAnsi="Times New Roman" w:cs="Times New Roman"/>
          <w:sz w:val="24"/>
          <w:szCs w:val="24"/>
        </w:rPr>
        <w:t>264,02</w:t>
      </w:r>
      <w:r w:rsidRPr="00B469BA">
        <w:rPr>
          <w:rFonts w:ascii="Times New Roman" w:eastAsia="Times New Roman" w:hAnsi="Times New Roman" w:cs="Times New Roman"/>
          <w:sz w:val="24"/>
          <w:szCs w:val="24"/>
        </w:rPr>
        <w:t xml:space="preserve"> ха</w:t>
      </w:r>
      <w:r w:rsidRPr="00B469BA">
        <w:rPr>
          <w:rFonts w:ascii="Times New Roman" w:eastAsia="Times New Roman" w:hAnsi="Times New Roman" w:cs="Times New Roman"/>
          <w:sz w:val="24"/>
          <w:szCs w:val="24"/>
          <w:lang w:val="fr-FR"/>
        </w:rPr>
        <w:t>.</w:t>
      </w:r>
    </w:p>
    <w:p w:rsidR="00E66538" w:rsidRPr="00B469BA" w:rsidRDefault="00E66538" w:rsidP="0064261A">
      <w:pPr>
        <w:spacing w:after="0" w:line="240" w:lineRule="auto"/>
        <w:ind w:firstLine="720"/>
        <w:jc w:val="both"/>
        <w:rPr>
          <w:rFonts w:ascii="Times New Roman" w:eastAsia="Times New Roman" w:hAnsi="Times New Roman" w:cs="Times New Roman"/>
          <w:sz w:val="24"/>
          <w:szCs w:val="24"/>
        </w:rPr>
      </w:pPr>
      <w:r w:rsidRPr="00B469BA">
        <w:rPr>
          <w:rFonts w:ascii="Times New Roman" w:eastAsia="Times New Roman" w:hAnsi="Times New Roman" w:cs="Times New Roman"/>
          <w:sz w:val="24"/>
          <w:szCs w:val="24"/>
        </w:rPr>
        <w:t>Од тога :</w:t>
      </w:r>
    </w:p>
    <w:p w:rsidR="00E66538" w:rsidRPr="00B469BA" w:rsidRDefault="00E66538" w:rsidP="0064261A">
      <w:pPr>
        <w:spacing w:after="0" w:line="240" w:lineRule="auto"/>
        <w:ind w:firstLine="720"/>
        <w:jc w:val="both"/>
        <w:rPr>
          <w:rFonts w:ascii="Times New Roman" w:eastAsia="Times New Roman" w:hAnsi="Times New Roman" w:cs="Times New Roman"/>
          <w:sz w:val="24"/>
          <w:szCs w:val="24"/>
        </w:rPr>
      </w:pPr>
      <w:r w:rsidRPr="00B469BA">
        <w:rPr>
          <w:rFonts w:ascii="Times New Roman" w:hAnsi="Times New Roman"/>
          <w:sz w:val="24"/>
          <w:szCs w:val="24"/>
        </w:rPr>
        <w:t>514-уклањање корова машински</w:t>
      </w:r>
      <w:r w:rsidRPr="00B469BA">
        <w:rPr>
          <w:rFonts w:ascii="Times New Roman" w:eastAsiaTheme="minorHAnsi" w:hAnsi="Times New Roman" w:cs="Times New Roman"/>
          <w:sz w:val="24"/>
          <w:szCs w:val="24"/>
        </w:rPr>
        <w:t xml:space="preserve"> радној површини од 3,15 ха</w:t>
      </w:r>
    </w:p>
    <w:p w:rsidR="00E66538" w:rsidRPr="00B469BA" w:rsidRDefault="00E66538" w:rsidP="0064261A">
      <w:pPr>
        <w:spacing w:after="0" w:line="240" w:lineRule="auto"/>
        <w:ind w:firstLine="720"/>
        <w:jc w:val="both"/>
        <w:rPr>
          <w:rFonts w:ascii="Times New Roman" w:eastAsiaTheme="minorHAnsi" w:hAnsi="Times New Roman" w:cs="Times New Roman"/>
          <w:sz w:val="24"/>
          <w:szCs w:val="24"/>
        </w:rPr>
      </w:pPr>
      <w:r w:rsidRPr="00B469BA">
        <w:rPr>
          <w:rFonts w:ascii="Times New Roman" w:eastAsiaTheme="minorHAnsi" w:hAnsi="Times New Roman" w:cs="Times New Roman"/>
          <w:sz w:val="24"/>
          <w:szCs w:val="24"/>
        </w:rPr>
        <w:t xml:space="preserve">532- </w:t>
      </w:r>
      <w:r w:rsidRPr="00B469BA">
        <w:rPr>
          <w:rFonts w:ascii="Times New Roman" w:eastAsia="Times New Roman" w:hAnsi="Times New Roman" w:cs="Times New Roman"/>
          <w:sz w:val="24"/>
          <w:szCs w:val="24"/>
        </w:rPr>
        <w:t>с</w:t>
      </w:r>
      <w:r w:rsidRPr="00B469BA">
        <w:rPr>
          <w:rFonts w:ascii="Times New Roman" w:eastAsia="Times New Roman" w:hAnsi="Times New Roman" w:cs="Times New Roman"/>
          <w:sz w:val="24"/>
          <w:szCs w:val="24"/>
          <w:lang w:val="fr-FR"/>
        </w:rPr>
        <w:t>елективн</w:t>
      </w:r>
      <w:r w:rsidRPr="00B469BA">
        <w:rPr>
          <w:rFonts w:ascii="Times New Roman" w:eastAsia="Times New Roman" w:hAnsi="Times New Roman" w:cs="Times New Roman"/>
          <w:sz w:val="24"/>
          <w:szCs w:val="24"/>
        </w:rPr>
        <w:t>а</w:t>
      </w:r>
      <w:r w:rsidRPr="00B469BA">
        <w:rPr>
          <w:rFonts w:ascii="Times New Roman" w:eastAsia="Times New Roman" w:hAnsi="Times New Roman" w:cs="Times New Roman"/>
          <w:sz w:val="24"/>
          <w:szCs w:val="24"/>
          <w:lang w:val="fr-FR"/>
        </w:rPr>
        <w:t xml:space="preserve"> проред</w:t>
      </w:r>
      <w:r w:rsidRPr="00B469BA">
        <w:rPr>
          <w:rFonts w:ascii="Times New Roman" w:eastAsia="Times New Roman" w:hAnsi="Times New Roman" w:cs="Times New Roman"/>
          <w:sz w:val="24"/>
          <w:szCs w:val="24"/>
        </w:rPr>
        <w:t>а</w:t>
      </w:r>
      <w:r w:rsidRPr="00B469BA">
        <w:rPr>
          <w:rFonts w:ascii="Times New Roman" w:eastAsiaTheme="minorHAnsi" w:hAnsi="Times New Roman" w:cs="Times New Roman"/>
          <w:sz w:val="24"/>
          <w:szCs w:val="24"/>
        </w:rPr>
        <w:t xml:space="preserve"> на радној површини од </w:t>
      </w:r>
      <w:r w:rsidR="00A80B7A" w:rsidRPr="00B469BA">
        <w:rPr>
          <w:rFonts w:ascii="Times New Roman" w:eastAsiaTheme="minorHAnsi" w:hAnsi="Times New Roman" w:cs="Times New Roman"/>
          <w:sz w:val="24"/>
          <w:szCs w:val="24"/>
        </w:rPr>
        <w:t>25</w:t>
      </w:r>
      <w:r w:rsidR="00167734">
        <w:rPr>
          <w:rFonts w:ascii="Times New Roman" w:eastAsiaTheme="minorHAnsi" w:hAnsi="Times New Roman" w:cs="Times New Roman"/>
          <w:sz w:val="24"/>
          <w:szCs w:val="24"/>
        </w:rPr>
        <w:t>4</w:t>
      </w:r>
      <w:r w:rsidR="00A80B7A" w:rsidRPr="00B469BA">
        <w:rPr>
          <w:rFonts w:ascii="Times New Roman" w:eastAsiaTheme="minorHAnsi" w:hAnsi="Times New Roman" w:cs="Times New Roman"/>
          <w:sz w:val="24"/>
          <w:szCs w:val="24"/>
        </w:rPr>
        <w:t>,</w:t>
      </w:r>
      <w:r w:rsidR="00167734">
        <w:rPr>
          <w:rFonts w:ascii="Times New Roman" w:eastAsiaTheme="minorHAnsi" w:hAnsi="Times New Roman" w:cs="Times New Roman"/>
          <w:sz w:val="24"/>
          <w:szCs w:val="24"/>
        </w:rPr>
        <w:t>57</w:t>
      </w:r>
      <w:r w:rsidRPr="00B469BA">
        <w:rPr>
          <w:rFonts w:ascii="Times New Roman" w:eastAsiaTheme="minorHAnsi" w:hAnsi="Times New Roman" w:cs="Times New Roman"/>
          <w:sz w:val="24"/>
          <w:szCs w:val="24"/>
        </w:rPr>
        <w:t xml:space="preserve"> ха,</w:t>
      </w:r>
    </w:p>
    <w:p w:rsidR="00E66538" w:rsidRPr="00E66538" w:rsidRDefault="00E66538" w:rsidP="0064261A">
      <w:pPr>
        <w:spacing w:after="0" w:line="240" w:lineRule="auto"/>
        <w:ind w:firstLine="720"/>
        <w:jc w:val="both"/>
        <w:rPr>
          <w:rFonts w:ascii="Times New Roman" w:eastAsiaTheme="minorHAnsi" w:hAnsi="Times New Roman" w:cs="Times New Roman"/>
          <w:sz w:val="24"/>
          <w:szCs w:val="24"/>
        </w:rPr>
      </w:pPr>
      <w:r w:rsidRPr="00E66538">
        <w:rPr>
          <w:rFonts w:ascii="Times New Roman" w:eastAsiaTheme="minorHAnsi" w:hAnsi="Times New Roman" w:cs="Times New Roman"/>
          <w:sz w:val="24"/>
          <w:szCs w:val="24"/>
        </w:rPr>
        <w:t xml:space="preserve">518- </w:t>
      </w:r>
      <w:r w:rsidRPr="00E66538">
        <w:rPr>
          <w:rFonts w:ascii="Times New Roman" w:eastAsia="Times New Roman" w:hAnsi="Times New Roman" w:cs="Times New Roman"/>
          <w:sz w:val="24"/>
          <w:szCs w:val="24"/>
        </w:rPr>
        <w:t>окопавање и прашење</w:t>
      </w:r>
      <w:r w:rsidRPr="00E66538">
        <w:rPr>
          <w:rFonts w:ascii="Times New Roman" w:eastAsiaTheme="minorHAnsi" w:hAnsi="Times New Roman" w:cs="Times New Roman"/>
          <w:sz w:val="24"/>
          <w:szCs w:val="24"/>
        </w:rPr>
        <w:t xml:space="preserve"> на радној површини од 6,30 ха.</w:t>
      </w:r>
    </w:p>
    <w:p w:rsidR="00E66538" w:rsidRPr="00E66538" w:rsidRDefault="00E66538" w:rsidP="00E66538">
      <w:pPr>
        <w:spacing w:after="0" w:line="240" w:lineRule="auto"/>
        <w:jc w:val="both"/>
        <w:rPr>
          <w:rFonts w:ascii="Times New Roman" w:eastAsia="Times New Roman" w:hAnsi="Times New Roman" w:cs="Times New Roman"/>
          <w:sz w:val="24"/>
          <w:szCs w:val="24"/>
        </w:rPr>
      </w:pPr>
    </w:p>
    <w:p w:rsidR="00E66538" w:rsidRPr="00E66538" w:rsidRDefault="00E66538" w:rsidP="00A4129C">
      <w:pPr>
        <w:pStyle w:val="kb2"/>
        <w:rPr>
          <w:lang w:val="fr-FR"/>
        </w:rPr>
      </w:pPr>
      <w:bookmarkStart w:id="346" w:name="_Toc442091177"/>
      <w:bookmarkStart w:id="347" w:name="_Toc8978367"/>
      <w:bookmarkStart w:id="348" w:name="_Toc23852165"/>
      <w:r w:rsidRPr="00E66538">
        <w:t>8</w:t>
      </w:r>
      <w:r w:rsidRPr="00E66538">
        <w:rPr>
          <w:lang w:val="fr-FR"/>
        </w:rPr>
        <w:t>.2. План заштите шума</w:t>
      </w:r>
      <w:bookmarkEnd w:id="346"/>
      <w:bookmarkEnd w:id="347"/>
      <w:bookmarkEnd w:id="348"/>
    </w:p>
    <w:p w:rsidR="00E66538" w:rsidRPr="00E66538" w:rsidRDefault="00E66538" w:rsidP="00E66538">
      <w:pPr>
        <w:tabs>
          <w:tab w:val="left" w:pos="885"/>
          <w:tab w:val="center" w:pos="7002"/>
        </w:tabs>
        <w:spacing w:after="0" w:line="240" w:lineRule="auto"/>
        <w:jc w:val="center"/>
        <w:rPr>
          <w:rFonts w:ascii="Times New Roman" w:eastAsia="Times New Roman" w:hAnsi="Times New Roman" w:cs="Times New Roman"/>
          <w:sz w:val="24"/>
          <w:szCs w:val="24"/>
          <w:lang w:val="fr-FR"/>
        </w:rPr>
      </w:pPr>
    </w:p>
    <w:p w:rsidR="00E66538" w:rsidRPr="00E66538" w:rsidRDefault="00E66538" w:rsidP="0064261A">
      <w:pPr>
        <w:spacing w:after="0" w:line="240" w:lineRule="auto"/>
        <w:ind w:firstLine="720"/>
        <w:jc w:val="both"/>
        <w:rPr>
          <w:rFonts w:ascii="Times New Roman" w:eastAsia="Times New Roman" w:hAnsi="Times New Roman" w:cs="Times New Roman"/>
          <w:sz w:val="24"/>
          <w:szCs w:val="24"/>
          <w:lang w:val="sr-Latn-CS"/>
        </w:rPr>
      </w:pPr>
      <w:r w:rsidRPr="00E66538">
        <w:rPr>
          <w:rFonts w:ascii="Times New Roman" w:eastAsia="Times New Roman" w:hAnsi="Times New Roman" w:cs="Times New Roman"/>
          <w:sz w:val="24"/>
          <w:szCs w:val="24"/>
          <w:lang w:val="sr-Latn-CS"/>
        </w:rPr>
        <w:t xml:space="preserve">Закон о шумама јасно дефинише обавезу </w:t>
      </w:r>
      <w:r w:rsidRPr="00E66538">
        <w:rPr>
          <w:rFonts w:ascii="Times New Roman" w:eastAsia="Times New Roman" w:hAnsi="Times New Roman" w:cs="Times New Roman"/>
          <w:sz w:val="24"/>
          <w:szCs w:val="24"/>
        </w:rPr>
        <w:t>сопственика</w:t>
      </w:r>
      <w:r w:rsidRPr="00E66538">
        <w:rPr>
          <w:rFonts w:ascii="Times New Roman" w:eastAsia="Times New Roman" w:hAnsi="Times New Roman" w:cs="Times New Roman"/>
          <w:sz w:val="24"/>
          <w:szCs w:val="24"/>
          <w:lang w:val="sr-Latn-CS"/>
        </w:rPr>
        <w:t xml:space="preserve"> шума да предузима мере заштите шума од пожара, других елементарних непогода, биљних болести, инсеката, глодара и других штетних деловања, као и мере неге шумских засада.</w:t>
      </w:r>
    </w:p>
    <w:p w:rsidR="00E66538" w:rsidRPr="00E66538" w:rsidRDefault="00E66538" w:rsidP="0064261A">
      <w:pPr>
        <w:spacing w:after="0" w:line="240" w:lineRule="auto"/>
        <w:ind w:firstLine="720"/>
        <w:jc w:val="both"/>
        <w:rPr>
          <w:rFonts w:ascii="Times New Roman" w:eastAsia="Times New Roman" w:hAnsi="Times New Roman" w:cs="Times New Roman"/>
          <w:sz w:val="24"/>
          <w:szCs w:val="24"/>
          <w:lang w:val="sr-Latn-CS"/>
        </w:rPr>
      </w:pPr>
      <w:r w:rsidRPr="00E66538">
        <w:rPr>
          <w:rFonts w:ascii="Times New Roman" w:eastAsia="Times New Roman" w:hAnsi="Times New Roman" w:cs="Times New Roman"/>
          <w:sz w:val="24"/>
          <w:szCs w:val="24"/>
          <w:lang w:val="sr-Latn-CS"/>
        </w:rPr>
        <w:t xml:space="preserve">У ЈП „Национални парк Тара“ активне су Служба заштите и гајења и </w:t>
      </w:r>
      <w:r w:rsidRPr="00E66538">
        <w:rPr>
          <w:rFonts w:ascii="Times New Roman" w:eastAsia="Times New Roman" w:hAnsi="Times New Roman" w:cs="Times New Roman"/>
          <w:sz w:val="24"/>
          <w:szCs w:val="24"/>
        </w:rPr>
        <w:t>р</w:t>
      </w:r>
      <w:r w:rsidRPr="00E66538">
        <w:rPr>
          <w:rFonts w:ascii="Times New Roman" w:eastAsia="Times New Roman" w:hAnsi="Times New Roman" w:cs="Times New Roman"/>
          <w:sz w:val="24"/>
          <w:szCs w:val="24"/>
          <w:lang w:val="sr-Latn-CS"/>
        </w:rPr>
        <w:t>еферент заштите од пожара у Служби надзора којима у редовне активности спада праћење евентуалне угрожености од штетних утицаја и деловање у складу са потребама.</w:t>
      </w:r>
    </w:p>
    <w:p w:rsidR="00E66538" w:rsidRPr="00E66538" w:rsidRDefault="00E66538" w:rsidP="0064261A">
      <w:pPr>
        <w:spacing w:after="0" w:line="240" w:lineRule="auto"/>
        <w:ind w:firstLine="720"/>
        <w:jc w:val="both"/>
        <w:rPr>
          <w:rFonts w:ascii="Times New Roman" w:eastAsia="Times New Roman" w:hAnsi="Times New Roman" w:cs="Times New Roman"/>
          <w:sz w:val="24"/>
          <w:szCs w:val="24"/>
        </w:rPr>
      </w:pPr>
      <w:r w:rsidRPr="00E66538">
        <w:rPr>
          <w:rFonts w:ascii="Times New Roman" w:eastAsia="Times New Roman" w:hAnsi="Times New Roman" w:cs="Times New Roman"/>
          <w:sz w:val="24"/>
          <w:szCs w:val="24"/>
          <w:lang w:val="sr-Latn-CS"/>
        </w:rPr>
        <w:t xml:space="preserve"> </w:t>
      </w:r>
      <w:r w:rsidRPr="00E66538">
        <w:rPr>
          <w:rFonts w:ascii="Times New Roman" w:eastAsia="Times New Roman" w:hAnsi="Times New Roman" w:cs="Times New Roman"/>
          <w:sz w:val="24"/>
          <w:szCs w:val="24"/>
        </w:rPr>
        <w:t>Р</w:t>
      </w:r>
      <w:r w:rsidRPr="00E66538">
        <w:rPr>
          <w:rFonts w:ascii="Times New Roman" w:eastAsia="Times New Roman" w:hAnsi="Times New Roman" w:cs="Times New Roman"/>
          <w:sz w:val="24"/>
          <w:szCs w:val="24"/>
          <w:lang w:val="sr-Latn-CS"/>
        </w:rPr>
        <w:t>еонск</w:t>
      </w:r>
      <w:r w:rsidRPr="00E66538">
        <w:rPr>
          <w:rFonts w:ascii="Times New Roman" w:eastAsia="Times New Roman" w:hAnsi="Times New Roman" w:cs="Times New Roman"/>
          <w:sz w:val="24"/>
          <w:szCs w:val="24"/>
        </w:rPr>
        <w:t>и</w:t>
      </w:r>
      <w:r w:rsidRPr="00E66538">
        <w:rPr>
          <w:rFonts w:ascii="Times New Roman" w:eastAsia="Times New Roman" w:hAnsi="Times New Roman" w:cs="Times New Roman"/>
          <w:sz w:val="24"/>
          <w:szCs w:val="24"/>
          <w:lang w:val="sr-Latn-CS"/>
        </w:rPr>
        <w:t xml:space="preserve"> чувар шума </w:t>
      </w:r>
      <w:r w:rsidRPr="00E66538">
        <w:rPr>
          <w:rFonts w:ascii="Times New Roman" w:eastAsia="Times New Roman" w:hAnsi="Times New Roman" w:cs="Times New Roman"/>
          <w:sz w:val="24"/>
          <w:szCs w:val="24"/>
        </w:rPr>
        <w:t>је</w:t>
      </w:r>
      <w:r w:rsidRPr="00E66538">
        <w:rPr>
          <w:rFonts w:ascii="Times New Roman" w:eastAsia="Times New Roman" w:hAnsi="Times New Roman" w:cs="Times New Roman"/>
          <w:sz w:val="24"/>
          <w:szCs w:val="24"/>
          <w:lang w:val="sr-Latn-CS"/>
        </w:rPr>
        <w:t xml:space="preserve"> непосредно задужен за извештавање о настанку евентуалних нежељених појава. Реонски чувар шума има се превасходно ангажовати на спречавању бесправних сеча, бесправног пашарења, нарочито на састојинама у најстаријем добном разреду где се најстрожије забрањује пашарење.</w:t>
      </w:r>
      <w:r w:rsidRPr="00E66538">
        <w:rPr>
          <w:rFonts w:ascii="Times New Roman" w:eastAsia="Times New Roman" w:hAnsi="Times New Roman" w:cs="Times New Roman"/>
          <w:sz w:val="24"/>
          <w:szCs w:val="24"/>
        </w:rPr>
        <w:t xml:space="preserve"> </w:t>
      </w:r>
    </w:p>
    <w:p w:rsidR="00E66538" w:rsidRDefault="00E66538" w:rsidP="0064261A">
      <w:pPr>
        <w:spacing w:after="0" w:line="240" w:lineRule="auto"/>
        <w:ind w:firstLine="720"/>
        <w:jc w:val="both"/>
        <w:rPr>
          <w:rFonts w:ascii="Times New Roman" w:eastAsia="Times New Roman" w:hAnsi="Times New Roman" w:cs="Times New Roman"/>
          <w:sz w:val="24"/>
          <w:szCs w:val="24"/>
        </w:rPr>
      </w:pPr>
      <w:r w:rsidRPr="00E66538">
        <w:rPr>
          <w:rFonts w:ascii="Times New Roman" w:eastAsia="Times New Roman" w:hAnsi="Times New Roman" w:cs="Times New Roman"/>
          <w:sz w:val="24"/>
          <w:szCs w:val="24"/>
        </w:rPr>
        <w:t>Посебно су у наредним поглављима истакнути планови заштите од биљних болести и штеточина и план заштите од пожара.</w:t>
      </w:r>
    </w:p>
    <w:p w:rsidR="0080444E" w:rsidRPr="0080444E" w:rsidRDefault="0080444E" w:rsidP="0064261A">
      <w:pPr>
        <w:spacing w:after="0" w:line="240" w:lineRule="auto"/>
        <w:ind w:firstLine="720"/>
        <w:jc w:val="both"/>
        <w:rPr>
          <w:rFonts w:ascii="Times New Roman" w:eastAsia="Times New Roman" w:hAnsi="Times New Roman" w:cs="Times New Roman"/>
          <w:sz w:val="24"/>
          <w:szCs w:val="24"/>
        </w:rPr>
      </w:pPr>
    </w:p>
    <w:p w:rsidR="00E66538" w:rsidRPr="00E66538" w:rsidRDefault="00E66538" w:rsidP="00A4129C">
      <w:pPr>
        <w:pStyle w:val="kb3"/>
      </w:pPr>
      <w:bookmarkStart w:id="349" w:name="_Toc442091178"/>
      <w:bookmarkStart w:id="350" w:name="_Toc8978368"/>
      <w:bookmarkStart w:id="351" w:name="_Toc23852166"/>
      <w:r w:rsidRPr="00E66538">
        <w:t>8.2.1. План заштите шума од биљних болести и штеточина</w:t>
      </w:r>
      <w:bookmarkEnd w:id="349"/>
      <w:bookmarkEnd w:id="350"/>
      <w:bookmarkEnd w:id="351"/>
    </w:p>
    <w:p w:rsidR="00E66538" w:rsidRPr="00E66538" w:rsidRDefault="00E66538" w:rsidP="00E66538">
      <w:pPr>
        <w:spacing w:after="0" w:line="240" w:lineRule="auto"/>
        <w:rPr>
          <w:rFonts w:ascii="Times New Roman" w:eastAsia="Times New Roman" w:hAnsi="Times New Roman" w:cs="Times New Roman"/>
          <w:color w:val="FF00FF"/>
          <w:sz w:val="24"/>
          <w:szCs w:val="24"/>
        </w:rPr>
      </w:pPr>
    </w:p>
    <w:p w:rsidR="00E66538" w:rsidRPr="00E66538" w:rsidRDefault="00E66538" w:rsidP="0064261A">
      <w:pPr>
        <w:spacing w:after="0" w:line="240" w:lineRule="auto"/>
        <w:ind w:firstLine="720"/>
        <w:jc w:val="both"/>
        <w:rPr>
          <w:rFonts w:ascii="Times New Roman" w:eastAsiaTheme="minorHAnsi" w:hAnsi="Times New Roman" w:cs="Times New Roman"/>
          <w:sz w:val="24"/>
          <w:szCs w:val="24"/>
          <w:lang w:val="ru-RU"/>
        </w:rPr>
      </w:pPr>
      <w:r w:rsidRPr="00E66538">
        <w:rPr>
          <w:rFonts w:ascii="Times New Roman" w:eastAsiaTheme="minorHAnsi" w:hAnsi="Times New Roman" w:cs="Times New Roman"/>
          <w:sz w:val="24"/>
          <w:szCs w:val="24"/>
          <w:lang w:val="ru-RU"/>
        </w:rPr>
        <w:t xml:space="preserve">У току 2013-15. год. дошло је до повећаног обима сушења на читавој територији Националног парка Тара, највећим делом смрче и јеле па и других врста, као последица екстремно високих температура и дуготрајног сушног периода током лета 2012. године.  Ефекти ове појаве су: разбијање склопа и структуре у састојинама, смањење биоеколошке стабилности, смањење производности, нарушавање смесе, удаљавање од процењених оптималних вредности таксацијских елемената. Сушење је присутно у скоро истој мери и код јеле, смрче и оморике. </w:t>
      </w:r>
    </w:p>
    <w:p w:rsidR="00E66538" w:rsidRPr="00E66538" w:rsidRDefault="00E66538" w:rsidP="0064261A">
      <w:pPr>
        <w:spacing w:after="0" w:line="240" w:lineRule="auto"/>
        <w:ind w:firstLine="720"/>
        <w:jc w:val="both"/>
        <w:rPr>
          <w:rFonts w:ascii="Times New Roman" w:eastAsiaTheme="minorHAnsi" w:hAnsi="Times New Roman" w:cs="Times New Roman"/>
          <w:sz w:val="24"/>
          <w:szCs w:val="24"/>
          <w:lang w:val="ru-RU"/>
        </w:rPr>
      </w:pPr>
      <w:r w:rsidRPr="00E66538">
        <w:rPr>
          <w:rFonts w:ascii="Times New Roman" w:eastAsiaTheme="minorHAnsi" w:hAnsi="Times New Roman" w:cs="Times New Roman"/>
          <w:sz w:val="24"/>
          <w:szCs w:val="24"/>
          <w:lang w:val="ru-RU"/>
        </w:rPr>
        <w:t xml:space="preserve"> У циљу спречавања штета, као мере предохране, утврђују се следеће обавезе:</w:t>
      </w:r>
    </w:p>
    <w:p w:rsidR="00E66538" w:rsidRPr="00E66538" w:rsidRDefault="00E66538" w:rsidP="0064261A">
      <w:pPr>
        <w:spacing w:after="0" w:line="240" w:lineRule="auto"/>
        <w:ind w:firstLine="720"/>
        <w:jc w:val="both"/>
        <w:rPr>
          <w:rFonts w:ascii="Times New Roman" w:eastAsiaTheme="minorHAnsi" w:hAnsi="Times New Roman" w:cs="Times New Roman"/>
          <w:sz w:val="24"/>
          <w:szCs w:val="24"/>
          <w:lang w:val="ru-RU"/>
        </w:rPr>
      </w:pPr>
      <w:r w:rsidRPr="00E66538">
        <w:rPr>
          <w:rFonts w:ascii="Times New Roman" w:eastAsiaTheme="minorHAnsi" w:hAnsi="Times New Roman" w:cs="Times New Roman"/>
          <w:sz w:val="24"/>
          <w:szCs w:val="24"/>
          <w:lang w:val="ru-RU"/>
        </w:rPr>
        <w:t>- што хитније спроводити санитарне сече сувих, изваљени, преломљених и болесних стабала;</w:t>
      </w:r>
    </w:p>
    <w:p w:rsidR="00E66538" w:rsidRPr="00E66538" w:rsidRDefault="00E66538" w:rsidP="0064261A">
      <w:pPr>
        <w:spacing w:after="0" w:line="240" w:lineRule="auto"/>
        <w:ind w:firstLine="720"/>
        <w:jc w:val="both"/>
        <w:rPr>
          <w:rFonts w:ascii="Times New Roman" w:eastAsiaTheme="minorHAnsi" w:hAnsi="Times New Roman" w:cs="Times New Roman"/>
          <w:sz w:val="24"/>
          <w:szCs w:val="24"/>
          <w:lang w:val="ru-RU"/>
        </w:rPr>
      </w:pPr>
      <w:r w:rsidRPr="00E66538">
        <w:rPr>
          <w:rFonts w:ascii="Times New Roman" w:eastAsiaTheme="minorHAnsi" w:hAnsi="Times New Roman" w:cs="Times New Roman"/>
          <w:sz w:val="24"/>
          <w:szCs w:val="24"/>
          <w:lang w:val="ru-RU"/>
        </w:rPr>
        <w:t>-континуирано вршити мониторинг здравственог стања четинара (и у природним и у вештачки подигнутим састојинама);</w:t>
      </w:r>
    </w:p>
    <w:p w:rsidR="00E66538" w:rsidRPr="00E66538" w:rsidRDefault="00E66538" w:rsidP="0064261A">
      <w:pPr>
        <w:spacing w:after="0" w:line="240" w:lineRule="auto"/>
        <w:ind w:firstLine="720"/>
        <w:jc w:val="both"/>
        <w:rPr>
          <w:rFonts w:ascii="Times New Roman" w:eastAsiaTheme="minorHAnsi" w:hAnsi="Times New Roman" w:cs="Times New Roman"/>
          <w:sz w:val="24"/>
          <w:szCs w:val="24"/>
          <w:lang w:val="ru-RU"/>
        </w:rPr>
      </w:pPr>
      <w:r w:rsidRPr="00E66538">
        <w:rPr>
          <w:rFonts w:ascii="Times New Roman" w:eastAsiaTheme="minorHAnsi" w:hAnsi="Times New Roman" w:cs="Times New Roman"/>
          <w:sz w:val="24"/>
          <w:szCs w:val="24"/>
          <w:lang w:val="ru-RU"/>
        </w:rPr>
        <w:t>-евидентирати све површине захваћене сушењем;</w:t>
      </w:r>
    </w:p>
    <w:p w:rsidR="00E66538" w:rsidRPr="00E66538" w:rsidRDefault="00E66538" w:rsidP="0064261A">
      <w:pPr>
        <w:spacing w:after="0" w:line="240" w:lineRule="auto"/>
        <w:ind w:firstLine="720"/>
        <w:jc w:val="both"/>
        <w:rPr>
          <w:rFonts w:ascii="Times New Roman" w:eastAsiaTheme="minorHAnsi" w:hAnsi="Times New Roman" w:cs="Times New Roman"/>
          <w:sz w:val="24"/>
          <w:szCs w:val="24"/>
          <w:lang w:val="ru-RU"/>
        </w:rPr>
      </w:pPr>
      <w:r w:rsidRPr="00E66538">
        <w:rPr>
          <w:rFonts w:ascii="Times New Roman" w:eastAsiaTheme="minorHAnsi" w:hAnsi="Times New Roman" w:cs="Times New Roman"/>
          <w:sz w:val="24"/>
          <w:szCs w:val="24"/>
          <w:lang w:val="ru-RU"/>
        </w:rPr>
        <w:t>-извршити дознаку сувих стабала и израдити санационе планове (што поред самог нужног уклањања спречава и појаву секундарних штета);</w:t>
      </w:r>
    </w:p>
    <w:p w:rsidR="00E66538" w:rsidRPr="00E66538" w:rsidRDefault="00E66538" w:rsidP="0064261A">
      <w:pPr>
        <w:spacing w:after="0" w:line="240" w:lineRule="auto"/>
        <w:ind w:firstLine="720"/>
        <w:jc w:val="both"/>
        <w:rPr>
          <w:rFonts w:ascii="Times New Roman" w:eastAsiaTheme="minorHAnsi" w:hAnsi="Times New Roman" w:cs="Times New Roman"/>
          <w:sz w:val="24"/>
          <w:szCs w:val="24"/>
          <w:lang w:val="ru-RU"/>
        </w:rPr>
      </w:pPr>
      <w:r w:rsidRPr="00E66538">
        <w:rPr>
          <w:rFonts w:ascii="Times New Roman" w:eastAsiaTheme="minorHAnsi" w:hAnsi="Times New Roman" w:cs="Times New Roman"/>
          <w:sz w:val="24"/>
          <w:szCs w:val="24"/>
          <w:lang w:val="ru-RU"/>
        </w:rPr>
        <w:t>- обавештавати Институт за шумарство и слати узорке ради утврђивања биотичких фактора сушења;</w:t>
      </w:r>
    </w:p>
    <w:p w:rsidR="00E66538" w:rsidRPr="00E66538" w:rsidRDefault="00E66538" w:rsidP="0064261A">
      <w:pPr>
        <w:spacing w:after="0" w:line="240" w:lineRule="auto"/>
        <w:ind w:firstLine="720"/>
        <w:jc w:val="both"/>
        <w:rPr>
          <w:rFonts w:ascii="Times New Roman" w:eastAsiaTheme="minorHAnsi" w:hAnsi="Times New Roman" w:cs="Times New Roman"/>
          <w:sz w:val="24"/>
          <w:szCs w:val="24"/>
          <w:lang w:val="ru-RU"/>
        </w:rPr>
      </w:pPr>
      <w:r w:rsidRPr="00E66538">
        <w:rPr>
          <w:rFonts w:ascii="Times New Roman" w:eastAsiaTheme="minorHAnsi" w:hAnsi="Times New Roman" w:cs="Times New Roman"/>
          <w:sz w:val="24"/>
          <w:szCs w:val="24"/>
          <w:lang w:val="ru-RU"/>
        </w:rPr>
        <w:t>- уклањати дозначена стабла за сечу по обавештавању републичког шумарског инспектора и добијања решења о уклањању;</w:t>
      </w:r>
    </w:p>
    <w:p w:rsidR="00E66538" w:rsidRPr="00E66538" w:rsidRDefault="00E66538" w:rsidP="0064261A">
      <w:pPr>
        <w:spacing w:after="0" w:line="240" w:lineRule="auto"/>
        <w:ind w:firstLine="720"/>
        <w:jc w:val="both"/>
        <w:rPr>
          <w:rFonts w:ascii="Times New Roman" w:eastAsiaTheme="minorHAnsi" w:hAnsi="Times New Roman" w:cs="Times New Roman"/>
          <w:sz w:val="24"/>
          <w:szCs w:val="24"/>
          <w:lang w:val="ru-RU"/>
        </w:rPr>
      </w:pPr>
      <w:r w:rsidRPr="00E66538">
        <w:rPr>
          <w:rFonts w:ascii="Times New Roman" w:eastAsiaTheme="minorHAnsi" w:hAnsi="Times New Roman" w:cs="Times New Roman"/>
          <w:sz w:val="24"/>
          <w:szCs w:val="24"/>
          <w:lang w:val="ru-RU"/>
        </w:rPr>
        <w:t xml:space="preserve">- по вршењу радова на сечи и изради извршити корање сортимената и успостављање најстрожијег шумског реда, евентуално трупце, грањевину и кору третирати препаратом </w:t>
      </w:r>
      <w:r w:rsidRPr="00E66538">
        <w:rPr>
          <w:rFonts w:ascii="Times New Roman" w:eastAsiaTheme="minorHAnsi" w:hAnsi="Times New Roman" w:cs="Times New Roman"/>
          <w:sz w:val="24"/>
          <w:szCs w:val="24"/>
        </w:rPr>
        <w:t>LIGNOFIX</w:t>
      </w:r>
      <w:r w:rsidRPr="00E66538">
        <w:rPr>
          <w:rFonts w:ascii="Times New Roman" w:eastAsiaTheme="minorHAnsi" w:hAnsi="Times New Roman" w:cs="Times New Roman"/>
          <w:sz w:val="24"/>
          <w:szCs w:val="24"/>
          <w:lang w:val="ru-RU"/>
        </w:rPr>
        <w:t>;</w:t>
      </w:r>
    </w:p>
    <w:p w:rsidR="00E66538" w:rsidRPr="00E66538" w:rsidRDefault="00E66538" w:rsidP="0064261A">
      <w:pPr>
        <w:spacing w:after="0" w:line="240" w:lineRule="auto"/>
        <w:ind w:firstLine="720"/>
        <w:jc w:val="both"/>
        <w:rPr>
          <w:rFonts w:ascii="Times New Roman" w:eastAsiaTheme="minorHAnsi" w:hAnsi="Times New Roman" w:cs="Times New Roman"/>
          <w:sz w:val="24"/>
          <w:szCs w:val="24"/>
          <w:lang w:val="ru-RU"/>
        </w:rPr>
      </w:pPr>
      <w:r w:rsidRPr="00E66538">
        <w:rPr>
          <w:rFonts w:ascii="Times New Roman" w:eastAsiaTheme="minorHAnsi" w:hAnsi="Times New Roman" w:cs="Times New Roman"/>
          <w:sz w:val="24"/>
          <w:szCs w:val="24"/>
          <w:lang w:val="ru-RU"/>
        </w:rPr>
        <w:t>- на читавом подручју ГЈ у циљу превентивног и репресивног деловања поставити ловна стабла и феромонске клопке (30</w:t>
      </w:r>
      <w:r w:rsidRPr="00E66538">
        <w:rPr>
          <w:rFonts w:ascii="Times New Roman" w:eastAsiaTheme="minorHAnsi" w:hAnsi="Times New Roman" w:cs="Times New Roman"/>
          <w:color w:val="FF0000"/>
          <w:sz w:val="24"/>
          <w:szCs w:val="24"/>
          <w:lang w:val="ru-RU"/>
        </w:rPr>
        <w:t xml:space="preserve"> </w:t>
      </w:r>
      <w:r w:rsidRPr="00E66538">
        <w:rPr>
          <w:rFonts w:ascii="Times New Roman" w:eastAsiaTheme="minorHAnsi" w:hAnsi="Times New Roman" w:cs="Times New Roman"/>
          <w:sz w:val="24"/>
          <w:szCs w:val="24"/>
          <w:lang w:val="ru-RU"/>
        </w:rPr>
        <w:t xml:space="preserve">комада) и одговарајуће феромоне за врсте сипаца за које је констатовано пренамножење или постоји потенцијани ризик од пренамножења; </w:t>
      </w:r>
    </w:p>
    <w:p w:rsidR="00E66538" w:rsidRPr="00E66538" w:rsidRDefault="00E66538" w:rsidP="0064261A">
      <w:pPr>
        <w:spacing w:after="0" w:line="240" w:lineRule="auto"/>
        <w:ind w:firstLine="720"/>
        <w:jc w:val="both"/>
        <w:rPr>
          <w:rFonts w:ascii="Times New Roman" w:eastAsiaTheme="minorHAnsi" w:hAnsi="Times New Roman" w:cs="Times New Roman"/>
          <w:sz w:val="24"/>
          <w:szCs w:val="24"/>
          <w:lang w:val="ru-RU"/>
        </w:rPr>
      </w:pPr>
      <w:r w:rsidRPr="00E66538">
        <w:rPr>
          <w:rFonts w:ascii="Times New Roman" w:eastAsiaTheme="minorHAnsi" w:hAnsi="Times New Roman" w:cs="Times New Roman"/>
          <w:sz w:val="24"/>
          <w:szCs w:val="24"/>
          <w:lang w:val="ru-RU"/>
        </w:rPr>
        <w:t>- у сечиштима пањеве четинара одмах по сечи уз обавезно корање третирати ручним прскалицама биофугицидним препаратом ROTSTOP ради спречавања ширења заразе паразитском гљивом Heterobasidion annosum.</w:t>
      </w:r>
    </w:p>
    <w:p w:rsidR="00E66538" w:rsidRPr="00E66538" w:rsidRDefault="00E66538" w:rsidP="0064261A">
      <w:pPr>
        <w:spacing w:after="0" w:line="240" w:lineRule="auto"/>
        <w:ind w:firstLine="720"/>
        <w:jc w:val="both"/>
        <w:rPr>
          <w:rFonts w:ascii="Times New Roman" w:eastAsiaTheme="minorHAnsi" w:hAnsi="Times New Roman" w:cs="Times New Roman"/>
          <w:sz w:val="24"/>
          <w:szCs w:val="24"/>
          <w:lang w:val="ru-RU"/>
        </w:rPr>
      </w:pPr>
      <w:r w:rsidRPr="00E66538">
        <w:rPr>
          <w:rFonts w:ascii="Times New Roman" w:eastAsiaTheme="minorHAnsi" w:hAnsi="Times New Roman" w:cs="Times New Roman"/>
          <w:sz w:val="24"/>
          <w:szCs w:val="24"/>
          <w:lang w:val="ru-RU"/>
        </w:rPr>
        <w:t>- активности спровести у најкраћем могућем року како би се предупредиле нежељене појаве.</w:t>
      </w:r>
    </w:p>
    <w:p w:rsidR="00E66538" w:rsidRPr="00E66538" w:rsidRDefault="00E66538" w:rsidP="0064261A">
      <w:pPr>
        <w:spacing w:after="0" w:line="240" w:lineRule="auto"/>
        <w:ind w:firstLine="720"/>
        <w:jc w:val="both"/>
        <w:rPr>
          <w:rFonts w:ascii="Times New Roman" w:eastAsiaTheme="minorHAnsi" w:hAnsi="Times New Roman" w:cs="Times New Roman"/>
          <w:sz w:val="24"/>
          <w:szCs w:val="24"/>
          <w:lang w:val="ru-RU"/>
        </w:rPr>
      </w:pPr>
    </w:p>
    <w:p w:rsidR="00E66538" w:rsidRPr="00E66538" w:rsidRDefault="00E66538" w:rsidP="0064261A">
      <w:pPr>
        <w:spacing w:after="0" w:line="240" w:lineRule="auto"/>
        <w:ind w:firstLine="720"/>
        <w:jc w:val="both"/>
        <w:rPr>
          <w:rFonts w:ascii="Times New Roman" w:eastAsiaTheme="minorHAnsi" w:hAnsi="Times New Roman" w:cs="Times New Roman"/>
          <w:sz w:val="24"/>
          <w:szCs w:val="24"/>
          <w:lang w:val="ru-RU"/>
        </w:rPr>
      </w:pPr>
      <w:r w:rsidRPr="00E66538">
        <w:rPr>
          <w:rFonts w:ascii="Times New Roman" w:eastAsiaTheme="minorHAnsi" w:hAnsi="Times New Roman" w:cs="Times New Roman"/>
          <w:sz w:val="24"/>
          <w:szCs w:val="24"/>
          <w:lang w:val="ru-RU"/>
        </w:rPr>
        <w:t>Поред изнетих конкретних мера везаних за актуелну појаву наставити и у континуитету спроводити:</w:t>
      </w:r>
    </w:p>
    <w:p w:rsidR="00E66538" w:rsidRPr="00E66538" w:rsidRDefault="00E66538" w:rsidP="000D0508">
      <w:pPr>
        <w:numPr>
          <w:ilvl w:val="0"/>
          <w:numId w:val="19"/>
        </w:numPr>
        <w:spacing w:after="0" w:line="240" w:lineRule="auto"/>
        <w:contextualSpacing/>
        <w:jc w:val="both"/>
        <w:rPr>
          <w:rFonts w:ascii="Times New Roman" w:eastAsiaTheme="minorHAnsi" w:hAnsi="Times New Roman" w:cs="Times New Roman"/>
          <w:sz w:val="24"/>
          <w:szCs w:val="24"/>
          <w:lang w:val="ru-RU"/>
        </w:rPr>
      </w:pPr>
      <w:r w:rsidRPr="00E66538">
        <w:rPr>
          <w:rFonts w:ascii="Times New Roman" w:eastAsiaTheme="minorHAnsi" w:hAnsi="Times New Roman" w:cs="Times New Roman"/>
          <w:sz w:val="24"/>
          <w:szCs w:val="24"/>
          <w:lang w:val="ru-RU"/>
        </w:rPr>
        <w:t>Обавезно и строго контролисано ус</w:t>
      </w:r>
      <w:r w:rsidRPr="00E66538">
        <w:rPr>
          <w:rFonts w:ascii="Times New Roman" w:eastAsiaTheme="minorHAnsi" w:hAnsi="Times New Roman" w:cs="Times New Roman"/>
          <w:spacing w:val="-4"/>
          <w:sz w:val="24"/>
          <w:szCs w:val="24"/>
          <w:lang w:val="ru-RU"/>
        </w:rPr>
        <w:t>п</w:t>
      </w:r>
      <w:r w:rsidRPr="00E66538">
        <w:rPr>
          <w:rFonts w:ascii="Times New Roman" w:eastAsiaTheme="minorHAnsi" w:hAnsi="Times New Roman" w:cs="Times New Roman"/>
          <w:spacing w:val="-5"/>
          <w:sz w:val="24"/>
          <w:szCs w:val="24"/>
          <w:lang w:val="ru-RU"/>
        </w:rPr>
        <w:t>о</w:t>
      </w:r>
      <w:r w:rsidRPr="00E66538">
        <w:rPr>
          <w:rFonts w:ascii="Times New Roman" w:eastAsiaTheme="minorHAnsi" w:hAnsi="Times New Roman" w:cs="Times New Roman"/>
          <w:spacing w:val="-3"/>
          <w:sz w:val="24"/>
          <w:szCs w:val="24"/>
          <w:lang w:val="ru-RU"/>
        </w:rPr>
        <w:t>с</w:t>
      </w:r>
      <w:r w:rsidRPr="00E66538">
        <w:rPr>
          <w:rFonts w:ascii="Times New Roman" w:eastAsiaTheme="minorHAnsi" w:hAnsi="Times New Roman" w:cs="Times New Roman"/>
          <w:sz w:val="24"/>
          <w:szCs w:val="24"/>
          <w:lang w:val="ru-RU"/>
        </w:rPr>
        <w:t>тав</w:t>
      </w:r>
      <w:r w:rsidRPr="00E66538">
        <w:rPr>
          <w:rFonts w:ascii="Times New Roman" w:eastAsiaTheme="minorHAnsi" w:hAnsi="Times New Roman" w:cs="Times New Roman"/>
          <w:spacing w:val="3"/>
          <w:sz w:val="24"/>
          <w:szCs w:val="24"/>
          <w:lang w:val="ru-RU"/>
        </w:rPr>
        <w:t>љ</w:t>
      </w:r>
      <w:r w:rsidRPr="00E66538">
        <w:rPr>
          <w:rFonts w:ascii="Times New Roman" w:eastAsiaTheme="minorHAnsi" w:hAnsi="Times New Roman" w:cs="Times New Roman"/>
          <w:sz w:val="24"/>
          <w:szCs w:val="24"/>
          <w:lang w:val="ru-RU"/>
        </w:rPr>
        <w:t>ање</w:t>
      </w:r>
      <w:r w:rsidRPr="00E66538">
        <w:rPr>
          <w:rFonts w:ascii="Times New Roman" w:eastAsiaTheme="minorHAnsi" w:hAnsi="Times New Roman" w:cs="Times New Roman"/>
          <w:spacing w:val="-3"/>
          <w:sz w:val="24"/>
          <w:szCs w:val="24"/>
          <w:lang w:val="ru-RU"/>
        </w:rPr>
        <w:t xml:space="preserve"> </w:t>
      </w:r>
      <w:r w:rsidRPr="00E66538">
        <w:rPr>
          <w:rFonts w:ascii="Times New Roman" w:eastAsiaTheme="minorHAnsi" w:hAnsi="Times New Roman" w:cs="Times New Roman"/>
          <w:sz w:val="24"/>
          <w:szCs w:val="24"/>
          <w:lang w:val="ru-RU"/>
        </w:rPr>
        <w:t>ш</w:t>
      </w:r>
      <w:r w:rsidRPr="00E66538">
        <w:rPr>
          <w:rFonts w:ascii="Times New Roman" w:eastAsiaTheme="minorHAnsi" w:hAnsi="Times New Roman" w:cs="Times New Roman"/>
          <w:spacing w:val="-9"/>
          <w:sz w:val="24"/>
          <w:szCs w:val="24"/>
          <w:lang w:val="ru-RU"/>
        </w:rPr>
        <w:t>у</w:t>
      </w:r>
      <w:r w:rsidRPr="00E66538">
        <w:rPr>
          <w:rFonts w:ascii="Times New Roman" w:eastAsiaTheme="minorHAnsi" w:hAnsi="Times New Roman" w:cs="Times New Roman"/>
          <w:sz w:val="24"/>
          <w:szCs w:val="24"/>
          <w:lang w:val="ru-RU"/>
        </w:rPr>
        <w:t>мс</w:t>
      </w:r>
      <w:r w:rsidRPr="00E66538">
        <w:rPr>
          <w:rFonts w:ascii="Times New Roman" w:eastAsiaTheme="minorHAnsi" w:hAnsi="Times New Roman" w:cs="Times New Roman"/>
          <w:spacing w:val="-3"/>
          <w:sz w:val="24"/>
          <w:szCs w:val="24"/>
          <w:lang w:val="ru-RU"/>
        </w:rPr>
        <w:t>к</w:t>
      </w:r>
      <w:r w:rsidRPr="00E66538">
        <w:rPr>
          <w:rFonts w:ascii="Times New Roman" w:eastAsiaTheme="minorHAnsi" w:hAnsi="Times New Roman" w:cs="Times New Roman"/>
          <w:spacing w:val="-5"/>
          <w:sz w:val="24"/>
          <w:szCs w:val="24"/>
          <w:lang w:val="ru-RU"/>
        </w:rPr>
        <w:t>о</w:t>
      </w:r>
      <w:r w:rsidRPr="00E66538">
        <w:rPr>
          <w:rFonts w:ascii="Times New Roman" w:eastAsiaTheme="minorHAnsi" w:hAnsi="Times New Roman" w:cs="Times New Roman"/>
          <w:sz w:val="24"/>
          <w:szCs w:val="24"/>
          <w:lang w:val="ru-RU"/>
        </w:rPr>
        <w:t>г ре</w:t>
      </w:r>
      <w:r w:rsidRPr="00E66538">
        <w:rPr>
          <w:rFonts w:ascii="Times New Roman" w:eastAsiaTheme="minorHAnsi" w:hAnsi="Times New Roman" w:cs="Times New Roman"/>
          <w:spacing w:val="-4"/>
          <w:sz w:val="24"/>
          <w:szCs w:val="24"/>
          <w:lang w:val="ru-RU"/>
        </w:rPr>
        <w:t>д</w:t>
      </w:r>
      <w:r w:rsidRPr="00E66538">
        <w:rPr>
          <w:rFonts w:ascii="Times New Roman" w:eastAsiaTheme="minorHAnsi" w:hAnsi="Times New Roman" w:cs="Times New Roman"/>
          <w:sz w:val="24"/>
          <w:szCs w:val="24"/>
          <w:lang w:val="ru-RU"/>
        </w:rPr>
        <w:t>а;</w:t>
      </w:r>
    </w:p>
    <w:p w:rsidR="00E66538" w:rsidRPr="00E66538" w:rsidRDefault="00E66538" w:rsidP="000D0508">
      <w:pPr>
        <w:numPr>
          <w:ilvl w:val="0"/>
          <w:numId w:val="19"/>
        </w:numPr>
        <w:spacing w:after="0" w:line="240" w:lineRule="auto"/>
        <w:contextualSpacing/>
        <w:jc w:val="both"/>
        <w:rPr>
          <w:rFonts w:ascii="Times New Roman" w:eastAsiaTheme="minorHAnsi" w:hAnsi="Times New Roman" w:cs="Times New Roman"/>
          <w:sz w:val="24"/>
          <w:szCs w:val="24"/>
          <w:lang w:val="ru-RU"/>
        </w:rPr>
      </w:pPr>
      <w:r w:rsidRPr="00E66538">
        <w:rPr>
          <w:rFonts w:ascii="Times New Roman" w:eastAsiaTheme="minorHAnsi" w:hAnsi="Times New Roman" w:cs="Times New Roman"/>
          <w:sz w:val="24"/>
          <w:szCs w:val="24"/>
          <w:lang w:val="ru-RU"/>
        </w:rPr>
        <w:t>П</w:t>
      </w:r>
      <w:r w:rsidRPr="00E66538">
        <w:rPr>
          <w:rFonts w:ascii="Times New Roman" w:eastAsiaTheme="minorHAnsi" w:hAnsi="Times New Roman" w:cs="Times New Roman"/>
          <w:spacing w:val="-6"/>
          <w:sz w:val="24"/>
          <w:szCs w:val="24"/>
          <w:lang w:val="ru-RU"/>
        </w:rPr>
        <w:t>о</w:t>
      </w:r>
      <w:r w:rsidRPr="00E66538">
        <w:rPr>
          <w:rFonts w:ascii="Times New Roman" w:eastAsiaTheme="minorHAnsi" w:hAnsi="Times New Roman" w:cs="Times New Roman"/>
          <w:spacing w:val="-3"/>
          <w:sz w:val="24"/>
          <w:szCs w:val="24"/>
          <w:lang w:val="ru-RU"/>
        </w:rPr>
        <w:t>с</w:t>
      </w:r>
      <w:r w:rsidRPr="00E66538">
        <w:rPr>
          <w:rFonts w:ascii="Times New Roman" w:eastAsiaTheme="minorHAnsi" w:hAnsi="Times New Roman" w:cs="Times New Roman"/>
          <w:sz w:val="24"/>
          <w:szCs w:val="24"/>
          <w:lang w:val="ru-RU"/>
        </w:rPr>
        <w:t>тав</w:t>
      </w:r>
      <w:r w:rsidRPr="00E66538">
        <w:rPr>
          <w:rFonts w:ascii="Times New Roman" w:eastAsiaTheme="minorHAnsi" w:hAnsi="Times New Roman" w:cs="Times New Roman"/>
          <w:spacing w:val="3"/>
          <w:sz w:val="24"/>
          <w:szCs w:val="24"/>
          <w:lang w:val="ru-RU"/>
        </w:rPr>
        <w:t>љ</w:t>
      </w:r>
      <w:r w:rsidRPr="00E66538">
        <w:rPr>
          <w:rFonts w:ascii="Times New Roman" w:eastAsiaTheme="minorHAnsi" w:hAnsi="Times New Roman" w:cs="Times New Roman"/>
          <w:sz w:val="24"/>
          <w:szCs w:val="24"/>
          <w:lang w:val="ru-RU"/>
        </w:rPr>
        <w:t>ање</w:t>
      </w:r>
      <w:r w:rsidRPr="00E66538">
        <w:rPr>
          <w:rFonts w:ascii="Times New Roman" w:eastAsiaTheme="minorHAnsi" w:hAnsi="Times New Roman" w:cs="Times New Roman"/>
          <w:spacing w:val="-3"/>
          <w:sz w:val="24"/>
          <w:szCs w:val="24"/>
          <w:lang w:val="ru-RU"/>
        </w:rPr>
        <w:t xml:space="preserve"> </w:t>
      </w:r>
      <w:r w:rsidRPr="00E66538">
        <w:rPr>
          <w:rFonts w:ascii="Times New Roman" w:eastAsiaTheme="minorHAnsi" w:hAnsi="Times New Roman" w:cs="Times New Roman"/>
          <w:sz w:val="24"/>
          <w:szCs w:val="24"/>
          <w:lang w:val="ru-RU"/>
        </w:rPr>
        <w:t>фер</w:t>
      </w:r>
      <w:r w:rsidRPr="00E66538">
        <w:rPr>
          <w:rFonts w:ascii="Times New Roman" w:eastAsiaTheme="minorHAnsi" w:hAnsi="Times New Roman" w:cs="Times New Roman"/>
          <w:spacing w:val="-7"/>
          <w:sz w:val="24"/>
          <w:szCs w:val="24"/>
          <w:lang w:val="ru-RU"/>
        </w:rPr>
        <w:t>о</w:t>
      </w:r>
      <w:r w:rsidRPr="00E66538">
        <w:rPr>
          <w:rFonts w:ascii="Times New Roman" w:eastAsiaTheme="minorHAnsi" w:hAnsi="Times New Roman" w:cs="Times New Roman"/>
          <w:sz w:val="24"/>
          <w:szCs w:val="24"/>
          <w:lang w:val="ru-RU"/>
        </w:rPr>
        <w:t>м</w:t>
      </w:r>
      <w:r w:rsidRPr="00E66538">
        <w:rPr>
          <w:rFonts w:ascii="Times New Roman" w:eastAsiaTheme="minorHAnsi" w:hAnsi="Times New Roman" w:cs="Times New Roman"/>
          <w:spacing w:val="-3"/>
          <w:sz w:val="24"/>
          <w:szCs w:val="24"/>
          <w:lang w:val="ru-RU"/>
        </w:rPr>
        <w:t>о</w:t>
      </w:r>
      <w:r w:rsidRPr="00E66538">
        <w:rPr>
          <w:rFonts w:ascii="Times New Roman" w:eastAsiaTheme="minorHAnsi" w:hAnsi="Times New Roman" w:cs="Times New Roman"/>
          <w:sz w:val="24"/>
          <w:szCs w:val="24"/>
          <w:lang w:val="ru-RU"/>
        </w:rPr>
        <w:t>н</w:t>
      </w:r>
      <w:r w:rsidRPr="00E66538">
        <w:rPr>
          <w:rFonts w:ascii="Times New Roman" w:eastAsiaTheme="minorHAnsi" w:hAnsi="Times New Roman" w:cs="Times New Roman"/>
          <w:spacing w:val="-5"/>
          <w:sz w:val="24"/>
          <w:szCs w:val="24"/>
          <w:lang w:val="ru-RU"/>
        </w:rPr>
        <w:t>с</w:t>
      </w:r>
      <w:r w:rsidRPr="00E66538">
        <w:rPr>
          <w:rFonts w:ascii="Times New Roman" w:eastAsiaTheme="minorHAnsi" w:hAnsi="Times New Roman" w:cs="Times New Roman"/>
          <w:sz w:val="24"/>
          <w:szCs w:val="24"/>
          <w:lang w:val="ru-RU"/>
        </w:rPr>
        <w:t>к</w:t>
      </w:r>
      <w:r w:rsidRPr="00E66538">
        <w:rPr>
          <w:rFonts w:ascii="Times New Roman" w:eastAsiaTheme="minorHAnsi" w:hAnsi="Times New Roman" w:cs="Times New Roman"/>
          <w:spacing w:val="-4"/>
          <w:sz w:val="24"/>
          <w:szCs w:val="24"/>
          <w:lang w:val="ru-RU"/>
        </w:rPr>
        <w:t>и</w:t>
      </w:r>
      <w:r w:rsidRPr="00E66538">
        <w:rPr>
          <w:rFonts w:ascii="Times New Roman" w:eastAsiaTheme="minorHAnsi" w:hAnsi="Times New Roman" w:cs="Times New Roman"/>
          <w:sz w:val="24"/>
          <w:szCs w:val="24"/>
          <w:lang w:val="ru-RU"/>
        </w:rPr>
        <w:t>х</w:t>
      </w:r>
      <w:r w:rsidRPr="00E66538">
        <w:rPr>
          <w:rFonts w:ascii="Times New Roman" w:eastAsiaTheme="minorHAnsi" w:hAnsi="Times New Roman" w:cs="Times New Roman"/>
          <w:spacing w:val="3"/>
          <w:sz w:val="24"/>
          <w:szCs w:val="24"/>
          <w:lang w:val="ru-RU"/>
        </w:rPr>
        <w:t xml:space="preserve"> </w:t>
      </w:r>
      <w:r w:rsidRPr="00E66538">
        <w:rPr>
          <w:rFonts w:ascii="Times New Roman" w:eastAsiaTheme="minorHAnsi" w:hAnsi="Times New Roman" w:cs="Times New Roman"/>
          <w:sz w:val="24"/>
          <w:szCs w:val="24"/>
          <w:lang w:val="ru-RU"/>
        </w:rPr>
        <w:t>кл</w:t>
      </w:r>
      <w:r w:rsidRPr="00E66538">
        <w:rPr>
          <w:rFonts w:ascii="Times New Roman" w:eastAsiaTheme="minorHAnsi" w:hAnsi="Times New Roman" w:cs="Times New Roman"/>
          <w:spacing w:val="-7"/>
          <w:sz w:val="24"/>
          <w:szCs w:val="24"/>
          <w:lang w:val="ru-RU"/>
        </w:rPr>
        <w:t>о</w:t>
      </w:r>
      <w:r w:rsidRPr="00E66538">
        <w:rPr>
          <w:rFonts w:ascii="Times New Roman" w:eastAsiaTheme="minorHAnsi" w:hAnsi="Times New Roman" w:cs="Times New Roman"/>
          <w:sz w:val="24"/>
          <w:szCs w:val="24"/>
          <w:lang w:val="ru-RU"/>
        </w:rPr>
        <w:t>п</w:t>
      </w:r>
      <w:r w:rsidRPr="00E66538">
        <w:rPr>
          <w:rFonts w:ascii="Times New Roman" w:eastAsiaTheme="minorHAnsi" w:hAnsi="Times New Roman" w:cs="Times New Roman"/>
          <w:spacing w:val="-4"/>
          <w:sz w:val="24"/>
          <w:szCs w:val="24"/>
          <w:lang w:val="ru-RU"/>
        </w:rPr>
        <w:t>к</w:t>
      </w:r>
      <w:r w:rsidRPr="00E66538">
        <w:rPr>
          <w:rFonts w:ascii="Times New Roman" w:eastAsiaTheme="minorHAnsi" w:hAnsi="Times New Roman" w:cs="Times New Roman"/>
          <w:sz w:val="24"/>
          <w:szCs w:val="24"/>
          <w:lang w:val="ru-RU"/>
        </w:rPr>
        <w:t>и</w:t>
      </w:r>
      <w:r w:rsidRPr="00E66538">
        <w:rPr>
          <w:rFonts w:ascii="Times New Roman" w:eastAsiaTheme="minorHAnsi" w:hAnsi="Times New Roman" w:cs="Times New Roman"/>
          <w:spacing w:val="3"/>
          <w:sz w:val="24"/>
          <w:szCs w:val="24"/>
          <w:lang w:val="ru-RU"/>
        </w:rPr>
        <w:t xml:space="preserve"> </w:t>
      </w:r>
      <w:r w:rsidRPr="00E66538">
        <w:rPr>
          <w:rFonts w:ascii="Times New Roman" w:eastAsiaTheme="minorHAnsi" w:hAnsi="Times New Roman" w:cs="Times New Roman"/>
          <w:sz w:val="24"/>
          <w:szCs w:val="24"/>
          <w:lang w:val="ru-RU"/>
        </w:rPr>
        <w:t>и</w:t>
      </w:r>
      <w:r w:rsidRPr="00E66538">
        <w:rPr>
          <w:rFonts w:ascii="Times New Roman" w:eastAsiaTheme="minorHAnsi" w:hAnsi="Times New Roman" w:cs="Times New Roman"/>
          <w:spacing w:val="-4"/>
          <w:sz w:val="24"/>
          <w:szCs w:val="24"/>
          <w:lang w:val="ru-RU"/>
        </w:rPr>
        <w:t xml:space="preserve"> </w:t>
      </w:r>
      <w:r w:rsidRPr="00E66538">
        <w:rPr>
          <w:rFonts w:ascii="Times New Roman" w:eastAsiaTheme="minorHAnsi" w:hAnsi="Times New Roman" w:cs="Times New Roman"/>
          <w:spacing w:val="3"/>
          <w:sz w:val="24"/>
          <w:szCs w:val="24"/>
          <w:lang w:val="ru-RU"/>
        </w:rPr>
        <w:t>л</w:t>
      </w:r>
      <w:r w:rsidRPr="00E66538">
        <w:rPr>
          <w:rFonts w:ascii="Times New Roman" w:eastAsiaTheme="minorHAnsi" w:hAnsi="Times New Roman" w:cs="Times New Roman"/>
          <w:spacing w:val="-5"/>
          <w:sz w:val="24"/>
          <w:szCs w:val="24"/>
          <w:lang w:val="ru-RU"/>
        </w:rPr>
        <w:t>о</w:t>
      </w:r>
      <w:r w:rsidRPr="00E66538">
        <w:rPr>
          <w:rFonts w:ascii="Times New Roman" w:eastAsiaTheme="minorHAnsi" w:hAnsi="Times New Roman" w:cs="Times New Roman"/>
          <w:sz w:val="24"/>
          <w:szCs w:val="24"/>
          <w:lang w:val="ru-RU"/>
        </w:rPr>
        <w:t>вн</w:t>
      </w:r>
      <w:r w:rsidRPr="00E66538">
        <w:rPr>
          <w:rFonts w:ascii="Times New Roman" w:eastAsiaTheme="minorHAnsi" w:hAnsi="Times New Roman" w:cs="Times New Roman"/>
          <w:spacing w:val="-4"/>
          <w:sz w:val="24"/>
          <w:szCs w:val="24"/>
          <w:lang w:val="ru-RU"/>
        </w:rPr>
        <w:t>и</w:t>
      </w:r>
      <w:r w:rsidRPr="00E66538">
        <w:rPr>
          <w:rFonts w:ascii="Times New Roman" w:eastAsiaTheme="minorHAnsi" w:hAnsi="Times New Roman" w:cs="Times New Roman"/>
          <w:sz w:val="24"/>
          <w:szCs w:val="24"/>
          <w:lang w:val="ru-RU"/>
        </w:rPr>
        <w:t>х</w:t>
      </w:r>
      <w:r w:rsidRPr="00E66538">
        <w:rPr>
          <w:rFonts w:ascii="Times New Roman" w:eastAsiaTheme="minorHAnsi" w:hAnsi="Times New Roman" w:cs="Times New Roman"/>
          <w:spacing w:val="3"/>
          <w:sz w:val="24"/>
          <w:szCs w:val="24"/>
          <w:lang w:val="ru-RU"/>
        </w:rPr>
        <w:t xml:space="preserve"> </w:t>
      </w:r>
      <w:r w:rsidRPr="00E66538">
        <w:rPr>
          <w:rFonts w:ascii="Times New Roman" w:eastAsiaTheme="minorHAnsi" w:hAnsi="Times New Roman" w:cs="Times New Roman"/>
          <w:spacing w:val="-3"/>
          <w:sz w:val="24"/>
          <w:szCs w:val="24"/>
          <w:lang w:val="ru-RU"/>
        </w:rPr>
        <w:t>с</w:t>
      </w:r>
      <w:r w:rsidRPr="00E66538">
        <w:rPr>
          <w:rFonts w:ascii="Times New Roman" w:eastAsiaTheme="minorHAnsi" w:hAnsi="Times New Roman" w:cs="Times New Roman"/>
          <w:sz w:val="24"/>
          <w:szCs w:val="24"/>
          <w:lang w:val="ru-RU"/>
        </w:rPr>
        <w:t>табала ради мониторинга популација штетних инсеката;</w:t>
      </w:r>
    </w:p>
    <w:p w:rsidR="00E66538" w:rsidRPr="00E66538" w:rsidRDefault="00E66538" w:rsidP="000D0508">
      <w:pPr>
        <w:numPr>
          <w:ilvl w:val="0"/>
          <w:numId w:val="19"/>
        </w:numPr>
        <w:spacing w:after="0" w:line="240" w:lineRule="auto"/>
        <w:contextualSpacing/>
        <w:jc w:val="both"/>
        <w:rPr>
          <w:rFonts w:ascii="Times New Roman" w:eastAsiaTheme="minorHAnsi" w:hAnsi="Times New Roman" w:cs="Times New Roman"/>
          <w:sz w:val="24"/>
          <w:szCs w:val="24"/>
          <w:lang w:val="ru-RU"/>
        </w:rPr>
      </w:pPr>
      <w:r w:rsidRPr="00E66538">
        <w:rPr>
          <w:rFonts w:ascii="Times New Roman" w:eastAsiaTheme="minorHAnsi" w:hAnsi="Times New Roman" w:cs="Times New Roman"/>
          <w:sz w:val="24"/>
          <w:szCs w:val="24"/>
          <w:lang w:val="ru-RU"/>
        </w:rPr>
        <w:t>Даље праћење</w:t>
      </w:r>
      <w:r w:rsidRPr="00E66538">
        <w:rPr>
          <w:rFonts w:ascii="Times New Roman" w:eastAsiaTheme="minorHAnsi" w:hAnsi="Times New Roman" w:cs="Times New Roman"/>
          <w:spacing w:val="18"/>
          <w:sz w:val="24"/>
          <w:szCs w:val="24"/>
          <w:lang w:val="ru-RU"/>
        </w:rPr>
        <w:t xml:space="preserve"> </w:t>
      </w:r>
      <w:r w:rsidRPr="00E66538">
        <w:rPr>
          <w:rFonts w:ascii="Times New Roman" w:eastAsiaTheme="minorHAnsi" w:hAnsi="Times New Roman" w:cs="Times New Roman"/>
          <w:spacing w:val="-3"/>
          <w:sz w:val="24"/>
          <w:szCs w:val="24"/>
          <w:lang w:val="ru-RU"/>
        </w:rPr>
        <w:t>е</w:t>
      </w:r>
      <w:r w:rsidRPr="00E66538">
        <w:rPr>
          <w:rFonts w:ascii="Times New Roman" w:eastAsiaTheme="minorHAnsi" w:hAnsi="Times New Roman" w:cs="Times New Roman"/>
          <w:sz w:val="24"/>
          <w:szCs w:val="24"/>
          <w:lang w:val="ru-RU"/>
        </w:rPr>
        <w:t>ве</w:t>
      </w:r>
      <w:r w:rsidRPr="00E66538">
        <w:rPr>
          <w:rFonts w:ascii="Times New Roman" w:eastAsiaTheme="minorHAnsi" w:hAnsi="Times New Roman" w:cs="Times New Roman"/>
          <w:spacing w:val="-5"/>
          <w:sz w:val="24"/>
          <w:szCs w:val="24"/>
          <w:lang w:val="ru-RU"/>
        </w:rPr>
        <w:t>н</w:t>
      </w:r>
      <w:r w:rsidRPr="00E66538">
        <w:rPr>
          <w:rFonts w:ascii="Times New Roman" w:eastAsiaTheme="minorHAnsi" w:hAnsi="Times New Roman" w:cs="Times New Roman"/>
          <w:sz w:val="24"/>
          <w:szCs w:val="24"/>
          <w:lang w:val="ru-RU"/>
        </w:rPr>
        <w:t>т</w:t>
      </w:r>
      <w:r w:rsidRPr="00E66538">
        <w:rPr>
          <w:rFonts w:ascii="Times New Roman" w:eastAsiaTheme="minorHAnsi" w:hAnsi="Times New Roman" w:cs="Times New Roman"/>
          <w:spacing w:val="-11"/>
          <w:sz w:val="24"/>
          <w:szCs w:val="24"/>
          <w:lang w:val="ru-RU"/>
        </w:rPr>
        <w:t>у</w:t>
      </w:r>
      <w:r w:rsidRPr="00E66538">
        <w:rPr>
          <w:rFonts w:ascii="Times New Roman" w:eastAsiaTheme="minorHAnsi" w:hAnsi="Times New Roman" w:cs="Times New Roman"/>
          <w:sz w:val="24"/>
          <w:szCs w:val="24"/>
          <w:lang w:val="ru-RU"/>
        </w:rPr>
        <w:t>алне</w:t>
      </w:r>
      <w:r w:rsidRPr="00E66538">
        <w:rPr>
          <w:rFonts w:ascii="Times New Roman" w:eastAsiaTheme="minorHAnsi" w:hAnsi="Times New Roman" w:cs="Times New Roman"/>
          <w:spacing w:val="19"/>
          <w:sz w:val="24"/>
          <w:szCs w:val="24"/>
          <w:lang w:val="ru-RU"/>
        </w:rPr>
        <w:t xml:space="preserve"> </w:t>
      </w:r>
      <w:r w:rsidRPr="00E66538">
        <w:rPr>
          <w:rFonts w:ascii="Times New Roman" w:eastAsiaTheme="minorHAnsi" w:hAnsi="Times New Roman" w:cs="Times New Roman"/>
          <w:sz w:val="24"/>
          <w:szCs w:val="24"/>
          <w:lang w:val="ru-RU"/>
        </w:rPr>
        <w:t>п</w:t>
      </w:r>
      <w:r w:rsidRPr="00E66538">
        <w:rPr>
          <w:rFonts w:ascii="Times New Roman" w:eastAsiaTheme="minorHAnsi" w:hAnsi="Times New Roman" w:cs="Times New Roman"/>
          <w:spacing w:val="-7"/>
          <w:sz w:val="24"/>
          <w:szCs w:val="24"/>
          <w:lang w:val="ru-RU"/>
        </w:rPr>
        <w:t>о</w:t>
      </w:r>
      <w:r w:rsidRPr="00E66538">
        <w:rPr>
          <w:rFonts w:ascii="Times New Roman" w:eastAsiaTheme="minorHAnsi" w:hAnsi="Times New Roman" w:cs="Times New Roman"/>
          <w:spacing w:val="-3"/>
          <w:sz w:val="24"/>
          <w:szCs w:val="24"/>
          <w:lang w:val="ru-RU"/>
        </w:rPr>
        <w:t>ј</w:t>
      </w:r>
      <w:r w:rsidRPr="00E66538">
        <w:rPr>
          <w:rFonts w:ascii="Times New Roman" w:eastAsiaTheme="minorHAnsi" w:hAnsi="Times New Roman" w:cs="Times New Roman"/>
          <w:sz w:val="24"/>
          <w:szCs w:val="24"/>
          <w:lang w:val="ru-RU"/>
        </w:rPr>
        <w:t>а</w:t>
      </w:r>
      <w:r w:rsidRPr="00E66538">
        <w:rPr>
          <w:rFonts w:ascii="Times New Roman" w:eastAsiaTheme="minorHAnsi" w:hAnsi="Times New Roman" w:cs="Times New Roman"/>
          <w:spacing w:val="3"/>
          <w:sz w:val="24"/>
          <w:szCs w:val="24"/>
          <w:lang w:val="ru-RU"/>
        </w:rPr>
        <w:t>в</w:t>
      </w:r>
      <w:r w:rsidRPr="00E66538">
        <w:rPr>
          <w:rFonts w:ascii="Times New Roman" w:eastAsiaTheme="minorHAnsi" w:hAnsi="Times New Roman" w:cs="Times New Roman"/>
          <w:sz w:val="24"/>
          <w:szCs w:val="24"/>
          <w:lang w:val="ru-RU"/>
        </w:rPr>
        <w:t>е</w:t>
      </w:r>
      <w:r w:rsidRPr="00E66538">
        <w:rPr>
          <w:rFonts w:ascii="Times New Roman" w:eastAsiaTheme="minorHAnsi" w:hAnsi="Times New Roman" w:cs="Times New Roman"/>
          <w:spacing w:val="19"/>
          <w:sz w:val="24"/>
          <w:szCs w:val="24"/>
          <w:lang w:val="ru-RU"/>
        </w:rPr>
        <w:t xml:space="preserve"> </w:t>
      </w:r>
      <w:r w:rsidRPr="00E66538">
        <w:rPr>
          <w:rFonts w:ascii="Times New Roman" w:eastAsiaTheme="minorHAnsi" w:hAnsi="Times New Roman" w:cs="Times New Roman"/>
          <w:spacing w:val="-3"/>
          <w:sz w:val="24"/>
          <w:szCs w:val="24"/>
          <w:lang w:val="ru-RU"/>
        </w:rPr>
        <w:t>с</w:t>
      </w:r>
      <w:r w:rsidRPr="00E66538">
        <w:rPr>
          <w:rFonts w:ascii="Times New Roman" w:eastAsiaTheme="minorHAnsi" w:hAnsi="Times New Roman" w:cs="Times New Roman"/>
          <w:spacing w:val="-10"/>
          <w:sz w:val="24"/>
          <w:szCs w:val="24"/>
          <w:lang w:val="ru-RU"/>
        </w:rPr>
        <w:t>у</w:t>
      </w:r>
      <w:r w:rsidRPr="00E66538">
        <w:rPr>
          <w:rFonts w:ascii="Times New Roman" w:eastAsiaTheme="minorHAnsi" w:hAnsi="Times New Roman" w:cs="Times New Roman"/>
          <w:sz w:val="24"/>
          <w:szCs w:val="24"/>
          <w:lang w:val="ru-RU"/>
        </w:rPr>
        <w:t>ш</w:t>
      </w:r>
      <w:r w:rsidRPr="00E66538">
        <w:rPr>
          <w:rFonts w:ascii="Times New Roman" w:eastAsiaTheme="minorHAnsi" w:hAnsi="Times New Roman" w:cs="Times New Roman"/>
          <w:spacing w:val="-5"/>
          <w:sz w:val="24"/>
          <w:szCs w:val="24"/>
          <w:lang w:val="ru-RU"/>
        </w:rPr>
        <w:t>е</w:t>
      </w:r>
      <w:r w:rsidRPr="00E66538">
        <w:rPr>
          <w:rFonts w:ascii="Times New Roman" w:eastAsiaTheme="minorHAnsi" w:hAnsi="Times New Roman" w:cs="Times New Roman"/>
          <w:sz w:val="24"/>
          <w:szCs w:val="24"/>
          <w:lang w:val="ru-RU"/>
        </w:rPr>
        <w:t>ња</w:t>
      </w:r>
      <w:r w:rsidRPr="00E66538">
        <w:rPr>
          <w:rFonts w:ascii="Times New Roman" w:eastAsiaTheme="minorHAnsi" w:hAnsi="Times New Roman" w:cs="Times New Roman"/>
          <w:spacing w:val="22"/>
          <w:sz w:val="24"/>
          <w:szCs w:val="24"/>
          <w:lang w:val="ru-RU"/>
        </w:rPr>
        <w:t xml:space="preserve"> </w:t>
      </w:r>
      <w:r w:rsidRPr="00E66538">
        <w:rPr>
          <w:rFonts w:ascii="Times New Roman" w:eastAsiaTheme="minorHAnsi" w:hAnsi="Times New Roman" w:cs="Times New Roman"/>
          <w:sz w:val="24"/>
          <w:szCs w:val="24"/>
          <w:lang w:val="ru-RU"/>
        </w:rPr>
        <w:t>ш</w:t>
      </w:r>
      <w:r w:rsidRPr="00E66538">
        <w:rPr>
          <w:rFonts w:ascii="Times New Roman" w:eastAsiaTheme="minorHAnsi" w:hAnsi="Times New Roman" w:cs="Times New Roman"/>
          <w:spacing w:val="-11"/>
          <w:sz w:val="24"/>
          <w:szCs w:val="24"/>
          <w:lang w:val="ru-RU"/>
        </w:rPr>
        <w:t>у</w:t>
      </w:r>
      <w:r w:rsidRPr="00E66538">
        <w:rPr>
          <w:rFonts w:ascii="Times New Roman" w:eastAsiaTheme="minorHAnsi" w:hAnsi="Times New Roman" w:cs="Times New Roman"/>
          <w:sz w:val="24"/>
          <w:szCs w:val="24"/>
          <w:lang w:val="ru-RU"/>
        </w:rPr>
        <w:t>ма</w:t>
      </w:r>
      <w:r w:rsidRPr="00E66538">
        <w:rPr>
          <w:rFonts w:ascii="Times New Roman" w:eastAsiaTheme="minorHAnsi" w:hAnsi="Times New Roman" w:cs="Times New Roman"/>
          <w:spacing w:val="26"/>
          <w:sz w:val="24"/>
          <w:szCs w:val="24"/>
          <w:lang w:val="ru-RU"/>
        </w:rPr>
        <w:t xml:space="preserve"> </w:t>
      </w:r>
      <w:r w:rsidRPr="00E66538">
        <w:rPr>
          <w:rFonts w:ascii="Times New Roman" w:eastAsiaTheme="minorHAnsi" w:hAnsi="Times New Roman" w:cs="Times New Roman"/>
          <w:sz w:val="24"/>
          <w:szCs w:val="24"/>
          <w:lang w:val="ru-RU"/>
        </w:rPr>
        <w:t>и</w:t>
      </w:r>
      <w:r w:rsidRPr="00E66538">
        <w:rPr>
          <w:rFonts w:ascii="Times New Roman" w:eastAsiaTheme="minorHAnsi" w:hAnsi="Times New Roman" w:cs="Times New Roman"/>
          <w:spacing w:val="20"/>
          <w:sz w:val="24"/>
          <w:szCs w:val="24"/>
          <w:lang w:val="ru-RU"/>
        </w:rPr>
        <w:t xml:space="preserve"> </w:t>
      </w:r>
      <w:r w:rsidRPr="00E66538">
        <w:rPr>
          <w:rFonts w:ascii="Times New Roman" w:eastAsiaTheme="minorHAnsi" w:hAnsi="Times New Roman" w:cs="Times New Roman"/>
          <w:sz w:val="24"/>
          <w:szCs w:val="24"/>
          <w:lang w:val="ru-RU"/>
        </w:rPr>
        <w:t>кала</w:t>
      </w:r>
      <w:r w:rsidRPr="00E66538">
        <w:rPr>
          <w:rFonts w:ascii="Times New Roman" w:eastAsiaTheme="minorHAnsi" w:hAnsi="Times New Roman" w:cs="Times New Roman"/>
          <w:spacing w:val="4"/>
          <w:sz w:val="24"/>
          <w:szCs w:val="24"/>
          <w:lang w:val="ru-RU"/>
        </w:rPr>
        <w:t>м</w:t>
      </w:r>
      <w:r w:rsidRPr="00E66538">
        <w:rPr>
          <w:rFonts w:ascii="Times New Roman" w:eastAsiaTheme="minorHAnsi" w:hAnsi="Times New Roman" w:cs="Times New Roman"/>
          <w:sz w:val="24"/>
          <w:szCs w:val="24"/>
          <w:lang w:val="ru-RU"/>
        </w:rPr>
        <w:t>и</w:t>
      </w:r>
      <w:r w:rsidRPr="00E66538">
        <w:rPr>
          <w:rFonts w:ascii="Times New Roman" w:eastAsiaTheme="minorHAnsi" w:hAnsi="Times New Roman" w:cs="Times New Roman"/>
          <w:spacing w:val="-4"/>
          <w:sz w:val="24"/>
          <w:szCs w:val="24"/>
          <w:lang w:val="ru-RU"/>
        </w:rPr>
        <w:t>т</w:t>
      </w:r>
      <w:r w:rsidRPr="00E66538">
        <w:rPr>
          <w:rFonts w:ascii="Times New Roman" w:eastAsiaTheme="minorHAnsi" w:hAnsi="Times New Roman" w:cs="Times New Roman"/>
          <w:spacing w:val="-3"/>
          <w:sz w:val="24"/>
          <w:szCs w:val="24"/>
          <w:lang w:val="ru-RU"/>
        </w:rPr>
        <w:t>е</w:t>
      </w:r>
      <w:r w:rsidRPr="00E66538">
        <w:rPr>
          <w:rFonts w:ascii="Times New Roman" w:eastAsiaTheme="minorHAnsi" w:hAnsi="Times New Roman" w:cs="Times New Roman"/>
          <w:sz w:val="24"/>
          <w:szCs w:val="24"/>
          <w:lang w:val="ru-RU"/>
        </w:rPr>
        <w:t>та</w:t>
      </w:r>
      <w:r w:rsidRPr="00E66538">
        <w:rPr>
          <w:rFonts w:ascii="Times New Roman" w:eastAsiaTheme="minorHAnsi" w:hAnsi="Times New Roman" w:cs="Times New Roman"/>
          <w:spacing w:val="22"/>
          <w:sz w:val="24"/>
          <w:szCs w:val="24"/>
          <w:lang w:val="ru-RU"/>
        </w:rPr>
        <w:t xml:space="preserve"> </w:t>
      </w:r>
      <w:r w:rsidRPr="00E66538">
        <w:rPr>
          <w:rFonts w:ascii="Times New Roman" w:eastAsiaTheme="minorHAnsi" w:hAnsi="Times New Roman" w:cs="Times New Roman"/>
          <w:sz w:val="24"/>
          <w:szCs w:val="24"/>
          <w:lang w:val="ru-RU"/>
        </w:rPr>
        <w:t>и</w:t>
      </w:r>
      <w:r w:rsidRPr="00E66538">
        <w:rPr>
          <w:rFonts w:ascii="Times New Roman" w:eastAsiaTheme="minorHAnsi" w:hAnsi="Times New Roman" w:cs="Times New Roman"/>
          <w:spacing w:val="-5"/>
          <w:sz w:val="24"/>
          <w:szCs w:val="24"/>
          <w:lang w:val="ru-RU"/>
        </w:rPr>
        <w:t>н</w:t>
      </w:r>
      <w:r w:rsidRPr="00E66538">
        <w:rPr>
          <w:rFonts w:ascii="Times New Roman" w:eastAsiaTheme="minorHAnsi" w:hAnsi="Times New Roman" w:cs="Times New Roman"/>
          <w:spacing w:val="-3"/>
          <w:sz w:val="24"/>
          <w:szCs w:val="24"/>
          <w:lang w:val="ru-RU"/>
        </w:rPr>
        <w:t>се</w:t>
      </w:r>
      <w:r w:rsidRPr="00E66538">
        <w:rPr>
          <w:rFonts w:ascii="Times New Roman" w:eastAsiaTheme="minorHAnsi" w:hAnsi="Times New Roman" w:cs="Times New Roman"/>
          <w:sz w:val="24"/>
          <w:szCs w:val="24"/>
          <w:lang w:val="ru-RU"/>
        </w:rPr>
        <w:t>ката</w:t>
      </w:r>
      <w:r w:rsidRPr="00E66538">
        <w:rPr>
          <w:rFonts w:ascii="Times New Roman" w:eastAsiaTheme="minorHAnsi" w:hAnsi="Times New Roman" w:cs="Times New Roman"/>
          <w:spacing w:val="22"/>
          <w:sz w:val="24"/>
          <w:szCs w:val="24"/>
          <w:lang w:val="ru-RU"/>
        </w:rPr>
        <w:t xml:space="preserve"> </w:t>
      </w:r>
      <w:r w:rsidRPr="00E66538">
        <w:rPr>
          <w:rFonts w:ascii="Times New Roman" w:eastAsiaTheme="minorHAnsi" w:hAnsi="Times New Roman" w:cs="Times New Roman"/>
          <w:sz w:val="24"/>
          <w:szCs w:val="24"/>
          <w:lang w:val="ru-RU"/>
        </w:rPr>
        <w:t>и</w:t>
      </w:r>
      <w:r w:rsidRPr="00E66538">
        <w:rPr>
          <w:rFonts w:ascii="Times New Roman" w:eastAsiaTheme="minorHAnsi" w:hAnsi="Times New Roman" w:cs="Times New Roman"/>
          <w:spacing w:val="20"/>
          <w:sz w:val="24"/>
          <w:szCs w:val="24"/>
          <w:lang w:val="ru-RU"/>
        </w:rPr>
        <w:t xml:space="preserve"> </w:t>
      </w:r>
      <w:r w:rsidRPr="00E66538">
        <w:rPr>
          <w:rFonts w:ascii="Times New Roman" w:eastAsiaTheme="minorHAnsi" w:hAnsi="Times New Roman" w:cs="Times New Roman"/>
          <w:sz w:val="24"/>
          <w:szCs w:val="24"/>
          <w:lang w:val="ru-RU"/>
        </w:rPr>
        <w:t>у</w:t>
      </w:r>
      <w:r w:rsidRPr="00E66538">
        <w:rPr>
          <w:rFonts w:ascii="Times New Roman" w:eastAsiaTheme="minorHAnsi" w:hAnsi="Times New Roman" w:cs="Times New Roman"/>
          <w:spacing w:val="8"/>
          <w:sz w:val="24"/>
          <w:szCs w:val="24"/>
          <w:lang w:val="ru-RU"/>
        </w:rPr>
        <w:t xml:space="preserve"> </w:t>
      </w:r>
      <w:r w:rsidRPr="00E66538">
        <w:rPr>
          <w:rFonts w:ascii="Times New Roman" w:eastAsiaTheme="minorHAnsi" w:hAnsi="Times New Roman" w:cs="Times New Roman"/>
          <w:spacing w:val="-3"/>
          <w:sz w:val="24"/>
          <w:szCs w:val="24"/>
          <w:lang w:val="ru-RU"/>
        </w:rPr>
        <w:t>с</w:t>
      </w:r>
      <w:r w:rsidRPr="00E66538">
        <w:rPr>
          <w:rFonts w:ascii="Times New Roman" w:eastAsiaTheme="minorHAnsi" w:hAnsi="Times New Roman" w:cs="Times New Roman"/>
          <w:sz w:val="24"/>
          <w:szCs w:val="24"/>
          <w:lang w:val="ru-RU"/>
        </w:rPr>
        <w:t>л</w:t>
      </w:r>
      <w:r w:rsidRPr="00E66538">
        <w:rPr>
          <w:rFonts w:ascii="Times New Roman" w:eastAsiaTheme="minorHAnsi" w:hAnsi="Times New Roman" w:cs="Times New Roman"/>
          <w:spacing w:val="-9"/>
          <w:sz w:val="24"/>
          <w:szCs w:val="24"/>
          <w:lang w:val="ru-RU"/>
        </w:rPr>
        <w:t>у</w:t>
      </w:r>
      <w:r w:rsidRPr="00E66538">
        <w:rPr>
          <w:rFonts w:ascii="Times New Roman" w:eastAsiaTheme="minorHAnsi" w:hAnsi="Times New Roman" w:cs="Times New Roman"/>
          <w:sz w:val="24"/>
          <w:szCs w:val="24"/>
          <w:lang w:val="ru-RU"/>
        </w:rPr>
        <w:t>чају</w:t>
      </w:r>
      <w:r w:rsidRPr="00E66538">
        <w:rPr>
          <w:rFonts w:ascii="Times New Roman" w:eastAsiaTheme="minorHAnsi" w:hAnsi="Times New Roman" w:cs="Times New Roman"/>
          <w:spacing w:val="5"/>
          <w:sz w:val="24"/>
          <w:szCs w:val="24"/>
          <w:lang w:val="ru-RU"/>
        </w:rPr>
        <w:t xml:space="preserve"> </w:t>
      </w:r>
      <w:r w:rsidRPr="00E66538">
        <w:rPr>
          <w:rFonts w:ascii="Times New Roman" w:eastAsiaTheme="minorHAnsi" w:hAnsi="Times New Roman" w:cs="Times New Roman"/>
          <w:sz w:val="24"/>
          <w:szCs w:val="24"/>
          <w:lang w:val="ru-RU"/>
        </w:rPr>
        <w:t>п</w:t>
      </w:r>
      <w:r w:rsidRPr="00E66538">
        <w:rPr>
          <w:rFonts w:ascii="Times New Roman" w:eastAsiaTheme="minorHAnsi" w:hAnsi="Times New Roman" w:cs="Times New Roman"/>
          <w:spacing w:val="-7"/>
          <w:sz w:val="24"/>
          <w:szCs w:val="24"/>
          <w:lang w:val="ru-RU"/>
        </w:rPr>
        <w:t>о</w:t>
      </w:r>
      <w:r w:rsidRPr="00E66538">
        <w:rPr>
          <w:rFonts w:ascii="Times New Roman" w:eastAsiaTheme="minorHAnsi" w:hAnsi="Times New Roman" w:cs="Times New Roman"/>
          <w:spacing w:val="-3"/>
          <w:sz w:val="24"/>
          <w:szCs w:val="24"/>
          <w:lang w:val="ru-RU"/>
        </w:rPr>
        <w:t>ј</w:t>
      </w:r>
      <w:r w:rsidRPr="00E66538">
        <w:rPr>
          <w:rFonts w:ascii="Times New Roman" w:eastAsiaTheme="minorHAnsi" w:hAnsi="Times New Roman" w:cs="Times New Roman"/>
          <w:sz w:val="24"/>
          <w:szCs w:val="24"/>
          <w:lang w:val="ru-RU"/>
        </w:rPr>
        <w:t>а</w:t>
      </w:r>
      <w:r w:rsidRPr="00E66538">
        <w:rPr>
          <w:rFonts w:ascii="Times New Roman" w:eastAsiaTheme="minorHAnsi" w:hAnsi="Times New Roman" w:cs="Times New Roman"/>
          <w:spacing w:val="3"/>
          <w:sz w:val="24"/>
          <w:szCs w:val="24"/>
          <w:lang w:val="ru-RU"/>
        </w:rPr>
        <w:t>в</w:t>
      </w:r>
      <w:r w:rsidRPr="00E66538">
        <w:rPr>
          <w:rFonts w:ascii="Times New Roman" w:eastAsiaTheme="minorHAnsi" w:hAnsi="Times New Roman" w:cs="Times New Roman"/>
          <w:sz w:val="24"/>
          <w:szCs w:val="24"/>
          <w:lang w:val="ru-RU"/>
        </w:rPr>
        <w:t>е</w:t>
      </w:r>
      <w:r w:rsidRPr="00E66538">
        <w:rPr>
          <w:rFonts w:ascii="Times New Roman" w:eastAsiaTheme="minorHAnsi" w:hAnsi="Times New Roman" w:cs="Times New Roman"/>
          <w:spacing w:val="14"/>
          <w:sz w:val="24"/>
          <w:szCs w:val="24"/>
          <w:lang w:val="ru-RU"/>
        </w:rPr>
        <w:t xml:space="preserve"> </w:t>
      </w:r>
      <w:r w:rsidRPr="00E66538">
        <w:rPr>
          <w:rFonts w:ascii="Times New Roman" w:eastAsiaTheme="minorHAnsi" w:hAnsi="Times New Roman" w:cs="Times New Roman"/>
          <w:sz w:val="24"/>
          <w:szCs w:val="24"/>
          <w:lang w:val="ru-RU"/>
        </w:rPr>
        <w:t>и</w:t>
      </w:r>
      <w:r w:rsidRPr="00E66538">
        <w:rPr>
          <w:rFonts w:ascii="Times New Roman" w:eastAsiaTheme="minorHAnsi" w:hAnsi="Times New Roman" w:cs="Times New Roman"/>
          <w:spacing w:val="-5"/>
          <w:sz w:val="24"/>
          <w:szCs w:val="24"/>
          <w:lang w:val="ru-RU"/>
        </w:rPr>
        <w:t>с</w:t>
      </w:r>
      <w:r w:rsidRPr="00E66538">
        <w:rPr>
          <w:rFonts w:ascii="Times New Roman" w:eastAsiaTheme="minorHAnsi" w:hAnsi="Times New Roman" w:cs="Times New Roman"/>
          <w:sz w:val="24"/>
          <w:szCs w:val="24"/>
          <w:lang w:val="ru-RU"/>
        </w:rPr>
        <w:t>т</w:t>
      </w:r>
      <w:r w:rsidRPr="00E66538">
        <w:rPr>
          <w:rFonts w:ascii="Times New Roman" w:eastAsiaTheme="minorHAnsi" w:hAnsi="Times New Roman" w:cs="Times New Roman"/>
          <w:spacing w:val="-4"/>
          <w:sz w:val="24"/>
          <w:szCs w:val="24"/>
          <w:lang w:val="ru-RU"/>
        </w:rPr>
        <w:t>и</w:t>
      </w:r>
      <w:r w:rsidRPr="00E66538">
        <w:rPr>
          <w:rFonts w:ascii="Times New Roman" w:eastAsiaTheme="minorHAnsi" w:hAnsi="Times New Roman" w:cs="Times New Roman"/>
          <w:sz w:val="24"/>
          <w:szCs w:val="24"/>
          <w:lang w:val="ru-RU"/>
        </w:rPr>
        <w:t>х,</w:t>
      </w:r>
      <w:r w:rsidRPr="00E66538">
        <w:rPr>
          <w:rFonts w:ascii="Times New Roman" w:eastAsiaTheme="minorHAnsi" w:hAnsi="Times New Roman" w:cs="Times New Roman"/>
          <w:spacing w:val="20"/>
          <w:sz w:val="24"/>
          <w:szCs w:val="24"/>
          <w:lang w:val="ru-RU"/>
        </w:rPr>
        <w:t xml:space="preserve"> </w:t>
      </w:r>
      <w:r w:rsidRPr="00E66538">
        <w:rPr>
          <w:rFonts w:ascii="Times New Roman" w:eastAsiaTheme="minorHAnsi" w:hAnsi="Times New Roman" w:cs="Times New Roman"/>
          <w:sz w:val="24"/>
          <w:szCs w:val="24"/>
          <w:lang w:val="ru-RU"/>
        </w:rPr>
        <w:t>благ</w:t>
      </w:r>
      <w:r w:rsidRPr="00E66538">
        <w:rPr>
          <w:rFonts w:ascii="Times New Roman" w:eastAsiaTheme="minorHAnsi" w:hAnsi="Times New Roman" w:cs="Times New Roman"/>
          <w:spacing w:val="-6"/>
          <w:sz w:val="24"/>
          <w:szCs w:val="24"/>
          <w:lang w:val="ru-RU"/>
        </w:rPr>
        <w:t>о</w:t>
      </w:r>
      <w:r w:rsidRPr="00E66538">
        <w:rPr>
          <w:rFonts w:ascii="Times New Roman" w:eastAsiaTheme="minorHAnsi" w:hAnsi="Times New Roman" w:cs="Times New Roman"/>
          <w:sz w:val="24"/>
          <w:szCs w:val="24"/>
          <w:lang w:val="ru-RU"/>
        </w:rPr>
        <w:t>врем</w:t>
      </w:r>
      <w:r w:rsidRPr="00E66538">
        <w:rPr>
          <w:rFonts w:ascii="Times New Roman" w:eastAsiaTheme="minorHAnsi" w:hAnsi="Times New Roman" w:cs="Times New Roman"/>
          <w:spacing w:val="-3"/>
          <w:sz w:val="24"/>
          <w:szCs w:val="24"/>
          <w:lang w:val="ru-RU"/>
        </w:rPr>
        <w:t>е</w:t>
      </w:r>
      <w:r w:rsidRPr="00E66538">
        <w:rPr>
          <w:rFonts w:ascii="Times New Roman" w:eastAsiaTheme="minorHAnsi" w:hAnsi="Times New Roman" w:cs="Times New Roman"/>
          <w:sz w:val="24"/>
          <w:szCs w:val="24"/>
          <w:lang w:val="ru-RU"/>
        </w:rPr>
        <w:t>но</w:t>
      </w:r>
      <w:r w:rsidRPr="00E66538">
        <w:rPr>
          <w:rFonts w:ascii="Times New Roman" w:eastAsiaTheme="minorHAnsi" w:hAnsi="Times New Roman" w:cs="Times New Roman"/>
          <w:spacing w:val="10"/>
          <w:sz w:val="24"/>
          <w:szCs w:val="24"/>
          <w:lang w:val="ru-RU"/>
        </w:rPr>
        <w:t xml:space="preserve"> </w:t>
      </w:r>
      <w:r w:rsidRPr="00E66538">
        <w:rPr>
          <w:rFonts w:ascii="Times New Roman" w:eastAsiaTheme="minorHAnsi" w:hAnsi="Times New Roman" w:cs="Times New Roman"/>
          <w:spacing w:val="-5"/>
          <w:sz w:val="24"/>
          <w:szCs w:val="24"/>
          <w:lang w:val="ru-RU"/>
        </w:rPr>
        <w:t>о</w:t>
      </w:r>
      <w:r w:rsidRPr="00E66538">
        <w:rPr>
          <w:rFonts w:ascii="Times New Roman" w:eastAsiaTheme="minorHAnsi" w:hAnsi="Times New Roman" w:cs="Times New Roman"/>
          <w:sz w:val="24"/>
          <w:szCs w:val="24"/>
          <w:lang w:val="ru-RU"/>
        </w:rPr>
        <w:t>баве</w:t>
      </w:r>
      <w:r w:rsidRPr="00E66538">
        <w:rPr>
          <w:rFonts w:ascii="Times New Roman" w:eastAsiaTheme="minorHAnsi" w:hAnsi="Times New Roman" w:cs="Times New Roman"/>
          <w:spacing w:val="-6"/>
          <w:sz w:val="24"/>
          <w:szCs w:val="24"/>
          <w:lang w:val="ru-RU"/>
        </w:rPr>
        <w:t>с</w:t>
      </w:r>
      <w:r w:rsidRPr="00E66538">
        <w:rPr>
          <w:rFonts w:ascii="Times New Roman" w:eastAsiaTheme="minorHAnsi" w:hAnsi="Times New Roman" w:cs="Times New Roman"/>
          <w:sz w:val="24"/>
          <w:szCs w:val="24"/>
          <w:lang w:val="ru-RU"/>
        </w:rPr>
        <w:t>т</w:t>
      </w:r>
      <w:r w:rsidRPr="00E66538">
        <w:rPr>
          <w:rFonts w:ascii="Times New Roman" w:eastAsiaTheme="minorHAnsi" w:hAnsi="Times New Roman" w:cs="Times New Roman"/>
          <w:spacing w:val="-4"/>
          <w:sz w:val="24"/>
          <w:szCs w:val="24"/>
          <w:lang w:val="ru-RU"/>
        </w:rPr>
        <w:t>и</w:t>
      </w:r>
      <w:r w:rsidRPr="00E66538">
        <w:rPr>
          <w:rFonts w:ascii="Times New Roman" w:eastAsiaTheme="minorHAnsi" w:hAnsi="Times New Roman" w:cs="Times New Roman"/>
          <w:sz w:val="24"/>
          <w:szCs w:val="24"/>
          <w:lang w:val="ru-RU"/>
        </w:rPr>
        <w:t>ти</w:t>
      </w:r>
      <w:r w:rsidRPr="00E66538">
        <w:rPr>
          <w:rFonts w:ascii="Times New Roman" w:eastAsiaTheme="minorHAnsi" w:hAnsi="Times New Roman" w:cs="Times New Roman"/>
          <w:spacing w:val="13"/>
          <w:sz w:val="24"/>
          <w:szCs w:val="24"/>
          <w:lang w:val="ru-RU"/>
        </w:rPr>
        <w:t xml:space="preserve"> </w:t>
      </w:r>
      <w:r w:rsidRPr="00E66538">
        <w:rPr>
          <w:rFonts w:ascii="Times New Roman" w:eastAsiaTheme="minorHAnsi" w:hAnsi="Times New Roman" w:cs="Times New Roman"/>
          <w:spacing w:val="-3"/>
          <w:sz w:val="24"/>
          <w:szCs w:val="24"/>
          <w:lang w:val="ru-RU"/>
        </w:rPr>
        <w:t>с</w:t>
      </w:r>
      <w:r w:rsidRPr="00E66538">
        <w:rPr>
          <w:rFonts w:ascii="Times New Roman" w:eastAsiaTheme="minorHAnsi" w:hAnsi="Times New Roman" w:cs="Times New Roman"/>
          <w:sz w:val="24"/>
          <w:szCs w:val="24"/>
          <w:lang w:val="ru-RU"/>
        </w:rPr>
        <w:t>п</w:t>
      </w:r>
      <w:r w:rsidRPr="00E66538">
        <w:rPr>
          <w:rFonts w:ascii="Times New Roman" w:eastAsiaTheme="minorHAnsi" w:hAnsi="Times New Roman" w:cs="Times New Roman"/>
          <w:spacing w:val="-5"/>
          <w:sz w:val="24"/>
          <w:szCs w:val="24"/>
          <w:lang w:val="ru-RU"/>
        </w:rPr>
        <w:t>е</w:t>
      </w:r>
      <w:r w:rsidRPr="00E66538">
        <w:rPr>
          <w:rFonts w:ascii="Times New Roman" w:eastAsiaTheme="minorHAnsi" w:hAnsi="Times New Roman" w:cs="Times New Roman"/>
          <w:sz w:val="24"/>
          <w:szCs w:val="24"/>
          <w:lang w:val="ru-RU"/>
        </w:rPr>
        <w:t>ц</w:t>
      </w:r>
      <w:r w:rsidRPr="00E66538">
        <w:rPr>
          <w:rFonts w:ascii="Times New Roman" w:eastAsiaTheme="minorHAnsi" w:hAnsi="Times New Roman" w:cs="Times New Roman"/>
          <w:spacing w:val="-5"/>
          <w:sz w:val="24"/>
          <w:szCs w:val="24"/>
          <w:lang w:val="ru-RU"/>
        </w:rPr>
        <w:t>и</w:t>
      </w:r>
      <w:r w:rsidRPr="00E66538">
        <w:rPr>
          <w:rFonts w:ascii="Times New Roman" w:eastAsiaTheme="minorHAnsi" w:hAnsi="Times New Roman" w:cs="Times New Roman"/>
          <w:spacing w:val="-3"/>
          <w:sz w:val="24"/>
          <w:szCs w:val="24"/>
          <w:lang w:val="ru-RU"/>
        </w:rPr>
        <w:t>ј</w:t>
      </w:r>
      <w:r w:rsidRPr="00E66538">
        <w:rPr>
          <w:rFonts w:ascii="Times New Roman" w:eastAsiaTheme="minorHAnsi" w:hAnsi="Times New Roman" w:cs="Times New Roman"/>
          <w:sz w:val="24"/>
          <w:szCs w:val="24"/>
          <w:lang w:val="ru-RU"/>
        </w:rPr>
        <w:t>али</w:t>
      </w:r>
      <w:r w:rsidRPr="00E66538">
        <w:rPr>
          <w:rFonts w:ascii="Times New Roman" w:eastAsiaTheme="minorHAnsi" w:hAnsi="Times New Roman" w:cs="Times New Roman"/>
          <w:spacing w:val="-3"/>
          <w:sz w:val="24"/>
          <w:szCs w:val="24"/>
          <w:lang w:val="ru-RU"/>
        </w:rPr>
        <w:t>с</w:t>
      </w:r>
      <w:r w:rsidRPr="00E66538">
        <w:rPr>
          <w:rFonts w:ascii="Times New Roman" w:eastAsiaTheme="minorHAnsi" w:hAnsi="Times New Roman" w:cs="Times New Roman"/>
          <w:sz w:val="24"/>
          <w:szCs w:val="24"/>
          <w:lang w:val="ru-RU"/>
        </w:rPr>
        <w:t>т</w:t>
      </w:r>
      <w:r w:rsidRPr="00E66538">
        <w:rPr>
          <w:rFonts w:ascii="Times New Roman" w:eastAsiaTheme="minorHAnsi" w:hAnsi="Times New Roman" w:cs="Times New Roman"/>
          <w:spacing w:val="-4"/>
          <w:sz w:val="24"/>
          <w:szCs w:val="24"/>
          <w:lang w:val="ru-RU"/>
        </w:rPr>
        <w:t>и</w:t>
      </w:r>
      <w:r w:rsidRPr="00E66538">
        <w:rPr>
          <w:rFonts w:ascii="Times New Roman" w:eastAsiaTheme="minorHAnsi" w:hAnsi="Times New Roman" w:cs="Times New Roman"/>
          <w:sz w:val="24"/>
          <w:szCs w:val="24"/>
          <w:lang w:val="ru-RU"/>
        </w:rPr>
        <w:t>ч</w:t>
      </w:r>
      <w:r w:rsidRPr="00E66538">
        <w:rPr>
          <w:rFonts w:ascii="Times New Roman" w:eastAsiaTheme="minorHAnsi" w:hAnsi="Times New Roman" w:cs="Times New Roman"/>
          <w:spacing w:val="-3"/>
          <w:sz w:val="24"/>
          <w:szCs w:val="24"/>
          <w:lang w:val="ru-RU"/>
        </w:rPr>
        <w:t>к</w:t>
      </w:r>
      <w:r w:rsidRPr="00E66538">
        <w:rPr>
          <w:rFonts w:ascii="Times New Roman" w:eastAsiaTheme="minorHAnsi" w:hAnsi="Times New Roman" w:cs="Times New Roman"/>
          <w:sz w:val="24"/>
          <w:szCs w:val="24"/>
          <w:lang w:val="ru-RU"/>
        </w:rPr>
        <w:t>у</w:t>
      </w:r>
      <w:r w:rsidRPr="00E66538">
        <w:rPr>
          <w:rFonts w:ascii="Times New Roman" w:eastAsiaTheme="minorHAnsi" w:hAnsi="Times New Roman" w:cs="Times New Roman"/>
          <w:spacing w:val="8"/>
          <w:sz w:val="24"/>
          <w:szCs w:val="24"/>
          <w:lang w:val="ru-RU"/>
        </w:rPr>
        <w:t xml:space="preserve"> </w:t>
      </w:r>
      <w:r w:rsidRPr="00E66538">
        <w:rPr>
          <w:rFonts w:ascii="Times New Roman" w:eastAsiaTheme="minorHAnsi" w:hAnsi="Times New Roman" w:cs="Times New Roman"/>
          <w:spacing w:val="-3"/>
          <w:sz w:val="24"/>
          <w:szCs w:val="24"/>
          <w:lang w:val="ru-RU"/>
        </w:rPr>
        <w:t>с</w:t>
      </w:r>
      <w:r w:rsidRPr="00E66538">
        <w:rPr>
          <w:rFonts w:ascii="Times New Roman" w:eastAsiaTheme="minorHAnsi" w:hAnsi="Times New Roman" w:cs="Times New Roman"/>
          <w:sz w:val="24"/>
          <w:szCs w:val="24"/>
          <w:lang w:val="ru-RU"/>
        </w:rPr>
        <w:t>л</w:t>
      </w:r>
      <w:r w:rsidRPr="00E66538">
        <w:rPr>
          <w:rFonts w:ascii="Times New Roman" w:eastAsiaTheme="minorHAnsi" w:hAnsi="Times New Roman" w:cs="Times New Roman"/>
          <w:spacing w:val="-9"/>
          <w:sz w:val="24"/>
          <w:szCs w:val="24"/>
          <w:lang w:val="ru-RU"/>
        </w:rPr>
        <w:t>у</w:t>
      </w:r>
      <w:r w:rsidRPr="00E66538">
        <w:rPr>
          <w:rFonts w:ascii="Times New Roman" w:eastAsiaTheme="minorHAnsi" w:hAnsi="Times New Roman" w:cs="Times New Roman"/>
          <w:sz w:val="24"/>
          <w:szCs w:val="24"/>
          <w:lang w:val="ru-RU"/>
        </w:rPr>
        <w:t>жбу к</w:t>
      </w:r>
      <w:r w:rsidRPr="00E66538">
        <w:rPr>
          <w:rFonts w:ascii="Times New Roman" w:eastAsiaTheme="minorHAnsi" w:hAnsi="Times New Roman" w:cs="Times New Roman"/>
          <w:spacing w:val="-7"/>
          <w:sz w:val="24"/>
          <w:szCs w:val="24"/>
          <w:lang w:val="ru-RU"/>
        </w:rPr>
        <w:t>о</w:t>
      </w:r>
      <w:r w:rsidRPr="00E66538">
        <w:rPr>
          <w:rFonts w:ascii="Times New Roman" w:eastAsiaTheme="minorHAnsi" w:hAnsi="Times New Roman" w:cs="Times New Roman"/>
          <w:spacing w:val="-3"/>
          <w:sz w:val="24"/>
          <w:szCs w:val="24"/>
          <w:lang w:val="ru-RU"/>
        </w:rPr>
        <w:t>ј</w:t>
      </w:r>
      <w:r w:rsidRPr="00E66538">
        <w:rPr>
          <w:rFonts w:ascii="Times New Roman" w:eastAsiaTheme="minorHAnsi" w:hAnsi="Times New Roman" w:cs="Times New Roman"/>
          <w:sz w:val="24"/>
          <w:szCs w:val="24"/>
          <w:lang w:val="ru-RU"/>
        </w:rPr>
        <w:t>а</w:t>
      </w:r>
      <w:r w:rsidRPr="00E66538">
        <w:rPr>
          <w:rFonts w:ascii="Times New Roman" w:eastAsiaTheme="minorHAnsi" w:hAnsi="Times New Roman" w:cs="Times New Roman"/>
          <w:spacing w:val="4"/>
          <w:sz w:val="24"/>
          <w:szCs w:val="24"/>
          <w:lang w:val="ru-RU"/>
        </w:rPr>
        <w:t xml:space="preserve"> </w:t>
      </w:r>
      <w:r w:rsidRPr="00E66538">
        <w:rPr>
          <w:rFonts w:ascii="Times New Roman" w:eastAsiaTheme="minorHAnsi" w:hAnsi="Times New Roman" w:cs="Times New Roman"/>
          <w:spacing w:val="5"/>
          <w:sz w:val="24"/>
          <w:szCs w:val="24"/>
          <w:lang w:val="ru-RU"/>
        </w:rPr>
        <w:t>ћ</w:t>
      </w:r>
      <w:r w:rsidRPr="00E66538">
        <w:rPr>
          <w:rFonts w:ascii="Times New Roman" w:eastAsiaTheme="minorHAnsi" w:hAnsi="Times New Roman" w:cs="Times New Roman"/>
          <w:sz w:val="24"/>
          <w:szCs w:val="24"/>
          <w:lang w:val="ru-RU"/>
        </w:rPr>
        <w:t>е</w:t>
      </w:r>
      <w:r w:rsidRPr="00E66538">
        <w:rPr>
          <w:rFonts w:ascii="Times New Roman" w:eastAsiaTheme="minorHAnsi" w:hAnsi="Times New Roman" w:cs="Times New Roman"/>
          <w:spacing w:val="-3"/>
          <w:sz w:val="24"/>
          <w:szCs w:val="24"/>
          <w:lang w:val="ru-RU"/>
        </w:rPr>
        <w:t xml:space="preserve"> </w:t>
      </w:r>
      <w:r w:rsidRPr="00E66538">
        <w:rPr>
          <w:rFonts w:ascii="Times New Roman" w:eastAsiaTheme="minorHAnsi" w:hAnsi="Times New Roman" w:cs="Times New Roman"/>
          <w:sz w:val="24"/>
          <w:szCs w:val="24"/>
          <w:lang w:val="ru-RU"/>
        </w:rPr>
        <w:t>п</w:t>
      </w:r>
      <w:r w:rsidRPr="00E66538">
        <w:rPr>
          <w:rFonts w:ascii="Times New Roman" w:eastAsiaTheme="minorHAnsi" w:hAnsi="Times New Roman" w:cs="Times New Roman"/>
          <w:spacing w:val="-5"/>
          <w:sz w:val="24"/>
          <w:szCs w:val="24"/>
          <w:lang w:val="ru-RU"/>
        </w:rPr>
        <w:t>о</w:t>
      </w:r>
      <w:r w:rsidRPr="00E66538">
        <w:rPr>
          <w:rFonts w:ascii="Times New Roman" w:eastAsiaTheme="minorHAnsi" w:hAnsi="Times New Roman" w:cs="Times New Roman"/>
          <w:spacing w:val="-3"/>
          <w:sz w:val="24"/>
          <w:szCs w:val="24"/>
          <w:lang w:val="ru-RU"/>
        </w:rPr>
        <w:t>с</w:t>
      </w:r>
      <w:r w:rsidRPr="00E66538">
        <w:rPr>
          <w:rFonts w:ascii="Times New Roman" w:eastAsiaTheme="minorHAnsi" w:hAnsi="Times New Roman" w:cs="Times New Roman"/>
          <w:sz w:val="24"/>
          <w:szCs w:val="24"/>
          <w:lang w:val="ru-RU"/>
        </w:rPr>
        <w:t>тави</w:t>
      </w:r>
      <w:r w:rsidRPr="00E66538">
        <w:rPr>
          <w:rFonts w:ascii="Times New Roman" w:eastAsiaTheme="minorHAnsi" w:hAnsi="Times New Roman" w:cs="Times New Roman"/>
          <w:spacing w:val="-3"/>
          <w:sz w:val="24"/>
          <w:szCs w:val="24"/>
          <w:lang w:val="ru-RU"/>
        </w:rPr>
        <w:t>т</w:t>
      </w:r>
      <w:r w:rsidRPr="00E66538">
        <w:rPr>
          <w:rFonts w:ascii="Times New Roman" w:eastAsiaTheme="minorHAnsi" w:hAnsi="Times New Roman" w:cs="Times New Roman"/>
          <w:sz w:val="24"/>
          <w:szCs w:val="24"/>
          <w:lang w:val="ru-RU"/>
        </w:rPr>
        <w:t>и тач</w:t>
      </w:r>
      <w:r w:rsidRPr="00E66538">
        <w:rPr>
          <w:rFonts w:ascii="Times New Roman" w:eastAsiaTheme="minorHAnsi" w:hAnsi="Times New Roman" w:cs="Times New Roman"/>
          <w:spacing w:val="-3"/>
          <w:sz w:val="24"/>
          <w:szCs w:val="24"/>
          <w:lang w:val="ru-RU"/>
        </w:rPr>
        <w:t>н</w:t>
      </w:r>
      <w:r w:rsidRPr="00E66538">
        <w:rPr>
          <w:rFonts w:ascii="Times New Roman" w:eastAsiaTheme="minorHAnsi" w:hAnsi="Times New Roman" w:cs="Times New Roman"/>
          <w:sz w:val="24"/>
          <w:szCs w:val="24"/>
          <w:lang w:val="ru-RU"/>
        </w:rPr>
        <w:t>у</w:t>
      </w:r>
      <w:r w:rsidRPr="00E66538">
        <w:rPr>
          <w:rFonts w:ascii="Times New Roman" w:eastAsiaTheme="minorHAnsi" w:hAnsi="Times New Roman" w:cs="Times New Roman"/>
          <w:spacing w:val="-9"/>
          <w:sz w:val="24"/>
          <w:szCs w:val="24"/>
          <w:lang w:val="ru-RU"/>
        </w:rPr>
        <w:t xml:space="preserve"> </w:t>
      </w:r>
      <w:r w:rsidRPr="00E66538">
        <w:rPr>
          <w:rFonts w:ascii="Times New Roman" w:eastAsiaTheme="minorHAnsi" w:hAnsi="Times New Roman" w:cs="Times New Roman"/>
          <w:sz w:val="24"/>
          <w:szCs w:val="24"/>
          <w:lang w:val="ru-RU"/>
        </w:rPr>
        <w:t>ди</w:t>
      </w:r>
      <w:r w:rsidRPr="00E66538">
        <w:rPr>
          <w:rFonts w:ascii="Times New Roman" w:eastAsiaTheme="minorHAnsi" w:hAnsi="Times New Roman" w:cs="Times New Roman"/>
          <w:spacing w:val="-5"/>
          <w:sz w:val="24"/>
          <w:szCs w:val="24"/>
          <w:lang w:val="ru-RU"/>
        </w:rPr>
        <w:t>ј</w:t>
      </w:r>
      <w:r w:rsidRPr="00E66538">
        <w:rPr>
          <w:rFonts w:ascii="Times New Roman" w:eastAsiaTheme="minorHAnsi" w:hAnsi="Times New Roman" w:cs="Times New Roman"/>
          <w:sz w:val="24"/>
          <w:szCs w:val="24"/>
          <w:lang w:val="ru-RU"/>
        </w:rPr>
        <w:t>агн</w:t>
      </w:r>
      <w:r w:rsidRPr="00E66538">
        <w:rPr>
          <w:rFonts w:ascii="Times New Roman" w:eastAsiaTheme="minorHAnsi" w:hAnsi="Times New Roman" w:cs="Times New Roman"/>
          <w:spacing w:val="-6"/>
          <w:sz w:val="24"/>
          <w:szCs w:val="24"/>
          <w:lang w:val="ru-RU"/>
        </w:rPr>
        <w:t>о</w:t>
      </w:r>
      <w:r w:rsidRPr="00E66538">
        <w:rPr>
          <w:rFonts w:ascii="Times New Roman" w:eastAsiaTheme="minorHAnsi" w:hAnsi="Times New Roman" w:cs="Times New Roman"/>
          <w:sz w:val="24"/>
          <w:szCs w:val="24"/>
          <w:lang w:val="ru-RU"/>
        </w:rPr>
        <w:t>зу</w:t>
      </w:r>
      <w:r w:rsidRPr="00E66538">
        <w:rPr>
          <w:rFonts w:ascii="Times New Roman" w:eastAsiaTheme="minorHAnsi" w:hAnsi="Times New Roman" w:cs="Times New Roman"/>
          <w:spacing w:val="-5"/>
          <w:sz w:val="24"/>
          <w:szCs w:val="24"/>
          <w:lang w:val="ru-RU"/>
        </w:rPr>
        <w:t xml:space="preserve"> </w:t>
      </w:r>
      <w:r w:rsidRPr="00E66538">
        <w:rPr>
          <w:rFonts w:ascii="Times New Roman" w:eastAsiaTheme="minorHAnsi" w:hAnsi="Times New Roman" w:cs="Times New Roman"/>
          <w:sz w:val="24"/>
          <w:szCs w:val="24"/>
          <w:lang w:val="ru-RU"/>
        </w:rPr>
        <w:t>и пр</w:t>
      </w:r>
      <w:r w:rsidRPr="00E66538">
        <w:rPr>
          <w:rFonts w:ascii="Times New Roman" w:eastAsiaTheme="minorHAnsi" w:hAnsi="Times New Roman" w:cs="Times New Roman"/>
          <w:spacing w:val="-7"/>
          <w:sz w:val="24"/>
          <w:szCs w:val="24"/>
          <w:lang w:val="ru-RU"/>
        </w:rPr>
        <w:t>о</w:t>
      </w:r>
      <w:r w:rsidRPr="00E66538">
        <w:rPr>
          <w:rFonts w:ascii="Times New Roman" w:eastAsiaTheme="minorHAnsi" w:hAnsi="Times New Roman" w:cs="Times New Roman"/>
          <w:sz w:val="24"/>
          <w:szCs w:val="24"/>
          <w:lang w:val="ru-RU"/>
        </w:rPr>
        <w:t>п</w:t>
      </w:r>
      <w:r w:rsidRPr="00E66538">
        <w:rPr>
          <w:rFonts w:ascii="Times New Roman" w:eastAsiaTheme="minorHAnsi" w:hAnsi="Times New Roman" w:cs="Times New Roman"/>
          <w:spacing w:val="-5"/>
          <w:sz w:val="24"/>
          <w:szCs w:val="24"/>
          <w:lang w:val="ru-RU"/>
        </w:rPr>
        <w:t>и</w:t>
      </w:r>
      <w:r w:rsidRPr="00E66538">
        <w:rPr>
          <w:rFonts w:ascii="Times New Roman" w:eastAsiaTheme="minorHAnsi" w:hAnsi="Times New Roman" w:cs="Times New Roman"/>
          <w:spacing w:val="-3"/>
          <w:sz w:val="24"/>
          <w:szCs w:val="24"/>
          <w:lang w:val="ru-RU"/>
        </w:rPr>
        <w:t>с</w:t>
      </w:r>
      <w:r w:rsidRPr="00E66538">
        <w:rPr>
          <w:rFonts w:ascii="Times New Roman" w:eastAsiaTheme="minorHAnsi" w:hAnsi="Times New Roman" w:cs="Times New Roman"/>
          <w:sz w:val="24"/>
          <w:szCs w:val="24"/>
          <w:lang w:val="ru-RU"/>
        </w:rPr>
        <w:t>ати ад</w:t>
      </w:r>
      <w:r w:rsidRPr="00E66538">
        <w:rPr>
          <w:rFonts w:ascii="Times New Roman" w:eastAsiaTheme="minorHAnsi" w:hAnsi="Times New Roman" w:cs="Times New Roman"/>
          <w:spacing w:val="-3"/>
          <w:sz w:val="24"/>
          <w:szCs w:val="24"/>
          <w:lang w:val="ru-RU"/>
        </w:rPr>
        <w:t>е</w:t>
      </w:r>
      <w:r w:rsidRPr="00E66538">
        <w:rPr>
          <w:rFonts w:ascii="Times New Roman" w:eastAsiaTheme="minorHAnsi" w:hAnsi="Times New Roman" w:cs="Times New Roman"/>
          <w:sz w:val="24"/>
          <w:szCs w:val="24"/>
          <w:lang w:val="ru-RU"/>
        </w:rPr>
        <w:t>кват</w:t>
      </w:r>
      <w:r w:rsidRPr="00E66538">
        <w:rPr>
          <w:rFonts w:ascii="Times New Roman" w:eastAsiaTheme="minorHAnsi" w:hAnsi="Times New Roman" w:cs="Times New Roman"/>
          <w:spacing w:val="-3"/>
          <w:sz w:val="24"/>
          <w:szCs w:val="24"/>
          <w:lang w:val="ru-RU"/>
        </w:rPr>
        <w:t>н</w:t>
      </w:r>
      <w:r w:rsidRPr="00E66538">
        <w:rPr>
          <w:rFonts w:ascii="Times New Roman" w:eastAsiaTheme="minorHAnsi" w:hAnsi="Times New Roman" w:cs="Times New Roman"/>
          <w:sz w:val="24"/>
          <w:szCs w:val="24"/>
          <w:lang w:val="ru-RU"/>
        </w:rPr>
        <w:t>е</w:t>
      </w:r>
      <w:r w:rsidRPr="00E66538">
        <w:rPr>
          <w:rFonts w:ascii="Times New Roman" w:eastAsiaTheme="minorHAnsi" w:hAnsi="Times New Roman" w:cs="Times New Roman"/>
          <w:spacing w:val="-3"/>
          <w:sz w:val="24"/>
          <w:szCs w:val="24"/>
          <w:lang w:val="ru-RU"/>
        </w:rPr>
        <w:t xml:space="preserve"> </w:t>
      </w:r>
      <w:r w:rsidRPr="00E66538">
        <w:rPr>
          <w:rFonts w:ascii="Times New Roman" w:eastAsiaTheme="minorHAnsi" w:hAnsi="Times New Roman" w:cs="Times New Roman"/>
          <w:spacing w:val="4"/>
          <w:sz w:val="24"/>
          <w:szCs w:val="24"/>
          <w:lang w:val="ru-RU"/>
        </w:rPr>
        <w:t>м</w:t>
      </w:r>
      <w:r w:rsidRPr="00E66538">
        <w:rPr>
          <w:rFonts w:ascii="Times New Roman" w:eastAsiaTheme="minorHAnsi" w:hAnsi="Times New Roman" w:cs="Times New Roman"/>
          <w:spacing w:val="-3"/>
          <w:sz w:val="24"/>
          <w:szCs w:val="24"/>
          <w:lang w:val="ru-RU"/>
        </w:rPr>
        <w:t>е</w:t>
      </w:r>
      <w:r w:rsidRPr="00E66538">
        <w:rPr>
          <w:rFonts w:ascii="Times New Roman" w:eastAsiaTheme="minorHAnsi" w:hAnsi="Times New Roman" w:cs="Times New Roman"/>
          <w:sz w:val="24"/>
          <w:szCs w:val="24"/>
          <w:lang w:val="ru-RU"/>
        </w:rPr>
        <w:t>ре</w:t>
      </w:r>
      <w:r w:rsidRPr="00E66538">
        <w:rPr>
          <w:rFonts w:ascii="Times New Roman" w:eastAsiaTheme="minorHAnsi" w:hAnsi="Times New Roman" w:cs="Times New Roman"/>
          <w:spacing w:val="-3"/>
          <w:sz w:val="24"/>
          <w:szCs w:val="24"/>
          <w:lang w:val="ru-RU"/>
        </w:rPr>
        <w:t xml:space="preserve"> </w:t>
      </w:r>
      <w:r w:rsidRPr="00E66538">
        <w:rPr>
          <w:rFonts w:ascii="Times New Roman" w:eastAsiaTheme="minorHAnsi" w:hAnsi="Times New Roman" w:cs="Times New Roman"/>
          <w:sz w:val="24"/>
          <w:szCs w:val="24"/>
          <w:lang w:val="ru-RU"/>
        </w:rPr>
        <w:t>с</w:t>
      </w:r>
      <w:r w:rsidRPr="00E66538">
        <w:rPr>
          <w:rFonts w:ascii="Times New Roman" w:eastAsiaTheme="minorHAnsi" w:hAnsi="Times New Roman" w:cs="Times New Roman"/>
          <w:spacing w:val="-10"/>
          <w:sz w:val="24"/>
          <w:szCs w:val="24"/>
          <w:lang w:val="ru-RU"/>
        </w:rPr>
        <w:t>у</w:t>
      </w:r>
      <w:r w:rsidRPr="00E66538">
        <w:rPr>
          <w:rFonts w:ascii="Times New Roman" w:eastAsiaTheme="minorHAnsi" w:hAnsi="Times New Roman" w:cs="Times New Roman"/>
          <w:sz w:val="24"/>
          <w:szCs w:val="24"/>
          <w:lang w:val="ru-RU"/>
        </w:rPr>
        <w:t>зби</w:t>
      </w:r>
      <w:r w:rsidRPr="00E66538">
        <w:rPr>
          <w:rFonts w:ascii="Times New Roman" w:eastAsiaTheme="minorHAnsi" w:hAnsi="Times New Roman" w:cs="Times New Roman"/>
          <w:spacing w:val="-5"/>
          <w:sz w:val="24"/>
          <w:szCs w:val="24"/>
          <w:lang w:val="ru-RU"/>
        </w:rPr>
        <w:t>ј</w:t>
      </w:r>
      <w:r w:rsidRPr="00E66538">
        <w:rPr>
          <w:rFonts w:ascii="Times New Roman" w:eastAsiaTheme="minorHAnsi" w:hAnsi="Times New Roman" w:cs="Times New Roman"/>
          <w:sz w:val="24"/>
          <w:szCs w:val="24"/>
          <w:lang w:val="ru-RU"/>
        </w:rPr>
        <w:t>ања;</w:t>
      </w:r>
    </w:p>
    <w:p w:rsidR="00E66538" w:rsidRPr="00E66538" w:rsidRDefault="00E66538" w:rsidP="00E66538">
      <w:pPr>
        <w:spacing w:after="0" w:line="240" w:lineRule="auto"/>
        <w:jc w:val="both"/>
        <w:rPr>
          <w:rFonts w:ascii="Times New Roman" w:eastAsia="Times New Roman" w:hAnsi="Times New Roman" w:cs="Times New Roman"/>
          <w:color w:val="FF0000"/>
          <w:sz w:val="24"/>
          <w:szCs w:val="24"/>
          <w:lang w:val="sr-Latn-CS"/>
        </w:rPr>
      </w:pPr>
    </w:p>
    <w:p w:rsidR="00E66538" w:rsidRPr="00E66538" w:rsidRDefault="00E66538" w:rsidP="0064261A">
      <w:pPr>
        <w:spacing w:after="0" w:line="240" w:lineRule="auto"/>
        <w:ind w:firstLine="720"/>
        <w:jc w:val="both"/>
        <w:rPr>
          <w:rFonts w:ascii="Times New Roman" w:eastAsia="Times New Roman" w:hAnsi="Times New Roman" w:cs="Times New Roman"/>
          <w:sz w:val="24"/>
          <w:szCs w:val="24"/>
          <w:lang w:val="sr-Latn-CS"/>
        </w:rPr>
      </w:pPr>
      <w:r w:rsidRPr="00E66538">
        <w:rPr>
          <w:rFonts w:ascii="Times New Roman" w:eastAsia="Times New Roman" w:hAnsi="Times New Roman" w:cs="Times New Roman"/>
          <w:sz w:val="24"/>
          <w:szCs w:val="24"/>
          <w:lang w:val="sr-Latn-CS"/>
        </w:rPr>
        <w:t>Битно је спровођење следећих мера заштите:</w:t>
      </w:r>
    </w:p>
    <w:p w:rsidR="00E66538" w:rsidRPr="00E66538" w:rsidRDefault="00E66538" w:rsidP="0064261A">
      <w:pPr>
        <w:spacing w:after="0" w:line="240" w:lineRule="auto"/>
        <w:ind w:firstLine="720"/>
        <w:jc w:val="both"/>
        <w:rPr>
          <w:rFonts w:ascii="Times New Roman" w:eastAsia="Times New Roman" w:hAnsi="Times New Roman" w:cs="Times New Roman"/>
          <w:sz w:val="24"/>
          <w:szCs w:val="24"/>
          <w:u w:val="single"/>
          <w:lang w:val="sr-Latn-CS"/>
        </w:rPr>
      </w:pPr>
      <w:r w:rsidRPr="00E66538">
        <w:rPr>
          <w:rFonts w:ascii="Times New Roman" w:eastAsia="Times New Roman" w:hAnsi="Times New Roman" w:cs="Times New Roman"/>
          <w:sz w:val="24"/>
          <w:szCs w:val="24"/>
          <w:u w:val="single"/>
          <w:lang w:val="sr-Latn-CS"/>
        </w:rPr>
        <w:t>Спровођење превентивних мера заштите против биљних болести и штеточина</w:t>
      </w:r>
    </w:p>
    <w:p w:rsidR="00E66538" w:rsidRPr="00E66538" w:rsidRDefault="00E66538" w:rsidP="0064261A">
      <w:pPr>
        <w:spacing w:after="0" w:line="240" w:lineRule="auto"/>
        <w:ind w:firstLine="720"/>
        <w:jc w:val="both"/>
        <w:rPr>
          <w:rFonts w:ascii="Times New Roman" w:eastAsia="Times New Roman" w:hAnsi="Times New Roman" w:cs="Times New Roman"/>
          <w:sz w:val="24"/>
          <w:szCs w:val="24"/>
        </w:rPr>
      </w:pPr>
      <w:r w:rsidRPr="00E66538">
        <w:rPr>
          <w:rFonts w:ascii="Times New Roman" w:eastAsia="Times New Roman" w:hAnsi="Times New Roman" w:cs="Times New Roman"/>
          <w:sz w:val="24"/>
          <w:szCs w:val="24"/>
          <w:lang w:val="sr-Latn-CS"/>
        </w:rPr>
        <w:t>За побољшање општег здравственог стања и предохране већих штета у састојинама треба најпре имати у виду да превентивне мере подразумевају стручно газдовање, подизање и одржавање виталних и у биолошком и механичком погледу стабилних састојина, као и благовремено увођење и доследно спровођење мера неге састојина у свим фазама развоја. Савремени захтеви превентивне заштите шумских екосистема углавном се своде на подизање и подржавање разнодобности и мешовитости састојина где год је то могуће, као и строго успостављање и одржавање шумског реда у ширем и ужем смислу.</w:t>
      </w:r>
      <w:r w:rsidRPr="00E66538">
        <w:rPr>
          <w:rFonts w:ascii="Times New Roman" w:eastAsia="Times New Roman" w:hAnsi="Times New Roman" w:cs="Times New Roman"/>
          <w:sz w:val="24"/>
          <w:szCs w:val="24"/>
        </w:rPr>
        <w:t xml:space="preserve"> </w:t>
      </w:r>
      <w:r w:rsidRPr="00E66538">
        <w:rPr>
          <w:rFonts w:ascii="Times New Roman" w:eastAsia="Times New Roman" w:hAnsi="Times New Roman" w:cs="Times New Roman"/>
          <w:sz w:val="24"/>
          <w:szCs w:val="24"/>
          <w:lang w:val="sr-Latn-CS"/>
        </w:rPr>
        <w:t>Може се слободно рећи да се у ГЈ "</w:t>
      </w:r>
      <w:r w:rsidRPr="00E66538">
        <w:rPr>
          <w:rFonts w:ascii="Times New Roman" w:eastAsia="Times New Roman" w:hAnsi="Times New Roman" w:cs="Times New Roman"/>
          <w:sz w:val="24"/>
          <w:szCs w:val="24"/>
        </w:rPr>
        <w:t>МЗ Рача</w:t>
      </w:r>
      <w:r w:rsidRPr="00E66538">
        <w:rPr>
          <w:rFonts w:ascii="Times New Roman" w:eastAsia="Times New Roman" w:hAnsi="Times New Roman" w:cs="Times New Roman"/>
          <w:sz w:val="24"/>
          <w:szCs w:val="24"/>
          <w:lang w:val="sr-Latn-CS"/>
        </w:rPr>
        <w:t>", по природи самих шумских екосистема, а такође и по начину газдовања, поштују принципи савремене заштите.</w:t>
      </w:r>
    </w:p>
    <w:p w:rsidR="00E66538" w:rsidRPr="00E66538" w:rsidRDefault="00E66538" w:rsidP="0064261A">
      <w:pPr>
        <w:spacing w:after="0" w:line="240" w:lineRule="auto"/>
        <w:ind w:firstLine="720"/>
        <w:jc w:val="both"/>
        <w:rPr>
          <w:rFonts w:ascii="Times New Roman" w:eastAsia="Times New Roman" w:hAnsi="Times New Roman" w:cs="Times New Roman"/>
          <w:sz w:val="24"/>
          <w:szCs w:val="24"/>
          <w:lang w:val="sr-Latn-CS"/>
        </w:rPr>
      </w:pPr>
      <w:r w:rsidRPr="00E66538">
        <w:rPr>
          <w:rFonts w:ascii="Times New Roman" w:eastAsia="Times New Roman" w:hAnsi="Times New Roman" w:cs="Times New Roman"/>
          <w:sz w:val="24"/>
          <w:szCs w:val="24"/>
        </w:rPr>
        <w:t>У буковим састојинама уклањати стабла са карпофорама гљива трулежница, са рак ранама и видљивим оштећењима која су потенцијални улаз за обољења и штеточине. У састојинама храстова пратити бројност дефолијатора, посебно губара и уклањати легла уколико се уочи њихово присуство.</w:t>
      </w:r>
    </w:p>
    <w:p w:rsidR="00E66538" w:rsidRPr="00E66538" w:rsidRDefault="00E66538" w:rsidP="0064261A">
      <w:pPr>
        <w:spacing w:after="0" w:line="240" w:lineRule="auto"/>
        <w:ind w:firstLine="720"/>
        <w:jc w:val="both"/>
        <w:rPr>
          <w:rFonts w:ascii="Times New Roman" w:eastAsia="Times New Roman" w:hAnsi="Times New Roman" w:cs="Times New Roman"/>
          <w:sz w:val="24"/>
          <w:szCs w:val="24"/>
          <w:u w:val="single"/>
          <w:lang w:val="sr-Latn-CS"/>
        </w:rPr>
      </w:pPr>
      <w:r w:rsidRPr="00E66538">
        <w:rPr>
          <w:rFonts w:ascii="Times New Roman" w:eastAsia="Times New Roman" w:hAnsi="Times New Roman" w:cs="Times New Roman"/>
          <w:sz w:val="24"/>
          <w:szCs w:val="24"/>
          <w:u w:val="single"/>
          <w:lang w:val="sr-Latn-CS"/>
        </w:rPr>
        <w:t xml:space="preserve">Заштита од </w:t>
      </w:r>
      <w:r w:rsidRPr="00E66538">
        <w:rPr>
          <w:rFonts w:ascii="Times New Roman" w:eastAsia="Times New Roman" w:hAnsi="Times New Roman" w:cs="Times New Roman"/>
          <w:sz w:val="24"/>
          <w:szCs w:val="24"/>
          <w:u w:val="single"/>
        </w:rPr>
        <w:t xml:space="preserve">сипаца </w:t>
      </w:r>
      <w:r w:rsidRPr="00E66538">
        <w:rPr>
          <w:rFonts w:ascii="Times New Roman" w:eastAsia="Times New Roman" w:hAnsi="Times New Roman" w:cs="Times New Roman"/>
          <w:sz w:val="24"/>
          <w:szCs w:val="24"/>
          <w:u w:val="single"/>
          <w:lang w:val="sr-Latn-CS"/>
        </w:rPr>
        <w:t xml:space="preserve">поткорњака </w:t>
      </w:r>
    </w:p>
    <w:p w:rsidR="00E66538" w:rsidRPr="00E66538" w:rsidRDefault="00E66538" w:rsidP="0064261A">
      <w:pPr>
        <w:spacing w:after="0" w:line="240" w:lineRule="auto"/>
        <w:ind w:firstLine="720"/>
        <w:jc w:val="both"/>
        <w:rPr>
          <w:rFonts w:ascii="Times New Roman" w:eastAsia="Times New Roman" w:hAnsi="Times New Roman" w:cs="Times New Roman"/>
          <w:sz w:val="24"/>
          <w:szCs w:val="24"/>
          <w:lang w:val="sr-Latn-CS"/>
        </w:rPr>
      </w:pPr>
      <w:r w:rsidRPr="00E66538">
        <w:rPr>
          <w:rFonts w:ascii="Times New Roman" w:eastAsia="Times New Roman" w:hAnsi="Times New Roman" w:cs="Times New Roman"/>
          <w:sz w:val="24"/>
          <w:szCs w:val="24"/>
          <w:lang w:val="sr-Latn-CS"/>
        </w:rPr>
        <w:t xml:space="preserve">Мере против </w:t>
      </w:r>
      <w:r w:rsidRPr="00E66538">
        <w:rPr>
          <w:rFonts w:ascii="Times New Roman" w:eastAsia="Times New Roman" w:hAnsi="Times New Roman" w:cs="Times New Roman"/>
          <w:sz w:val="24"/>
          <w:szCs w:val="24"/>
        </w:rPr>
        <w:t>сипаца поткорњака</w:t>
      </w:r>
      <w:r w:rsidRPr="00E66538">
        <w:rPr>
          <w:rFonts w:ascii="Times New Roman" w:eastAsia="Times New Roman" w:hAnsi="Times New Roman" w:cs="Times New Roman"/>
          <w:sz w:val="24"/>
          <w:szCs w:val="24"/>
          <w:lang w:val="sr-Latn-CS"/>
        </w:rPr>
        <w:t xml:space="preserve"> се базирају на спровођењу превентивних мера и мера сузбијања. Превентивне мере своде се на одржавање и успостављање шумског реда. Оне се постижу негом шуме, санитарним </w:t>
      </w:r>
      <w:r w:rsidRPr="00E66538">
        <w:rPr>
          <w:rFonts w:ascii="Times New Roman" w:eastAsia="Times New Roman" w:hAnsi="Times New Roman" w:cs="Times New Roman"/>
          <w:sz w:val="24"/>
          <w:szCs w:val="24"/>
        </w:rPr>
        <w:t>сечама</w:t>
      </w:r>
      <w:r w:rsidRPr="00E66538">
        <w:rPr>
          <w:rFonts w:ascii="Times New Roman" w:eastAsia="Times New Roman" w:hAnsi="Times New Roman" w:cs="Times New Roman"/>
          <w:sz w:val="24"/>
          <w:szCs w:val="24"/>
          <w:lang w:val="sr-Latn-CS"/>
        </w:rPr>
        <w:t>, спровођењем строгог шумског реда при сечи  четинарских стабала, који се састоји у остављању ниских пањева, гуљењу пањева, слагању свих грана и гранчица на гомиле, с тим да дебље гране и овршак буду на дну гомиле, а најтање на врху.</w:t>
      </w:r>
    </w:p>
    <w:p w:rsidR="00E66538" w:rsidRPr="00E66538" w:rsidRDefault="00E66538" w:rsidP="0064261A">
      <w:pPr>
        <w:spacing w:after="0" w:line="240" w:lineRule="auto"/>
        <w:ind w:firstLine="720"/>
        <w:jc w:val="both"/>
        <w:rPr>
          <w:rFonts w:ascii="Times New Roman" w:eastAsia="Times New Roman" w:hAnsi="Times New Roman" w:cs="Times New Roman"/>
          <w:sz w:val="24"/>
          <w:szCs w:val="24"/>
          <w:lang w:val="sr-Latn-CS"/>
        </w:rPr>
      </w:pPr>
      <w:r w:rsidRPr="00E66538">
        <w:rPr>
          <w:rFonts w:ascii="Times New Roman" w:eastAsia="Times New Roman" w:hAnsi="Times New Roman" w:cs="Times New Roman"/>
          <w:sz w:val="24"/>
          <w:szCs w:val="24"/>
        </w:rPr>
        <w:t>М</w:t>
      </w:r>
      <w:r w:rsidRPr="00E66538">
        <w:rPr>
          <w:rFonts w:ascii="Times New Roman" w:eastAsia="Times New Roman" w:hAnsi="Times New Roman" w:cs="Times New Roman"/>
          <w:sz w:val="24"/>
          <w:szCs w:val="24"/>
          <w:lang w:val="sr-Latn-CS"/>
        </w:rPr>
        <w:t>ер</w:t>
      </w:r>
      <w:r w:rsidRPr="00E66538">
        <w:rPr>
          <w:rFonts w:ascii="Times New Roman" w:eastAsia="Times New Roman" w:hAnsi="Times New Roman" w:cs="Times New Roman"/>
          <w:sz w:val="24"/>
          <w:szCs w:val="24"/>
        </w:rPr>
        <w:t xml:space="preserve">а </w:t>
      </w:r>
      <w:r w:rsidRPr="00E66538">
        <w:rPr>
          <w:rFonts w:ascii="Times New Roman" w:eastAsia="Times New Roman" w:hAnsi="Times New Roman" w:cs="Times New Roman"/>
          <w:sz w:val="24"/>
          <w:szCs w:val="24"/>
          <w:lang w:val="sr-Latn-CS"/>
        </w:rPr>
        <w:t>предохране</w:t>
      </w:r>
      <w:r w:rsidRPr="00E66538">
        <w:rPr>
          <w:rFonts w:ascii="Times New Roman" w:eastAsia="Times New Roman" w:hAnsi="Times New Roman" w:cs="Times New Roman"/>
          <w:sz w:val="24"/>
          <w:szCs w:val="24"/>
        </w:rPr>
        <w:t xml:space="preserve">, а уједно и репресивна мера огледа се у постављању </w:t>
      </w:r>
      <w:r w:rsidRPr="00E66538">
        <w:rPr>
          <w:rFonts w:ascii="Times New Roman" w:eastAsiaTheme="minorHAnsi" w:hAnsi="Times New Roman" w:cs="Times New Roman"/>
          <w:sz w:val="24"/>
          <w:szCs w:val="24"/>
          <w:lang w:val="ru-RU"/>
        </w:rPr>
        <w:t>феромонских клопки за хватање сипаца и</w:t>
      </w:r>
      <w:r w:rsidRPr="00E66538">
        <w:rPr>
          <w:rFonts w:ascii="Times New Roman" w:eastAsia="Times New Roman" w:hAnsi="Times New Roman" w:cs="Times New Roman"/>
          <w:sz w:val="24"/>
          <w:szCs w:val="24"/>
          <w:lang w:val="sr-Latn-CS"/>
        </w:rPr>
        <w:t xml:space="preserve"> полагањ</w:t>
      </w:r>
      <w:r w:rsidRPr="00E66538">
        <w:rPr>
          <w:rFonts w:ascii="Times New Roman" w:eastAsia="Times New Roman" w:hAnsi="Times New Roman" w:cs="Times New Roman"/>
          <w:sz w:val="24"/>
          <w:szCs w:val="24"/>
        </w:rPr>
        <w:t>е</w:t>
      </w:r>
      <w:r w:rsidRPr="00E66538">
        <w:rPr>
          <w:rFonts w:ascii="Times New Roman" w:eastAsia="Times New Roman" w:hAnsi="Times New Roman" w:cs="Times New Roman"/>
          <w:sz w:val="24"/>
          <w:szCs w:val="24"/>
          <w:lang w:val="sr-Latn-CS"/>
        </w:rPr>
        <w:t xml:space="preserve"> контролних ловних стабала. За полагање ловних стабала бирати првенствено потиштена, физиолошки слаба стабла, затим свеже изваљена или поломљена од снега и ветра. Контролна и ловна стабла постављати заједно са гранама, како би се убушиле и врсте које нападају тањи материјал. При постављању ловна стабла издићи од земље, наслонити одањак на пањ, како би се добила већа површина за насељавање поткорњака. Број стабала зависи од интензитета напада. Контролна стабла равномерно распоредити на целој површини,  </w:t>
      </w:r>
      <w:r w:rsidRPr="00E66538">
        <w:rPr>
          <w:rFonts w:ascii="Times New Roman" w:eastAsia="Times New Roman" w:hAnsi="Times New Roman" w:cs="Times New Roman"/>
          <w:sz w:val="24"/>
          <w:szCs w:val="24"/>
          <w:lang w:val="sr-Latn-CS"/>
        </w:rPr>
        <w:lastRenderedPageBreak/>
        <w:t>а нарочито по рубовима састојина, присојним местима, прогалама и слично, најмање 5 по одсеку. Сва нападнута стабла се дозначују за сечу и обрађују на већ познати начин (кресање и спаљивање грана, гуљење и спаљивање коре).</w:t>
      </w:r>
    </w:p>
    <w:p w:rsidR="00E66538" w:rsidRPr="0080444E" w:rsidRDefault="00E66538" w:rsidP="0064261A">
      <w:pPr>
        <w:spacing w:after="0" w:line="240" w:lineRule="auto"/>
        <w:ind w:firstLine="720"/>
        <w:jc w:val="both"/>
        <w:rPr>
          <w:rFonts w:ascii="Times New Roman" w:eastAsia="Times New Roman" w:hAnsi="Times New Roman" w:cs="Times New Roman"/>
          <w:sz w:val="24"/>
          <w:szCs w:val="24"/>
        </w:rPr>
      </w:pPr>
      <w:r w:rsidRPr="00E66538">
        <w:rPr>
          <w:rFonts w:ascii="Times New Roman" w:eastAsia="Times New Roman" w:hAnsi="Times New Roman" w:cs="Times New Roman"/>
          <w:sz w:val="24"/>
          <w:szCs w:val="24"/>
          <w:lang w:val="sr-Latn-CS"/>
        </w:rPr>
        <w:t>Истовремено сечом нападнутих стабала, постављати  ловна стабла, која се равномерно распоређују по целој нападнутој површини. Потребан број ловних стабала је 10 % од броја нападнутих. Најмање 5 ловних стабала се поставља по сваком жаришту напада. Ловна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стабла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се</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морају</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редовно</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контролисати</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и</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на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време</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обрадити</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како</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и</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сама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не</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би</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постала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извор</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заразе</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На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местима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ја</w:t>
      </w:r>
      <w:r w:rsidRPr="00E66538">
        <w:rPr>
          <w:rFonts w:ascii="Times New Roman" w:eastAsia="Times New Roman" w:hAnsi="Times New Roman" w:cs="Times New Roman"/>
          <w:sz w:val="24"/>
          <w:szCs w:val="24"/>
          <w:lang w:val="fr-FR"/>
        </w:rPr>
        <w:t>ч</w:t>
      </w:r>
      <w:r w:rsidRPr="00E66538">
        <w:rPr>
          <w:rFonts w:ascii="Times New Roman" w:eastAsia="Times New Roman" w:hAnsi="Times New Roman" w:cs="Times New Roman"/>
          <w:sz w:val="24"/>
          <w:szCs w:val="24"/>
          <w:lang w:val="sr-Latn-CS"/>
        </w:rPr>
        <w:t>ег</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напада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наро</w:t>
      </w:r>
      <w:r w:rsidRPr="00E66538">
        <w:rPr>
          <w:rFonts w:ascii="Times New Roman" w:eastAsia="Times New Roman" w:hAnsi="Times New Roman" w:cs="Times New Roman"/>
          <w:sz w:val="24"/>
          <w:szCs w:val="24"/>
          <w:lang w:val="fr-FR"/>
        </w:rPr>
        <w:t>ч</w:t>
      </w:r>
      <w:r w:rsidRPr="00E66538">
        <w:rPr>
          <w:rFonts w:ascii="Times New Roman" w:eastAsia="Times New Roman" w:hAnsi="Times New Roman" w:cs="Times New Roman"/>
          <w:sz w:val="24"/>
          <w:szCs w:val="24"/>
          <w:lang w:val="sr-Latn-CS"/>
        </w:rPr>
        <w:t>ито</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ако</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је</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у</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питању</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градација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ловна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стабла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постављати</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у</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ви</w:t>
      </w:r>
      <w:r w:rsidRPr="00E66538">
        <w:rPr>
          <w:rFonts w:ascii="Times New Roman" w:eastAsia="Times New Roman" w:hAnsi="Times New Roman" w:cs="Times New Roman"/>
          <w:sz w:val="24"/>
          <w:szCs w:val="24"/>
          <w:lang w:val="fr-FR"/>
        </w:rPr>
        <w:t>ш</w:t>
      </w:r>
      <w:r w:rsidRPr="00E66538">
        <w:rPr>
          <w:rFonts w:ascii="Times New Roman" w:eastAsia="Times New Roman" w:hAnsi="Times New Roman" w:cs="Times New Roman"/>
          <w:sz w:val="24"/>
          <w:szCs w:val="24"/>
          <w:lang w:val="sr-Latn-CS"/>
        </w:rPr>
        <w:t>е</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серија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и</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то</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непосредно</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на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самом</w:t>
      </w:r>
      <w:r w:rsidRPr="00E66538">
        <w:rPr>
          <w:rFonts w:ascii="Times New Roman" w:eastAsia="Times New Roman" w:hAnsi="Times New Roman" w:cs="Times New Roman"/>
          <w:sz w:val="24"/>
          <w:szCs w:val="24"/>
          <w:lang w:val="fr-FR"/>
        </w:rPr>
        <w:t xml:space="preserve">  ж</w:t>
      </w:r>
      <w:r w:rsidRPr="00E66538">
        <w:rPr>
          <w:rFonts w:ascii="Times New Roman" w:eastAsia="Times New Roman" w:hAnsi="Times New Roman" w:cs="Times New Roman"/>
          <w:sz w:val="24"/>
          <w:szCs w:val="24"/>
          <w:lang w:val="sr-Latn-CS"/>
        </w:rPr>
        <w:t>ари</w:t>
      </w:r>
      <w:r w:rsidRPr="00E66538">
        <w:rPr>
          <w:rFonts w:ascii="Times New Roman" w:eastAsia="Times New Roman" w:hAnsi="Times New Roman" w:cs="Times New Roman"/>
          <w:sz w:val="24"/>
          <w:szCs w:val="24"/>
          <w:lang w:val="fr-FR"/>
        </w:rPr>
        <w:t>ш</w:t>
      </w:r>
      <w:r w:rsidRPr="00E66538">
        <w:rPr>
          <w:rFonts w:ascii="Times New Roman" w:eastAsia="Times New Roman" w:hAnsi="Times New Roman" w:cs="Times New Roman"/>
          <w:sz w:val="24"/>
          <w:szCs w:val="24"/>
          <w:lang w:val="sr-Latn-CS"/>
        </w:rPr>
        <w:t>ту</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Прва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серија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која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је</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најве</w:t>
      </w:r>
      <w:r w:rsidRPr="00E66538">
        <w:rPr>
          <w:rFonts w:ascii="Times New Roman" w:eastAsia="Times New Roman" w:hAnsi="Times New Roman" w:cs="Times New Roman"/>
          <w:sz w:val="24"/>
          <w:szCs w:val="24"/>
          <w:lang w:val="fr-FR"/>
        </w:rPr>
        <w:t>ћ</w:t>
      </w:r>
      <w:r w:rsidRPr="00E66538">
        <w:rPr>
          <w:rFonts w:ascii="Times New Roman" w:eastAsia="Times New Roman" w:hAnsi="Times New Roman" w:cs="Times New Roman"/>
          <w:sz w:val="24"/>
          <w:szCs w:val="24"/>
          <w:lang w:val="sr-Latn-CS"/>
        </w:rPr>
        <w:t>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поставља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се</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од</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јануара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до</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марта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друга</w:t>
      </w:r>
      <w:r w:rsidRPr="00E66538">
        <w:rPr>
          <w:rFonts w:ascii="Times New Roman" w:eastAsia="Times New Roman" w:hAnsi="Times New Roman" w:cs="Times New Roman"/>
          <w:sz w:val="24"/>
          <w:szCs w:val="24"/>
          <w:lang w:val="fr-FR"/>
        </w:rPr>
        <w:t xml:space="preserve"> серија </w:t>
      </w:r>
      <w:r w:rsidRPr="00E66538">
        <w:rPr>
          <w:rFonts w:ascii="Times New Roman" w:eastAsia="Times New Roman" w:hAnsi="Times New Roman" w:cs="Times New Roman"/>
          <w:sz w:val="24"/>
          <w:szCs w:val="24"/>
          <w:lang w:val="sr-Latn-CS"/>
        </w:rPr>
        <w:t>месец</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дана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после</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констатације</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напада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на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прву</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серију</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ловних</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стабала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тре</w:t>
      </w:r>
      <w:r w:rsidRPr="00E66538">
        <w:rPr>
          <w:rFonts w:ascii="Times New Roman" w:eastAsia="Times New Roman" w:hAnsi="Times New Roman" w:cs="Times New Roman"/>
          <w:sz w:val="24"/>
          <w:szCs w:val="24"/>
          <w:lang w:val="fr-FR"/>
        </w:rPr>
        <w:t>ћ</w:t>
      </w:r>
      <w:r w:rsidRPr="00E66538">
        <w:rPr>
          <w:rFonts w:ascii="Times New Roman" w:eastAsia="Times New Roman" w:hAnsi="Times New Roman" w:cs="Times New Roman"/>
          <w:sz w:val="24"/>
          <w:szCs w:val="24"/>
          <w:lang w:val="sr-Latn-CS"/>
        </w:rPr>
        <w:t>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средином</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лета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пред</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излет</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младих</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имага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прве</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генерације</w:t>
      </w:r>
      <w:r w:rsidRPr="00E66538">
        <w:rPr>
          <w:rFonts w:ascii="Times New Roman" w:eastAsia="Times New Roman" w:hAnsi="Times New Roman" w:cs="Times New Roman"/>
          <w:sz w:val="24"/>
          <w:szCs w:val="24"/>
          <w:lang w:val="fr-FR"/>
        </w:rPr>
        <w:t>.</w:t>
      </w:r>
      <w:r w:rsidR="0080444E">
        <w:rPr>
          <w:rFonts w:ascii="Times New Roman" w:eastAsia="Times New Roman" w:hAnsi="Times New Roman" w:cs="Times New Roman"/>
          <w:sz w:val="24"/>
          <w:szCs w:val="24"/>
        </w:rPr>
        <w:t xml:space="preserve"> Постављати и феромонске клопке и редовно их празнити. По потреби и ангажовати додатне раднике за ове послове.</w:t>
      </w:r>
    </w:p>
    <w:p w:rsidR="00E66538" w:rsidRDefault="00E66538" w:rsidP="0064261A">
      <w:pPr>
        <w:spacing w:after="0" w:line="240" w:lineRule="auto"/>
        <w:ind w:firstLine="720"/>
        <w:jc w:val="both"/>
        <w:rPr>
          <w:rFonts w:ascii="Times New Roman" w:eastAsia="Times New Roman" w:hAnsi="Times New Roman" w:cs="Times New Roman"/>
          <w:sz w:val="24"/>
          <w:szCs w:val="24"/>
          <w:lang w:val="fr-FR"/>
        </w:rPr>
      </w:pPr>
      <w:r w:rsidRPr="00E66538">
        <w:rPr>
          <w:rFonts w:ascii="Times New Roman" w:eastAsia="Times New Roman" w:hAnsi="Times New Roman" w:cs="Times New Roman"/>
          <w:sz w:val="24"/>
          <w:szCs w:val="24"/>
          <w:lang w:val="sr-Latn-CS"/>
        </w:rPr>
        <w:t>Веома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је</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ва</w:t>
      </w:r>
      <w:r w:rsidRPr="00E66538">
        <w:rPr>
          <w:rFonts w:ascii="Times New Roman" w:eastAsia="Times New Roman" w:hAnsi="Times New Roman" w:cs="Times New Roman"/>
          <w:sz w:val="24"/>
          <w:szCs w:val="24"/>
          <w:lang w:val="fr-FR"/>
        </w:rPr>
        <w:t>ж</w:t>
      </w:r>
      <w:r w:rsidRPr="00E66538">
        <w:rPr>
          <w:rFonts w:ascii="Times New Roman" w:eastAsia="Times New Roman" w:hAnsi="Times New Roman" w:cs="Times New Roman"/>
          <w:sz w:val="24"/>
          <w:szCs w:val="24"/>
          <w:lang w:val="sr-Latn-CS"/>
        </w:rPr>
        <w:t>но</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контролна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ловна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стабла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евидентирати</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редовно</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обилазити</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и</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у</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њима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контролисати</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развој</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поткорњака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Најва</w:t>
      </w:r>
      <w:r w:rsidRPr="00E66538">
        <w:rPr>
          <w:rFonts w:ascii="Times New Roman" w:eastAsia="Times New Roman" w:hAnsi="Times New Roman" w:cs="Times New Roman"/>
          <w:sz w:val="24"/>
          <w:szCs w:val="24"/>
          <w:lang w:val="fr-FR"/>
        </w:rPr>
        <w:t>ж</w:t>
      </w:r>
      <w:r w:rsidRPr="00E66538">
        <w:rPr>
          <w:rFonts w:ascii="Times New Roman" w:eastAsia="Times New Roman" w:hAnsi="Times New Roman" w:cs="Times New Roman"/>
          <w:sz w:val="24"/>
          <w:szCs w:val="24"/>
          <w:lang w:val="sr-Latn-CS"/>
        </w:rPr>
        <w:t>није</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је</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одредити</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тренутак</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гуљења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коре</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По</w:t>
      </w:r>
      <w:r w:rsidRPr="00E66538">
        <w:rPr>
          <w:rFonts w:ascii="Times New Roman" w:eastAsia="Times New Roman" w:hAnsi="Times New Roman" w:cs="Times New Roman"/>
          <w:sz w:val="24"/>
          <w:szCs w:val="24"/>
          <w:lang w:val="fr-FR"/>
        </w:rPr>
        <w:t>ш</w:t>
      </w:r>
      <w:r w:rsidRPr="00E66538">
        <w:rPr>
          <w:rFonts w:ascii="Times New Roman" w:eastAsia="Times New Roman" w:hAnsi="Times New Roman" w:cs="Times New Roman"/>
          <w:sz w:val="24"/>
          <w:szCs w:val="24"/>
          <w:lang w:val="sr-Latn-CS"/>
        </w:rPr>
        <w:t>то</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на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развој</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поткорњака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јако</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ути</w:t>
      </w:r>
      <w:r w:rsidRPr="00E66538">
        <w:rPr>
          <w:rFonts w:ascii="Times New Roman" w:eastAsia="Times New Roman" w:hAnsi="Times New Roman" w:cs="Times New Roman"/>
          <w:sz w:val="24"/>
          <w:szCs w:val="24"/>
          <w:lang w:val="fr-FR"/>
        </w:rPr>
        <w:t>ч</w:t>
      </w:r>
      <w:r w:rsidRPr="00E66538">
        <w:rPr>
          <w:rFonts w:ascii="Times New Roman" w:eastAsia="Times New Roman" w:hAnsi="Times New Roman" w:cs="Times New Roman"/>
          <w:sz w:val="24"/>
          <w:szCs w:val="24"/>
          <w:lang w:val="sr-Latn-CS"/>
        </w:rPr>
        <w:t>у</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временске</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прилике</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време</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скидања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коре</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не</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мо</w:t>
      </w:r>
      <w:r w:rsidRPr="00E66538">
        <w:rPr>
          <w:rFonts w:ascii="Times New Roman" w:eastAsia="Times New Roman" w:hAnsi="Times New Roman" w:cs="Times New Roman"/>
          <w:sz w:val="24"/>
          <w:szCs w:val="24"/>
          <w:lang w:val="fr-FR"/>
        </w:rPr>
        <w:t>ж</w:t>
      </w:r>
      <w:r w:rsidRPr="00E66538">
        <w:rPr>
          <w:rFonts w:ascii="Times New Roman" w:eastAsia="Times New Roman" w:hAnsi="Times New Roman" w:cs="Times New Roman"/>
          <w:sz w:val="24"/>
          <w:szCs w:val="24"/>
          <w:lang w:val="sr-Latn-CS"/>
        </w:rPr>
        <w:t>е</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се</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та</w:t>
      </w:r>
      <w:r w:rsidRPr="00E66538">
        <w:rPr>
          <w:rFonts w:ascii="Times New Roman" w:eastAsia="Times New Roman" w:hAnsi="Times New Roman" w:cs="Times New Roman"/>
          <w:sz w:val="24"/>
          <w:szCs w:val="24"/>
          <w:lang w:val="fr-FR"/>
        </w:rPr>
        <w:t>ч</w:t>
      </w:r>
      <w:r w:rsidRPr="00E66538">
        <w:rPr>
          <w:rFonts w:ascii="Times New Roman" w:eastAsia="Times New Roman" w:hAnsi="Times New Roman" w:cs="Times New Roman"/>
          <w:sz w:val="24"/>
          <w:szCs w:val="24"/>
          <w:lang w:val="sr-Latn-CS"/>
        </w:rPr>
        <w:t>но</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одредити</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Зато</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се</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при</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контроли</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контролних</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ловних</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стабала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увек</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скида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комад</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коре</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око</w:t>
      </w:r>
      <w:r w:rsidRPr="00E66538">
        <w:rPr>
          <w:rFonts w:ascii="Times New Roman" w:eastAsia="Times New Roman" w:hAnsi="Times New Roman" w:cs="Times New Roman"/>
          <w:sz w:val="24"/>
          <w:szCs w:val="24"/>
          <w:lang w:val="fr-FR"/>
        </w:rPr>
        <w:t xml:space="preserve"> 10 </w:t>
      </w:r>
      <w:r w:rsidRPr="00E66538">
        <w:rPr>
          <w:rFonts w:ascii="Times New Roman" w:eastAsia="Times New Roman" w:hAnsi="Times New Roman" w:cs="Times New Roman"/>
          <w:sz w:val="24"/>
          <w:szCs w:val="24"/>
          <w:lang w:val="sr-Latn-CS"/>
        </w:rPr>
        <w:t>цм</w:t>
      </w:r>
      <w:r w:rsidRPr="00E66538">
        <w:rPr>
          <w:rFonts w:ascii="Times New Roman" w:eastAsia="Times New Roman" w:hAnsi="Times New Roman" w:cs="Times New Roman"/>
          <w:sz w:val="24"/>
          <w:szCs w:val="24"/>
          <w:vertAlign w:val="superscript"/>
          <w:lang w:val="fr-FR"/>
        </w:rPr>
        <w:t>2</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и</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кад</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ве</w:t>
      </w:r>
      <w:r w:rsidRPr="00E66538">
        <w:rPr>
          <w:rFonts w:ascii="Times New Roman" w:eastAsia="Times New Roman" w:hAnsi="Times New Roman" w:cs="Times New Roman"/>
          <w:sz w:val="24"/>
          <w:szCs w:val="24"/>
          <w:lang w:val="fr-FR"/>
        </w:rPr>
        <w:t>ћ</w:t>
      </w:r>
      <w:r w:rsidRPr="00E66538">
        <w:rPr>
          <w:rFonts w:ascii="Times New Roman" w:eastAsia="Times New Roman" w:hAnsi="Times New Roman" w:cs="Times New Roman"/>
          <w:sz w:val="24"/>
          <w:szCs w:val="24"/>
          <w:lang w:val="sr-Latn-CS"/>
        </w:rPr>
        <w:t>ина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поткорњака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пређе</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у</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стање</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лутке</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нападнута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стабла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треба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испрскати</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i/>
          <w:sz w:val="24"/>
          <w:szCs w:val="24"/>
        </w:rPr>
        <w:t>пентолат</w:t>
      </w:r>
      <w:r w:rsidRPr="00E66538">
        <w:rPr>
          <w:rFonts w:ascii="Times New Roman" w:eastAsia="Times New Roman" w:hAnsi="Times New Roman" w:cs="Times New Roman"/>
          <w:i/>
          <w:sz w:val="24"/>
          <w:szCs w:val="24"/>
          <w:lang w:val="sr-Latn-CS"/>
        </w:rPr>
        <w:t>ом</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или</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скинути</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кору</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изнад</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неке</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простирке</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и</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заједно</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са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исе</w:t>
      </w:r>
      <w:r w:rsidRPr="00E66538">
        <w:rPr>
          <w:rFonts w:ascii="Times New Roman" w:eastAsia="Times New Roman" w:hAnsi="Times New Roman" w:cs="Times New Roman"/>
          <w:sz w:val="24"/>
          <w:szCs w:val="24"/>
          <w:lang w:val="fr-FR"/>
        </w:rPr>
        <w:t>ч</w:t>
      </w:r>
      <w:r w:rsidRPr="00E66538">
        <w:rPr>
          <w:rFonts w:ascii="Times New Roman" w:eastAsia="Times New Roman" w:hAnsi="Times New Roman" w:cs="Times New Roman"/>
          <w:sz w:val="24"/>
          <w:szCs w:val="24"/>
          <w:lang w:val="sr-Latn-CS"/>
        </w:rPr>
        <w:t>еним</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гранама</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и</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овр</w:t>
      </w:r>
      <w:r w:rsidRPr="00E66538">
        <w:rPr>
          <w:rFonts w:ascii="Times New Roman" w:eastAsia="Times New Roman" w:hAnsi="Times New Roman" w:cs="Times New Roman"/>
          <w:sz w:val="24"/>
          <w:szCs w:val="24"/>
          <w:lang w:val="fr-FR"/>
        </w:rPr>
        <w:t>ш</w:t>
      </w:r>
      <w:r w:rsidRPr="00E66538">
        <w:rPr>
          <w:rFonts w:ascii="Times New Roman" w:eastAsia="Times New Roman" w:hAnsi="Times New Roman" w:cs="Times New Roman"/>
          <w:sz w:val="24"/>
          <w:szCs w:val="24"/>
          <w:lang w:val="sr-Latn-CS"/>
        </w:rPr>
        <w:t>ком</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спалити</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ако</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не</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постоји</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опасност</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од</w:t>
      </w:r>
      <w:r w:rsidRPr="00E66538">
        <w:rPr>
          <w:rFonts w:ascii="Times New Roman" w:eastAsia="Times New Roman" w:hAnsi="Times New Roman" w:cs="Times New Roman"/>
          <w:sz w:val="24"/>
          <w:szCs w:val="24"/>
          <w:lang w:val="fr-FR"/>
        </w:rPr>
        <w:t xml:space="preserve"> </w:t>
      </w:r>
      <w:r w:rsidRPr="00E66538">
        <w:rPr>
          <w:rFonts w:ascii="Times New Roman" w:eastAsia="Times New Roman" w:hAnsi="Times New Roman" w:cs="Times New Roman"/>
          <w:sz w:val="24"/>
          <w:szCs w:val="24"/>
          <w:lang w:val="sr-Latn-CS"/>
        </w:rPr>
        <w:t>по</w:t>
      </w:r>
      <w:r w:rsidRPr="00E66538">
        <w:rPr>
          <w:rFonts w:ascii="Times New Roman" w:eastAsia="Times New Roman" w:hAnsi="Times New Roman" w:cs="Times New Roman"/>
          <w:sz w:val="24"/>
          <w:szCs w:val="24"/>
          <w:lang w:val="fr-FR"/>
        </w:rPr>
        <w:t>ж</w:t>
      </w:r>
      <w:r w:rsidRPr="00E66538">
        <w:rPr>
          <w:rFonts w:ascii="Times New Roman" w:eastAsia="Times New Roman" w:hAnsi="Times New Roman" w:cs="Times New Roman"/>
          <w:sz w:val="24"/>
          <w:szCs w:val="24"/>
          <w:lang w:val="sr-Latn-CS"/>
        </w:rPr>
        <w:t>ара</w:t>
      </w:r>
      <w:r w:rsidRPr="00E66538">
        <w:rPr>
          <w:rFonts w:ascii="Times New Roman" w:eastAsia="Times New Roman" w:hAnsi="Times New Roman" w:cs="Times New Roman"/>
          <w:sz w:val="24"/>
          <w:szCs w:val="24"/>
          <w:lang w:val="fr-FR"/>
        </w:rPr>
        <w:t xml:space="preserve">. </w:t>
      </w:r>
    </w:p>
    <w:p w:rsidR="00E66538" w:rsidRPr="00E66538" w:rsidRDefault="00E66538" w:rsidP="00E66538">
      <w:pPr>
        <w:spacing w:after="0" w:line="240" w:lineRule="auto"/>
        <w:rPr>
          <w:rFonts w:ascii="Times New Roman" w:eastAsia="Times New Roman" w:hAnsi="Times New Roman" w:cs="Times New Roman"/>
          <w:color w:val="FF0000"/>
          <w:sz w:val="24"/>
          <w:szCs w:val="24"/>
        </w:rPr>
      </w:pPr>
    </w:p>
    <w:p w:rsidR="00E66538" w:rsidRPr="00E66538" w:rsidRDefault="00E66538" w:rsidP="00A4129C">
      <w:pPr>
        <w:pStyle w:val="kb3"/>
        <w:rPr>
          <w:rFonts w:eastAsia="Calibri"/>
        </w:rPr>
      </w:pPr>
      <w:bookmarkStart w:id="352" w:name="_Toc442091179"/>
      <w:bookmarkStart w:id="353" w:name="_Toc8978369"/>
      <w:bookmarkStart w:id="354" w:name="_Toc23852167"/>
      <w:r w:rsidRPr="00E66538">
        <w:rPr>
          <w:rFonts w:eastAsia="Calibri"/>
        </w:rPr>
        <w:t>8</w:t>
      </w:r>
      <w:r w:rsidRPr="00E66538">
        <w:rPr>
          <w:rFonts w:eastAsia="Calibri"/>
          <w:lang w:val="fr-FR"/>
        </w:rPr>
        <w:t>.2.2. План заштите шума од пожара</w:t>
      </w:r>
      <w:bookmarkEnd w:id="352"/>
      <w:bookmarkEnd w:id="353"/>
      <w:bookmarkEnd w:id="354"/>
    </w:p>
    <w:p w:rsidR="00E66538" w:rsidRPr="00E66538" w:rsidRDefault="00E66538" w:rsidP="00E66538">
      <w:pPr>
        <w:spacing w:after="0"/>
        <w:jc w:val="center"/>
        <w:rPr>
          <w:rFonts w:ascii="Times New Roman" w:eastAsia="Calibri" w:hAnsi="Times New Roman" w:cs="Times New Roman"/>
          <w:sz w:val="24"/>
          <w:szCs w:val="24"/>
        </w:rPr>
      </w:pPr>
    </w:p>
    <w:p w:rsidR="00E66538" w:rsidRPr="00E66538" w:rsidRDefault="00E66538" w:rsidP="0064261A">
      <w:pPr>
        <w:spacing w:after="0" w:line="240" w:lineRule="auto"/>
        <w:ind w:firstLine="720"/>
        <w:jc w:val="both"/>
        <w:rPr>
          <w:rFonts w:ascii="Times New Roman" w:eastAsia="Calibri" w:hAnsi="Times New Roman" w:cs="Times New Roman"/>
          <w:sz w:val="24"/>
          <w:szCs w:val="24"/>
        </w:rPr>
      </w:pPr>
      <w:r w:rsidRPr="00E66538">
        <w:rPr>
          <w:rFonts w:ascii="Times New Roman" w:eastAsia="Calibri" w:hAnsi="Times New Roman" w:cs="Times New Roman"/>
          <w:sz w:val="24"/>
          <w:szCs w:val="24"/>
        </w:rPr>
        <w:t xml:space="preserve">Општа констатација је да је угроженост шума ове газдинске јединице у целини гледано, а на основу приказа стања (поглавље 5.10.3. Угроженост од пожара на </w:t>
      </w:r>
      <w:r w:rsidRPr="00BD53D3">
        <w:rPr>
          <w:rFonts w:ascii="Times New Roman" w:eastAsia="Calibri" w:hAnsi="Times New Roman" w:cs="Times New Roman"/>
          <w:sz w:val="24"/>
          <w:szCs w:val="24"/>
        </w:rPr>
        <w:t>стр.</w:t>
      </w:r>
      <w:r w:rsidR="00BD53D3" w:rsidRPr="00BD53D3">
        <w:rPr>
          <w:rFonts w:ascii="Times New Roman" w:eastAsia="Calibri" w:hAnsi="Times New Roman" w:cs="Times New Roman"/>
          <w:sz w:val="24"/>
          <w:szCs w:val="24"/>
        </w:rPr>
        <w:t>27</w:t>
      </w:r>
      <w:r w:rsidRPr="00E66538">
        <w:rPr>
          <w:rFonts w:ascii="Times New Roman" w:eastAsia="Calibri" w:hAnsi="Times New Roman" w:cs="Times New Roman"/>
          <w:sz w:val="24"/>
          <w:szCs w:val="24"/>
        </w:rPr>
        <w:t>) веома висока. Посебно су угрожене шуме борова које су у овој ГЈ врло заступљене, а велики ризик представља и висока фреквенција посетилаца и туриста у и око шума ове ГЈ.</w:t>
      </w:r>
    </w:p>
    <w:p w:rsidR="00E66538" w:rsidRPr="00E66538" w:rsidRDefault="00E66538" w:rsidP="0064261A">
      <w:pPr>
        <w:spacing w:after="0" w:line="240" w:lineRule="auto"/>
        <w:ind w:firstLine="720"/>
        <w:jc w:val="both"/>
        <w:rPr>
          <w:rFonts w:ascii="Times New Roman" w:eastAsia="Times New Roman" w:hAnsi="Times New Roman" w:cs="Times New Roman"/>
          <w:bCs/>
          <w:sz w:val="24"/>
          <w:szCs w:val="24"/>
        </w:rPr>
      </w:pPr>
      <w:r w:rsidRPr="00E66538">
        <w:rPr>
          <w:rFonts w:ascii="Times New Roman" w:eastAsia="Times New Roman" w:hAnsi="Times New Roman" w:cs="Times New Roman"/>
          <w:bCs/>
          <w:sz w:val="24"/>
          <w:szCs w:val="24"/>
          <w:lang w:val="sl-SI"/>
        </w:rPr>
        <w:t>Планом су предвиђена превентивна деловања, у склопу редовних активности: спроводити дежурства посебно у периоду појачаног ризика од појаве пожара (мај-септембар)</w:t>
      </w:r>
      <w:r w:rsidRPr="00E66538">
        <w:rPr>
          <w:rFonts w:ascii="Times New Roman" w:eastAsia="Times New Roman" w:hAnsi="Times New Roman" w:cs="Times New Roman"/>
          <w:bCs/>
          <w:sz w:val="24"/>
          <w:szCs w:val="24"/>
        </w:rPr>
        <w:t>:</w:t>
      </w:r>
    </w:p>
    <w:p w:rsidR="00E66538" w:rsidRPr="00E66538" w:rsidRDefault="00E66538" w:rsidP="0064261A">
      <w:pPr>
        <w:spacing w:after="0" w:line="240" w:lineRule="auto"/>
        <w:ind w:firstLine="720"/>
        <w:jc w:val="both"/>
        <w:rPr>
          <w:rFonts w:ascii="Times New Roman" w:eastAsia="Times New Roman" w:hAnsi="Times New Roman" w:cs="Times New Roman"/>
          <w:bCs/>
          <w:sz w:val="24"/>
          <w:szCs w:val="24"/>
        </w:rPr>
      </w:pPr>
      <w:r w:rsidRPr="00E66538">
        <w:rPr>
          <w:rFonts w:ascii="Times New Roman" w:eastAsia="Times New Roman" w:hAnsi="Times New Roman" w:cs="Times New Roman"/>
          <w:bCs/>
          <w:sz w:val="24"/>
          <w:szCs w:val="24"/>
        </w:rPr>
        <w:t>-</w:t>
      </w:r>
      <w:r w:rsidRPr="00E66538">
        <w:rPr>
          <w:rFonts w:ascii="Times New Roman" w:eastAsia="Times New Roman" w:hAnsi="Times New Roman" w:cs="Times New Roman"/>
          <w:bCs/>
          <w:sz w:val="24"/>
          <w:szCs w:val="24"/>
          <w:lang w:val="sl-SI"/>
        </w:rPr>
        <w:t xml:space="preserve"> обилажења терена од стране реонск</w:t>
      </w:r>
      <w:r w:rsidRPr="00E66538">
        <w:rPr>
          <w:rFonts w:ascii="Times New Roman" w:eastAsia="Times New Roman" w:hAnsi="Times New Roman" w:cs="Times New Roman"/>
          <w:bCs/>
          <w:sz w:val="24"/>
          <w:szCs w:val="24"/>
        </w:rPr>
        <w:t>ог</w:t>
      </w:r>
      <w:r w:rsidRPr="00E66538">
        <w:rPr>
          <w:rFonts w:ascii="Times New Roman" w:eastAsia="Times New Roman" w:hAnsi="Times New Roman" w:cs="Times New Roman"/>
          <w:bCs/>
          <w:sz w:val="24"/>
          <w:szCs w:val="24"/>
          <w:lang w:val="sl-SI"/>
        </w:rPr>
        <w:t xml:space="preserve"> чувара шума и надзорника</w:t>
      </w:r>
      <w:r w:rsidRPr="00E66538">
        <w:rPr>
          <w:rFonts w:ascii="Times New Roman" w:eastAsia="Times New Roman" w:hAnsi="Times New Roman" w:cs="Times New Roman"/>
          <w:bCs/>
          <w:sz w:val="24"/>
          <w:szCs w:val="24"/>
        </w:rPr>
        <w:t xml:space="preserve"> ЈП "Национални парк Тара",</w:t>
      </w:r>
    </w:p>
    <w:p w:rsidR="00E66538" w:rsidRPr="00E66538" w:rsidRDefault="00E66538" w:rsidP="0064261A">
      <w:pPr>
        <w:spacing w:after="0" w:line="240" w:lineRule="auto"/>
        <w:ind w:firstLine="720"/>
        <w:jc w:val="both"/>
        <w:rPr>
          <w:rFonts w:ascii="Times New Roman" w:eastAsia="Times New Roman" w:hAnsi="Times New Roman" w:cs="Times New Roman"/>
          <w:bCs/>
          <w:sz w:val="24"/>
          <w:szCs w:val="24"/>
        </w:rPr>
      </w:pPr>
      <w:r w:rsidRPr="00E66538">
        <w:rPr>
          <w:rFonts w:ascii="Times New Roman" w:eastAsia="Times New Roman" w:hAnsi="Times New Roman" w:cs="Times New Roman"/>
          <w:bCs/>
          <w:sz w:val="24"/>
          <w:szCs w:val="24"/>
        </w:rPr>
        <w:t>-</w:t>
      </w:r>
      <w:r w:rsidRPr="00E66538">
        <w:rPr>
          <w:rFonts w:ascii="Times New Roman" w:eastAsia="Times New Roman" w:hAnsi="Times New Roman" w:cs="Times New Roman"/>
          <w:bCs/>
          <w:sz w:val="24"/>
          <w:szCs w:val="24"/>
          <w:lang w:val="sl-SI"/>
        </w:rPr>
        <w:t xml:space="preserve"> </w:t>
      </w:r>
      <w:r w:rsidRPr="00E66538">
        <w:rPr>
          <w:rFonts w:ascii="Times New Roman" w:eastAsia="Times New Roman" w:hAnsi="Times New Roman" w:cs="Times New Roman"/>
          <w:bCs/>
          <w:sz w:val="24"/>
          <w:szCs w:val="24"/>
        </w:rPr>
        <w:t>битну улогу има противпожарна осматрачница на Секулићу која повољним положајем омогућава преглед скоро читавог подручја Заовина,</w:t>
      </w:r>
    </w:p>
    <w:p w:rsidR="00E66538" w:rsidRPr="00E66538" w:rsidRDefault="00E66538" w:rsidP="0064261A">
      <w:pPr>
        <w:spacing w:after="0" w:line="240" w:lineRule="auto"/>
        <w:ind w:firstLine="720"/>
        <w:jc w:val="both"/>
        <w:rPr>
          <w:rFonts w:ascii="Times New Roman" w:eastAsia="Times New Roman" w:hAnsi="Times New Roman" w:cs="Times New Roman"/>
          <w:bCs/>
          <w:sz w:val="24"/>
          <w:szCs w:val="24"/>
        </w:rPr>
      </w:pPr>
      <w:r w:rsidRPr="00E66538">
        <w:rPr>
          <w:rFonts w:ascii="Times New Roman" w:eastAsia="Times New Roman" w:hAnsi="Times New Roman" w:cs="Times New Roman"/>
          <w:bCs/>
          <w:sz w:val="24"/>
          <w:szCs w:val="24"/>
        </w:rPr>
        <w:t>- одржавати контакт са надлежном  Ватрогасно спасилачком јединицом Бајина Башта у циљу ефикасног реаговања ако до пожара дође,</w:t>
      </w:r>
    </w:p>
    <w:p w:rsidR="00E66538" w:rsidRPr="00E66538" w:rsidRDefault="00E66538" w:rsidP="0064261A">
      <w:pPr>
        <w:spacing w:after="0" w:line="240" w:lineRule="auto"/>
        <w:ind w:firstLine="720"/>
        <w:jc w:val="both"/>
        <w:rPr>
          <w:rFonts w:ascii="Times New Roman" w:eastAsia="Times New Roman" w:hAnsi="Times New Roman" w:cs="Times New Roman"/>
          <w:bCs/>
          <w:sz w:val="24"/>
          <w:szCs w:val="24"/>
        </w:rPr>
      </w:pPr>
      <w:r w:rsidRPr="00E66538">
        <w:rPr>
          <w:rFonts w:ascii="Times New Roman" w:eastAsia="Times New Roman" w:hAnsi="Times New Roman" w:cs="Times New Roman"/>
          <w:bCs/>
          <w:sz w:val="24"/>
          <w:szCs w:val="24"/>
        </w:rPr>
        <w:t xml:space="preserve"> - спроводити годишњу</w:t>
      </w:r>
      <w:r w:rsidRPr="00E66538">
        <w:rPr>
          <w:rFonts w:ascii="Times New Roman" w:eastAsia="Times New Roman" w:hAnsi="Times New Roman" w:cs="Times New Roman"/>
          <w:bCs/>
          <w:sz w:val="24"/>
          <w:szCs w:val="24"/>
          <w:lang w:val="sl-SI"/>
        </w:rPr>
        <w:t xml:space="preserve"> провер</w:t>
      </w:r>
      <w:r w:rsidRPr="00E66538">
        <w:rPr>
          <w:rFonts w:ascii="Times New Roman" w:eastAsia="Times New Roman" w:hAnsi="Times New Roman" w:cs="Times New Roman"/>
          <w:bCs/>
          <w:sz w:val="24"/>
          <w:szCs w:val="24"/>
        </w:rPr>
        <w:t>у</w:t>
      </w:r>
      <w:r w:rsidRPr="00E66538">
        <w:rPr>
          <w:rFonts w:ascii="Times New Roman" w:eastAsia="Times New Roman" w:hAnsi="Times New Roman" w:cs="Times New Roman"/>
          <w:bCs/>
          <w:sz w:val="24"/>
          <w:szCs w:val="24"/>
          <w:lang w:val="sl-SI"/>
        </w:rPr>
        <w:t xml:space="preserve"> мобилности, узбуњивања и ефикасности ангажовања јединице </w:t>
      </w:r>
      <w:r w:rsidRPr="00E66538">
        <w:rPr>
          <w:rFonts w:ascii="Times New Roman" w:eastAsia="Times New Roman" w:hAnsi="Times New Roman" w:cs="Times New Roman"/>
          <w:sz w:val="24"/>
          <w:szCs w:val="24"/>
          <w:lang w:val="sl-SI"/>
        </w:rPr>
        <w:t>“</w:t>
      </w:r>
      <w:r w:rsidRPr="00E66538">
        <w:rPr>
          <w:rFonts w:ascii="Times New Roman" w:eastAsia="Times New Roman" w:hAnsi="Times New Roman" w:cs="Times New Roman"/>
          <w:bCs/>
          <w:sz w:val="24"/>
          <w:szCs w:val="24"/>
          <w:lang w:val="sl-SI"/>
        </w:rPr>
        <w:t>сталног састава</w:t>
      </w:r>
      <w:r w:rsidRPr="00E66538">
        <w:rPr>
          <w:rFonts w:ascii="Times New Roman" w:eastAsia="Times New Roman" w:hAnsi="Times New Roman" w:cs="Times New Roman"/>
          <w:sz w:val="24"/>
          <w:szCs w:val="24"/>
          <w:lang w:val="sl-SI"/>
        </w:rPr>
        <w:t>“</w:t>
      </w:r>
      <w:r w:rsidRPr="00E66538">
        <w:rPr>
          <w:rFonts w:ascii="Times New Roman" w:eastAsia="Times New Roman" w:hAnsi="Times New Roman" w:cs="Times New Roman"/>
          <w:bCs/>
          <w:sz w:val="24"/>
          <w:szCs w:val="24"/>
          <w:lang w:val="sl-SI"/>
        </w:rPr>
        <w:t xml:space="preserve"> (радници Службе надзора, ловочувари, реонски чувари шума и руководиоци материјално-техничким средствима)</w:t>
      </w:r>
      <w:r w:rsidRPr="00E66538">
        <w:rPr>
          <w:rFonts w:ascii="Times New Roman" w:eastAsia="Times New Roman" w:hAnsi="Times New Roman" w:cs="Times New Roman"/>
          <w:bCs/>
          <w:sz w:val="24"/>
          <w:szCs w:val="24"/>
        </w:rPr>
        <w:t>,</w:t>
      </w:r>
    </w:p>
    <w:p w:rsidR="00E66538" w:rsidRPr="00E66538" w:rsidRDefault="00E66538" w:rsidP="0064261A">
      <w:pPr>
        <w:spacing w:after="0" w:line="240" w:lineRule="auto"/>
        <w:ind w:firstLine="720"/>
        <w:jc w:val="both"/>
        <w:rPr>
          <w:rFonts w:ascii="Times New Roman" w:eastAsia="Times New Roman" w:hAnsi="Times New Roman" w:cs="Times New Roman"/>
          <w:bCs/>
          <w:sz w:val="24"/>
          <w:szCs w:val="24"/>
        </w:rPr>
      </w:pPr>
      <w:r w:rsidRPr="00E66538">
        <w:rPr>
          <w:rFonts w:ascii="Times New Roman" w:eastAsia="Times New Roman" w:hAnsi="Times New Roman" w:cs="Times New Roman"/>
          <w:bCs/>
          <w:sz w:val="24"/>
          <w:szCs w:val="24"/>
        </w:rPr>
        <w:t>-</w:t>
      </w:r>
      <w:r w:rsidRPr="00E66538">
        <w:rPr>
          <w:rFonts w:ascii="Times New Roman" w:eastAsia="Times New Roman" w:hAnsi="Times New Roman" w:cs="Times New Roman"/>
          <w:bCs/>
          <w:sz w:val="24"/>
          <w:szCs w:val="24"/>
          <w:lang w:val="sl-SI"/>
        </w:rPr>
        <w:t xml:space="preserve"> </w:t>
      </w:r>
      <w:r w:rsidRPr="00E66538">
        <w:rPr>
          <w:rFonts w:ascii="Times New Roman" w:eastAsia="Times New Roman" w:hAnsi="Times New Roman" w:cs="Times New Roman"/>
          <w:bCs/>
          <w:sz w:val="24"/>
          <w:szCs w:val="24"/>
        </w:rPr>
        <w:t>к</w:t>
      </w:r>
      <w:r w:rsidRPr="00E66538">
        <w:rPr>
          <w:rFonts w:ascii="Times New Roman" w:eastAsia="Times New Roman" w:hAnsi="Times New Roman" w:cs="Times New Roman"/>
          <w:bCs/>
          <w:sz w:val="24"/>
          <w:szCs w:val="24"/>
          <w:lang w:val="sl-SI"/>
        </w:rPr>
        <w:t>онтролисати постојање табли упозорења опасности од пожара и обнављање истих</w:t>
      </w:r>
      <w:r w:rsidRPr="00E66538">
        <w:rPr>
          <w:rFonts w:ascii="Times New Roman" w:eastAsia="Times New Roman" w:hAnsi="Times New Roman" w:cs="Times New Roman"/>
          <w:bCs/>
          <w:sz w:val="24"/>
          <w:szCs w:val="24"/>
        </w:rPr>
        <w:t>,</w:t>
      </w:r>
      <w:r w:rsidRPr="00E66538">
        <w:rPr>
          <w:rFonts w:ascii="Times New Roman" w:eastAsia="Times New Roman" w:hAnsi="Times New Roman" w:cs="Times New Roman"/>
          <w:bCs/>
          <w:sz w:val="24"/>
          <w:szCs w:val="24"/>
          <w:lang w:val="sl-SI"/>
        </w:rPr>
        <w:t xml:space="preserve"> </w:t>
      </w:r>
      <w:r w:rsidRPr="00E66538">
        <w:rPr>
          <w:rFonts w:ascii="Times New Roman" w:eastAsia="Times New Roman" w:hAnsi="Times New Roman" w:cs="Times New Roman"/>
          <w:bCs/>
          <w:sz w:val="24"/>
          <w:szCs w:val="24"/>
        </w:rPr>
        <w:t>п</w:t>
      </w:r>
      <w:r w:rsidRPr="00E66538">
        <w:rPr>
          <w:rFonts w:ascii="Times New Roman" w:eastAsia="Times New Roman" w:hAnsi="Times New Roman" w:cs="Times New Roman"/>
          <w:bCs/>
          <w:sz w:val="24"/>
          <w:szCs w:val="24"/>
          <w:lang w:val="sl-SI"/>
        </w:rPr>
        <w:t>ропагандно деловати преко средстава информисања на посетиоце и домаће становништво на предупређењу пожара</w:t>
      </w:r>
      <w:r w:rsidRPr="00E66538">
        <w:rPr>
          <w:rFonts w:ascii="Times New Roman" w:eastAsia="Times New Roman" w:hAnsi="Times New Roman" w:cs="Times New Roman"/>
          <w:bCs/>
          <w:sz w:val="24"/>
          <w:szCs w:val="24"/>
        </w:rPr>
        <w:t>,</w:t>
      </w:r>
    </w:p>
    <w:p w:rsidR="00E66538" w:rsidRPr="00E66538" w:rsidRDefault="00E66538" w:rsidP="0064261A">
      <w:pPr>
        <w:spacing w:after="0" w:line="240" w:lineRule="auto"/>
        <w:ind w:firstLine="720"/>
        <w:jc w:val="both"/>
        <w:rPr>
          <w:rFonts w:ascii="Times New Roman" w:eastAsia="Times New Roman" w:hAnsi="Times New Roman" w:cs="Times New Roman"/>
          <w:bCs/>
          <w:sz w:val="24"/>
          <w:szCs w:val="24"/>
          <w:lang w:val="sl-SI"/>
        </w:rPr>
      </w:pPr>
      <w:r w:rsidRPr="00E66538">
        <w:rPr>
          <w:rFonts w:ascii="Times New Roman" w:eastAsia="Times New Roman" w:hAnsi="Times New Roman" w:cs="Times New Roman"/>
          <w:bCs/>
          <w:sz w:val="24"/>
          <w:szCs w:val="24"/>
        </w:rPr>
        <w:t>-</w:t>
      </w:r>
      <w:r w:rsidRPr="00E66538">
        <w:rPr>
          <w:rFonts w:ascii="Times New Roman" w:eastAsia="Times New Roman" w:hAnsi="Times New Roman" w:cs="Times New Roman"/>
          <w:bCs/>
          <w:sz w:val="24"/>
          <w:szCs w:val="24"/>
          <w:lang w:val="sl-SI"/>
        </w:rPr>
        <w:t xml:space="preserve"> </w:t>
      </w:r>
      <w:r w:rsidRPr="00E66538">
        <w:rPr>
          <w:rFonts w:ascii="Times New Roman" w:eastAsia="Times New Roman" w:hAnsi="Times New Roman" w:cs="Times New Roman"/>
          <w:bCs/>
          <w:sz w:val="24"/>
          <w:szCs w:val="24"/>
        </w:rPr>
        <w:t>к</w:t>
      </w:r>
      <w:r w:rsidRPr="00E66538">
        <w:rPr>
          <w:rFonts w:ascii="Times New Roman" w:eastAsia="Times New Roman" w:hAnsi="Times New Roman" w:cs="Times New Roman"/>
          <w:bCs/>
          <w:sz w:val="24"/>
          <w:szCs w:val="24"/>
          <w:lang w:val="sl-SI"/>
        </w:rPr>
        <w:t xml:space="preserve">онтролисати исправност постојеће опреме за гашење пожара (напртњаче, млатилице, крампови и ашови, као и система везе), и набавити одговарајућа материјална средства. </w:t>
      </w:r>
      <w:r w:rsidRPr="00E66538">
        <w:rPr>
          <w:rFonts w:ascii="Times New Roman" w:eastAsia="Times New Roman" w:hAnsi="Times New Roman" w:cs="Times New Roman"/>
          <w:bCs/>
          <w:sz w:val="24"/>
          <w:szCs w:val="24"/>
        </w:rPr>
        <w:t>Д</w:t>
      </w:r>
      <w:r w:rsidRPr="00E66538">
        <w:rPr>
          <w:rFonts w:ascii="Times New Roman" w:eastAsia="Times New Roman" w:hAnsi="Times New Roman" w:cs="Times New Roman"/>
          <w:bCs/>
          <w:sz w:val="24"/>
          <w:szCs w:val="24"/>
          <w:lang w:val="sl-SI"/>
        </w:rPr>
        <w:t>етаљно спрово</w:t>
      </w:r>
      <w:r w:rsidRPr="00E66538">
        <w:rPr>
          <w:rFonts w:ascii="Times New Roman" w:eastAsia="Times New Roman" w:hAnsi="Times New Roman" w:cs="Times New Roman"/>
          <w:bCs/>
          <w:sz w:val="24"/>
          <w:szCs w:val="24"/>
        </w:rPr>
        <w:t>дити</w:t>
      </w:r>
      <w:r w:rsidRPr="00E66538">
        <w:rPr>
          <w:rFonts w:ascii="Times New Roman" w:eastAsia="Times New Roman" w:hAnsi="Times New Roman" w:cs="Times New Roman"/>
          <w:bCs/>
          <w:sz w:val="24"/>
          <w:szCs w:val="24"/>
          <w:lang w:val="sl-SI"/>
        </w:rPr>
        <w:t xml:space="preserve"> св</w:t>
      </w:r>
      <w:r w:rsidRPr="00E66538">
        <w:rPr>
          <w:rFonts w:ascii="Times New Roman" w:eastAsia="Times New Roman" w:hAnsi="Times New Roman" w:cs="Times New Roman"/>
          <w:bCs/>
          <w:sz w:val="24"/>
          <w:szCs w:val="24"/>
        </w:rPr>
        <w:t>е</w:t>
      </w:r>
      <w:r w:rsidRPr="00E66538">
        <w:rPr>
          <w:rFonts w:ascii="Times New Roman" w:eastAsia="Times New Roman" w:hAnsi="Times New Roman" w:cs="Times New Roman"/>
          <w:bCs/>
          <w:sz w:val="24"/>
          <w:szCs w:val="24"/>
          <w:lang w:val="sl-SI"/>
        </w:rPr>
        <w:t xml:space="preserve"> репресивн</w:t>
      </w:r>
      <w:r w:rsidRPr="00E66538">
        <w:rPr>
          <w:rFonts w:ascii="Times New Roman" w:eastAsia="Times New Roman" w:hAnsi="Times New Roman" w:cs="Times New Roman"/>
          <w:bCs/>
          <w:sz w:val="24"/>
          <w:szCs w:val="24"/>
        </w:rPr>
        <w:t>е</w:t>
      </w:r>
      <w:r w:rsidRPr="00E66538">
        <w:rPr>
          <w:rFonts w:ascii="Times New Roman" w:eastAsia="Times New Roman" w:hAnsi="Times New Roman" w:cs="Times New Roman"/>
          <w:bCs/>
          <w:sz w:val="24"/>
          <w:szCs w:val="24"/>
          <w:lang w:val="sl-SI"/>
        </w:rPr>
        <w:t xml:space="preserve"> мер</w:t>
      </w:r>
      <w:r w:rsidRPr="00E66538">
        <w:rPr>
          <w:rFonts w:ascii="Times New Roman" w:eastAsia="Times New Roman" w:hAnsi="Times New Roman" w:cs="Times New Roman"/>
          <w:bCs/>
          <w:sz w:val="24"/>
          <w:szCs w:val="24"/>
        </w:rPr>
        <w:t>е</w:t>
      </w:r>
      <w:r w:rsidRPr="00E66538">
        <w:rPr>
          <w:rFonts w:ascii="Times New Roman" w:eastAsia="Times New Roman" w:hAnsi="Times New Roman" w:cs="Times New Roman"/>
          <w:bCs/>
          <w:sz w:val="24"/>
          <w:szCs w:val="24"/>
          <w:lang w:val="sl-SI"/>
        </w:rPr>
        <w:t xml:space="preserve"> у случају пожара, као и санирањ</w:t>
      </w:r>
      <w:r w:rsidRPr="00E66538">
        <w:rPr>
          <w:rFonts w:ascii="Times New Roman" w:eastAsia="Times New Roman" w:hAnsi="Times New Roman" w:cs="Times New Roman"/>
          <w:bCs/>
          <w:sz w:val="24"/>
          <w:szCs w:val="24"/>
        </w:rPr>
        <w:t>е</w:t>
      </w:r>
      <w:r w:rsidRPr="00E66538">
        <w:rPr>
          <w:rFonts w:ascii="Times New Roman" w:eastAsia="Times New Roman" w:hAnsi="Times New Roman" w:cs="Times New Roman"/>
          <w:bCs/>
          <w:sz w:val="24"/>
          <w:szCs w:val="24"/>
          <w:lang w:val="sl-SI"/>
        </w:rPr>
        <w:t xml:space="preserve"> пожаришта, </w:t>
      </w:r>
      <w:r w:rsidRPr="00E66538">
        <w:rPr>
          <w:rFonts w:ascii="Times New Roman" w:eastAsia="Times New Roman" w:hAnsi="Times New Roman" w:cs="Times New Roman"/>
          <w:bCs/>
          <w:sz w:val="24"/>
          <w:szCs w:val="24"/>
        </w:rPr>
        <w:t xml:space="preserve">евидентирати </w:t>
      </w:r>
      <w:r w:rsidRPr="00E66538">
        <w:rPr>
          <w:rFonts w:ascii="Times New Roman" w:eastAsia="Times New Roman" w:hAnsi="Times New Roman" w:cs="Times New Roman"/>
          <w:bCs/>
          <w:sz w:val="24"/>
          <w:szCs w:val="24"/>
          <w:lang w:val="sl-SI"/>
        </w:rPr>
        <w:t>трошков</w:t>
      </w:r>
      <w:r w:rsidRPr="00E66538">
        <w:rPr>
          <w:rFonts w:ascii="Times New Roman" w:eastAsia="Times New Roman" w:hAnsi="Times New Roman" w:cs="Times New Roman"/>
          <w:bCs/>
          <w:sz w:val="24"/>
          <w:szCs w:val="24"/>
        </w:rPr>
        <w:t>е</w:t>
      </w:r>
      <w:r w:rsidRPr="00E66538">
        <w:rPr>
          <w:rFonts w:ascii="Times New Roman" w:eastAsia="Times New Roman" w:hAnsi="Times New Roman" w:cs="Times New Roman"/>
          <w:bCs/>
          <w:sz w:val="24"/>
          <w:szCs w:val="24"/>
          <w:lang w:val="sl-SI"/>
        </w:rPr>
        <w:t xml:space="preserve"> гашења, процен</w:t>
      </w:r>
      <w:r w:rsidRPr="00E66538">
        <w:rPr>
          <w:rFonts w:ascii="Times New Roman" w:eastAsia="Times New Roman" w:hAnsi="Times New Roman" w:cs="Times New Roman"/>
          <w:bCs/>
          <w:sz w:val="24"/>
          <w:szCs w:val="24"/>
        </w:rPr>
        <w:t>ити</w:t>
      </w:r>
      <w:r w:rsidRPr="00E66538">
        <w:rPr>
          <w:rFonts w:ascii="Times New Roman" w:eastAsia="Times New Roman" w:hAnsi="Times New Roman" w:cs="Times New Roman"/>
          <w:bCs/>
          <w:sz w:val="24"/>
          <w:szCs w:val="24"/>
          <w:lang w:val="sl-SI"/>
        </w:rPr>
        <w:t xml:space="preserve"> </w:t>
      </w:r>
      <w:r w:rsidRPr="00E66538">
        <w:rPr>
          <w:rFonts w:ascii="Times New Roman" w:eastAsia="Times New Roman" w:hAnsi="Times New Roman" w:cs="Times New Roman"/>
          <w:bCs/>
          <w:sz w:val="24"/>
          <w:szCs w:val="24"/>
        </w:rPr>
        <w:t xml:space="preserve">евентуалне </w:t>
      </w:r>
      <w:r w:rsidRPr="00E66538">
        <w:rPr>
          <w:rFonts w:ascii="Times New Roman" w:eastAsia="Times New Roman" w:hAnsi="Times New Roman" w:cs="Times New Roman"/>
          <w:bCs/>
          <w:sz w:val="24"/>
          <w:szCs w:val="24"/>
          <w:lang w:val="sl-SI"/>
        </w:rPr>
        <w:t>штете и трошков</w:t>
      </w:r>
      <w:r w:rsidRPr="00E66538">
        <w:rPr>
          <w:rFonts w:ascii="Times New Roman" w:eastAsia="Times New Roman" w:hAnsi="Times New Roman" w:cs="Times New Roman"/>
          <w:bCs/>
          <w:sz w:val="24"/>
          <w:szCs w:val="24"/>
        </w:rPr>
        <w:t>е</w:t>
      </w:r>
      <w:r w:rsidRPr="00E66538">
        <w:rPr>
          <w:rFonts w:ascii="Times New Roman" w:eastAsia="Times New Roman" w:hAnsi="Times New Roman" w:cs="Times New Roman"/>
          <w:bCs/>
          <w:sz w:val="24"/>
          <w:szCs w:val="24"/>
          <w:lang w:val="sl-SI"/>
        </w:rPr>
        <w:t xml:space="preserve"> пошумљавања пожаришта. </w:t>
      </w:r>
    </w:p>
    <w:p w:rsidR="00E66538" w:rsidRPr="00E66538" w:rsidRDefault="00E66538" w:rsidP="0064261A">
      <w:pPr>
        <w:spacing w:after="0" w:line="240" w:lineRule="auto"/>
        <w:ind w:firstLine="720"/>
        <w:jc w:val="both"/>
        <w:rPr>
          <w:rFonts w:ascii="Times New Roman" w:eastAsia="Calibri" w:hAnsi="Times New Roman" w:cs="Times New Roman"/>
          <w:sz w:val="24"/>
          <w:szCs w:val="24"/>
        </w:rPr>
      </w:pPr>
    </w:p>
    <w:p w:rsidR="00C23085" w:rsidRPr="00C23085" w:rsidRDefault="00C23085" w:rsidP="00C23085">
      <w:pPr>
        <w:pStyle w:val="kb2"/>
      </w:pPr>
      <w:bookmarkStart w:id="355" w:name="_Toc442091180"/>
      <w:bookmarkStart w:id="356" w:name="_Toc8978370"/>
      <w:bookmarkStart w:id="357" w:name="_Toc23852168"/>
      <w:bookmarkStart w:id="358" w:name="_Toc442091200"/>
      <w:bookmarkStart w:id="359" w:name="_Toc8978391"/>
      <w:bookmarkStart w:id="360" w:name="_Toc23852185"/>
      <w:r w:rsidRPr="00C23085">
        <w:t>8.3. План коришћења шума</w:t>
      </w:r>
      <w:bookmarkEnd w:id="355"/>
      <w:bookmarkEnd w:id="356"/>
      <w:bookmarkEnd w:id="357"/>
    </w:p>
    <w:p w:rsidR="00C23085" w:rsidRPr="00C23085" w:rsidRDefault="00C23085" w:rsidP="00C23085">
      <w:pPr>
        <w:spacing w:after="0" w:line="240" w:lineRule="auto"/>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План коришћења шума обухвата план сеча обнављања (главни принос), план проредних сеча (претходни принос) и пројекат коришћења недрвних шумских производа (ресурса). Апсолутна потреба за очувањем природних вредности и потенцијала унапред усмерава планирање у смеру одрживости и умерености.</w:t>
      </w:r>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Начин калкулације приноса  примењен у овој ОГШ ослања се на: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постављање коначних циљева и непосредних задатака у односу на оптимално стање шуме у оквиру конкретне намене,</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познавање текућег запреминског прираста у доба уређивања сваке састојине.</w:t>
      </w:r>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За сваку газдинску класу се најпре одређују, коначни циљеви, уважавајући при том  основну намену дела комплекса ком припада конкретна газдинска класа.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Затим се на основу економских разматрања одређује постепеност (динамика) којом ће се ићи ка постизању коначних циљева, односно у складу се утврђују етапни циљеви.</w:t>
      </w:r>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Обзиром да су шуме ове ГЈ први пут предмет планираног газдовања, за сваки одсек поштујући узгојне потребе и дефинисане циљеве,  примениће се метода коришћења дела текућег запреминског прираста (</w:t>
      </w:r>
      <w:r w:rsidRPr="000C7987">
        <w:rPr>
          <w:rFonts w:ascii="Times New Roman" w:hAnsi="Times New Roman" w:cs="Times New Roman"/>
          <w:i/>
          <w:sz w:val="24"/>
          <w:szCs w:val="24"/>
        </w:rPr>
        <w:t>Е</w:t>
      </w:r>
      <w:r w:rsidRPr="00167734">
        <w:rPr>
          <w:rFonts w:ascii="Times New Roman" w:hAnsi="Times New Roman" w:cs="Times New Roman"/>
          <w:i/>
          <w:sz w:val="24"/>
          <w:szCs w:val="24"/>
          <w:vertAlign w:val="subscript"/>
        </w:rPr>
        <w:t>10</w:t>
      </w:r>
      <w:r w:rsidRPr="000C7987">
        <w:rPr>
          <w:rFonts w:ascii="Times New Roman" w:hAnsi="Times New Roman" w:cs="Times New Roman"/>
          <w:i/>
          <w:sz w:val="24"/>
          <w:szCs w:val="24"/>
        </w:rPr>
        <w:t xml:space="preserve"> = % Iv</w:t>
      </w:r>
      <w:r w:rsidRPr="00167734">
        <w:rPr>
          <w:rFonts w:ascii="Times New Roman" w:hAnsi="Times New Roman" w:cs="Times New Roman"/>
          <w:i/>
          <w:sz w:val="24"/>
          <w:szCs w:val="24"/>
          <w:vertAlign w:val="subscript"/>
        </w:rPr>
        <w:t>10</w:t>
      </w:r>
      <w:r w:rsidRPr="00C23085">
        <w:rPr>
          <w:rFonts w:ascii="Times New Roman" w:hAnsi="Times New Roman" w:cs="Times New Roman"/>
          <w:sz w:val="24"/>
          <w:szCs w:val="24"/>
        </w:rPr>
        <w:t>), зависно од старости, здравственог стања и просечне обраслости.</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Kао помоћно средство при калкулацији приноса, за шуме </w:t>
      </w:r>
      <w:r w:rsidR="00167734">
        <w:rPr>
          <w:rFonts w:ascii="Times New Roman" w:hAnsi="Times New Roman" w:cs="Times New Roman"/>
          <w:sz w:val="24"/>
          <w:szCs w:val="24"/>
        </w:rPr>
        <w:t xml:space="preserve">пребирне и </w:t>
      </w:r>
      <w:r w:rsidRPr="00C23085">
        <w:rPr>
          <w:rFonts w:ascii="Times New Roman" w:hAnsi="Times New Roman" w:cs="Times New Roman"/>
          <w:sz w:val="24"/>
          <w:szCs w:val="24"/>
        </w:rPr>
        <w:t>групимично оплодне сече, примењиваће се Knuhelov општи образац приноса.</w:t>
      </w:r>
    </w:p>
    <w:p w:rsidR="00C23085" w:rsidRPr="000C7987" w:rsidRDefault="00C23085" w:rsidP="00C23085">
      <w:pPr>
        <w:spacing w:after="0" w:line="240" w:lineRule="auto"/>
        <w:ind w:firstLine="720"/>
        <w:jc w:val="both"/>
        <w:rPr>
          <w:rFonts w:ascii="Times New Roman" w:hAnsi="Times New Roman" w:cs="Times New Roman"/>
          <w:i/>
          <w:sz w:val="24"/>
          <w:szCs w:val="24"/>
        </w:rPr>
      </w:pPr>
      <w:r w:rsidRPr="000C7987">
        <w:rPr>
          <w:rFonts w:ascii="Times New Roman" w:hAnsi="Times New Roman" w:cs="Times New Roman"/>
          <w:i/>
          <w:sz w:val="24"/>
          <w:szCs w:val="24"/>
        </w:rPr>
        <w:t>Е</w:t>
      </w:r>
      <w:r w:rsidRPr="00167734">
        <w:rPr>
          <w:rFonts w:ascii="Times New Roman" w:hAnsi="Times New Roman" w:cs="Times New Roman"/>
          <w:i/>
          <w:sz w:val="24"/>
          <w:szCs w:val="24"/>
          <w:vertAlign w:val="subscript"/>
        </w:rPr>
        <w:t xml:space="preserve">10 </w:t>
      </w:r>
      <w:r w:rsidRPr="000C7987">
        <w:rPr>
          <w:rFonts w:ascii="Times New Roman" w:hAnsi="Times New Roman" w:cs="Times New Roman"/>
          <w:i/>
          <w:sz w:val="24"/>
          <w:szCs w:val="24"/>
        </w:rPr>
        <w:t xml:space="preserve"> = Iv</w:t>
      </w:r>
      <w:r w:rsidRPr="00167734">
        <w:rPr>
          <w:rFonts w:ascii="Times New Roman" w:hAnsi="Times New Roman" w:cs="Times New Roman"/>
          <w:i/>
          <w:sz w:val="24"/>
          <w:szCs w:val="24"/>
          <w:vertAlign w:val="subscript"/>
        </w:rPr>
        <w:t>10</w:t>
      </w:r>
      <w:r w:rsidRPr="000C7987">
        <w:rPr>
          <w:rFonts w:ascii="Times New Roman" w:hAnsi="Times New Roman" w:cs="Times New Roman"/>
          <w:i/>
          <w:sz w:val="24"/>
          <w:szCs w:val="24"/>
        </w:rPr>
        <w:t xml:space="preserve"> + (Vs – Vn)/ a</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При томе је Iv10-десетогодишњи запремински прираст, Vs-запремина утврђена премером, Vn-оптимална (нормална запремина),  а- је дужина трајања времена изједначења одређивана за сваку газдинску класу на основу разлике између стварне и оптималне и то како по величини тако и по структури (дрвне запремине и броја стабала).</w:t>
      </w:r>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Калкулација етата по одсецима дата је у табеларном делу Основе уз планове сеча.</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242"/>
        <w:gridCol w:w="995"/>
        <w:gridCol w:w="1151"/>
        <w:gridCol w:w="819"/>
        <w:gridCol w:w="845"/>
        <w:gridCol w:w="819"/>
        <w:gridCol w:w="1554"/>
        <w:gridCol w:w="921"/>
        <w:gridCol w:w="945"/>
        <w:gridCol w:w="913"/>
        <w:gridCol w:w="938"/>
        <w:gridCol w:w="819"/>
        <w:gridCol w:w="848"/>
        <w:gridCol w:w="1366"/>
      </w:tblGrid>
      <w:tr w:rsidR="00647AA3" w:rsidRPr="001F4948" w:rsidTr="00167734">
        <w:trPr>
          <w:trHeight w:val="255"/>
          <w:tblHeader/>
          <w:jc w:val="center"/>
        </w:trPr>
        <w:tc>
          <w:tcPr>
            <w:tcW w:w="438" w:type="pct"/>
            <w:shd w:val="clear" w:color="000000" w:fill="D9D9D9"/>
            <w:noWrap/>
            <w:vAlign w:val="center"/>
            <w:hideMark/>
          </w:tcPr>
          <w:p w:rsidR="00647AA3" w:rsidRPr="001F4948" w:rsidRDefault="00647AA3" w:rsidP="00647AA3">
            <w:pPr>
              <w:spacing w:after="0" w:line="240" w:lineRule="auto"/>
              <w:jc w:val="center"/>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ГЈ3704</w:t>
            </w:r>
          </w:p>
        </w:tc>
        <w:tc>
          <w:tcPr>
            <w:tcW w:w="1633" w:type="pct"/>
            <w:gridSpan w:val="5"/>
            <w:shd w:val="clear" w:color="000000" w:fill="D9D9D9"/>
            <w:noWrap/>
            <w:vAlign w:val="center"/>
            <w:hideMark/>
          </w:tcPr>
          <w:p w:rsidR="00647AA3" w:rsidRPr="001F4948" w:rsidRDefault="00647AA3" w:rsidP="00647AA3">
            <w:pPr>
              <w:spacing w:after="0" w:line="240" w:lineRule="auto"/>
              <w:jc w:val="center"/>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стање</w:t>
            </w:r>
          </w:p>
        </w:tc>
        <w:tc>
          <w:tcPr>
            <w:tcW w:w="873" w:type="pct"/>
            <w:gridSpan w:val="2"/>
            <w:shd w:val="clear" w:color="000000" w:fill="D9D9D9"/>
            <w:noWrap/>
            <w:vAlign w:val="center"/>
            <w:hideMark/>
          </w:tcPr>
          <w:p w:rsidR="00647AA3" w:rsidRPr="001F4948" w:rsidRDefault="00647AA3" w:rsidP="00647AA3">
            <w:pPr>
              <w:spacing w:after="0" w:line="240" w:lineRule="auto"/>
              <w:jc w:val="center"/>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главни принос</w:t>
            </w:r>
          </w:p>
        </w:tc>
        <w:tc>
          <w:tcPr>
            <w:tcW w:w="655" w:type="pct"/>
            <w:gridSpan w:val="2"/>
            <w:shd w:val="clear" w:color="000000" w:fill="D9D9D9"/>
            <w:noWrap/>
            <w:vAlign w:val="center"/>
            <w:hideMark/>
          </w:tcPr>
          <w:p w:rsidR="00647AA3" w:rsidRPr="001F4948" w:rsidRDefault="00647AA3" w:rsidP="00647AA3">
            <w:pPr>
              <w:spacing w:after="0" w:line="240" w:lineRule="auto"/>
              <w:jc w:val="center"/>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претходни принос</w:t>
            </w:r>
          </w:p>
        </w:tc>
        <w:tc>
          <w:tcPr>
            <w:tcW w:w="1401" w:type="pct"/>
            <w:gridSpan w:val="4"/>
            <w:shd w:val="clear" w:color="000000" w:fill="D9D9D9"/>
            <w:noWrap/>
            <w:vAlign w:val="center"/>
            <w:hideMark/>
          </w:tcPr>
          <w:p w:rsidR="00647AA3" w:rsidRPr="001F4948" w:rsidRDefault="00647AA3" w:rsidP="00647AA3">
            <w:pPr>
              <w:spacing w:after="0" w:line="240" w:lineRule="auto"/>
              <w:jc w:val="center"/>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укупан принос</w:t>
            </w:r>
          </w:p>
        </w:tc>
      </w:tr>
      <w:tr w:rsidR="001F4948" w:rsidRPr="001F4948" w:rsidTr="00167734">
        <w:trPr>
          <w:trHeight w:val="255"/>
          <w:tblHeader/>
          <w:jc w:val="center"/>
        </w:trPr>
        <w:tc>
          <w:tcPr>
            <w:tcW w:w="438" w:type="pct"/>
            <w:shd w:val="clear" w:color="000000" w:fill="D9D9D9"/>
            <w:noWrap/>
            <w:vAlign w:val="center"/>
            <w:hideMark/>
          </w:tcPr>
          <w:p w:rsidR="001F4948" w:rsidRPr="001F4948" w:rsidRDefault="001F4948" w:rsidP="00647AA3">
            <w:pPr>
              <w:spacing w:after="0" w:line="240" w:lineRule="auto"/>
              <w:jc w:val="center"/>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ОН</w:t>
            </w:r>
          </w:p>
        </w:tc>
        <w:tc>
          <w:tcPr>
            <w:tcW w:w="351" w:type="pct"/>
            <w:shd w:val="clear" w:color="000000" w:fill="D9D9D9"/>
            <w:noWrap/>
            <w:vAlign w:val="center"/>
            <w:hideMark/>
          </w:tcPr>
          <w:p w:rsidR="001F4948" w:rsidRPr="001F4948" w:rsidRDefault="001F4948" w:rsidP="00647AA3">
            <w:pPr>
              <w:spacing w:after="0" w:line="240" w:lineRule="auto"/>
              <w:jc w:val="center"/>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P</w:t>
            </w:r>
          </w:p>
        </w:tc>
        <w:tc>
          <w:tcPr>
            <w:tcW w:w="695" w:type="pct"/>
            <w:gridSpan w:val="2"/>
            <w:shd w:val="clear" w:color="000000" w:fill="D9D9D9"/>
            <w:noWrap/>
            <w:vAlign w:val="center"/>
            <w:hideMark/>
          </w:tcPr>
          <w:p w:rsidR="001F4948" w:rsidRPr="001F4948" w:rsidRDefault="001F4948" w:rsidP="00647AA3">
            <w:pPr>
              <w:spacing w:after="0" w:line="240" w:lineRule="auto"/>
              <w:jc w:val="center"/>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V</w:t>
            </w:r>
          </w:p>
        </w:tc>
        <w:tc>
          <w:tcPr>
            <w:tcW w:w="587" w:type="pct"/>
            <w:gridSpan w:val="2"/>
            <w:shd w:val="clear" w:color="000000" w:fill="D9D9D9"/>
            <w:noWrap/>
            <w:vAlign w:val="center"/>
            <w:hideMark/>
          </w:tcPr>
          <w:p w:rsidR="001F4948" w:rsidRPr="001F4948" w:rsidRDefault="001F4948" w:rsidP="00647AA3">
            <w:pPr>
              <w:spacing w:after="0" w:line="240" w:lineRule="auto"/>
              <w:jc w:val="center"/>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Zv</w:t>
            </w:r>
          </w:p>
        </w:tc>
        <w:tc>
          <w:tcPr>
            <w:tcW w:w="873" w:type="pct"/>
            <w:gridSpan w:val="2"/>
            <w:shd w:val="clear" w:color="000000" w:fill="D9D9D9"/>
            <w:vAlign w:val="center"/>
            <w:hideMark/>
          </w:tcPr>
          <w:p w:rsidR="001F4948" w:rsidRPr="001F4948" w:rsidRDefault="001F4948" w:rsidP="00647AA3">
            <w:pPr>
              <w:spacing w:after="0" w:line="240" w:lineRule="auto"/>
              <w:jc w:val="center"/>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разнодоб. сече</w:t>
            </w:r>
          </w:p>
        </w:tc>
        <w:tc>
          <w:tcPr>
            <w:tcW w:w="655" w:type="pct"/>
            <w:gridSpan w:val="2"/>
            <w:shd w:val="clear" w:color="000000" w:fill="D9D9D9"/>
            <w:noWrap/>
            <w:vAlign w:val="center"/>
            <w:hideMark/>
          </w:tcPr>
          <w:p w:rsidR="001F4948" w:rsidRPr="001F4948" w:rsidRDefault="001F4948" w:rsidP="00647AA3">
            <w:pPr>
              <w:spacing w:after="0" w:line="240" w:lineRule="auto"/>
              <w:jc w:val="center"/>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проред.сече</w:t>
            </w:r>
          </w:p>
        </w:tc>
        <w:tc>
          <w:tcPr>
            <w:tcW w:w="620" w:type="pct"/>
            <w:gridSpan w:val="2"/>
            <w:shd w:val="clear" w:color="000000" w:fill="D9D9D9"/>
            <w:noWrap/>
            <w:vAlign w:val="center"/>
            <w:hideMark/>
          </w:tcPr>
          <w:p w:rsidR="001F4948" w:rsidRPr="001F4948" w:rsidRDefault="001F4948" w:rsidP="00647AA3">
            <w:pPr>
              <w:spacing w:after="0" w:line="240" w:lineRule="auto"/>
              <w:jc w:val="center"/>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укупно сече</w:t>
            </w:r>
          </w:p>
        </w:tc>
        <w:tc>
          <w:tcPr>
            <w:tcW w:w="781" w:type="pct"/>
            <w:gridSpan w:val="2"/>
            <w:shd w:val="clear" w:color="000000" w:fill="D9D9D9"/>
            <w:noWrap/>
            <w:vAlign w:val="center"/>
            <w:hideMark/>
          </w:tcPr>
          <w:p w:rsidR="001F4948" w:rsidRPr="001F4948" w:rsidRDefault="001F4948" w:rsidP="00647AA3">
            <w:pPr>
              <w:spacing w:after="0" w:line="240" w:lineRule="auto"/>
              <w:jc w:val="center"/>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интензитет сеча</w:t>
            </w:r>
          </w:p>
        </w:tc>
      </w:tr>
      <w:tr w:rsidR="001F4948" w:rsidRPr="001F4948" w:rsidTr="00167734">
        <w:trPr>
          <w:trHeight w:val="255"/>
          <w:tblHeader/>
          <w:jc w:val="center"/>
        </w:trPr>
        <w:tc>
          <w:tcPr>
            <w:tcW w:w="438" w:type="pct"/>
            <w:shd w:val="clear" w:color="000000" w:fill="D9D9D9"/>
            <w:noWrap/>
            <w:vAlign w:val="center"/>
            <w:hideMark/>
          </w:tcPr>
          <w:p w:rsidR="001F4948" w:rsidRPr="001F4948" w:rsidRDefault="001F4948" w:rsidP="00647AA3">
            <w:pPr>
              <w:spacing w:after="0" w:line="240" w:lineRule="auto"/>
              <w:jc w:val="center"/>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г.класа</w:t>
            </w:r>
          </w:p>
        </w:tc>
        <w:tc>
          <w:tcPr>
            <w:tcW w:w="351" w:type="pct"/>
            <w:shd w:val="clear" w:color="000000" w:fill="D9D9D9"/>
            <w:noWrap/>
            <w:vAlign w:val="center"/>
            <w:hideMark/>
          </w:tcPr>
          <w:p w:rsidR="001F4948" w:rsidRPr="001F4948" w:rsidRDefault="001F4948" w:rsidP="00647AA3">
            <w:pPr>
              <w:spacing w:after="0" w:line="240" w:lineRule="auto"/>
              <w:jc w:val="center"/>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ha</w:t>
            </w:r>
          </w:p>
        </w:tc>
        <w:tc>
          <w:tcPr>
            <w:tcW w:w="406" w:type="pct"/>
            <w:shd w:val="clear" w:color="000000" w:fill="D9D9D9"/>
            <w:noWrap/>
            <w:vAlign w:val="center"/>
            <w:hideMark/>
          </w:tcPr>
          <w:p w:rsidR="001F4948" w:rsidRPr="001F4948" w:rsidRDefault="001F4948" w:rsidP="00647AA3">
            <w:pPr>
              <w:spacing w:after="0" w:line="240" w:lineRule="auto"/>
              <w:jc w:val="center"/>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m3</w:t>
            </w:r>
          </w:p>
        </w:tc>
        <w:tc>
          <w:tcPr>
            <w:tcW w:w="289" w:type="pct"/>
            <w:shd w:val="clear" w:color="000000" w:fill="D9D9D9"/>
            <w:noWrap/>
            <w:vAlign w:val="center"/>
            <w:hideMark/>
          </w:tcPr>
          <w:p w:rsidR="001F4948" w:rsidRPr="001F4948" w:rsidRDefault="001F4948" w:rsidP="00647AA3">
            <w:pPr>
              <w:spacing w:after="0" w:line="240" w:lineRule="auto"/>
              <w:jc w:val="center"/>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m3/ha</w:t>
            </w:r>
          </w:p>
        </w:tc>
        <w:tc>
          <w:tcPr>
            <w:tcW w:w="298" w:type="pct"/>
            <w:shd w:val="clear" w:color="000000" w:fill="D9D9D9"/>
            <w:noWrap/>
            <w:vAlign w:val="center"/>
            <w:hideMark/>
          </w:tcPr>
          <w:p w:rsidR="001F4948" w:rsidRPr="001F4948" w:rsidRDefault="001F4948" w:rsidP="00647AA3">
            <w:pPr>
              <w:spacing w:after="0" w:line="240" w:lineRule="auto"/>
              <w:jc w:val="center"/>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m3</w:t>
            </w:r>
          </w:p>
        </w:tc>
        <w:tc>
          <w:tcPr>
            <w:tcW w:w="289" w:type="pct"/>
            <w:shd w:val="clear" w:color="000000" w:fill="D9D9D9"/>
            <w:noWrap/>
            <w:vAlign w:val="center"/>
            <w:hideMark/>
          </w:tcPr>
          <w:p w:rsidR="001F4948" w:rsidRPr="001F4948" w:rsidRDefault="001F4948" w:rsidP="00647AA3">
            <w:pPr>
              <w:spacing w:after="0" w:line="240" w:lineRule="auto"/>
              <w:jc w:val="center"/>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m3/ha</w:t>
            </w:r>
          </w:p>
        </w:tc>
        <w:tc>
          <w:tcPr>
            <w:tcW w:w="548" w:type="pct"/>
            <w:shd w:val="clear" w:color="000000" w:fill="D9D9D9"/>
            <w:vAlign w:val="center"/>
            <w:hideMark/>
          </w:tcPr>
          <w:p w:rsidR="001F4948" w:rsidRPr="001F4948" w:rsidRDefault="001F4948" w:rsidP="00647AA3">
            <w:pPr>
              <w:spacing w:after="0" w:line="240" w:lineRule="auto"/>
              <w:jc w:val="center"/>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m3</w:t>
            </w:r>
          </w:p>
        </w:tc>
        <w:tc>
          <w:tcPr>
            <w:tcW w:w="325" w:type="pct"/>
            <w:shd w:val="clear" w:color="000000" w:fill="D9D9D9"/>
            <w:vAlign w:val="center"/>
            <w:hideMark/>
          </w:tcPr>
          <w:p w:rsidR="001F4948" w:rsidRPr="001F4948" w:rsidRDefault="001F4948" w:rsidP="00647AA3">
            <w:pPr>
              <w:spacing w:after="0" w:line="240" w:lineRule="auto"/>
              <w:jc w:val="center"/>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m3/ha</w:t>
            </w:r>
          </w:p>
        </w:tc>
        <w:tc>
          <w:tcPr>
            <w:tcW w:w="333" w:type="pct"/>
            <w:shd w:val="clear" w:color="000000" w:fill="D9D9D9"/>
            <w:noWrap/>
            <w:vAlign w:val="center"/>
            <w:hideMark/>
          </w:tcPr>
          <w:p w:rsidR="001F4948" w:rsidRPr="001F4948" w:rsidRDefault="001F4948" w:rsidP="00647AA3">
            <w:pPr>
              <w:spacing w:after="0" w:line="240" w:lineRule="auto"/>
              <w:jc w:val="center"/>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m3</w:t>
            </w:r>
          </w:p>
        </w:tc>
        <w:tc>
          <w:tcPr>
            <w:tcW w:w="322" w:type="pct"/>
            <w:shd w:val="clear" w:color="000000" w:fill="D9D9D9"/>
            <w:noWrap/>
            <w:vAlign w:val="center"/>
            <w:hideMark/>
          </w:tcPr>
          <w:p w:rsidR="001F4948" w:rsidRPr="001F4948" w:rsidRDefault="001F4948" w:rsidP="00647AA3">
            <w:pPr>
              <w:spacing w:after="0" w:line="240" w:lineRule="auto"/>
              <w:jc w:val="center"/>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m3/ha</w:t>
            </w:r>
          </w:p>
        </w:tc>
        <w:tc>
          <w:tcPr>
            <w:tcW w:w="331" w:type="pct"/>
            <w:shd w:val="clear" w:color="000000" w:fill="D9D9D9"/>
            <w:noWrap/>
            <w:vAlign w:val="center"/>
            <w:hideMark/>
          </w:tcPr>
          <w:p w:rsidR="001F4948" w:rsidRPr="001F4948" w:rsidRDefault="001F4948" w:rsidP="00647AA3">
            <w:pPr>
              <w:spacing w:after="0" w:line="240" w:lineRule="auto"/>
              <w:jc w:val="center"/>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m3</w:t>
            </w:r>
          </w:p>
        </w:tc>
        <w:tc>
          <w:tcPr>
            <w:tcW w:w="289" w:type="pct"/>
            <w:shd w:val="clear" w:color="000000" w:fill="D9D9D9"/>
            <w:noWrap/>
            <w:vAlign w:val="center"/>
            <w:hideMark/>
          </w:tcPr>
          <w:p w:rsidR="001F4948" w:rsidRPr="001F4948" w:rsidRDefault="001F4948" w:rsidP="00647AA3">
            <w:pPr>
              <w:spacing w:after="0" w:line="240" w:lineRule="auto"/>
              <w:jc w:val="center"/>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m3/ha</w:t>
            </w:r>
          </w:p>
        </w:tc>
        <w:tc>
          <w:tcPr>
            <w:tcW w:w="299" w:type="pct"/>
            <w:shd w:val="clear" w:color="000000" w:fill="D9D9D9"/>
            <w:noWrap/>
            <w:vAlign w:val="center"/>
            <w:hideMark/>
          </w:tcPr>
          <w:p w:rsidR="001F4948" w:rsidRPr="001F4948" w:rsidRDefault="001F4948" w:rsidP="00647AA3">
            <w:pPr>
              <w:spacing w:after="0" w:line="240" w:lineRule="auto"/>
              <w:jc w:val="center"/>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поV%</w:t>
            </w:r>
          </w:p>
        </w:tc>
        <w:tc>
          <w:tcPr>
            <w:tcW w:w="482" w:type="pct"/>
            <w:shd w:val="clear" w:color="000000" w:fill="D9D9D9"/>
            <w:noWrap/>
            <w:vAlign w:val="center"/>
            <w:hideMark/>
          </w:tcPr>
          <w:p w:rsidR="001F4948" w:rsidRPr="001F4948" w:rsidRDefault="001F4948" w:rsidP="00647AA3">
            <w:pPr>
              <w:spacing w:after="0" w:line="240" w:lineRule="auto"/>
              <w:jc w:val="center"/>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по</w:t>
            </w:r>
            <w:r w:rsidRPr="001F4948">
              <w:rPr>
                <w:rFonts w:ascii="Times New Roman" w:eastAsia="Times New Roman" w:hAnsi="Times New Roman" w:cs="Times New Roman"/>
                <w:color w:val="000000"/>
                <w:sz w:val="20"/>
                <w:szCs w:val="20"/>
              </w:rPr>
              <w:t xml:space="preserve"> </w:t>
            </w:r>
            <w:r w:rsidRPr="001F4948">
              <w:rPr>
                <w:rFonts w:ascii="Times New Roman" w:eastAsia="Times New Roman" w:hAnsi="Times New Roman" w:cs="Times New Roman"/>
                <w:b/>
                <w:bCs/>
                <w:color w:val="000000"/>
                <w:sz w:val="20"/>
                <w:szCs w:val="20"/>
              </w:rPr>
              <w:t>Zv (%)*</w:t>
            </w:r>
          </w:p>
        </w:tc>
      </w:tr>
      <w:tr w:rsidR="001F4948" w:rsidRPr="001F4948" w:rsidTr="00167734">
        <w:trPr>
          <w:trHeight w:val="255"/>
          <w:jc w:val="center"/>
        </w:trPr>
        <w:tc>
          <w:tcPr>
            <w:tcW w:w="43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58262421</w:t>
            </w:r>
          </w:p>
        </w:tc>
        <w:tc>
          <w:tcPr>
            <w:tcW w:w="35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101.89</w:t>
            </w:r>
          </w:p>
        </w:tc>
        <w:tc>
          <w:tcPr>
            <w:tcW w:w="406"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3566.1</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35.0</w:t>
            </w:r>
          </w:p>
        </w:tc>
        <w:tc>
          <w:tcPr>
            <w:tcW w:w="29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65.2</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0.6</w:t>
            </w:r>
          </w:p>
        </w:tc>
        <w:tc>
          <w:tcPr>
            <w:tcW w:w="548"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5"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3"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2"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1"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289"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299"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482"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r>
      <w:tr w:rsidR="001F4948" w:rsidRPr="001F4948" w:rsidTr="00167734">
        <w:trPr>
          <w:trHeight w:val="255"/>
          <w:jc w:val="center"/>
        </w:trPr>
        <w:tc>
          <w:tcPr>
            <w:tcW w:w="438" w:type="pct"/>
            <w:shd w:val="clear" w:color="auto" w:fill="auto"/>
            <w:noWrap/>
            <w:vAlign w:val="center"/>
            <w:hideMark/>
          </w:tcPr>
          <w:p w:rsidR="001F4948" w:rsidRPr="001F4948" w:rsidRDefault="001F4948" w:rsidP="000D0D42">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58353644</w:t>
            </w:r>
          </w:p>
        </w:tc>
        <w:tc>
          <w:tcPr>
            <w:tcW w:w="35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0.93</w:t>
            </w:r>
          </w:p>
        </w:tc>
        <w:tc>
          <w:tcPr>
            <w:tcW w:w="406"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397.9</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427.8</w:t>
            </w:r>
          </w:p>
        </w:tc>
        <w:tc>
          <w:tcPr>
            <w:tcW w:w="29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9.5</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10.2</w:t>
            </w:r>
          </w:p>
        </w:tc>
        <w:tc>
          <w:tcPr>
            <w:tcW w:w="548"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5"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3"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2"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1"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289"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299"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482"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r>
      <w:tr w:rsidR="001F4948" w:rsidRPr="001F4948" w:rsidTr="00167734">
        <w:trPr>
          <w:trHeight w:val="255"/>
          <w:jc w:val="center"/>
        </w:trPr>
        <w:tc>
          <w:tcPr>
            <w:tcW w:w="438" w:type="pct"/>
            <w:shd w:val="clear" w:color="auto" w:fill="auto"/>
            <w:noWrap/>
            <w:vAlign w:val="center"/>
            <w:hideMark/>
          </w:tcPr>
          <w:p w:rsidR="001F4948" w:rsidRPr="001F4948" w:rsidRDefault="001F4948" w:rsidP="000D0D42">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58355644</w:t>
            </w:r>
          </w:p>
        </w:tc>
        <w:tc>
          <w:tcPr>
            <w:tcW w:w="35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97.05</w:t>
            </w:r>
          </w:p>
        </w:tc>
        <w:tc>
          <w:tcPr>
            <w:tcW w:w="406"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6789.3</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70.0</w:t>
            </w:r>
          </w:p>
        </w:tc>
        <w:tc>
          <w:tcPr>
            <w:tcW w:w="29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86.9</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0.9</w:t>
            </w:r>
          </w:p>
        </w:tc>
        <w:tc>
          <w:tcPr>
            <w:tcW w:w="548"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5"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3"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2"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1"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289"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299"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482"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r>
      <w:tr w:rsidR="001F4948" w:rsidRPr="001F4948" w:rsidTr="00167734">
        <w:trPr>
          <w:trHeight w:val="255"/>
          <w:jc w:val="center"/>
        </w:trPr>
        <w:tc>
          <w:tcPr>
            <w:tcW w:w="438" w:type="pct"/>
            <w:shd w:val="clear" w:color="auto" w:fill="auto"/>
            <w:noWrap/>
            <w:vAlign w:val="center"/>
            <w:hideMark/>
          </w:tcPr>
          <w:p w:rsidR="001F4948" w:rsidRPr="001F4948" w:rsidRDefault="001F4948" w:rsidP="000D0D42">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58396753</w:t>
            </w:r>
          </w:p>
        </w:tc>
        <w:tc>
          <w:tcPr>
            <w:tcW w:w="35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53.13</w:t>
            </w:r>
          </w:p>
        </w:tc>
        <w:tc>
          <w:tcPr>
            <w:tcW w:w="406"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3710.0</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69.8</w:t>
            </w:r>
          </w:p>
        </w:tc>
        <w:tc>
          <w:tcPr>
            <w:tcW w:w="29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63.5</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1.2</w:t>
            </w:r>
          </w:p>
        </w:tc>
        <w:tc>
          <w:tcPr>
            <w:tcW w:w="548"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5"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3"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2"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1"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289"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299"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482"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r>
      <w:tr w:rsidR="001F4948" w:rsidRPr="001F4948" w:rsidTr="00167734">
        <w:trPr>
          <w:trHeight w:val="255"/>
          <w:jc w:val="center"/>
        </w:trPr>
        <w:tc>
          <w:tcPr>
            <w:tcW w:w="438" w:type="pct"/>
            <w:shd w:val="clear" w:color="auto" w:fill="auto"/>
            <w:noWrap/>
            <w:vAlign w:val="center"/>
            <w:hideMark/>
          </w:tcPr>
          <w:p w:rsidR="001F4948" w:rsidRPr="001F4948" w:rsidRDefault="001F4948" w:rsidP="000D0D42">
            <w:pPr>
              <w:spacing w:after="0" w:line="240" w:lineRule="auto"/>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ОН-58</w:t>
            </w:r>
          </w:p>
        </w:tc>
        <w:tc>
          <w:tcPr>
            <w:tcW w:w="35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253.00</w:t>
            </w:r>
          </w:p>
        </w:tc>
        <w:tc>
          <w:tcPr>
            <w:tcW w:w="406"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14463.3</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57.2</w:t>
            </w:r>
          </w:p>
        </w:tc>
        <w:tc>
          <w:tcPr>
            <w:tcW w:w="29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225.1</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0.9</w:t>
            </w:r>
          </w:p>
        </w:tc>
        <w:tc>
          <w:tcPr>
            <w:tcW w:w="548"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5"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3"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2"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1"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289"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299"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 </w:t>
            </w:r>
          </w:p>
        </w:tc>
        <w:tc>
          <w:tcPr>
            <w:tcW w:w="482"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 </w:t>
            </w:r>
          </w:p>
        </w:tc>
      </w:tr>
      <w:tr w:rsidR="001F4948" w:rsidRPr="001F4948" w:rsidTr="00167734">
        <w:trPr>
          <w:trHeight w:val="255"/>
          <w:jc w:val="center"/>
        </w:trPr>
        <w:tc>
          <w:tcPr>
            <w:tcW w:w="438" w:type="pct"/>
            <w:shd w:val="clear" w:color="auto" w:fill="auto"/>
            <w:noWrap/>
            <w:vAlign w:val="center"/>
            <w:hideMark/>
          </w:tcPr>
          <w:p w:rsidR="001F4948" w:rsidRPr="001F4948" w:rsidRDefault="001F4948" w:rsidP="000D0D42">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59101629</w:t>
            </w:r>
          </w:p>
        </w:tc>
        <w:tc>
          <w:tcPr>
            <w:tcW w:w="35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1.83</w:t>
            </w:r>
          </w:p>
        </w:tc>
        <w:tc>
          <w:tcPr>
            <w:tcW w:w="406"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429.5</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234.7</w:t>
            </w:r>
          </w:p>
        </w:tc>
        <w:tc>
          <w:tcPr>
            <w:tcW w:w="29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12.0</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6.6</w:t>
            </w:r>
          </w:p>
        </w:tc>
        <w:tc>
          <w:tcPr>
            <w:tcW w:w="548"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5"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3"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60.4</w:t>
            </w:r>
          </w:p>
        </w:tc>
        <w:tc>
          <w:tcPr>
            <w:tcW w:w="32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33.0</w:t>
            </w:r>
          </w:p>
        </w:tc>
        <w:tc>
          <w:tcPr>
            <w:tcW w:w="33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60.4</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33.0</w:t>
            </w:r>
          </w:p>
        </w:tc>
        <w:tc>
          <w:tcPr>
            <w:tcW w:w="29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14.1</w:t>
            </w:r>
          </w:p>
        </w:tc>
        <w:tc>
          <w:tcPr>
            <w:tcW w:w="48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50.3</w:t>
            </w:r>
          </w:p>
        </w:tc>
      </w:tr>
      <w:tr w:rsidR="001F4948" w:rsidRPr="001F4948" w:rsidTr="00167734">
        <w:trPr>
          <w:trHeight w:val="255"/>
          <w:jc w:val="center"/>
        </w:trPr>
        <w:tc>
          <w:tcPr>
            <w:tcW w:w="438" w:type="pct"/>
            <w:shd w:val="clear" w:color="auto" w:fill="auto"/>
            <w:noWrap/>
            <w:vAlign w:val="center"/>
            <w:hideMark/>
          </w:tcPr>
          <w:p w:rsidR="001F4948" w:rsidRPr="001F4948" w:rsidRDefault="001F4948" w:rsidP="000D0D42">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59175265</w:t>
            </w:r>
          </w:p>
        </w:tc>
        <w:tc>
          <w:tcPr>
            <w:tcW w:w="35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0.12</w:t>
            </w:r>
          </w:p>
        </w:tc>
        <w:tc>
          <w:tcPr>
            <w:tcW w:w="406"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3.2</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26.6</w:t>
            </w:r>
          </w:p>
        </w:tc>
        <w:tc>
          <w:tcPr>
            <w:tcW w:w="29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0.1</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1.1</w:t>
            </w:r>
          </w:p>
        </w:tc>
        <w:tc>
          <w:tcPr>
            <w:tcW w:w="548"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5"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3"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2"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1"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289"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299"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482"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r>
      <w:tr w:rsidR="001F4948" w:rsidRPr="001F4948" w:rsidTr="00167734">
        <w:trPr>
          <w:trHeight w:val="255"/>
          <w:jc w:val="center"/>
        </w:trPr>
        <w:tc>
          <w:tcPr>
            <w:tcW w:w="438" w:type="pct"/>
            <w:shd w:val="clear" w:color="auto" w:fill="auto"/>
            <w:noWrap/>
            <w:vAlign w:val="center"/>
            <w:hideMark/>
          </w:tcPr>
          <w:p w:rsidR="001F4948" w:rsidRPr="001F4948" w:rsidRDefault="001F4948" w:rsidP="000D0D42">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59196644</w:t>
            </w:r>
          </w:p>
        </w:tc>
        <w:tc>
          <w:tcPr>
            <w:tcW w:w="35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4.48</w:t>
            </w:r>
          </w:p>
        </w:tc>
        <w:tc>
          <w:tcPr>
            <w:tcW w:w="406"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1396.9</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311.8</w:t>
            </w:r>
          </w:p>
        </w:tc>
        <w:tc>
          <w:tcPr>
            <w:tcW w:w="29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43.8</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9.8</w:t>
            </w:r>
          </w:p>
        </w:tc>
        <w:tc>
          <w:tcPr>
            <w:tcW w:w="548"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5"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3"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152.3</w:t>
            </w:r>
          </w:p>
        </w:tc>
        <w:tc>
          <w:tcPr>
            <w:tcW w:w="32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34.0</w:t>
            </w:r>
          </w:p>
        </w:tc>
        <w:tc>
          <w:tcPr>
            <w:tcW w:w="33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152.3</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34.0</w:t>
            </w:r>
          </w:p>
        </w:tc>
        <w:tc>
          <w:tcPr>
            <w:tcW w:w="29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10.9</w:t>
            </w:r>
          </w:p>
        </w:tc>
        <w:tc>
          <w:tcPr>
            <w:tcW w:w="48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34.8</w:t>
            </w:r>
          </w:p>
        </w:tc>
      </w:tr>
      <w:tr w:rsidR="001F4948" w:rsidRPr="001F4948" w:rsidTr="00167734">
        <w:trPr>
          <w:trHeight w:val="255"/>
          <w:jc w:val="center"/>
        </w:trPr>
        <w:tc>
          <w:tcPr>
            <w:tcW w:w="438" w:type="pct"/>
            <w:shd w:val="clear" w:color="auto" w:fill="auto"/>
            <w:noWrap/>
            <w:vAlign w:val="center"/>
            <w:hideMark/>
          </w:tcPr>
          <w:p w:rsidR="001F4948" w:rsidRPr="001F4948" w:rsidRDefault="001F4948" w:rsidP="000D0D42">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59262421</w:t>
            </w:r>
          </w:p>
        </w:tc>
        <w:tc>
          <w:tcPr>
            <w:tcW w:w="35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417.10</w:t>
            </w:r>
          </w:p>
        </w:tc>
        <w:tc>
          <w:tcPr>
            <w:tcW w:w="406"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23111.5</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55.4</w:t>
            </w:r>
          </w:p>
        </w:tc>
        <w:tc>
          <w:tcPr>
            <w:tcW w:w="29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396.9</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1.0</w:t>
            </w:r>
          </w:p>
        </w:tc>
        <w:tc>
          <w:tcPr>
            <w:tcW w:w="548"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5"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3"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2"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1"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289"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299"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482"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r>
      <w:tr w:rsidR="001F4948" w:rsidRPr="001F4948" w:rsidTr="00167734">
        <w:trPr>
          <w:trHeight w:val="255"/>
          <w:jc w:val="center"/>
        </w:trPr>
        <w:tc>
          <w:tcPr>
            <w:tcW w:w="438" w:type="pct"/>
            <w:shd w:val="clear" w:color="auto" w:fill="auto"/>
            <w:noWrap/>
            <w:vAlign w:val="center"/>
            <w:hideMark/>
          </w:tcPr>
          <w:p w:rsidR="001F4948" w:rsidRPr="001F4948" w:rsidRDefault="001F4948" w:rsidP="000D0D42">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59352644</w:t>
            </w:r>
          </w:p>
        </w:tc>
        <w:tc>
          <w:tcPr>
            <w:tcW w:w="35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212.84</w:t>
            </w:r>
          </w:p>
        </w:tc>
        <w:tc>
          <w:tcPr>
            <w:tcW w:w="406"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66807.1</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313.9</w:t>
            </w:r>
          </w:p>
        </w:tc>
        <w:tc>
          <w:tcPr>
            <w:tcW w:w="29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1676.9</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7.9</w:t>
            </w:r>
          </w:p>
        </w:tc>
        <w:tc>
          <w:tcPr>
            <w:tcW w:w="54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1220.0</w:t>
            </w:r>
          </w:p>
        </w:tc>
        <w:tc>
          <w:tcPr>
            <w:tcW w:w="325"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5.7</w:t>
            </w:r>
          </w:p>
        </w:tc>
        <w:tc>
          <w:tcPr>
            <w:tcW w:w="333"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1434.9</w:t>
            </w:r>
          </w:p>
        </w:tc>
        <w:tc>
          <w:tcPr>
            <w:tcW w:w="32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6.7</w:t>
            </w:r>
          </w:p>
        </w:tc>
        <w:tc>
          <w:tcPr>
            <w:tcW w:w="33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2654.8</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12.5</w:t>
            </w:r>
          </w:p>
        </w:tc>
        <w:tc>
          <w:tcPr>
            <w:tcW w:w="29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4.0</w:t>
            </w:r>
          </w:p>
        </w:tc>
        <w:tc>
          <w:tcPr>
            <w:tcW w:w="48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15.8</w:t>
            </w:r>
          </w:p>
        </w:tc>
      </w:tr>
      <w:tr w:rsidR="001F4948" w:rsidRPr="001F4948" w:rsidTr="00167734">
        <w:trPr>
          <w:trHeight w:val="255"/>
          <w:jc w:val="center"/>
        </w:trPr>
        <w:tc>
          <w:tcPr>
            <w:tcW w:w="438" w:type="pct"/>
            <w:shd w:val="clear" w:color="auto" w:fill="auto"/>
            <w:noWrap/>
            <w:vAlign w:val="center"/>
            <w:hideMark/>
          </w:tcPr>
          <w:p w:rsidR="001F4948" w:rsidRPr="001F4948" w:rsidRDefault="001F4948" w:rsidP="000D0D42">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59360644</w:t>
            </w:r>
          </w:p>
        </w:tc>
        <w:tc>
          <w:tcPr>
            <w:tcW w:w="35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3.29</w:t>
            </w:r>
          </w:p>
        </w:tc>
        <w:tc>
          <w:tcPr>
            <w:tcW w:w="406"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1059.3</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322.0</w:t>
            </w:r>
          </w:p>
        </w:tc>
        <w:tc>
          <w:tcPr>
            <w:tcW w:w="29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24.1</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7.3</w:t>
            </w:r>
          </w:p>
        </w:tc>
        <w:tc>
          <w:tcPr>
            <w:tcW w:w="548"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5"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3"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144.8</w:t>
            </w:r>
          </w:p>
        </w:tc>
        <w:tc>
          <w:tcPr>
            <w:tcW w:w="32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44.0</w:t>
            </w:r>
          </w:p>
        </w:tc>
        <w:tc>
          <w:tcPr>
            <w:tcW w:w="33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144.8</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44.0</w:t>
            </w:r>
          </w:p>
        </w:tc>
        <w:tc>
          <w:tcPr>
            <w:tcW w:w="29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13.7</w:t>
            </w:r>
          </w:p>
        </w:tc>
        <w:tc>
          <w:tcPr>
            <w:tcW w:w="48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60.0</w:t>
            </w:r>
          </w:p>
        </w:tc>
      </w:tr>
      <w:tr w:rsidR="001F4948" w:rsidRPr="001F4948" w:rsidTr="00167734">
        <w:trPr>
          <w:trHeight w:val="255"/>
          <w:jc w:val="center"/>
        </w:trPr>
        <w:tc>
          <w:tcPr>
            <w:tcW w:w="438" w:type="pct"/>
            <w:shd w:val="clear" w:color="auto" w:fill="auto"/>
            <w:noWrap/>
            <w:vAlign w:val="center"/>
            <w:hideMark/>
          </w:tcPr>
          <w:p w:rsidR="001F4948" w:rsidRPr="001F4948" w:rsidRDefault="001F4948" w:rsidP="000D0D42">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lastRenderedPageBreak/>
              <w:t>59361421</w:t>
            </w:r>
          </w:p>
        </w:tc>
        <w:tc>
          <w:tcPr>
            <w:tcW w:w="35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255.05</w:t>
            </w:r>
          </w:p>
        </w:tc>
        <w:tc>
          <w:tcPr>
            <w:tcW w:w="406"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9536.0</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37.4</w:t>
            </w:r>
          </w:p>
        </w:tc>
        <w:tc>
          <w:tcPr>
            <w:tcW w:w="29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166.4</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0.7</w:t>
            </w:r>
          </w:p>
        </w:tc>
        <w:tc>
          <w:tcPr>
            <w:tcW w:w="548"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5"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3"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2"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1"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289"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299"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482"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r>
      <w:tr w:rsidR="001F4948" w:rsidRPr="001F4948" w:rsidTr="00167734">
        <w:trPr>
          <w:trHeight w:val="255"/>
          <w:jc w:val="center"/>
        </w:trPr>
        <w:tc>
          <w:tcPr>
            <w:tcW w:w="438" w:type="pct"/>
            <w:shd w:val="clear" w:color="auto" w:fill="auto"/>
            <w:noWrap/>
            <w:vAlign w:val="center"/>
            <w:hideMark/>
          </w:tcPr>
          <w:p w:rsidR="001F4948" w:rsidRPr="001F4948" w:rsidRDefault="001F4948" w:rsidP="000D0D42">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59361634</w:t>
            </w:r>
          </w:p>
        </w:tc>
        <w:tc>
          <w:tcPr>
            <w:tcW w:w="35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12.34</w:t>
            </w:r>
          </w:p>
        </w:tc>
        <w:tc>
          <w:tcPr>
            <w:tcW w:w="406"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5515.7</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447.0</w:t>
            </w:r>
          </w:p>
        </w:tc>
        <w:tc>
          <w:tcPr>
            <w:tcW w:w="29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157.3</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12.7</w:t>
            </w:r>
          </w:p>
        </w:tc>
        <w:tc>
          <w:tcPr>
            <w:tcW w:w="548"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5"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3"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574.3</w:t>
            </w:r>
          </w:p>
        </w:tc>
        <w:tc>
          <w:tcPr>
            <w:tcW w:w="32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46.5</w:t>
            </w:r>
          </w:p>
        </w:tc>
        <w:tc>
          <w:tcPr>
            <w:tcW w:w="33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574.3</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46.5</w:t>
            </w:r>
          </w:p>
        </w:tc>
        <w:tc>
          <w:tcPr>
            <w:tcW w:w="29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10.4</w:t>
            </w:r>
          </w:p>
        </w:tc>
        <w:tc>
          <w:tcPr>
            <w:tcW w:w="48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36.5</w:t>
            </w:r>
          </w:p>
        </w:tc>
      </w:tr>
      <w:tr w:rsidR="001F4948" w:rsidRPr="001F4948" w:rsidTr="00167734">
        <w:trPr>
          <w:trHeight w:val="255"/>
          <w:jc w:val="center"/>
        </w:trPr>
        <w:tc>
          <w:tcPr>
            <w:tcW w:w="438" w:type="pct"/>
            <w:shd w:val="clear" w:color="auto" w:fill="auto"/>
            <w:noWrap/>
            <w:vAlign w:val="center"/>
            <w:hideMark/>
          </w:tcPr>
          <w:p w:rsidR="001F4948" w:rsidRPr="001F4948" w:rsidRDefault="001F4948" w:rsidP="000D0D42">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59361644</w:t>
            </w:r>
          </w:p>
        </w:tc>
        <w:tc>
          <w:tcPr>
            <w:tcW w:w="35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34.09</w:t>
            </w:r>
          </w:p>
        </w:tc>
        <w:tc>
          <w:tcPr>
            <w:tcW w:w="406"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5201.8</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152.6</w:t>
            </w:r>
          </w:p>
        </w:tc>
        <w:tc>
          <w:tcPr>
            <w:tcW w:w="29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149.2</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4.4</w:t>
            </w:r>
          </w:p>
        </w:tc>
        <w:tc>
          <w:tcPr>
            <w:tcW w:w="548"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5"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3"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279.0</w:t>
            </w:r>
          </w:p>
        </w:tc>
        <w:tc>
          <w:tcPr>
            <w:tcW w:w="32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8.2</w:t>
            </w:r>
          </w:p>
        </w:tc>
        <w:tc>
          <w:tcPr>
            <w:tcW w:w="33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279.0</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8.2</w:t>
            </w:r>
          </w:p>
        </w:tc>
        <w:tc>
          <w:tcPr>
            <w:tcW w:w="29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5.4</w:t>
            </w:r>
          </w:p>
        </w:tc>
        <w:tc>
          <w:tcPr>
            <w:tcW w:w="48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18.7</w:t>
            </w:r>
          </w:p>
        </w:tc>
      </w:tr>
      <w:tr w:rsidR="001F4948" w:rsidRPr="001F4948" w:rsidTr="00167734">
        <w:trPr>
          <w:trHeight w:val="255"/>
          <w:jc w:val="center"/>
        </w:trPr>
        <w:tc>
          <w:tcPr>
            <w:tcW w:w="438" w:type="pct"/>
            <w:shd w:val="clear" w:color="auto" w:fill="auto"/>
            <w:noWrap/>
            <w:vAlign w:val="center"/>
            <w:hideMark/>
          </w:tcPr>
          <w:p w:rsidR="001F4948" w:rsidRPr="001F4948" w:rsidRDefault="001F4948" w:rsidP="000D0D42">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59363644</w:t>
            </w:r>
          </w:p>
        </w:tc>
        <w:tc>
          <w:tcPr>
            <w:tcW w:w="35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58.59</w:t>
            </w:r>
          </w:p>
        </w:tc>
        <w:tc>
          <w:tcPr>
            <w:tcW w:w="406"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14354.5</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245.0</w:t>
            </w:r>
          </w:p>
        </w:tc>
        <w:tc>
          <w:tcPr>
            <w:tcW w:w="29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315.8</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5.4</w:t>
            </w:r>
          </w:p>
        </w:tc>
        <w:tc>
          <w:tcPr>
            <w:tcW w:w="548"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5"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3"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2"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1"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289"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299"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482"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r>
      <w:tr w:rsidR="001F4948" w:rsidRPr="001F4948" w:rsidTr="00167734">
        <w:trPr>
          <w:trHeight w:val="255"/>
          <w:jc w:val="center"/>
        </w:trPr>
        <w:tc>
          <w:tcPr>
            <w:tcW w:w="438" w:type="pct"/>
            <w:shd w:val="clear" w:color="auto" w:fill="auto"/>
            <w:noWrap/>
            <w:vAlign w:val="center"/>
            <w:hideMark/>
          </w:tcPr>
          <w:p w:rsidR="001F4948" w:rsidRPr="001F4948" w:rsidRDefault="001F4948" w:rsidP="000D0D42">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59382791</w:t>
            </w:r>
          </w:p>
        </w:tc>
        <w:tc>
          <w:tcPr>
            <w:tcW w:w="35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37.09</w:t>
            </w:r>
          </w:p>
        </w:tc>
        <w:tc>
          <w:tcPr>
            <w:tcW w:w="406"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17474.8</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471.1</w:t>
            </w:r>
          </w:p>
        </w:tc>
        <w:tc>
          <w:tcPr>
            <w:tcW w:w="29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413.0</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11.1</w:t>
            </w:r>
          </w:p>
        </w:tc>
        <w:tc>
          <w:tcPr>
            <w:tcW w:w="548"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5"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3"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1833.2</w:t>
            </w:r>
          </w:p>
        </w:tc>
        <w:tc>
          <w:tcPr>
            <w:tcW w:w="32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49.4</w:t>
            </w:r>
          </w:p>
        </w:tc>
        <w:tc>
          <w:tcPr>
            <w:tcW w:w="33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1833.2</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49.4</w:t>
            </w:r>
          </w:p>
        </w:tc>
        <w:tc>
          <w:tcPr>
            <w:tcW w:w="29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10.5</w:t>
            </w:r>
          </w:p>
        </w:tc>
        <w:tc>
          <w:tcPr>
            <w:tcW w:w="48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44.4</w:t>
            </w:r>
          </w:p>
        </w:tc>
      </w:tr>
      <w:tr w:rsidR="001F4948" w:rsidRPr="001F4948" w:rsidTr="00167734">
        <w:trPr>
          <w:trHeight w:val="255"/>
          <w:jc w:val="center"/>
        </w:trPr>
        <w:tc>
          <w:tcPr>
            <w:tcW w:w="438" w:type="pct"/>
            <w:shd w:val="clear" w:color="auto" w:fill="auto"/>
            <w:noWrap/>
            <w:vAlign w:val="center"/>
            <w:hideMark/>
          </w:tcPr>
          <w:p w:rsidR="001F4948" w:rsidRPr="001F4948" w:rsidRDefault="001F4948" w:rsidP="000D0D42">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59396752</w:t>
            </w:r>
          </w:p>
        </w:tc>
        <w:tc>
          <w:tcPr>
            <w:tcW w:w="35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71.46</w:t>
            </w:r>
          </w:p>
        </w:tc>
        <w:tc>
          <w:tcPr>
            <w:tcW w:w="406"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34404.0</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481.4</w:t>
            </w:r>
          </w:p>
        </w:tc>
        <w:tc>
          <w:tcPr>
            <w:tcW w:w="29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895.1</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12.5</w:t>
            </w:r>
          </w:p>
        </w:tc>
        <w:tc>
          <w:tcPr>
            <w:tcW w:w="54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4397.7</w:t>
            </w:r>
          </w:p>
        </w:tc>
        <w:tc>
          <w:tcPr>
            <w:tcW w:w="325"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61.5</w:t>
            </w:r>
          </w:p>
        </w:tc>
        <w:tc>
          <w:tcPr>
            <w:tcW w:w="333"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2"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4397.7</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61.5</w:t>
            </w:r>
          </w:p>
        </w:tc>
        <w:tc>
          <w:tcPr>
            <w:tcW w:w="29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12.8</w:t>
            </w:r>
          </w:p>
        </w:tc>
        <w:tc>
          <w:tcPr>
            <w:tcW w:w="48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49.1</w:t>
            </w:r>
          </w:p>
        </w:tc>
      </w:tr>
      <w:tr w:rsidR="001F4948" w:rsidRPr="001F4948" w:rsidTr="00167734">
        <w:trPr>
          <w:trHeight w:val="255"/>
          <w:jc w:val="center"/>
        </w:trPr>
        <w:tc>
          <w:tcPr>
            <w:tcW w:w="438" w:type="pct"/>
            <w:shd w:val="clear" w:color="auto" w:fill="auto"/>
            <w:noWrap/>
            <w:vAlign w:val="center"/>
            <w:hideMark/>
          </w:tcPr>
          <w:p w:rsidR="001F4948" w:rsidRPr="001F4948" w:rsidRDefault="001F4948" w:rsidP="000D0D42">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59396753</w:t>
            </w:r>
          </w:p>
        </w:tc>
        <w:tc>
          <w:tcPr>
            <w:tcW w:w="35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5.86</w:t>
            </w:r>
          </w:p>
        </w:tc>
        <w:tc>
          <w:tcPr>
            <w:tcW w:w="406"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732.5</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125.0</w:t>
            </w:r>
          </w:p>
        </w:tc>
        <w:tc>
          <w:tcPr>
            <w:tcW w:w="29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13.2</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2.3</w:t>
            </w:r>
          </w:p>
        </w:tc>
        <w:tc>
          <w:tcPr>
            <w:tcW w:w="548"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5"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3"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2"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1"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289"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299"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482"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r>
      <w:tr w:rsidR="001F4948" w:rsidRPr="001F4948" w:rsidTr="00167734">
        <w:trPr>
          <w:trHeight w:val="255"/>
          <w:jc w:val="center"/>
        </w:trPr>
        <w:tc>
          <w:tcPr>
            <w:tcW w:w="438" w:type="pct"/>
            <w:shd w:val="clear" w:color="auto" w:fill="auto"/>
            <w:noWrap/>
            <w:vAlign w:val="center"/>
            <w:hideMark/>
          </w:tcPr>
          <w:p w:rsidR="001F4948" w:rsidRPr="001F4948" w:rsidRDefault="001F4948" w:rsidP="000D0D42">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59470645</w:t>
            </w:r>
          </w:p>
        </w:tc>
        <w:tc>
          <w:tcPr>
            <w:tcW w:w="35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11.08</w:t>
            </w:r>
          </w:p>
        </w:tc>
        <w:tc>
          <w:tcPr>
            <w:tcW w:w="406"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2183.7</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197.1</w:t>
            </w:r>
          </w:p>
        </w:tc>
        <w:tc>
          <w:tcPr>
            <w:tcW w:w="29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65.4</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5.9</w:t>
            </w:r>
          </w:p>
        </w:tc>
        <w:tc>
          <w:tcPr>
            <w:tcW w:w="548"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5"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3"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175.9</w:t>
            </w:r>
          </w:p>
        </w:tc>
        <w:tc>
          <w:tcPr>
            <w:tcW w:w="32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15.9</w:t>
            </w:r>
          </w:p>
        </w:tc>
        <w:tc>
          <w:tcPr>
            <w:tcW w:w="33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175.9</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15.9</w:t>
            </w:r>
          </w:p>
        </w:tc>
        <w:tc>
          <w:tcPr>
            <w:tcW w:w="29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8.1</w:t>
            </w:r>
          </w:p>
        </w:tc>
        <w:tc>
          <w:tcPr>
            <w:tcW w:w="48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26.9</w:t>
            </w:r>
          </w:p>
        </w:tc>
      </w:tr>
      <w:tr w:rsidR="001F4948" w:rsidRPr="001F4948" w:rsidTr="00167734">
        <w:trPr>
          <w:trHeight w:val="255"/>
          <w:jc w:val="center"/>
        </w:trPr>
        <w:tc>
          <w:tcPr>
            <w:tcW w:w="438" w:type="pct"/>
            <w:shd w:val="clear" w:color="auto" w:fill="auto"/>
            <w:noWrap/>
            <w:vAlign w:val="center"/>
            <w:hideMark/>
          </w:tcPr>
          <w:p w:rsidR="001F4948" w:rsidRPr="001F4948" w:rsidRDefault="001F4948" w:rsidP="000D0D42">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59475774</w:t>
            </w:r>
          </w:p>
        </w:tc>
        <w:tc>
          <w:tcPr>
            <w:tcW w:w="35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40.40</w:t>
            </w:r>
          </w:p>
        </w:tc>
        <w:tc>
          <w:tcPr>
            <w:tcW w:w="406"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15028.2</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372.0</w:t>
            </w:r>
          </w:p>
        </w:tc>
        <w:tc>
          <w:tcPr>
            <w:tcW w:w="29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322.0</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8.0</w:t>
            </w:r>
          </w:p>
        </w:tc>
        <w:tc>
          <w:tcPr>
            <w:tcW w:w="548"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5"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3"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1155.6</w:t>
            </w:r>
          </w:p>
        </w:tc>
        <w:tc>
          <w:tcPr>
            <w:tcW w:w="32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28.6</w:t>
            </w:r>
          </w:p>
        </w:tc>
        <w:tc>
          <w:tcPr>
            <w:tcW w:w="33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1155.6</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28.6</w:t>
            </w:r>
          </w:p>
        </w:tc>
        <w:tc>
          <w:tcPr>
            <w:tcW w:w="29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7.7</w:t>
            </w:r>
          </w:p>
        </w:tc>
        <w:tc>
          <w:tcPr>
            <w:tcW w:w="48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35.9</w:t>
            </w:r>
          </w:p>
        </w:tc>
      </w:tr>
      <w:tr w:rsidR="001F4948" w:rsidRPr="001F4948" w:rsidTr="00167734">
        <w:trPr>
          <w:trHeight w:val="255"/>
          <w:jc w:val="center"/>
        </w:trPr>
        <w:tc>
          <w:tcPr>
            <w:tcW w:w="438" w:type="pct"/>
            <w:shd w:val="clear" w:color="auto" w:fill="auto"/>
            <w:noWrap/>
            <w:vAlign w:val="center"/>
            <w:hideMark/>
          </w:tcPr>
          <w:p w:rsidR="001F4948" w:rsidRPr="001F4948" w:rsidRDefault="001F4948" w:rsidP="000D0D42">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59476774</w:t>
            </w:r>
          </w:p>
        </w:tc>
        <w:tc>
          <w:tcPr>
            <w:tcW w:w="35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27.80</w:t>
            </w:r>
          </w:p>
        </w:tc>
        <w:tc>
          <w:tcPr>
            <w:tcW w:w="406"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11093.5</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399.0</w:t>
            </w:r>
          </w:p>
        </w:tc>
        <w:tc>
          <w:tcPr>
            <w:tcW w:w="29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331.1</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11.9</w:t>
            </w:r>
          </w:p>
        </w:tc>
        <w:tc>
          <w:tcPr>
            <w:tcW w:w="548"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5"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3"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1142.6</w:t>
            </w:r>
          </w:p>
        </w:tc>
        <w:tc>
          <w:tcPr>
            <w:tcW w:w="32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41.1</w:t>
            </w:r>
          </w:p>
        </w:tc>
        <w:tc>
          <w:tcPr>
            <w:tcW w:w="33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1142.6</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41.1</w:t>
            </w:r>
          </w:p>
        </w:tc>
        <w:tc>
          <w:tcPr>
            <w:tcW w:w="29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10.3</w:t>
            </w:r>
          </w:p>
        </w:tc>
        <w:tc>
          <w:tcPr>
            <w:tcW w:w="48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34.5</w:t>
            </w:r>
          </w:p>
        </w:tc>
      </w:tr>
      <w:tr w:rsidR="001F4948" w:rsidRPr="001F4948" w:rsidTr="00167734">
        <w:trPr>
          <w:trHeight w:val="255"/>
          <w:jc w:val="center"/>
        </w:trPr>
        <w:tc>
          <w:tcPr>
            <w:tcW w:w="438" w:type="pct"/>
            <w:shd w:val="clear" w:color="auto" w:fill="auto"/>
            <w:noWrap/>
            <w:vAlign w:val="center"/>
            <w:hideMark/>
          </w:tcPr>
          <w:p w:rsidR="001F4948" w:rsidRPr="001F4948" w:rsidRDefault="001F4948" w:rsidP="000D0D42">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59479265</w:t>
            </w:r>
          </w:p>
        </w:tc>
        <w:tc>
          <w:tcPr>
            <w:tcW w:w="35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0.80</w:t>
            </w:r>
          </w:p>
        </w:tc>
        <w:tc>
          <w:tcPr>
            <w:tcW w:w="406"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291.1</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363.9</w:t>
            </w:r>
          </w:p>
        </w:tc>
        <w:tc>
          <w:tcPr>
            <w:tcW w:w="29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9.0</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11.2</w:t>
            </w:r>
          </w:p>
        </w:tc>
        <w:tc>
          <w:tcPr>
            <w:tcW w:w="548"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5"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3"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40.0</w:t>
            </w:r>
          </w:p>
        </w:tc>
        <w:tc>
          <w:tcPr>
            <w:tcW w:w="32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50.0</w:t>
            </w:r>
          </w:p>
        </w:tc>
        <w:tc>
          <w:tcPr>
            <w:tcW w:w="33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40.0</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50.0</w:t>
            </w:r>
          </w:p>
        </w:tc>
        <w:tc>
          <w:tcPr>
            <w:tcW w:w="29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13.7</w:t>
            </w:r>
          </w:p>
        </w:tc>
        <w:tc>
          <w:tcPr>
            <w:tcW w:w="48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44.6</w:t>
            </w:r>
          </w:p>
        </w:tc>
      </w:tr>
      <w:tr w:rsidR="001F4948" w:rsidRPr="001F4948" w:rsidTr="00167734">
        <w:trPr>
          <w:trHeight w:val="255"/>
          <w:jc w:val="center"/>
        </w:trPr>
        <w:tc>
          <w:tcPr>
            <w:tcW w:w="438" w:type="pct"/>
            <w:shd w:val="clear" w:color="auto" w:fill="auto"/>
            <w:noWrap/>
            <w:vAlign w:val="center"/>
            <w:hideMark/>
          </w:tcPr>
          <w:p w:rsidR="001F4948" w:rsidRPr="001F4948" w:rsidRDefault="001F4948" w:rsidP="000D0D42">
            <w:pPr>
              <w:spacing w:after="0" w:line="240" w:lineRule="auto"/>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ОН-59</w:t>
            </w:r>
          </w:p>
        </w:tc>
        <w:tc>
          <w:tcPr>
            <w:tcW w:w="35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1194.22</w:t>
            </w:r>
          </w:p>
        </w:tc>
        <w:tc>
          <w:tcPr>
            <w:tcW w:w="406"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208623.4</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174.7</w:t>
            </w:r>
          </w:p>
        </w:tc>
        <w:tc>
          <w:tcPr>
            <w:tcW w:w="29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4991.3</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4.2</w:t>
            </w:r>
          </w:p>
        </w:tc>
        <w:tc>
          <w:tcPr>
            <w:tcW w:w="54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5617.6</w:t>
            </w:r>
          </w:p>
        </w:tc>
        <w:tc>
          <w:tcPr>
            <w:tcW w:w="325"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4.7</w:t>
            </w:r>
          </w:p>
        </w:tc>
        <w:tc>
          <w:tcPr>
            <w:tcW w:w="333"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6992.8</w:t>
            </w:r>
          </w:p>
        </w:tc>
        <w:tc>
          <w:tcPr>
            <w:tcW w:w="32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5.9</w:t>
            </w:r>
          </w:p>
        </w:tc>
        <w:tc>
          <w:tcPr>
            <w:tcW w:w="33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12610.5</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10.6</w:t>
            </w:r>
          </w:p>
        </w:tc>
        <w:tc>
          <w:tcPr>
            <w:tcW w:w="29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6.0</w:t>
            </w:r>
          </w:p>
        </w:tc>
        <w:tc>
          <w:tcPr>
            <w:tcW w:w="48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25.3</w:t>
            </w:r>
          </w:p>
        </w:tc>
      </w:tr>
      <w:tr w:rsidR="001F4948" w:rsidRPr="001F4948" w:rsidTr="00167734">
        <w:trPr>
          <w:trHeight w:val="255"/>
          <w:jc w:val="center"/>
        </w:trPr>
        <w:tc>
          <w:tcPr>
            <w:tcW w:w="438" w:type="pct"/>
            <w:shd w:val="clear" w:color="auto" w:fill="auto"/>
            <w:noWrap/>
            <w:vAlign w:val="center"/>
            <w:hideMark/>
          </w:tcPr>
          <w:p w:rsidR="001F4948" w:rsidRPr="001F4948" w:rsidRDefault="001F4948" w:rsidP="000D0D42">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60176265</w:t>
            </w:r>
          </w:p>
        </w:tc>
        <w:tc>
          <w:tcPr>
            <w:tcW w:w="35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0.24</w:t>
            </w:r>
          </w:p>
        </w:tc>
        <w:tc>
          <w:tcPr>
            <w:tcW w:w="406"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24.0</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99.9</w:t>
            </w:r>
          </w:p>
        </w:tc>
        <w:tc>
          <w:tcPr>
            <w:tcW w:w="29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0.6</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2.4</w:t>
            </w:r>
          </w:p>
        </w:tc>
        <w:tc>
          <w:tcPr>
            <w:tcW w:w="548"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5"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3"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2"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1"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289"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299"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482"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r>
      <w:tr w:rsidR="001F4948" w:rsidRPr="001F4948" w:rsidTr="00167734">
        <w:trPr>
          <w:trHeight w:val="255"/>
          <w:jc w:val="center"/>
        </w:trPr>
        <w:tc>
          <w:tcPr>
            <w:tcW w:w="438" w:type="pct"/>
            <w:shd w:val="clear" w:color="auto" w:fill="auto"/>
            <w:noWrap/>
            <w:vAlign w:val="center"/>
            <w:hideMark/>
          </w:tcPr>
          <w:p w:rsidR="001F4948" w:rsidRPr="001F4948" w:rsidRDefault="001F4948" w:rsidP="000D0D42">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60196465</w:t>
            </w:r>
          </w:p>
        </w:tc>
        <w:tc>
          <w:tcPr>
            <w:tcW w:w="35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5.53</w:t>
            </w:r>
          </w:p>
        </w:tc>
        <w:tc>
          <w:tcPr>
            <w:tcW w:w="406"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661.8</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119.7</w:t>
            </w:r>
          </w:p>
        </w:tc>
        <w:tc>
          <w:tcPr>
            <w:tcW w:w="29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25.9</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4.7</w:t>
            </w:r>
          </w:p>
        </w:tc>
        <w:tc>
          <w:tcPr>
            <w:tcW w:w="548"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5"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3"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2"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1"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289"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299"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482"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r>
      <w:tr w:rsidR="001F4948" w:rsidRPr="001F4948" w:rsidTr="00167734">
        <w:trPr>
          <w:trHeight w:val="255"/>
          <w:jc w:val="center"/>
        </w:trPr>
        <w:tc>
          <w:tcPr>
            <w:tcW w:w="438" w:type="pct"/>
            <w:shd w:val="clear" w:color="auto" w:fill="auto"/>
            <w:noWrap/>
            <w:vAlign w:val="center"/>
            <w:hideMark/>
          </w:tcPr>
          <w:p w:rsidR="001F4948" w:rsidRPr="001F4948" w:rsidRDefault="001F4948" w:rsidP="000D0D42">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60351644</w:t>
            </w:r>
          </w:p>
        </w:tc>
        <w:tc>
          <w:tcPr>
            <w:tcW w:w="35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19.85</w:t>
            </w:r>
          </w:p>
        </w:tc>
        <w:tc>
          <w:tcPr>
            <w:tcW w:w="406"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8170.2</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411.6</w:t>
            </w:r>
          </w:p>
        </w:tc>
        <w:tc>
          <w:tcPr>
            <w:tcW w:w="29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204.1</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10.3</w:t>
            </w:r>
          </w:p>
        </w:tc>
        <w:tc>
          <w:tcPr>
            <w:tcW w:w="548"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5"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3"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913.1</w:t>
            </w:r>
          </w:p>
        </w:tc>
        <w:tc>
          <w:tcPr>
            <w:tcW w:w="32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46.0</w:t>
            </w:r>
          </w:p>
        </w:tc>
        <w:tc>
          <w:tcPr>
            <w:tcW w:w="33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913.1</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46.0</w:t>
            </w:r>
          </w:p>
        </w:tc>
        <w:tc>
          <w:tcPr>
            <w:tcW w:w="29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11.2</w:t>
            </w:r>
          </w:p>
        </w:tc>
        <w:tc>
          <w:tcPr>
            <w:tcW w:w="48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44.7</w:t>
            </w:r>
          </w:p>
        </w:tc>
      </w:tr>
      <w:tr w:rsidR="00167734" w:rsidRPr="001F4948" w:rsidTr="00167734">
        <w:trPr>
          <w:trHeight w:val="255"/>
          <w:jc w:val="center"/>
        </w:trPr>
        <w:tc>
          <w:tcPr>
            <w:tcW w:w="438" w:type="pct"/>
            <w:shd w:val="clear" w:color="auto" w:fill="auto"/>
            <w:noWrap/>
            <w:vAlign w:val="center"/>
            <w:hideMark/>
          </w:tcPr>
          <w:p w:rsidR="00167734" w:rsidRPr="001F4948" w:rsidRDefault="00167734" w:rsidP="000D0D42">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60352644</w:t>
            </w:r>
          </w:p>
        </w:tc>
        <w:tc>
          <w:tcPr>
            <w:tcW w:w="351" w:type="pct"/>
            <w:shd w:val="clear" w:color="auto" w:fill="auto"/>
            <w:noWrap/>
            <w:vAlign w:val="center"/>
            <w:hideMark/>
          </w:tcPr>
          <w:p w:rsidR="00167734" w:rsidRPr="001F4948" w:rsidRDefault="00167734"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0.78</w:t>
            </w:r>
          </w:p>
        </w:tc>
        <w:tc>
          <w:tcPr>
            <w:tcW w:w="406" w:type="pct"/>
            <w:shd w:val="clear" w:color="auto" w:fill="auto"/>
            <w:noWrap/>
            <w:vAlign w:val="center"/>
            <w:hideMark/>
          </w:tcPr>
          <w:p w:rsidR="00167734" w:rsidRPr="001F4948" w:rsidRDefault="00167734"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317.8</w:t>
            </w:r>
          </w:p>
        </w:tc>
        <w:tc>
          <w:tcPr>
            <w:tcW w:w="289" w:type="pct"/>
            <w:shd w:val="clear" w:color="auto" w:fill="auto"/>
            <w:noWrap/>
            <w:vAlign w:val="center"/>
            <w:hideMark/>
          </w:tcPr>
          <w:p w:rsidR="00167734" w:rsidRPr="001F4948" w:rsidRDefault="00167734"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407.4</w:t>
            </w:r>
          </w:p>
        </w:tc>
        <w:tc>
          <w:tcPr>
            <w:tcW w:w="298" w:type="pct"/>
            <w:shd w:val="clear" w:color="auto" w:fill="auto"/>
            <w:noWrap/>
            <w:vAlign w:val="center"/>
            <w:hideMark/>
          </w:tcPr>
          <w:p w:rsidR="00167734" w:rsidRPr="001F4948" w:rsidRDefault="00167734"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6.2</w:t>
            </w:r>
          </w:p>
        </w:tc>
        <w:tc>
          <w:tcPr>
            <w:tcW w:w="289" w:type="pct"/>
            <w:shd w:val="clear" w:color="auto" w:fill="auto"/>
            <w:noWrap/>
            <w:vAlign w:val="center"/>
            <w:hideMark/>
          </w:tcPr>
          <w:p w:rsidR="00167734" w:rsidRPr="001F4948" w:rsidRDefault="00167734"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7.9</w:t>
            </w:r>
          </w:p>
        </w:tc>
        <w:tc>
          <w:tcPr>
            <w:tcW w:w="548" w:type="pct"/>
            <w:shd w:val="clear" w:color="auto" w:fill="auto"/>
            <w:noWrap/>
            <w:vAlign w:val="center"/>
            <w:hideMark/>
          </w:tcPr>
          <w:p w:rsidR="00167734" w:rsidRPr="001F4948" w:rsidRDefault="00167734" w:rsidP="001F4948">
            <w:pPr>
              <w:spacing w:after="0" w:line="240" w:lineRule="auto"/>
              <w:jc w:val="right"/>
              <w:rPr>
                <w:rFonts w:ascii="Times New Roman" w:eastAsia="Times New Roman" w:hAnsi="Times New Roman" w:cs="Times New Roman"/>
                <w:color w:val="000000"/>
                <w:sz w:val="20"/>
                <w:szCs w:val="20"/>
              </w:rPr>
            </w:pPr>
          </w:p>
        </w:tc>
        <w:tc>
          <w:tcPr>
            <w:tcW w:w="325" w:type="pct"/>
            <w:shd w:val="clear" w:color="auto" w:fill="auto"/>
            <w:noWrap/>
            <w:vAlign w:val="center"/>
            <w:hideMark/>
          </w:tcPr>
          <w:p w:rsidR="00167734" w:rsidRPr="001F4948" w:rsidRDefault="00167734" w:rsidP="001F4948">
            <w:pPr>
              <w:spacing w:after="0" w:line="240" w:lineRule="auto"/>
              <w:jc w:val="right"/>
              <w:rPr>
                <w:rFonts w:ascii="Times New Roman" w:eastAsia="Times New Roman" w:hAnsi="Times New Roman" w:cs="Times New Roman"/>
                <w:color w:val="000000"/>
                <w:sz w:val="20"/>
                <w:szCs w:val="20"/>
              </w:rPr>
            </w:pPr>
          </w:p>
        </w:tc>
        <w:tc>
          <w:tcPr>
            <w:tcW w:w="333" w:type="pct"/>
            <w:shd w:val="clear" w:color="auto" w:fill="auto"/>
            <w:noWrap/>
            <w:vAlign w:val="center"/>
            <w:hideMark/>
          </w:tcPr>
          <w:p w:rsidR="00167734" w:rsidRPr="001F4948" w:rsidRDefault="00167734" w:rsidP="00C93326">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30.4</w:t>
            </w:r>
          </w:p>
        </w:tc>
        <w:tc>
          <w:tcPr>
            <w:tcW w:w="322" w:type="pct"/>
            <w:shd w:val="clear" w:color="auto" w:fill="auto"/>
            <w:noWrap/>
            <w:vAlign w:val="center"/>
            <w:hideMark/>
          </w:tcPr>
          <w:p w:rsidR="00167734" w:rsidRPr="001F4948" w:rsidRDefault="00167734" w:rsidP="00C93326">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39.0</w:t>
            </w:r>
          </w:p>
        </w:tc>
        <w:tc>
          <w:tcPr>
            <w:tcW w:w="331" w:type="pct"/>
            <w:shd w:val="clear" w:color="auto" w:fill="auto"/>
            <w:noWrap/>
            <w:vAlign w:val="center"/>
            <w:hideMark/>
          </w:tcPr>
          <w:p w:rsidR="00167734" w:rsidRPr="001F4948" w:rsidRDefault="00167734"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30.4</w:t>
            </w:r>
          </w:p>
        </w:tc>
        <w:tc>
          <w:tcPr>
            <w:tcW w:w="289" w:type="pct"/>
            <w:shd w:val="clear" w:color="auto" w:fill="auto"/>
            <w:noWrap/>
            <w:vAlign w:val="center"/>
            <w:hideMark/>
          </w:tcPr>
          <w:p w:rsidR="00167734" w:rsidRPr="001F4948" w:rsidRDefault="00167734"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39.0</w:t>
            </w:r>
          </w:p>
        </w:tc>
        <w:tc>
          <w:tcPr>
            <w:tcW w:w="299" w:type="pct"/>
            <w:shd w:val="clear" w:color="auto" w:fill="auto"/>
            <w:noWrap/>
            <w:vAlign w:val="center"/>
            <w:hideMark/>
          </w:tcPr>
          <w:p w:rsidR="00167734" w:rsidRPr="001F4948" w:rsidRDefault="00167734"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9.6</w:t>
            </w:r>
          </w:p>
        </w:tc>
        <w:tc>
          <w:tcPr>
            <w:tcW w:w="482" w:type="pct"/>
            <w:shd w:val="clear" w:color="auto" w:fill="auto"/>
            <w:noWrap/>
            <w:vAlign w:val="center"/>
            <w:hideMark/>
          </w:tcPr>
          <w:p w:rsidR="00167734" w:rsidRPr="001F4948" w:rsidRDefault="00167734"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49.2</w:t>
            </w:r>
          </w:p>
        </w:tc>
      </w:tr>
      <w:tr w:rsidR="001F4948" w:rsidRPr="001F4948" w:rsidTr="00167734">
        <w:trPr>
          <w:trHeight w:val="255"/>
          <w:jc w:val="center"/>
        </w:trPr>
        <w:tc>
          <w:tcPr>
            <w:tcW w:w="438" w:type="pct"/>
            <w:shd w:val="clear" w:color="auto" w:fill="auto"/>
            <w:noWrap/>
            <w:vAlign w:val="center"/>
            <w:hideMark/>
          </w:tcPr>
          <w:p w:rsidR="001F4948" w:rsidRPr="001F4948" w:rsidRDefault="001F4948" w:rsidP="000D0D42">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60361634</w:t>
            </w:r>
          </w:p>
        </w:tc>
        <w:tc>
          <w:tcPr>
            <w:tcW w:w="35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1.00</w:t>
            </w:r>
          </w:p>
        </w:tc>
        <w:tc>
          <w:tcPr>
            <w:tcW w:w="406"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179.8</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179.8</w:t>
            </w:r>
          </w:p>
        </w:tc>
        <w:tc>
          <w:tcPr>
            <w:tcW w:w="29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7.5</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7.5</w:t>
            </w:r>
          </w:p>
        </w:tc>
        <w:tc>
          <w:tcPr>
            <w:tcW w:w="548"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5"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3"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2"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1"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289"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299"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482"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r>
      <w:tr w:rsidR="001F4948" w:rsidRPr="001F4948" w:rsidTr="00167734">
        <w:trPr>
          <w:trHeight w:val="255"/>
          <w:jc w:val="center"/>
        </w:trPr>
        <w:tc>
          <w:tcPr>
            <w:tcW w:w="438" w:type="pct"/>
            <w:shd w:val="clear" w:color="auto" w:fill="auto"/>
            <w:noWrap/>
            <w:vAlign w:val="center"/>
            <w:hideMark/>
          </w:tcPr>
          <w:p w:rsidR="001F4948" w:rsidRPr="001F4948" w:rsidRDefault="001F4948" w:rsidP="000D0D42">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60361644</w:t>
            </w:r>
          </w:p>
        </w:tc>
        <w:tc>
          <w:tcPr>
            <w:tcW w:w="35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10.44</w:t>
            </w:r>
          </w:p>
        </w:tc>
        <w:tc>
          <w:tcPr>
            <w:tcW w:w="406"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2007.9</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192.3</w:t>
            </w:r>
          </w:p>
        </w:tc>
        <w:tc>
          <w:tcPr>
            <w:tcW w:w="29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59.6</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5.7</w:t>
            </w:r>
          </w:p>
        </w:tc>
        <w:tc>
          <w:tcPr>
            <w:tcW w:w="548"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5"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3"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220.9</w:t>
            </w:r>
          </w:p>
        </w:tc>
        <w:tc>
          <w:tcPr>
            <w:tcW w:w="32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21.2</w:t>
            </w:r>
          </w:p>
        </w:tc>
        <w:tc>
          <w:tcPr>
            <w:tcW w:w="33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220.9</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21.2</w:t>
            </w:r>
          </w:p>
        </w:tc>
        <w:tc>
          <w:tcPr>
            <w:tcW w:w="29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11.0</w:t>
            </w:r>
          </w:p>
        </w:tc>
        <w:tc>
          <w:tcPr>
            <w:tcW w:w="48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37.1</w:t>
            </w:r>
          </w:p>
        </w:tc>
      </w:tr>
      <w:tr w:rsidR="001F4948" w:rsidRPr="001F4948" w:rsidTr="00167734">
        <w:trPr>
          <w:trHeight w:val="255"/>
          <w:jc w:val="center"/>
        </w:trPr>
        <w:tc>
          <w:tcPr>
            <w:tcW w:w="438" w:type="pct"/>
            <w:shd w:val="clear" w:color="auto" w:fill="auto"/>
            <w:noWrap/>
            <w:vAlign w:val="center"/>
            <w:hideMark/>
          </w:tcPr>
          <w:p w:rsidR="001F4948" w:rsidRPr="001F4948" w:rsidRDefault="001F4948" w:rsidP="000D0D42">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60382791</w:t>
            </w:r>
          </w:p>
        </w:tc>
        <w:tc>
          <w:tcPr>
            <w:tcW w:w="35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24.14</w:t>
            </w:r>
          </w:p>
        </w:tc>
        <w:tc>
          <w:tcPr>
            <w:tcW w:w="406"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9985.3</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413.6</w:t>
            </w:r>
          </w:p>
        </w:tc>
        <w:tc>
          <w:tcPr>
            <w:tcW w:w="29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266.6</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11.0</w:t>
            </w:r>
          </w:p>
        </w:tc>
        <w:tc>
          <w:tcPr>
            <w:tcW w:w="548"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5"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3"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1327.7</w:t>
            </w:r>
          </w:p>
        </w:tc>
        <w:tc>
          <w:tcPr>
            <w:tcW w:w="32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55.0</w:t>
            </w:r>
          </w:p>
        </w:tc>
        <w:tc>
          <w:tcPr>
            <w:tcW w:w="33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1327.7</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55.0</w:t>
            </w:r>
          </w:p>
        </w:tc>
        <w:tc>
          <w:tcPr>
            <w:tcW w:w="29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13.3</w:t>
            </w:r>
          </w:p>
        </w:tc>
        <w:tc>
          <w:tcPr>
            <w:tcW w:w="48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49.8</w:t>
            </w:r>
          </w:p>
        </w:tc>
      </w:tr>
      <w:tr w:rsidR="001F4948" w:rsidRPr="001F4948" w:rsidTr="00167734">
        <w:trPr>
          <w:trHeight w:val="255"/>
          <w:jc w:val="center"/>
        </w:trPr>
        <w:tc>
          <w:tcPr>
            <w:tcW w:w="438" w:type="pct"/>
            <w:shd w:val="clear" w:color="auto" w:fill="auto"/>
            <w:noWrap/>
            <w:vAlign w:val="center"/>
            <w:hideMark/>
          </w:tcPr>
          <w:p w:rsidR="001F4948" w:rsidRPr="001F4948" w:rsidRDefault="001F4948" w:rsidP="000D0D42">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60396752</w:t>
            </w:r>
          </w:p>
        </w:tc>
        <w:tc>
          <w:tcPr>
            <w:tcW w:w="35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5.49</w:t>
            </w:r>
          </w:p>
        </w:tc>
        <w:tc>
          <w:tcPr>
            <w:tcW w:w="406"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2619.9</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477.2</w:t>
            </w:r>
          </w:p>
        </w:tc>
        <w:tc>
          <w:tcPr>
            <w:tcW w:w="29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73.9</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13.5</w:t>
            </w:r>
          </w:p>
        </w:tc>
        <w:tc>
          <w:tcPr>
            <w:tcW w:w="54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455.7</w:t>
            </w:r>
          </w:p>
        </w:tc>
        <w:tc>
          <w:tcPr>
            <w:tcW w:w="325"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83.0</w:t>
            </w:r>
          </w:p>
        </w:tc>
        <w:tc>
          <w:tcPr>
            <w:tcW w:w="333"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2"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455.7</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83.0</w:t>
            </w:r>
          </w:p>
        </w:tc>
        <w:tc>
          <w:tcPr>
            <w:tcW w:w="29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17.4</w:t>
            </w:r>
          </w:p>
        </w:tc>
        <w:tc>
          <w:tcPr>
            <w:tcW w:w="482"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61.6</w:t>
            </w:r>
          </w:p>
        </w:tc>
      </w:tr>
      <w:tr w:rsidR="001F4948" w:rsidRPr="001F4948" w:rsidTr="00167734">
        <w:trPr>
          <w:trHeight w:val="255"/>
          <w:jc w:val="center"/>
        </w:trPr>
        <w:tc>
          <w:tcPr>
            <w:tcW w:w="438" w:type="pct"/>
            <w:shd w:val="clear" w:color="auto" w:fill="auto"/>
            <w:noWrap/>
            <w:vAlign w:val="center"/>
            <w:hideMark/>
          </w:tcPr>
          <w:p w:rsidR="001F4948" w:rsidRPr="001F4948" w:rsidRDefault="001F4948" w:rsidP="000D0D42">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60401752</w:t>
            </w:r>
          </w:p>
        </w:tc>
        <w:tc>
          <w:tcPr>
            <w:tcW w:w="351"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0.81</w:t>
            </w:r>
          </w:p>
        </w:tc>
        <w:tc>
          <w:tcPr>
            <w:tcW w:w="406"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309.8</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382.5</w:t>
            </w:r>
          </w:p>
        </w:tc>
        <w:tc>
          <w:tcPr>
            <w:tcW w:w="298"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8.3</w:t>
            </w:r>
          </w:p>
        </w:tc>
        <w:tc>
          <w:tcPr>
            <w:tcW w:w="289" w:type="pct"/>
            <w:shd w:val="clear" w:color="auto" w:fill="auto"/>
            <w:noWrap/>
            <w:vAlign w:val="center"/>
            <w:hideMark/>
          </w:tcPr>
          <w:p w:rsidR="001F4948" w:rsidRPr="001F4948" w:rsidRDefault="001F4948" w:rsidP="001F4948">
            <w:pPr>
              <w:spacing w:after="0" w:line="240" w:lineRule="auto"/>
              <w:jc w:val="right"/>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10.3</w:t>
            </w:r>
          </w:p>
        </w:tc>
        <w:tc>
          <w:tcPr>
            <w:tcW w:w="548"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5"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3"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22"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331"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289"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299"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c>
          <w:tcPr>
            <w:tcW w:w="482" w:type="pct"/>
            <w:shd w:val="clear" w:color="auto" w:fill="auto"/>
            <w:noWrap/>
            <w:vAlign w:val="center"/>
            <w:hideMark/>
          </w:tcPr>
          <w:p w:rsidR="001F4948" w:rsidRPr="001F4948" w:rsidRDefault="001F4948" w:rsidP="001F4948">
            <w:pPr>
              <w:spacing w:after="0" w:line="240" w:lineRule="auto"/>
              <w:rPr>
                <w:rFonts w:ascii="Times New Roman" w:eastAsia="Times New Roman" w:hAnsi="Times New Roman" w:cs="Times New Roman"/>
                <w:color w:val="000000"/>
                <w:sz w:val="20"/>
                <w:szCs w:val="20"/>
              </w:rPr>
            </w:pPr>
            <w:r w:rsidRPr="001F4948">
              <w:rPr>
                <w:rFonts w:ascii="Times New Roman" w:eastAsia="Times New Roman" w:hAnsi="Times New Roman" w:cs="Times New Roman"/>
                <w:color w:val="000000"/>
                <w:sz w:val="20"/>
                <w:szCs w:val="20"/>
              </w:rPr>
              <w:t> </w:t>
            </w:r>
          </w:p>
        </w:tc>
      </w:tr>
      <w:tr w:rsidR="00167734" w:rsidRPr="001F4948" w:rsidTr="00167734">
        <w:trPr>
          <w:trHeight w:val="255"/>
          <w:jc w:val="center"/>
        </w:trPr>
        <w:tc>
          <w:tcPr>
            <w:tcW w:w="438" w:type="pct"/>
            <w:shd w:val="clear" w:color="auto" w:fill="auto"/>
            <w:noWrap/>
            <w:vAlign w:val="center"/>
            <w:hideMark/>
          </w:tcPr>
          <w:p w:rsidR="00167734" w:rsidRPr="001F4948" w:rsidRDefault="00167734" w:rsidP="000D0D42">
            <w:pPr>
              <w:spacing w:after="0" w:line="240" w:lineRule="auto"/>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ОН-60</w:t>
            </w:r>
          </w:p>
        </w:tc>
        <w:tc>
          <w:tcPr>
            <w:tcW w:w="351" w:type="pct"/>
            <w:shd w:val="clear" w:color="auto" w:fill="auto"/>
            <w:noWrap/>
            <w:vAlign w:val="center"/>
            <w:hideMark/>
          </w:tcPr>
          <w:p w:rsidR="00167734" w:rsidRPr="001F4948" w:rsidRDefault="00167734"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68.28</w:t>
            </w:r>
          </w:p>
        </w:tc>
        <w:tc>
          <w:tcPr>
            <w:tcW w:w="406" w:type="pct"/>
            <w:shd w:val="clear" w:color="auto" w:fill="auto"/>
            <w:noWrap/>
            <w:vAlign w:val="center"/>
            <w:hideMark/>
          </w:tcPr>
          <w:p w:rsidR="00167734" w:rsidRPr="001F4948" w:rsidRDefault="00167734"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24276.6</w:t>
            </w:r>
          </w:p>
        </w:tc>
        <w:tc>
          <w:tcPr>
            <w:tcW w:w="289" w:type="pct"/>
            <w:shd w:val="clear" w:color="auto" w:fill="auto"/>
            <w:noWrap/>
            <w:vAlign w:val="center"/>
            <w:hideMark/>
          </w:tcPr>
          <w:p w:rsidR="00167734" w:rsidRPr="001F4948" w:rsidRDefault="00167734"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355.5</w:t>
            </w:r>
          </w:p>
        </w:tc>
        <w:tc>
          <w:tcPr>
            <w:tcW w:w="298" w:type="pct"/>
            <w:shd w:val="clear" w:color="auto" w:fill="auto"/>
            <w:noWrap/>
            <w:vAlign w:val="center"/>
            <w:hideMark/>
          </w:tcPr>
          <w:p w:rsidR="00167734" w:rsidRPr="001F4948" w:rsidRDefault="00167734"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652.7</w:t>
            </w:r>
          </w:p>
        </w:tc>
        <w:tc>
          <w:tcPr>
            <w:tcW w:w="289" w:type="pct"/>
            <w:shd w:val="clear" w:color="auto" w:fill="auto"/>
            <w:noWrap/>
            <w:vAlign w:val="center"/>
            <w:hideMark/>
          </w:tcPr>
          <w:p w:rsidR="00167734" w:rsidRPr="001F4948" w:rsidRDefault="00167734"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9.6</w:t>
            </w:r>
          </w:p>
        </w:tc>
        <w:tc>
          <w:tcPr>
            <w:tcW w:w="548" w:type="pct"/>
            <w:shd w:val="clear" w:color="auto" w:fill="auto"/>
            <w:noWrap/>
            <w:vAlign w:val="center"/>
            <w:hideMark/>
          </w:tcPr>
          <w:p w:rsidR="00167734" w:rsidRPr="00167734" w:rsidRDefault="00167734" w:rsidP="00167734">
            <w:pPr>
              <w:spacing w:after="0" w:line="240" w:lineRule="auto"/>
              <w:jc w:val="right"/>
              <w:rPr>
                <w:rFonts w:ascii="Times New Roman" w:hAnsi="Times New Roman" w:cs="Times New Roman"/>
                <w:b/>
                <w:bCs/>
                <w:color w:val="000000"/>
                <w:sz w:val="20"/>
                <w:szCs w:val="20"/>
              </w:rPr>
            </w:pPr>
            <w:r w:rsidRPr="00167734">
              <w:rPr>
                <w:rFonts w:ascii="Times New Roman" w:hAnsi="Times New Roman" w:cs="Times New Roman"/>
                <w:b/>
                <w:bCs/>
                <w:color w:val="000000"/>
                <w:sz w:val="20"/>
                <w:szCs w:val="20"/>
              </w:rPr>
              <w:t>455.7</w:t>
            </w:r>
          </w:p>
        </w:tc>
        <w:tc>
          <w:tcPr>
            <w:tcW w:w="325" w:type="pct"/>
            <w:shd w:val="clear" w:color="auto" w:fill="auto"/>
            <w:noWrap/>
            <w:vAlign w:val="center"/>
            <w:hideMark/>
          </w:tcPr>
          <w:p w:rsidR="00167734" w:rsidRPr="00167734" w:rsidRDefault="00167734" w:rsidP="00167734">
            <w:pPr>
              <w:spacing w:after="0" w:line="240" w:lineRule="auto"/>
              <w:jc w:val="right"/>
              <w:rPr>
                <w:rFonts w:ascii="Times New Roman" w:hAnsi="Times New Roman" w:cs="Times New Roman"/>
                <w:b/>
                <w:bCs/>
                <w:color w:val="000000"/>
                <w:sz w:val="20"/>
                <w:szCs w:val="20"/>
              </w:rPr>
            </w:pPr>
            <w:r w:rsidRPr="00167734">
              <w:rPr>
                <w:rFonts w:ascii="Times New Roman" w:hAnsi="Times New Roman" w:cs="Times New Roman"/>
                <w:b/>
                <w:bCs/>
                <w:color w:val="000000"/>
                <w:sz w:val="20"/>
                <w:szCs w:val="20"/>
              </w:rPr>
              <w:t>6.7</w:t>
            </w:r>
          </w:p>
        </w:tc>
        <w:tc>
          <w:tcPr>
            <w:tcW w:w="333" w:type="pct"/>
            <w:shd w:val="clear" w:color="auto" w:fill="auto"/>
            <w:noWrap/>
            <w:vAlign w:val="center"/>
            <w:hideMark/>
          </w:tcPr>
          <w:p w:rsidR="00167734" w:rsidRPr="00167734" w:rsidRDefault="00167734" w:rsidP="00167734">
            <w:pPr>
              <w:spacing w:after="0" w:line="240" w:lineRule="auto"/>
              <w:jc w:val="right"/>
              <w:rPr>
                <w:rFonts w:ascii="Times New Roman" w:hAnsi="Times New Roman" w:cs="Times New Roman"/>
                <w:b/>
                <w:bCs/>
                <w:color w:val="000000"/>
                <w:sz w:val="20"/>
                <w:szCs w:val="20"/>
              </w:rPr>
            </w:pPr>
            <w:r w:rsidRPr="00167734">
              <w:rPr>
                <w:rFonts w:ascii="Times New Roman" w:hAnsi="Times New Roman" w:cs="Times New Roman"/>
                <w:b/>
                <w:bCs/>
                <w:color w:val="000000"/>
                <w:sz w:val="20"/>
                <w:szCs w:val="20"/>
              </w:rPr>
              <w:t>2492.2</w:t>
            </w:r>
          </w:p>
        </w:tc>
        <w:tc>
          <w:tcPr>
            <w:tcW w:w="322" w:type="pct"/>
            <w:shd w:val="clear" w:color="auto" w:fill="auto"/>
            <w:noWrap/>
            <w:vAlign w:val="center"/>
            <w:hideMark/>
          </w:tcPr>
          <w:p w:rsidR="00167734" w:rsidRPr="00167734" w:rsidRDefault="00167734" w:rsidP="00167734">
            <w:pPr>
              <w:spacing w:after="0" w:line="240" w:lineRule="auto"/>
              <w:jc w:val="right"/>
              <w:rPr>
                <w:rFonts w:ascii="Times New Roman" w:hAnsi="Times New Roman" w:cs="Times New Roman"/>
                <w:b/>
                <w:bCs/>
                <w:color w:val="000000"/>
                <w:sz w:val="20"/>
                <w:szCs w:val="20"/>
              </w:rPr>
            </w:pPr>
            <w:r w:rsidRPr="00167734">
              <w:rPr>
                <w:rFonts w:ascii="Times New Roman" w:hAnsi="Times New Roman" w:cs="Times New Roman"/>
                <w:b/>
                <w:bCs/>
                <w:color w:val="000000"/>
                <w:sz w:val="20"/>
                <w:szCs w:val="20"/>
              </w:rPr>
              <w:t>36.5</w:t>
            </w:r>
          </w:p>
        </w:tc>
        <w:tc>
          <w:tcPr>
            <w:tcW w:w="331" w:type="pct"/>
            <w:shd w:val="clear" w:color="auto" w:fill="auto"/>
            <w:noWrap/>
            <w:vAlign w:val="center"/>
            <w:hideMark/>
          </w:tcPr>
          <w:p w:rsidR="00167734" w:rsidRPr="001F4948" w:rsidRDefault="00167734"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2947.8</w:t>
            </w:r>
          </w:p>
        </w:tc>
        <w:tc>
          <w:tcPr>
            <w:tcW w:w="289" w:type="pct"/>
            <w:shd w:val="clear" w:color="auto" w:fill="auto"/>
            <w:noWrap/>
            <w:vAlign w:val="center"/>
            <w:hideMark/>
          </w:tcPr>
          <w:p w:rsidR="00167734" w:rsidRPr="001F4948" w:rsidRDefault="00167734"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43.2</w:t>
            </w:r>
          </w:p>
        </w:tc>
        <w:tc>
          <w:tcPr>
            <w:tcW w:w="299" w:type="pct"/>
            <w:shd w:val="clear" w:color="auto" w:fill="auto"/>
            <w:noWrap/>
            <w:vAlign w:val="center"/>
            <w:hideMark/>
          </w:tcPr>
          <w:p w:rsidR="00167734" w:rsidRPr="001F4948" w:rsidRDefault="00167734"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12.1</w:t>
            </w:r>
          </w:p>
        </w:tc>
        <w:tc>
          <w:tcPr>
            <w:tcW w:w="482" w:type="pct"/>
            <w:shd w:val="clear" w:color="auto" w:fill="auto"/>
            <w:noWrap/>
            <w:vAlign w:val="center"/>
            <w:hideMark/>
          </w:tcPr>
          <w:p w:rsidR="00167734" w:rsidRPr="001F4948" w:rsidRDefault="00167734"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45.2</w:t>
            </w:r>
          </w:p>
        </w:tc>
      </w:tr>
      <w:tr w:rsidR="00167734" w:rsidRPr="001F4948" w:rsidTr="00167734">
        <w:trPr>
          <w:trHeight w:val="255"/>
          <w:jc w:val="center"/>
        </w:trPr>
        <w:tc>
          <w:tcPr>
            <w:tcW w:w="438" w:type="pct"/>
            <w:shd w:val="clear" w:color="auto" w:fill="auto"/>
            <w:noWrap/>
            <w:vAlign w:val="center"/>
            <w:hideMark/>
          </w:tcPr>
          <w:p w:rsidR="00167734" w:rsidRPr="001F4948" w:rsidRDefault="00167734" w:rsidP="001F4948">
            <w:pPr>
              <w:spacing w:after="0" w:line="240" w:lineRule="auto"/>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УКУПНО</w:t>
            </w:r>
          </w:p>
        </w:tc>
        <w:tc>
          <w:tcPr>
            <w:tcW w:w="351" w:type="pct"/>
            <w:shd w:val="clear" w:color="auto" w:fill="auto"/>
            <w:noWrap/>
            <w:vAlign w:val="center"/>
            <w:hideMark/>
          </w:tcPr>
          <w:p w:rsidR="00167734" w:rsidRPr="001F4948" w:rsidRDefault="00167734"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1515.50</w:t>
            </w:r>
          </w:p>
        </w:tc>
        <w:tc>
          <w:tcPr>
            <w:tcW w:w="406" w:type="pct"/>
            <w:shd w:val="clear" w:color="auto" w:fill="auto"/>
            <w:noWrap/>
            <w:vAlign w:val="center"/>
            <w:hideMark/>
          </w:tcPr>
          <w:p w:rsidR="00167734" w:rsidRPr="001F4948" w:rsidRDefault="00167734"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247363.2</w:t>
            </w:r>
          </w:p>
        </w:tc>
        <w:tc>
          <w:tcPr>
            <w:tcW w:w="289" w:type="pct"/>
            <w:shd w:val="clear" w:color="auto" w:fill="auto"/>
            <w:noWrap/>
            <w:vAlign w:val="center"/>
            <w:hideMark/>
          </w:tcPr>
          <w:p w:rsidR="00167734" w:rsidRPr="001F4948" w:rsidRDefault="00167734"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163.2</w:t>
            </w:r>
          </w:p>
        </w:tc>
        <w:tc>
          <w:tcPr>
            <w:tcW w:w="298" w:type="pct"/>
            <w:shd w:val="clear" w:color="auto" w:fill="auto"/>
            <w:noWrap/>
            <w:vAlign w:val="center"/>
            <w:hideMark/>
          </w:tcPr>
          <w:p w:rsidR="00167734" w:rsidRPr="001F4948" w:rsidRDefault="00167734"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5869.1</w:t>
            </w:r>
          </w:p>
        </w:tc>
        <w:tc>
          <w:tcPr>
            <w:tcW w:w="289" w:type="pct"/>
            <w:shd w:val="clear" w:color="auto" w:fill="auto"/>
            <w:noWrap/>
            <w:vAlign w:val="center"/>
            <w:hideMark/>
          </w:tcPr>
          <w:p w:rsidR="00167734" w:rsidRPr="001F4948" w:rsidRDefault="00167734"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3.9</w:t>
            </w:r>
          </w:p>
        </w:tc>
        <w:tc>
          <w:tcPr>
            <w:tcW w:w="548" w:type="pct"/>
            <w:shd w:val="clear" w:color="auto" w:fill="auto"/>
            <w:noWrap/>
            <w:vAlign w:val="center"/>
            <w:hideMark/>
          </w:tcPr>
          <w:p w:rsidR="00167734" w:rsidRPr="00167734" w:rsidRDefault="00167734" w:rsidP="00167734">
            <w:pPr>
              <w:spacing w:after="0" w:line="240" w:lineRule="auto"/>
              <w:jc w:val="right"/>
              <w:rPr>
                <w:rFonts w:ascii="Times New Roman" w:hAnsi="Times New Roman" w:cs="Times New Roman"/>
                <w:b/>
                <w:bCs/>
                <w:color w:val="000000"/>
                <w:sz w:val="20"/>
                <w:szCs w:val="20"/>
              </w:rPr>
            </w:pPr>
            <w:r w:rsidRPr="00167734">
              <w:rPr>
                <w:rFonts w:ascii="Times New Roman" w:hAnsi="Times New Roman" w:cs="Times New Roman"/>
                <w:b/>
                <w:bCs/>
                <w:color w:val="000000"/>
                <w:sz w:val="20"/>
                <w:szCs w:val="20"/>
              </w:rPr>
              <w:t>6073.3</w:t>
            </w:r>
          </w:p>
        </w:tc>
        <w:tc>
          <w:tcPr>
            <w:tcW w:w="325" w:type="pct"/>
            <w:shd w:val="clear" w:color="auto" w:fill="auto"/>
            <w:noWrap/>
            <w:vAlign w:val="center"/>
            <w:hideMark/>
          </w:tcPr>
          <w:p w:rsidR="00167734" w:rsidRPr="00167734" w:rsidRDefault="00167734" w:rsidP="00167734">
            <w:pPr>
              <w:spacing w:after="0" w:line="240" w:lineRule="auto"/>
              <w:jc w:val="right"/>
              <w:rPr>
                <w:rFonts w:ascii="Times New Roman" w:hAnsi="Times New Roman" w:cs="Times New Roman"/>
                <w:b/>
                <w:bCs/>
                <w:color w:val="000000"/>
                <w:sz w:val="20"/>
                <w:szCs w:val="20"/>
              </w:rPr>
            </w:pPr>
            <w:r w:rsidRPr="00167734">
              <w:rPr>
                <w:rFonts w:ascii="Times New Roman" w:hAnsi="Times New Roman" w:cs="Times New Roman"/>
                <w:b/>
                <w:bCs/>
                <w:color w:val="000000"/>
                <w:sz w:val="20"/>
                <w:szCs w:val="20"/>
              </w:rPr>
              <w:t>4.0</w:t>
            </w:r>
          </w:p>
        </w:tc>
        <w:tc>
          <w:tcPr>
            <w:tcW w:w="333" w:type="pct"/>
            <w:shd w:val="clear" w:color="auto" w:fill="auto"/>
            <w:noWrap/>
            <w:vAlign w:val="center"/>
            <w:hideMark/>
          </w:tcPr>
          <w:p w:rsidR="00167734" w:rsidRPr="00167734" w:rsidRDefault="00167734" w:rsidP="00167734">
            <w:pPr>
              <w:spacing w:after="0" w:line="240" w:lineRule="auto"/>
              <w:jc w:val="right"/>
              <w:rPr>
                <w:rFonts w:ascii="Times New Roman" w:hAnsi="Times New Roman" w:cs="Times New Roman"/>
                <w:b/>
                <w:bCs/>
                <w:color w:val="000000"/>
                <w:sz w:val="20"/>
                <w:szCs w:val="20"/>
              </w:rPr>
            </w:pPr>
            <w:r w:rsidRPr="00167734">
              <w:rPr>
                <w:rFonts w:ascii="Times New Roman" w:hAnsi="Times New Roman" w:cs="Times New Roman"/>
                <w:b/>
                <w:bCs/>
                <w:color w:val="000000"/>
                <w:sz w:val="20"/>
                <w:szCs w:val="20"/>
              </w:rPr>
              <w:t>9485.0</w:t>
            </w:r>
          </w:p>
        </w:tc>
        <w:tc>
          <w:tcPr>
            <w:tcW w:w="322" w:type="pct"/>
            <w:shd w:val="clear" w:color="auto" w:fill="auto"/>
            <w:noWrap/>
            <w:vAlign w:val="center"/>
            <w:hideMark/>
          </w:tcPr>
          <w:p w:rsidR="00167734" w:rsidRPr="00167734" w:rsidRDefault="00167734" w:rsidP="00167734">
            <w:pPr>
              <w:spacing w:after="0" w:line="240" w:lineRule="auto"/>
              <w:jc w:val="right"/>
              <w:rPr>
                <w:rFonts w:ascii="Times New Roman" w:hAnsi="Times New Roman" w:cs="Times New Roman"/>
                <w:b/>
                <w:bCs/>
                <w:color w:val="000000"/>
                <w:sz w:val="20"/>
                <w:szCs w:val="20"/>
              </w:rPr>
            </w:pPr>
            <w:r w:rsidRPr="00167734">
              <w:rPr>
                <w:rFonts w:ascii="Times New Roman" w:hAnsi="Times New Roman" w:cs="Times New Roman"/>
                <w:b/>
                <w:bCs/>
                <w:color w:val="000000"/>
                <w:sz w:val="20"/>
                <w:szCs w:val="20"/>
              </w:rPr>
              <w:t>6.3</w:t>
            </w:r>
          </w:p>
        </w:tc>
        <w:tc>
          <w:tcPr>
            <w:tcW w:w="331" w:type="pct"/>
            <w:shd w:val="clear" w:color="auto" w:fill="auto"/>
            <w:noWrap/>
            <w:vAlign w:val="center"/>
            <w:hideMark/>
          </w:tcPr>
          <w:p w:rsidR="00167734" w:rsidRPr="001F4948" w:rsidRDefault="00167734"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15558.3</w:t>
            </w:r>
          </w:p>
        </w:tc>
        <w:tc>
          <w:tcPr>
            <w:tcW w:w="289" w:type="pct"/>
            <w:shd w:val="clear" w:color="auto" w:fill="auto"/>
            <w:noWrap/>
            <w:vAlign w:val="center"/>
            <w:hideMark/>
          </w:tcPr>
          <w:p w:rsidR="00167734" w:rsidRPr="001F4948" w:rsidRDefault="00167734"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10.3</w:t>
            </w:r>
          </w:p>
        </w:tc>
        <w:tc>
          <w:tcPr>
            <w:tcW w:w="299" w:type="pct"/>
            <w:shd w:val="clear" w:color="auto" w:fill="auto"/>
            <w:noWrap/>
            <w:vAlign w:val="center"/>
            <w:hideMark/>
          </w:tcPr>
          <w:p w:rsidR="00167734" w:rsidRPr="001F4948" w:rsidRDefault="00167734"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6.3</w:t>
            </w:r>
          </w:p>
        </w:tc>
        <w:tc>
          <w:tcPr>
            <w:tcW w:w="482" w:type="pct"/>
            <w:shd w:val="clear" w:color="auto" w:fill="auto"/>
            <w:noWrap/>
            <w:vAlign w:val="center"/>
            <w:hideMark/>
          </w:tcPr>
          <w:p w:rsidR="00167734" w:rsidRPr="001F4948" w:rsidRDefault="00167734" w:rsidP="001F4948">
            <w:pPr>
              <w:spacing w:after="0" w:line="240" w:lineRule="auto"/>
              <w:jc w:val="right"/>
              <w:rPr>
                <w:rFonts w:ascii="Times New Roman" w:eastAsia="Times New Roman" w:hAnsi="Times New Roman" w:cs="Times New Roman"/>
                <w:b/>
                <w:bCs/>
                <w:color w:val="000000"/>
                <w:sz w:val="20"/>
                <w:szCs w:val="20"/>
              </w:rPr>
            </w:pPr>
            <w:r w:rsidRPr="001F4948">
              <w:rPr>
                <w:rFonts w:ascii="Times New Roman" w:eastAsia="Times New Roman" w:hAnsi="Times New Roman" w:cs="Times New Roman"/>
                <w:b/>
                <w:bCs/>
                <w:color w:val="000000"/>
                <w:sz w:val="20"/>
                <w:szCs w:val="20"/>
              </w:rPr>
              <w:t>26.5</w:t>
            </w:r>
          </w:p>
        </w:tc>
      </w:tr>
    </w:tbl>
    <w:p w:rsidR="00C23085" w:rsidRPr="00C23085" w:rsidRDefault="00C23085" w:rsidP="00C23085"/>
    <w:p w:rsidR="00C23085" w:rsidRPr="00C23085" w:rsidRDefault="00C23085" w:rsidP="00C23085">
      <w:pPr>
        <w:pStyle w:val="kb3"/>
      </w:pPr>
      <w:bookmarkStart w:id="361" w:name="_Toc2154725"/>
      <w:bookmarkStart w:id="362" w:name="_Toc8977907"/>
      <w:r w:rsidRPr="00C23085">
        <w:t>8.3.1. План проредних сеча</w:t>
      </w:r>
      <w:bookmarkEnd w:id="361"/>
      <w:bookmarkEnd w:id="362"/>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Планом коришћења проредним сечама дефинисан је претходни принос.</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Приказ по газдинским класама и  врстама дрвећа плана проредних сеча:</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522"/>
        <w:gridCol w:w="1559"/>
        <w:gridCol w:w="1610"/>
        <w:gridCol w:w="1599"/>
        <w:gridCol w:w="1296"/>
        <w:gridCol w:w="902"/>
        <w:gridCol w:w="1177"/>
        <w:gridCol w:w="1667"/>
        <w:gridCol w:w="1287"/>
        <w:gridCol w:w="1556"/>
      </w:tblGrid>
      <w:tr w:rsidR="008762B8" w:rsidRPr="008762B8" w:rsidTr="008762B8">
        <w:trPr>
          <w:trHeight w:val="255"/>
          <w:tblHeader/>
          <w:jc w:val="center"/>
        </w:trPr>
        <w:tc>
          <w:tcPr>
            <w:tcW w:w="5000" w:type="pct"/>
            <w:gridSpan w:val="10"/>
            <w:shd w:val="clear" w:color="000000" w:fill="D8D8D8"/>
            <w:noWrap/>
            <w:vAlign w:val="center"/>
            <w:hideMark/>
          </w:tcPr>
          <w:p w:rsidR="008762B8" w:rsidRPr="008762B8" w:rsidRDefault="008762B8" w:rsidP="008762B8">
            <w:pPr>
              <w:spacing w:after="0" w:line="240" w:lineRule="auto"/>
              <w:jc w:val="center"/>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ПЛАН ПРОРЕДНИХ СЕЧА</w:t>
            </w:r>
          </w:p>
        </w:tc>
      </w:tr>
      <w:tr w:rsidR="008762B8" w:rsidRPr="008762B8" w:rsidTr="00167734">
        <w:trPr>
          <w:trHeight w:val="255"/>
          <w:tblHeader/>
          <w:jc w:val="center"/>
        </w:trPr>
        <w:tc>
          <w:tcPr>
            <w:tcW w:w="537" w:type="pct"/>
            <w:shd w:val="clear" w:color="000000" w:fill="D8D8D8"/>
            <w:noWrap/>
            <w:vAlign w:val="center"/>
            <w:hideMark/>
          </w:tcPr>
          <w:p w:rsidR="008762B8" w:rsidRPr="008762B8" w:rsidRDefault="008762B8" w:rsidP="008762B8">
            <w:pPr>
              <w:spacing w:after="0" w:line="240" w:lineRule="auto"/>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 </w:t>
            </w:r>
          </w:p>
        </w:tc>
        <w:tc>
          <w:tcPr>
            <w:tcW w:w="550" w:type="pct"/>
            <w:shd w:val="clear" w:color="000000" w:fill="D8D8D8"/>
            <w:noWrap/>
            <w:vAlign w:val="center"/>
            <w:hideMark/>
          </w:tcPr>
          <w:p w:rsidR="008762B8" w:rsidRPr="008762B8" w:rsidRDefault="008762B8" w:rsidP="008762B8">
            <w:pPr>
              <w:spacing w:after="0" w:line="240" w:lineRule="auto"/>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 </w:t>
            </w:r>
          </w:p>
        </w:tc>
        <w:tc>
          <w:tcPr>
            <w:tcW w:w="568" w:type="pct"/>
            <w:shd w:val="clear" w:color="000000" w:fill="D8D8D8"/>
            <w:noWrap/>
            <w:vAlign w:val="center"/>
            <w:hideMark/>
          </w:tcPr>
          <w:p w:rsidR="008762B8" w:rsidRPr="008762B8" w:rsidRDefault="008762B8" w:rsidP="008762B8">
            <w:pPr>
              <w:spacing w:after="0" w:line="240" w:lineRule="auto"/>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 </w:t>
            </w:r>
          </w:p>
        </w:tc>
        <w:tc>
          <w:tcPr>
            <w:tcW w:w="564" w:type="pct"/>
            <w:shd w:val="clear" w:color="000000" w:fill="D8D8D8"/>
            <w:noWrap/>
            <w:vAlign w:val="center"/>
            <w:hideMark/>
          </w:tcPr>
          <w:p w:rsidR="008762B8" w:rsidRPr="008762B8" w:rsidRDefault="008762B8" w:rsidP="008762B8">
            <w:pPr>
              <w:spacing w:after="0" w:line="240" w:lineRule="auto"/>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 </w:t>
            </w:r>
          </w:p>
        </w:tc>
        <w:tc>
          <w:tcPr>
            <w:tcW w:w="457" w:type="pct"/>
            <w:shd w:val="clear" w:color="000000" w:fill="D8D8D8"/>
            <w:noWrap/>
            <w:vAlign w:val="center"/>
            <w:hideMark/>
          </w:tcPr>
          <w:p w:rsidR="008762B8" w:rsidRPr="008762B8" w:rsidRDefault="008762B8" w:rsidP="008762B8">
            <w:pPr>
              <w:spacing w:after="0" w:line="240" w:lineRule="auto"/>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 </w:t>
            </w:r>
          </w:p>
        </w:tc>
        <w:tc>
          <w:tcPr>
            <w:tcW w:w="733" w:type="pct"/>
            <w:gridSpan w:val="2"/>
            <w:shd w:val="clear" w:color="000000" w:fill="D8D8D8"/>
            <w:noWrap/>
            <w:vAlign w:val="center"/>
            <w:hideMark/>
          </w:tcPr>
          <w:p w:rsidR="008762B8" w:rsidRPr="008762B8" w:rsidRDefault="008762B8" w:rsidP="008762B8">
            <w:pPr>
              <w:spacing w:after="0" w:line="240" w:lineRule="auto"/>
              <w:jc w:val="center"/>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 xml:space="preserve">    С Е Ч А</w:t>
            </w:r>
          </w:p>
        </w:tc>
        <w:tc>
          <w:tcPr>
            <w:tcW w:w="588" w:type="pct"/>
            <w:shd w:val="clear" w:color="000000" w:fill="D8D8D8"/>
            <w:noWrap/>
            <w:vAlign w:val="center"/>
            <w:hideMark/>
          </w:tcPr>
          <w:p w:rsidR="008762B8" w:rsidRPr="008762B8" w:rsidRDefault="008762B8" w:rsidP="008762B8">
            <w:pPr>
              <w:spacing w:after="0" w:line="240" w:lineRule="auto"/>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 </w:t>
            </w:r>
          </w:p>
        </w:tc>
        <w:tc>
          <w:tcPr>
            <w:tcW w:w="454" w:type="pct"/>
            <w:shd w:val="clear" w:color="000000" w:fill="D8D8D8"/>
            <w:noWrap/>
            <w:vAlign w:val="center"/>
            <w:hideMark/>
          </w:tcPr>
          <w:p w:rsidR="008762B8" w:rsidRPr="008762B8" w:rsidRDefault="008762B8" w:rsidP="008762B8">
            <w:pPr>
              <w:spacing w:after="0" w:line="240" w:lineRule="auto"/>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 </w:t>
            </w:r>
          </w:p>
        </w:tc>
        <w:tc>
          <w:tcPr>
            <w:tcW w:w="549" w:type="pct"/>
            <w:shd w:val="clear" w:color="000000" w:fill="D8D8D8"/>
            <w:noWrap/>
            <w:vAlign w:val="center"/>
            <w:hideMark/>
          </w:tcPr>
          <w:p w:rsidR="008762B8" w:rsidRPr="008762B8" w:rsidRDefault="008762B8" w:rsidP="008762B8">
            <w:pPr>
              <w:spacing w:after="0" w:line="240" w:lineRule="auto"/>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 </w:t>
            </w:r>
          </w:p>
        </w:tc>
      </w:tr>
      <w:tr w:rsidR="008762B8" w:rsidRPr="008762B8" w:rsidTr="000D0D42">
        <w:trPr>
          <w:trHeight w:val="390"/>
          <w:tblHeader/>
          <w:jc w:val="center"/>
        </w:trPr>
        <w:tc>
          <w:tcPr>
            <w:tcW w:w="537" w:type="pct"/>
            <w:shd w:val="clear" w:color="000000" w:fill="D8D8D8"/>
            <w:vAlign w:val="center"/>
            <w:hideMark/>
          </w:tcPr>
          <w:p w:rsidR="008762B8" w:rsidRPr="008762B8" w:rsidRDefault="008762B8" w:rsidP="008762B8">
            <w:pPr>
              <w:spacing w:after="0" w:line="240" w:lineRule="auto"/>
              <w:jc w:val="center"/>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газдинска</w:t>
            </w:r>
          </w:p>
        </w:tc>
        <w:tc>
          <w:tcPr>
            <w:tcW w:w="550" w:type="pct"/>
            <w:shd w:val="clear" w:color="000000" w:fill="D8D8D8"/>
            <w:noWrap/>
            <w:vAlign w:val="center"/>
            <w:hideMark/>
          </w:tcPr>
          <w:p w:rsidR="008762B8" w:rsidRPr="008762B8" w:rsidRDefault="008762B8" w:rsidP="008762B8">
            <w:pPr>
              <w:spacing w:after="0" w:line="240" w:lineRule="auto"/>
              <w:jc w:val="center"/>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површина</w:t>
            </w:r>
          </w:p>
        </w:tc>
        <w:tc>
          <w:tcPr>
            <w:tcW w:w="568" w:type="pct"/>
            <w:vMerge w:val="restart"/>
            <w:shd w:val="clear" w:color="000000" w:fill="D8D8D8"/>
            <w:vAlign w:val="center"/>
            <w:hideMark/>
          </w:tcPr>
          <w:p w:rsidR="008762B8" w:rsidRPr="008762B8" w:rsidRDefault="008762B8" w:rsidP="008762B8">
            <w:pPr>
              <w:spacing w:after="0" w:line="240" w:lineRule="auto"/>
              <w:jc w:val="center"/>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Врста дрвећа</w:t>
            </w:r>
          </w:p>
        </w:tc>
        <w:tc>
          <w:tcPr>
            <w:tcW w:w="564" w:type="pct"/>
            <w:vMerge w:val="restart"/>
            <w:shd w:val="clear" w:color="000000" w:fill="D8D8D8"/>
            <w:vAlign w:val="center"/>
            <w:hideMark/>
          </w:tcPr>
          <w:p w:rsidR="008762B8" w:rsidRPr="008762B8" w:rsidRDefault="008762B8" w:rsidP="008762B8">
            <w:pPr>
              <w:spacing w:after="0" w:line="240" w:lineRule="auto"/>
              <w:jc w:val="center"/>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запремина по 1 ха м3</w:t>
            </w:r>
          </w:p>
        </w:tc>
        <w:tc>
          <w:tcPr>
            <w:tcW w:w="457" w:type="pct"/>
            <w:vMerge w:val="restart"/>
            <w:shd w:val="clear" w:color="000000" w:fill="D8D8D8"/>
            <w:vAlign w:val="center"/>
            <w:hideMark/>
          </w:tcPr>
          <w:p w:rsidR="008762B8" w:rsidRPr="008762B8" w:rsidRDefault="008762B8" w:rsidP="008762B8">
            <w:pPr>
              <w:spacing w:after="0" w:line="240" w:lineRule="auto"/>
              <w:jc w:val="center"/>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прираст по 1 ха м3</w:t>
            </w:r>
          </w:p>
        </w:tc>
        <w:tc>
          <w:tcPr>
            <w:tcW w:w="318" w:type="pct"/>
            <w:vMerge w:val="restart"/>
            <w:shd w:val="clear" w:color="000000" w:fill="D8D8D8"/>
            <w:vAlign w:val="center"/>
            <w:hideMark/>
          </w:tcPr>
          <w:p w:rsidR="008762B8" w:rsidRPr="008762B8" w:rsidRDefault="008762B8" w:rsidP="008762B8">
            <w:pPr>
              <w:spacing w:after="0" w:line="240" w:lineRule="auto"/>
              <w:jc w:val="center"/>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по 1 ха</w:t>
            </w:r>
          </w:p>
        </w:tc>
        <w:tc>
          <w:tcPr>
            <w:tcW w:w="415" w:type="pct"/>
            <w:vMerge w:val="restart"/>
            <w:shd w:val="clear" w:color="000000" w:fill="D8D8D8"/>
            <w:vAlign w:val="center"/>
            <w:hideMark/>
          </w:tcPr>
          <w:p w:rsidR="008762B8" w:rsidRPr="008762B8" w:rsidRDefault="008762B8" w:rsidP="008762B8">
            <w:pPr>
              <w:spacing w:after="0" w:line="240" w:lineRule="auto"/>
              <w:jc w:val="center"/>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на целој пов.</w:t>
            </w:r>
          </w:p>
        </w:tc>
        <w:tc>
          <w:tcPr>
            <w:tcW w:w="588" w:type="pct"/>
            <w:vMerge w:val="restart"/>
            <w:shd w:val="clear" w:color="000000" w:fill="D8D8D8"/>
            <w:vAlign w:val="center"/>
            <w:hideMark/>
          </w:tcPr>
          <w:p w:rsidR="008762B8" w:rsidRPr="008762B8" w:rsidRDefault="008762B8" w:rsidP="008762B8">
            <w:pPr>
              <w:spacing w:after="0" w:line="240" w:lineRule="auto"/>
              <w:jc w:val="center"/>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интензитет прореде</w:t>
            </w:r>
          </w:p>
        </w:tc>
        <w:tc>
          <w:tcPr>
            <w:tcW w:w="454" w:type="pct"/>
            <w:vMerge w:val="restart"/>
            <w:shd w:val="clear" w:color="000000" w:fill="D8D8D8"/>
            <w:vAlign w:val="center"/>
            <w:hideMark/>
          </w:tcPr>
          <w:p w:rsidR="008762B8" w:rsidRPr="008762B8" w:rsidRDefault="008762B8" w:rsidP="008762B8">
            <w:pPr>
              <w:spacing w:after="0" w:line="240" w:lineRule="auto"/>
              <w:jc w:val="center"/>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број наврата</w:t>
            </w:r>
          </w:p>
        </w:tc>
        <w:tc>
          <w:tcPr>
            <w:tcW w:w="549" w:type="pct"/>
            <w:vMerge w:val="restart"/>
            <w:shd w:val="clear" w:color="000000" w:fill="D8D8D8"/>
            <w:vAlign w:val="center"/>
            <w:hideMark/>
          </w:tcPr>
          <w:p w:rsidR="008762B8" w:rsidRPr="008762B8" w:rsidRDefault="008762B8" w:rsidP="008762B8">
            <w:pPr>
              <w:spacing w:after="0" w:line="240" w:lineRule="auto"/>
              <w:jc w:val="center"/>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радна површина ха</w:t>
            </w:r>
          </w:p>
        </w:tc>
      </w:tr>
      <w:tr w:rsidR="008762B8" w:rsidRPr="008762B8" w:rsidTr="00167734">
        <w:trPr>
          <w:trHeight w:val="255"/>
          <w:tblHeader/>
          <w:jc w:val="center"/>
        </w:trPr>
        <w:tc>
          <w:tcPr>
            <w:tcW w:w="537" w:type="pct"/>
            <w:shd w:val="clear" w:color="000000" w:fill="D8D8D8"/>
            <w:vAlign w:val="center"/>
            <w:hideMark/>
          </w:tcPr>
          <w:p w:rsidR="008762B8" w:rsidRPr="008762B8" w:rsidRDefault="008762B8" w:rsidP="008762B8">
            <w:pPr>
              <w:spacing w:after="0" w:line="240" w:lineRule="auto"/>
              <w:jc w:val="center"/>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 xml:space="preserve"> класа</w:t>
            </w:r>
          </w:p>
        </w:tc>
        <w:tc>
          <w:tcPr>
            <w:tcW w:w="550" w:type="pct"/>
            <w:shd w:val="clear" w:color="000000" w:fill="D8D8D8"/>
            <w:noWrap/>
            <w:vAlign w:val="center"/>
            <w:hideMark/>
          </w:tcPr>
          <w:p w:rsidR="008762B8" w:rsidRPr="008762B8" w:rsidRDefault="008762B8" w:rsidP="008762B8">
            <w:pPr>
              <w:spacing w:after="0" w:line="240" w:lineRule="auto"/>
              <w:jc w:val="center"/>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 xml:space="preserve"> радова ха</w:t>
            </w:r>
          </w:p>
        </w:tc>
        <w:tc>
          <w:tcPr>
            <w:tcW w:w="568" w:type="pct"/>
            <w:vMerge/>
            <w:vAlign w:val="center"/>
            <w:hideMark/>
          </w:tcPr>
          <w:p w:rsidR="008762B8" w:rsidRPr="008762B8" w:rsidRDefault="008762B8" w:rsidP="008762B8">
            <w:pPr>
              <w:spacing w:after="0" w:line="240" w:lineRule="auto"/>
              <w:rPr>
                <w:rFonts w:ascii="Times New Roman" w:eastAsia="Times New Roman" w:hAnsi="Times New Roman" w:cs="Times New Roman"/>
                <w:b/>
                <w:bCs/>
                <w:color w:val="000000"/>
                <w:sz w:val="20"/>
                <w:szCs w:val="20"/>
              </w:rPr>
            </w:pPr>
          </w:p>
        </w:tc>
        <w:tc>
          <w:tcPr>
            <w:tcW w:w="564" w:type="pct"/>
            <w:vMerge/>
            <w:vAlign w:val="center"/>
            <w:hideMark/>
          </w:tcPr>
          <w:p w:rsidR="008762B8" w:rsidRPr="008762B8" w:rsidRDefault="008762B8" w:rsidP="008762B8">
            <w:pPr>
              <w:spacing w:after="0" w:line="240" w:lineRule="auto"/>
              <w:rPr>
                <w:rFonts w:ascii="Times New Roman" w:eastAsia="Times New Roman" w:hAnsi="Times New Roman" w:cs="Times New Roman"/>
                <w:b/>
                <w:bCs/>
                <w:color w:val="000000"/>
                <w:sz w:val="20"/>
                <w:szCs w:val="20"/>
              </w:rPr>
            </w:pPr>
          </w:p>
        </w:tc>
        <w:tc>
          <w:tcPr>
            <w:tcW w:w="457" w:type="pct"/>
            <w:vMerge/>
            <w:vAlign w:val="center"/>
            <w:hideMark/>
          </w:tcPr>
          <w:p w:rsidR="008762B8" w:rsidRPr="008762B8" w:rsidRDefault="008762B8" w:rsidP="008762B8">
            <w:pPr>
              <w:spacing w:after="0" w:line="240" w:lineRule="auto"/>
              <w:rPr>
                <w:rFonts w:ascii="Times New Roman" w:eastAsia="Times New Roman" w:hAnsi="Times New Roman" w:cs="Times New Roman"/>
                <w:b/>
                <w:bCs/>
                <w:color w:val="000000"/>
                <w:sz w:val="20"/>
                <w:szCs w:val="20"/>
              </w:rPr>
            </w:pPr>
          </w:p>
        </w:tc>
        <w:tc>
          <w:tcPr>
            <w:tcW w:w="318" w:type="pct"/>
            <w:vMerge/>
            <w:vAlign w:val="center"/>
            <w:hideMark/>
          </w:tcPr>
          <w:p w:rsidR="008762B8" w:rsidRPr="008762B8" w:rsidRDefault="008762B8" w:rsidP="008762B8">
            <w:pPr>
              <w:spacing w:after="0" w:line="240" w:lineRule="auto"/>
              <w:rPr>
                <w:rFonts w:ascii="Times New Roman" w:eastAsia="Times New Roman" w:hAnsi="Times New Roman" w:cs="Times New Roman"/>
                <w:b/>
                <w:bCs/>
                <w:color w:val="000000"/>
                <w:sz w:val="20"/>
                <w:szCs w:val="20"/>
              </w:rPr>
            </w:pPr>
          </w:p>
        </w:tc>
        <w:tc>
          <w:tcPr>
            <w:tcW w:w="415" w:type="pct"/>
            <w:vMerge/>
            <w:vAlign w:val="center"/>
            <w:hideMark/>
          </w:tcPr>
          <w:p w:rsidR="008762B8" w:rsidRPr="008762B8" w:rsidRDefault="008762B8" w:rsidP="008762B8">
            <w:pPr>
              <w:spacing w:after="0" w:line="240" w:lineRule="auto"/>
              <w:rPr>
                <w:rFonts w:ascii="Times New Roman" w:eastAsia="Times New Roman" w:hAnsi="Times New Roman" w:cs="Times New Roman"/>
                <w:b/>
                <w:bCs/>
                <w:color w:val="000000"/>
                <w:sz w:val="20"/>
                <w:szCs w:val="20"/>
              </w:rPr>
            </w:pPr>
          </w:p>
        </w:tc>
        <w:tc>
          <w:tcPr>
            <w:tcW w:w="588" w:type="pct"/>
            <w:vMerge/>
            <w:vAlign w:val="center"/>
            <w:hideMark/>
          </w:tcPr>
          <w:p w:rsidR="008762B8" w:rsidRPr="008762B8" w:rsidRDefault="008762B8" w:rsidP="008762B8">
            <w:pPr>
              <w:spacing w:after="0" w:line="240" w:lineRule="auto"/>
              <w:rPr>
                <w:rFonts w:ascii="Times New Roman" w:eastAsia="Times New Roman" w:hAnsi="Times New Roman" w:cs="Times New Roman"/>
                <w:b/>
                <w:bCs/>
                <w:color w:val="000000"/>
                <w:sz w:val="20"/>
                <w:szCs w:val="20"/>
              </w:rPr>
            </w:pPr>
          </w:p>
        </w:tc>
        <w:tc>
          <w:tcPr>
            <w:tcW w:w="454" w:type="pct"/>
            <w:vMerge/>
            <w:vAlign w:val="center"/>
            <w:hideMark/>
          </w:tcPr>
          <w:p w:rsidR="008762B8" w:rsidRPr="008762B8" w:rsidRDefault="008762B8" w:rsidP="008762B8">
            <w:pPr>
              <w:spacing w:after="0" w:line="240" w:lineRule="auto"/>
              <w:rPr>
                <w:rFonts w:ascii="Times New Roman" w:eastAsia="Times New Roman" w:hAnsi="Times New Roman" w:cs="Times New Roman"/>
                <w:b/>
                <w:bCs/>
                <w:color w:val="000000"/>
                <w:sz w:val="20"/>
                <w:szCs w:val="20"/>
              </w:rPr>
            </w:pPr>
          </w:p>
        </w:tc>
        <w:tc>
          <w:tcPr>
            <w:tcW w:w="549" w:type="pct"/>
            <w:vMerge/>
            <w:vAlign w:val="center"/>
            <w:hideMark/>
          </w:tcPr>
          <w:p w:rsidR="008762B8" w:rsidRPr="008762B8" w:rsidRDefault="008762B8" w:rsidP="008762B8">
            <w:pPr>
              <w:spacing w:after="0" w:line="240" w:lineRule="auto"/>
              <w:rPr>
                <w:rFonts w:ascii="Times New Roman" w:eastAsia="Times New Roman" w:hAnsi="Times New Roman" w:cs="Times New Roman"/>
                <w:b/>
                <w:bCs/>
                <w:color w:val="000000"/>
                <w:sz w:val="20"/>
                <w:szCs w:val="20"/>
              </w:rPr>
            </w:pPr>
          </w:p>
        </w:tc>
      </w:tr>
      <w:tr w:rsidR="008762B8" w:rsidRPr="008762B8" w:rsidTr="00167734">
        <w:trPr>
          <w:trHeight w:val="255"/>
          <w:jc w:val="center"/>
        </w:trPr>
        <w:tc>
          <w:tcPr>
            <w:tcW w:w="537" w:type="pct"/>
            <w:shd w:val="clear" w:color="auto" w:fill="auto"/>
            <w:noWrap/>
            <w:vAlign w:val="center"/>
            <w:hideMark/>
          </w:tcPr>
          <w:p w:rsidR="008762B8" w:rsidRPr="008762B8" w:rsidRDefault="008762B8" w:rsidP="008762B8">
            <w:pPr>
              <w:spacing w:after="0" w:line="240" w:lineRule="auto"/>
              <w:jc w:val="center"/>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w:t>
            </w:r>
          </w:p>
        </w:tc>
        <w:tc>
          <w:tcPr>
            <w:tcW w:w="550" w:type="pct"/>
            <w:shd w:val="clear" w:color="auto" w:fill="auto"/>
            <w:noWrap/>
            <w:vAlign w:val="center"/>
            <w:hideMark/>
          </w:tcPr>
          <w:p w:rsidR="008762B8" w:rsidRPr="008762B8" w:rsidRDefault="008762B8" w:rsidP="008762B8">
            <w:pPr>
              <w:spacing w:after="0" w:line="240" w:lineRule="auto"/>
              <w:jc w:val="center"/>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2</w:t>
            </w:r>
          </w:p>
        </w:tc>
        <w:tc>
          <w:tcPr>
            <w:tcW w:w="568" w:type="pct"/>
            <w:shd w:val="clear" w:color="auto" w:fill="auto"/>
            <w:noWrap/>
            <w:vAlign w:val="center"/>
            <w:hideMark/>
          </w:tcPr>
          <w:p w:rsidR="008762B8" w:rsidRPr="008762B8" w:rsidRDefault="008762B8" w:rsidP="008762B8">
            <w:pPr>
              <w:spacing w:after="0" w:line="240" w:lineRule="auto"/>
              <w:jc w:val="center"/>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3</w:t>
            </w:r>
          </w:p>
        </w:tc>
        <w:tc>
          <w:tcPr>
            <w:tcW w:w="564" w:type="pct"/>
            <w:shd w:val="clear" w:color="auto" w:fill="auto"/>
            <w:noWrap/>
            <w:vAlign w:val="center"/>
            <w:hideMark/>
          </w:tcPr>
          <w:p w:rsidR="008762B8" w:rsidRPr="008762B8" w:rsidRDefault="008762B8" w:rsidP="008762B8">
            <w:pPr>
              <w:spacing w:after="0" w:line="240" w:lineRule="auto"/>
              <w:jc w:val="center"/>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4</w:t>
            </w:r>
          </w:p>
        </w:tc>
        <w:tc>
          <w:tcPr>
            <w:tcW w:w="457" w:type="pct"/>
            <w:shd w:val="clear" w:color="auto" w:fill="auto"/>
            <w:noWrap/>
            <w:vAlign w:val="center"/>
            <w:hideMark/>
          </w:tcPr>
          <w:p w:rsidR="008762B8" w:rsidRPr="008762B8" w:rsidRDefault="008762B8" w:rsidP="008762B8">
            <w:pPr>
              <w:spacing w:after="0" w:line="240" w:lineRule="auto"/>
              <w:jc w:val="center"/>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5</w:t>
            </w:r>
          </w:p>
        </w:tc>
        <w:tc>
          <w:tcPr>
            <w:tcW w:w="318" w:type="pct"/>
            <w:shd w:val="clear" w:color="auto" w:fill="auto"/>
            <w:noWrap/>
            <w:vAlign w:val="center"/>
            <w:hideMark/>
          </w:tcPr>
          <w:p w:rsidR="008762B8" w:rsidRPr="008762B8" w:rsidRDefault="008762B8" w:rsidP="008762B8">
            <w:pPr>
              <w:spacing w:after="0" w:line="240" w:lineRule="auto"/>
              <w:jc w:val="center"/>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6</w:t>
            </w:r>
          </w:p>
        </w:tc>
        <w:tc>
          <w:tcPr>
            <w:tcW w:w="415" w:type="pct"/>
            <w:shd w:val="clear" w:color="auto" w:fill="auto"/>
            <w:noWrap/>
            <w:vAlign w:val="center"/>
            <w:hideMark/>
          </w:tcPr>
          <w:p w:rsidR="008762B8" w:rsidRPr="008762B8" w:rsidRDefault="008762B8" w:rsidP="008762B8">
            <w:pPr>
              <w:spacing w:after="0" w:line="240" w:lineRule="auto"/>
              <w:jc w:val="center"/>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7</w:t>
            </w:r>
          </w:p>
        </w:tc>
        <w:tc>
          <w:tcPr>
            <w:tcW w:w="588" w:type="pct"/>
            <w:shd w:val="clear" w:color="auto" w:fill="auto"/>
            <w:noWrap/>
            <w:vAlign w:val="center"/>
            <w:hideMark/>
          </w:tcPr>
          <w:p w:rsidR="008762B8" w:rsidRPr="008762B8" w:rsidRDefault="008762B8" w:rsidP="008762B8">
            <w:pPr>
              <w:spacing w:after="0" w:line="240" w:lineRule="auto"/>
              <w:jc w:val="center"/>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8</w:t>
            </w:r>
          </w:p>
        </w:tc>
        <w:tc>
          <w:tcPr>
            <w:tcW w:w="454" w:type="pct"/>
            <w:shd w:val="clear" w:color="auto" w:fill="auto"/>
            <w:noWrap/>
            <w:vAlign w:val="center"/>
            <w:hideMark/>
          </w:tcPr>
          <w:p w:rsidR="008762B8" w:rsidRPr="008762B8" w:rsidRDefault="008762B8" w:rsidP="008762B8">
            <w:pPr>
              <w:spacing w:after="0" w:line="240" w:lineRule="auto"/>
              <w:jc w:val="center"/>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9</w:t>
            </w:r>
          </w:p>
        </w:tc>
        <w:tc>
          <w:tcPr>
            <w:tcW w:w="549" w:type="pct"/>
            <w:shd w:val="clear" w:color="auto" w:fill="auto"/>
            <w:noWrap/>
            <w:vAlign w:val="center"/>
            <w:hideMark/>
          </w:tcPr>
          <w:p w:rsidR="008762B8" w:rsidRPr="008762B8" w:rsidRDefault="008762B8" w:rsidP="008762B8">
            <w:pPr>
              <w:spacing w:after="0" w:line="240" w:lineRule="auto"/>
              <w:jc w:val="center"/>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10</w:t>
            </w:r>
          </w:p>
        </w:tc>
      </w:tr>
      <w:tr w:rsidR="008762B8" w:rsidRPr="008762B8" w:rsidTr="00167734">
        <w:trPr>
          <w:trHeight w:val="255"/>
          <w:jc w:val="center"/>
        </w:trPr>
        <w:tc>
          <w:tcPr>
            <w:tcW w:w="537" w:type="pct"/>
            <w:shd w:val="clear" w:color="auto" w:fill="auto"/>
            <w:noWrap/>
            <w:vAlign w:val="center"/>
            <w:hideMark/>
          </w:tcPr>
          <w:p w:rsidR="008762B8" w:rsidRPr="008762B8" w:rsidRDefault="008762B8" w:rsidP="000D0D42">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59101629</w:t>
            </w:r>
          </w:p>
        </w:tc>
        <w:tc>
          <w:tcPr>
            <w:tcW w:w="550"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1.83</w:t>
            </w:r>
          </w:p>
        </w:tc>
        <w:tc>
          <w:tcPr>
            <w:tcW w:w="568" w:type="pct"/>
            <w:shd w:val="clear" w:color="auto" w:fill="auto"/>
            <w:noWrap/>
            <w:vAlign w:val="center"/>
            <w:hideMark/>
          </w:tcPr>
          <w:p w:rsidR="008762B8" w:rsidRPr="008762B8" w:rsidRDefault="008762B8" w:rsidP="008762B8">
            <w:pPr>
              <w:spacing w:after="0" w:line="240" w:lineRule="auto"/>
              <w:jc w:val="center"/>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w:t>
            </w:r>
          </w:p>
        </w:tc>
        <w:tc>
          <w:tcPr>
            <w:tcW w:w="564"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234.68</w:t>
            </w:r>
          </w:p>
        </w:tc>
        <w:tc>
          <w:tcPr>
            <w:tcW w:w="457"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6.56</w:t>
            </w:r>
          </w:p>
        </w:tc>
        <w:tc>
          <w:tcPr>
            <w:tcW w:w="31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33</w:t>
            </w:r>
          </w:p>
        </w:tc>
        <w:tc>
          <w:tcPr>
            <w:tcW w:w="415"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60.39</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14.0</w:t>
            </w:r>
          </w:p>
        </w:tc>
        <w:tc>
          <w:tcPr>
            <w:tcW w:w="454" w:type="pct"/>
            <w:shd w:val="clear" w:color="auto" w:fill="auto"/>
            <w:noWrap/>
            <w:vAlign w:val="center"/>
            <w:hideMark/>
          </w:tcPr>
          <w:p w:rsidR="008762B8" w:rsidRPr="008762B8" w:rsidRDefault="008762B8" w:rsidP="000D0D42">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r w:rsidR="000D0D42">
              <w:rPr>
                <w:rFonts w:ascii="Times New Roman" w:eastAsia="Times New Roman" w:hAnsi="Times New Roman" w:cs="Times New Roman"/>
                <w:color w:val="000000"/>
                <w:sz w:val="20"/>
                <w:szCs w:val="20"/>
              </w:rPr>
              <w:t>1</w:t>
            </w:r>
            <w:r w:rsidRPr="008762B8">
              <w:rPr>
                <w:rFonts w:ascii="Times New Roman" w:eastAsia="Times New Roman" w:hAnsi="Times New Roman" w:cs="Times New Roman"/>
                <w:color w:val="000000"/>
                <w:sz w:val="20"/>
                <w:szCs w:val="20"/>
              </w:rPr>
              <w:t xml:space="preserve">  </w:t>
            </w:r>
          </w:p>
        </w:tc>
        <w:tc>
          <w:tcPr>
            <w:tcW w:w="549" w:type="pct"/>
            <w:shd w:val="clear" w:color="auto" w:fill="auto"/>
            <w:noWrap/>
            <w:vAlign w:val="center"/>
            <w:hideMark/>
          </w:tcPr>
          <w:p w:rsidR="008762B8" w:rsidRPr="008762B8" w:rsidRDefault="008762B8" w:rsidP="008762B8">
            <w:pPr>
              <w:spacing w:after="0" w:line="240" w:lineRule="auto"/>
              <w:jc w:val="center"/>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1.83</w:t>
            </w:r>
          </w:p>
        </w:tc>
      </w:tr>
      <w:tr w:rsidR="008762B8" w:rsidRPr="008762B8" w:rsidTr="00167734">
        <w:trPr>
          <w:trHeight w:val="255"/>
          <w:jc w:val="center"/>
        </w:trPr>
        <w:tc>
          <w:tcPr>
            <w:tcW w:w="537" w:type="pct"/>
            <w:shd w:val="clear" w:color="auto" w:fill="auto"/>
            <w:noWrap/>
            <w:vAlign w:val="center"/>
            <w:hideMark/>
          </w:tcPr>
          <w:p w:rsidR="008762B8" w:rsidRPr="008762B8" w:rsidRDefault="008762B8" w:rsidP="000D0D42">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59196465</w:t>
            </w:r>
          </w:p>
        </w:tc>
        <w:tc>
          <w:tcPr>
            <w:tcW w:w="550"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4.48</w:t>
            </w:r>
          </w:p>
        </w:tc>
        <w:tc>
          <w:tcPr>
            <w:tcW w:w="568" w:type="pct"/>
            <w:vMerge w:val="restart"/>
            <w:shd w:val="clear" w:color="auto" w:fill="auto"/>
            <w:noWrap/>
            <w:vAlign w:val="center"/>
            <w:hideMark/>
          </w:tcPr>
          <w:p w:rsidR="008762B8" w:rsidRPr="008762B8" w:rsidRDefault="008762B8" w:rsidP="008762B8">
            <w:pPr>
              <w:spacing w:after="0" w:line="240" w:lineRule="auto"/>
              <w:jc w:val="center"/>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w:t>
            </w:r>
          </w:p>
        </w:tc>
        <w:tc>
          <w:tcPr>
            <w:tcW w:w="564"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311.8</w:t>
            </w:r>
          </w:p>
        </w:tc>
        <w:tc>
          <w:tcPr>
            <w:tcW w:w="457"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9.8</w:t>
            </w:r>
          </w:p>
        </w:tc>
        <w:tc>
          <w:tcPr>
            <w:tcW w:w="31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34.0</w:t>
            </w:r>
          </w:p>
        </w:tc>
        <w:tc>
          <w:tcPr>
            <w:tcW w:w="415"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152.3</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11.0</w:t>
            </w:r>
          </w:p>
        </w:tc>
        <w:tc>
          <w:tcPr>
            <w:tcW w:w="454" w:type="pct"/>
            <w:shd w:val="clear" w:color="auto" w:fill="auto"/>
            <w:noWrap/>
            <w:vAlign w:val="center"/>
            <w:hideMark/>
          </w:tcPr>
          <w:p w:rsidR="008762B8" w:rsidRPr="008762B8" w:rsidRDefault="008762B8" w:rsidP="000D0D42">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w:t>
            </w:r>
          </w:p>
        </w:tc>
        <w:tc>
          <w:tcPr>
            <w:tcW w:w="549"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4.48</w:t>
            </w:r>
          </w:p>
        </w:tc>
      </w:tr>
      <w:tr w:rsidR="008762B8" w:rsidRPr="008762B8" w:rsidTr="00167734">
        <w:trPr>
          <w:trHeight w:val="255"/>
          <w:jc w:val="center"/>
        </w:trPr>
        <w:tc>
          <w:tcPr>
            <w:tcW w:w="537" w:type="pct"/>
            <w:shd w:val="clear" w:color="auto" w:fill="auto"/>
            <w:noWrap/>
            <w:vAlign w:val="center"/>
            <w:hideMark/>
          </w:tcPr>
          <w:p w:rsidR="008762B8" w:rsidRPr="008762B8" w:rsidRDefault="008762B8" w:rsidP="000D0D42">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59352644</w:t>
            </w:r>
          </w:p>
        </w:tc>
        <w:tc>
          <w:tcPr>
            <w:tcW w:w="550"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65.94</w:t>
            </w:r>
          </w:p>
        </w:tc>
        <w:tc>
          <w:tcPr>
            <w:tcW w:w="568"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64"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422.7</w:t>
            </w:r>
          </w:p>
        </w:tc>
        <w:tc>
          <w:tcPr>
            <w:tcW w:w="457"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10.2</w:t>
            </w:r>
          </w:p>
        </w:tc>
        <w:tc>
          <w:tcPr>
            <w:tcW w:w="31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21.8</w:t>
            </w:r>
          </w:p>
        </w:tc>
        <w:tc>
          <w:tcPr>
            <w:tcW w:w="415"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1434.9</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5.0</w:t>
            </w:r>
          </w:p>
        </w:tc>
        <w:tc>
          <w:tcPr>
            <w:tcW w:w="454" w:type="pct"/>
            <w:shd w:val="clear" w:color="auto" w:fill="auto"/>
            <w:noWrap/>
            <w:vAlign w:val="center"/>
            <w:hideMark/>
          </w:tcPr>
          <w:p w:rsidR="008762B8" w:rsidRPr="008762B8" w:rsidRDefault="008762B8" w:rsidP="000D0D42">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r w:rsidR="000D0D42">
              <w:rPr>
                <w:rFonts w:ascii="Times New Roman" w:eastAsia="Times New Roman" w:hAnsi="Times New Roman" w:cs="Times New Roman"/>
                <w:color w:val="000000"/>
                <w:sz w:val="20"/>
                <w:szCs w:val="20"/>
              </w:rPr>
              <w:t>1</w:t>
            </w:r>
          </w:p>
        </w:tc>
        <w:tc>
          <w:tcPr>
            <w:tcW w:w="549"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65.94</w:t>
            </w:r>
          </w:p>
        </w:tc>
      </w:tr>
      <w:tr w:rsidR="008762B8" w:rsidRPr="008762B8" w:rsidTr="00167734">
        <w:trPr>
          <w:trHeight w:val="255"/>
          <w:jc w:val="center"/>
        </w:trPr>
        <w:tc>
          <w:tcPr>
            <w:tcW w:w="537" w:type="pct"/>
            <w:shd w:val="clear" w:color="auto" w:fill="auto"/>
            <w:noWrap/>
            <w:vAlign w:val="center"/>
            <w:hideMark/>
          </w:tcPr>
          <w:p w:rsidR="008762B8" w:rsidRPr="008762B8" w:rsidRDefault="008762B8" w:rsidP="000D0D42">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59360644</w:t>
            </w:r>
          </w:p>
        </w:tc>
        <w:tc>
          <w:tcPr>
            <w:tcW w:w="550"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3.29</w:t>
            </w:r>
          </w:p>
        </w:tc>
        <w:tc>
          <w:tcPr>
            <w:tcW w:w="568"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64"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322.0</w:t>
            </w:r>
          </w:p>
        </w:tc>
        <w:tc>
          <w:tcPr>
            <w:tcW w:w="457"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7.3</w:t>
            </w:r>
          </w:p>
        </w:tc>
        <w:tc>
          <w:tcPr>
            <w:tcW w:w="31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44.0</w:t>
            </w:r>
          </w:p>
        </w:tc>
        <w:tc>
          <w:tcPr>
            <w:tcW w:w="415"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144.8</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14.0</w:t>
            </w:r>
          </w:p>
        </w:tc>
        <w:tc>
          <w:tcPr>
            <w:tcW w:w="454" w:type="pct"/>
            <w:shd w:val="clear" w:color="auto" w:fill="auto"/>
            <w:noWrap/>
            <w:vAlign w:val="center"/>
            <w:hideMark/>
          </w:tcPr>
          <w:p w:rsidR="008762B8" w:rsidRPr="008762B8" w:rsidRDefault="008762B8" w:rsidP="000D0D42">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w:t>
            </w:r>
          </w:p>
        </w:tc>
        <w:tc>
          <w:tcPr>
            <w:tcW w:w="549"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3.29</w:t>
            </w:r>
          </w:p>
        </w:tc>
      </w:tr>
      <w:tr w:rsidR="008762B8" w:rsidRPr="008762B8" w:rsidTr="00167734">
        <w:trPr>
          <w:trHeight w:val="255"/>
          <w:jc w:val="center"/>
        </w:trPr>
        <w:tc>
          <w:tcPr>
            <w:tcW w:w="537" w:type="pct"/>
            <w:shd w:val="clear" w:color="auto" w:fill="auto"/>
            <w:noWrap/>
            <w:vAlign w:val="center"/>
            <w:hideMark/>
          </w:tcPr>
          <w:p w:rsidR="008762B8" w:rsidRPr="008762B8" w:rsidRDefault="008762B8" w:rsidP="000D0D42">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59361634</w:t>
            </w:r>
          </w:p>
        </w:tc>
        <w:tc>
          <w:tcPr>
            <w:tcW w:w="550"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11.87</w:t>
            </w:r>
          </w:p>
        </w:tc>
        <w:tc>
          <w:tcPr>
            <w:tcW w:w="568"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64"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457.9</w:t>
            </w:r>
          </w:p>
        </w:tc>
        <w:tc>
          <w:tcPr>
            <w:tcW w:w="457"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13.0</w:t>
            </w:r>
          </w:p>
        </w:tc>
        <w:tc>
          <w:tcPr>
            <w:tcW w:w="31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48.4</w:t>
            </w:r>
          </w:p>
        </w:tc>
        <w:tc>
          <w:tcPr>
            <w:tcW w:w="415"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574.3</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11.0</w:t>
            </w:r>
          </w:p>
        </w:tc>
        <w:tc>
          <w:tcPr>
            <w:tcW w:w="454" w:type="pct"/>
            <w:shd w:val="clear" w:color="auto" w:fill="auto"/>
            <w:noWrap/>
            <w:vAlign w:val="center"/>
            <w:hideMark/>
          </w:tcPr>
          <w:p w:rsidR="008762B8" w:rsidRPr="008762B8" w:rsidRDefault="008762B8" w:rsidP="000D0D42">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w:t>
            </w:r>
          </w:p>
        </w:tc>
        <w:tc>
          <w:tcPr>
            <w:tcW w:w="549"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11.87</w:t>
            </w:r>
          </w:p>
        </w:tc>
      </w:tr>
      <w:tr w:rsidR="008762B8" w:rsidRPr="008762B8" w:rsidTr="00167734">
        <w:trPr>
          <w:trHeight w:val="255"/>
          <w:jc w:val="center"/>
        </w:trPr>
        <w:tc>
          <w:tcPr>
            <w:tcW w:w="537" w:type="pct"/>
            <w:shd w:val="clear" w:color="auto" w:fill="auto"/>
            <w:noWrap/>
            <w:vAlign w:val="center"/>
            <w:hideMark/>
          </w:tcPr>
          <w:p w:rsidR="008762B8" w:rsidRPr="008762B8" w:rsidRDefault="008762B8" w:rsidP="000D0D42">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59361644</w:t>
            </w:r>
          </w:p>
        </w:tc>
        <w:tc>
          <w:tcPr>
            <w:tcW w:w="550"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7.97</w:t>
            </w:r>
          </w:p>
        </w:tc>
        <w:tc>
          <w:tcPr>
            <w:tcW w:w="568"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64"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347.6</w:t>
            </w:r>
          </w:p>
        </w:tc>
        <w:tc>
          <w:tcPr>
            <w:tcW w:w="457"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9.9</w:t>
            </w:r>
          </w:p>
        </w:tc>
        <w:tc>
          <w:tcPr>
            <w:tcW w:w="31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35.0</w:t>
            </w:r>
          </w:p>
        </w:tc>
        <w:tc>
          <w:tcPr>
            <w:tcW w:w="415"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279.0</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10.0</w:t>
            </w:r>
          </w:p>
        </w:tc>
        <w:tc>
          <w:tcPr>
            <w:tcW w:w="454" w:type="pct"/>
            <w:shd w:val="clear" w:color="auto" w:fill="auto"/>
            <w:noWrap/>
            <w:vAlign w:val="center"/>
            <w:hideMark/>
          </w:tcPr>
          <w:p w:rsidR="008762B8" w:rsidRPr="008762B8" w:rsidRDefault="008762B8" w:rsidP="000D0D42">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w:t>
            </w:r>
          </w:p>
        </w:tc>
        <w:tc>
          <w:tcPr>
            <w:tcW w:w="549"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7.97</w:t>
            </w:r>
          </w:p>
        </w:tc>
      </w:tr>
      <w:tr w:rsidR="008762B8" w:rsidRPr="008762B8" w:rsidTr="00167734">
        <w:trPr>
          <w:trHeight w:val="255"/>
          <w:jc w:val="center"/>
        </w:trPr>
        <w:tc>
          <w:tcPr>
            <w:tcW w:w="537" w:type="pct"/>
            <w:shd w:val="clear" w:color="auto" w:fill="auto"/>
            <w:noWrap/>
            <w:vAlign w:val="center"/>
            <w:hideMark/>
          </w:tcPr>
          <w:p w:rsidR="008762B8" w:rsidRPr="008762B8" w:rsidRDefault="008762B8" w:rsidP="000D0D42">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59382791</w:t>
            </w:r>
          </w:p>
        </w:tc>
        <w:tc>
          <w:tcPr>
            <w:tcW w:w="550"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37.09</w:t>
            </w:r>
          </w:p>
        </w:tc>
        <w:tc>
          <w:tcPr>
            <w:tcW w:w="568"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64"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471.1</w:t>
            </w:r>
          </w:p>
        </w:tc>
        <w:tc>
          <w:tcPr>
            <w:tcW w:w="457"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11.1</w:t>
            </w:r>
          </w:p>
        </w:tc>
        <w:tc>
          <w:tcPr>
            <w:tcW w:w="31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49.4</w:t>
            </w:r>
          </w:p>
        </w:tc>
        <w:tc>
          <w:tcPr>
            <w:tcW w:w="415"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1833.2</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10.0</w:t>
            </w:r>
          </w:p>
        </w:tc>
        <w:tc>
          <w:tcPr>
            <w:tcW w:w="454" w:type="pct"/>
            <w:shd w:val="clear" w:color="auto" w:fill="auto"/>
            <w:noWrap/>
            <w:vAlign w:val="center"/>
            <w:hideMark/>
          </w:tcPr>
          <w:p w:rsidR="008762B8" w:rsidRPr="008762B8" w:rsidRDefault="008762B8" w:rsidP="000D0D42">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r w:rsidR="000D0D42">
              <w:rPr>
                <w:rFonts w:ascii="Times New Roman" w:eastAsia="Times New Roman" w:hAnsi="Times New Roman" w:cs="Times New Roman"/>
                <w:color w:val="000000"/>
                <w:sz w:val="20"/>
                <w:szCs w:val="20"/>
              </w:rPr>
              <w:t>1</w:t>
            </w:r>
          </w:p>
        </w:tc>
        <w:tc>
          <w:tcPr>
            <w:tcW w:w="549"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37.09</w:t>
            </w:r>
          </w:p>
        </w:tc>
      </w:tr>
      <w:tr w:rsidR="008762B8" w:rsidRPr="008762B8" w:rsidTr="00167734">
        <w:trPr>
          <w:trHeight w:val="255"/>
          <w:jc w:val="center"/>
        </w:trPr>
        <w:tc>
          <w:tcPr>
            <w:tcW w:w="537" w:type="pct"/>
            <w:shd w:val="clear" w:color="auto" w:fill="auto"/>
            <w:noWrap/>
            <w:vAlign w:val="center"/>
            <w:hideMark/>
          </w:tcPr>
          <w:p w:rsidR="008762B8" w:rsidRPr="008762B8" w:rsidRDefault="008762B8" w:rsidP="000D0D42">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59470645</w:t>
            </w:r>
          </w:p>
        </w:tc>
        <w:tc>
          <w:tcPr>
            <w:tcW w:w="550"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3.42</w:t>
            </w:r>
          </w:p>
        </w:tc>
        <w:tc>
          <w:tcPr>
            <w:tcW w:w="568"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64"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470.5</w:t>
            </w:r>
          </w:p>
        </w:tc>
        <w:tc>
          <w:tcPr>
            <w:tcW w:w="457"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16.1</w:t>
            </w:r>
          </w:p>
        </w:tc>
        <w:tc>
          <w:tcPr>
            <w:tcW w:w="31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51.4</w:t>
            </w:r>
          </w:p>
        </w:tc>
        <w:tc>
          <w:tcPr>
            <w:tcW w:w="415"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175.9</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11.0</w:t>
            </w:r>
          </w:p>
        </w:tc>
        <w:tc>
          <w:tcPr>
            <w:tcW w:w="454" w:type="pct"/>
            <w:shd w:val="clear" w:color="auto" w:fill="auto"/>
            <w:noWrap/>
            <w:vAlign w:val="center"/>
            <w:hideMark/>
          </w:tcPr>
          <w:p w:rsidR="008762B8" w:rsidRPr="008762B8" w:rsidRDefault="008762B8" w:rsidP="000D0D42">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w:t>
            </w:r>
          </w:p>
        </w:tc>
        <w:tc>
          <w:tcPr>
            <w:tcW w:w="549"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3.42</w:t>
            </w:r>
          </w:p>
        </w:tc>
      </w:tr>
      <w:tr w:rsidR="008762B8" w:rsidRPr="008762B8" w:rsidTr="00167734">
        <w:trPr>
          <w:trHeight w:val="255"/>
          <w:jc w:val="center"/>
        </w:trPr>
        <w:tc>
          <w:tcPr>
            <w:tcW w:w="537" w:type="pct"/>
            <w:shd w:val="clear" w:color="auto" w:fill="auto"/>
            <w:noWrap/>
            <w:vAlign w:val="center"/>
            <w:hideMark/>
          </w:tcPr>
          <w:p w:rsidR="008762B8" w:rsidRPr="008762B8" w:rsidRDefault="008762B8" w:rsidP="000D0D42">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59475774</w:t>
            </w:r>
          </w:p>
        </w:tc>
        <w:tc>
          <w:tcPr>
            <w:tcW w:w="550"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40.40</w:t>
            </w:r>
          </w:p>
        </w:tc>
        <w:tc>
          <w:tcPr>
            <w:tcW w:w="568"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64"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372.0</w:t>
            </w:r>
          </w:p>
        </w:tc>
        <w:tc>
          <w:tcPr>
            <w:tcW w:w="457"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8.0</w:t>
            </w:r>
          </w:p>
        </w:tc>
        <w:tc>
          <w:tcPr>
            <w:tcW w:w="31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28.6</w:t>
            </w:r>
          </w:p>
        </w:tc>
        <w:tc>
          <w:tcPr>
            <w:tcW w:w="415"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1155.6</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8.0</w:t>
            </w:r>
          </w:p>
        </w:tc>
        <w:tc>
          <w:tcPr>
            <w:tcW w:w="454" w:type="pct"/>
            <w:shd w:val="clear" w:color="auto" w:fill="auto"/>
            <w:noWrap/>
            <w:vAlign w:val="center"/>
            <w:hideMark/>
          </w:tcPr>
          <w:p w:rsidR="008762B8" w:rsidRPr="008762B8" w:rsidRDefault="008762B8" w:rsidP="000D0D42">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r w:rsidR="000D0D42">
              <w:rPr>
                <w:rFonts w:ascii="Times New Roman" w:eastAsia="Times New Roman" w:hAnsi="Times New Roman" w:cs="Times New Roman"/>
                <w:color w:val="000000"/>
                <w:sz w:val="20"/>
                <w:szCs w:val="20"/>
              </w:rPr>
              <w:t>1</w:t>
            </w:r>
          </w:p>
        </w:tc>
        <w:tc>
          <w:tcPr>
            <w:tcW w:w="549"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40.40</w:t>
            </w:r>
          </w:p>
        </w:tc>
      </w:tr>
      <w:tr w:rsidR="008762B8" w:rsidRPr="008762B8" w:rsidTr="00167734">
        <w:trPr>
          <w:trHeight w:val="255"/>
          <w:jc w:val="center"/>
        </w:trPr>
        <w:tc>
          <w:tcPr>
            <w:tcW w:w="537" w:type="pct"/>
            <w:shd w:val="clear" w:color="auto" w:fill="auto"/>
            <w:noWrap/>
            <w:vAlign w:val="center"/>
            <w:hideMark/>
          </w:tcPr>
          <w:p w:rsidR="008762B8" w:rsidRPr="008762B8" w:rsidRDefault="008762B8" w:rsidP="000D0D42">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59476774</w:t>
            </w:r>
          </w:p>
        </w:tc>
        <w:tc>
          <w:tcPr>
            <w:tcW w:w="550"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27.80</w:t>
            </w:r>
          </w:p>
        </w:tc>
        <w:tc>
          <w:tcPr>
            <w:tcW w:w="568"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64"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399.1</w:t>
            </w:r>
          </w:p>
        </w:tc>
        <w:tc>
          <w:tcPr>
            <w:tcW w:w="457"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11.9</w:t>
            </w:r>
          </w:p>
        </w:tc>
        <w:tc>
          <w:tcPr>
            <w:tcW w:w="31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41.1</w:t>
            </w:r>
          </w:p>
        </w:tc>
        <w:tc>
          <w:tcPr>
            <w:tcW w:w="415"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1142.6</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10.0</w:t>
            </w:r>
          </w:p>
        </w:tc>
        <w:tc>
          <w:tcPr>
            <w:tcW w:w="454" w:type="pct"/>
            <w:shd w:val="clear" w:color="auto" w:fill="auto"/>
            <w:noWrap/>
            <w:vAlign w:val="center"/>
            <w:hideMark/>
          </w:tcPr>
          <w:p w:rsidR="008762B8" w:rsidRPr="008762B8" w:rsidRDefault="008762B8" w:rsidP="000D0D42">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r w:rsidR="000D0D42">
              <w:rPr>
                <w:rFonts w:ascii="Times New Roman" w:eastAsia="Times New Roman" w:hAnsi="Times New Roman" w:cs="Times New Roman"/>
                <w:color w:val="000000"/>
                <w:sz w:val="20"/>
                <w:szCs w:val="20"/>
              </w:rPr>
              <w:t>1</w:t>
            </w:r>
          </w:p>
        </w:tc>
        <w:tc>
          <w:tcPr>
            <w:tcW w:w="549"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27.80</w:t>
            </w:r>
          </w:p>
        </w:tc>
      </w:tr>
      <w:tr w:rsidR="008762B8" w:rsidRPr="008762B8" w:rsidTr="00167734">
        <w:trPr>
          <w:trHeight w:val="255"/>
          <w:jc w:val="center"/>
        </w:trPr>
        <w:tc>
          <w:tcPr>
            <w:tcW w:w="537" w:type="pct"/>
            <w:shd w:val="clear" w:color="auto" w:fill="auto"/>
            <w:noWrap/>
            <w:vAlign w:val="center"/>
            <w:hideMark/>
          </w:tcPr>
          <w:p w:rsidR="008762B8" w:rsidRPr="008762B8" w:rsidRDefault="008762B8" w:rsidP="000D0D42">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59479265</w:t>
            </w:r>
          </w:p>
        </w:tc>
        <w:tc>
          <w:tcPr>
            <w:tcW w:w="550"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0.80</w:t>
            </w:r>
          </w:p>
        </w:tc>
        <w:tc>
          <w:tcPr>
            <w:tcW w:w="568"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64"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363.9</w:t>
            </w:r>
          </w:p>
        </w:tc>
        <w:tc>
          <w:tcPr>
            <w:tcW w:w="457"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11.2</w:t>
            </w:r>
          </w:p>
        </w:tc>
        <w:tc>
          <w:tcPr>
            <w:tcW w:w="31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50.0</w:t>
            </w:r>
          </w:p>
        </w:tc>
        <w:tc>
          <w:tcPr>
            <w:tcW w:w="415"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40.0</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14.0</w:t>
            </w:r>
          </w:p>
        </w:tc>
        <w:tc>
          <w:tcPr>
            <w:tcW w:w="454" w:type="pct"/>
            <w:shd w:val="clear" w:color="auto" w:fill="auto"/>
            <w:noWrap/>
            <w:vAlign w:val="center"/>
            <w:hideMark/>
          </w:tcPr>
          <w:p w:rsidR="008762B8" w:rsidRPr="008762B8" w:rsidRDefault="008762B8" w:rsidP="000D0D42">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w:t>
            </w:r>
          </w:p>
        </w:tc>
        <w:tc>
          <w:tcPr>
            <w:tcW w:w="549"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0.80</w:t>
            </w:r>
          </w:p>
        </w:tc>
      </w:tr>
      <w:tr w:rsidR="008762B8" w:rsidRPr="008762B8" w:rsidTr="00167734">
        <w:trPr>
          <w:trHeight w:val="255"/>
          <w:jc w:val="center"/>
        </w:trPr>
        <w:tc>
          <w:tcPr>
            <w:tcW w:w="537" w:type="pct"/>
            <w:shd w:val="clear" w:color="auto" w:fill="auto"/>
            <w:noWrap/>
            <w:vAlign w:val="center"/>
            <w:hideMark/>
          </w:tcPr>
          <w:p w:rsidR="008762B8" w:rsidRPr="008762B8" w:rsidRDefault="008762B8" w:rsidP="000D0D42">
            <w:pPr>
              <w:spacing w:after="0" w:line="240" w:lineRule="auto"/>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НО 59</w:t>
            </w:r>
          </w:p>
        </w:tc>
        <w:tc>
          <w:tcPr>
            <w:tcW w:w="550"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204.89</w:t>
            </w:r>
          </w:p>
        </w:tc>
        <w:tc>
          <w:tcPr>
            <w:tcW w:w="568"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64" w:type="pct"/>
            <w:shd w:val="clear" w:color="auto" w:fill="auto"/>
            <w:noWrap/>
            <w:vAlign w:val="center"/>
            <w:hideMark/>
          </w:tcPr>
          <w:p w:rsidR="008762B8" w:rsidRPr="000D0D42" w:rsidRDefault="008762B8" w:rsidP="008762B8">
            <w:pPr>
              <w:spacing w:after="0" w:line="240" w:lineRule="auto"/>
              <w:jc w:val="right"/>
              <w:rPr>
                <w:rFonts w:ascii="Times New Roman" w:eastAsia="Times New Roman" w:hAnsi="Times New Roman" w:cs="Times New Roman"/>
                <w:b/>
                <w:color w:val="000000"/>
                <w:sz w:val="20"/>
                <w:szCs w:val="20"/>
              </w:rPr>
            </w:pPr>
            <w:r w:rsidRPr="000D0D42">
              <w:rPr>
                <w:rFonts w:ascii="Times New Roman" w:eastAsia="Times New Roman" w:hAnsi="Times New Roman" w:cs="Times New Roman"/>
                <w:b/>
                <w:color w:val="000000"/>
                <w:sz w:val="20"/>
                <w:szCs w:val="20"/>
              </w:rPr>
              <w:t>412.2</w:t>
            </w:r>
          </w:p>
        </w:tc>
        <w:tc>
          <w:tcPr>
            <w:tcW w:w="457" w:type="pct"/>
            <w:shd w:val="clear" w:color="auto" w:fill="auto"/>
            <w:noWrap/>
            <w:vAlign w:val="center"/>
            <w:hideMark/>
          </w:tcPr>
          <w:p w:rsidR="008762B8" w:rsidRPr="000D0D42" w:rsidRDefault="008762B8" w:rsidP="008762B8">
            <w:pPr>
              <w:spacing w:after="0" w:line="240" w:lineRule="auto"/>
              <w:jc w:val="right"/>
              <w:rPr>
                <w:rFonts w:ascii="Times New Roman" w:eastAsia="Times New Roman" w:hAnsi="Times New Roman" w:cs="Times New Roman"/>
                <w:b/>
                <w:color w:val="000000"/>
                <w:sz w:val="20"/>
                <w:szCs w:val="20"/>
              </w:rPr>
            </w:pPr>
            <w:r w:rsidRPr="000D0D42">
              <w:rPr>
                <w:rFonts w:ascii="Times New Roman" w:eastAsia="Times New Roman" w:hAnsi="Times New Roman" w:cs="Times New Roman"/>
                <w:b/>
                <w:color w:val="000000"/>
                <w:sz w:val="20"/>
                <w:szCs w:val="20"/>
              </w:rPr>
              <w:t>10.3</w:t>
            </w:r>
          </w:p>
        </w:tc>
        <w:tc>
          <w:tcPr>
            <w:tcW w:w="318" w:type="pct"/>
            <w:shd w:val="clear" w:color="auto" w:fill="auto"/>
            <w:noWrap/>
            <w:vAlign w:val="center"/>
            <w:hideMark/>
          </w:tcPr>
          <w:p w:rsidR="008762B8" w:rsidRPr="000D0D42" w:rsidRDefault="008762B8" w:rsidP="008762B8">
            <w:pPr>
              <w:spacing w:after="0" w:line="240" w:lineRule="auto"/>
              <w:jc w:val="right"/>
              <w:rPr>
                <w:rFonts w:ascii="Times New Roman" w:eastAsia="Times New Roman" w:hAnsi="Times New Roman" w:cs="Times New Roman"/>
                <w:b/>
                <w:color w:val="000000"/>
                <w:sz w:val="20"/>
                <w:szCs w:val="20"/>
              </w:rPr>
            </w:pPr>
            <w:r w:rsidRPr="000D0D42">
              <w:rPr>
                <w:rFonts w:ascii="Times New Roman" w:eastAsia="Times New Roman" w:hAnsi="Times New Roman" w:cs="Times New Roman"/>
                <w:b/>
                <w:color w:val="000000"/>
                <w:sz w:val="20"/>
                <w:szCs w:val="20"/>
              </w:rPr>
              <w:t>34.1</w:t>
            </w:r>
          </w:p>
        </w:tc>
        <w:tc>
          <w:tcPr>
            <w:tcW w:w="415" w:type="pct"/>
            <w:shd w:val="clear" w:color="auto" w:fill="auto"/>
            <w:noWrap/>
            <w:vAlign w:val="center"/>
            <w:hideMark/>
          </w:tcPr>
          <w:p w:rsidR="008762B8" w:rsidRPr="000D0D42" w:rsidRDefault="008762B8" w:rsidP="008762B8">
            <w:pPr>
              <w:spacing w:after="0" w:line="240" w:lineRule="auto"/>
              <w:jc w:val="right"/>
              <w:rPr>
                <w:rFonts w:ascii="Times New Roman" w:eastAsia="Times New Roman" w:hAnsi="Times New Roman" w:cs="Times New Roman"/>
                <w:b/>
                <w:color w:val="000000"/>
                <w:sz w:val="20"/>
                <w:szCs w:val="20"/>
              </w:rPr>
            </w:pPr>
            <w:r w:rsidRPr="000D0D42">
              <w:rPr>
                <w:rFonts w:ascii="Times New Roman" w:eastAsia="Times New Roman" w:hAnsi="Times New Roman" w:cs="Times New Roman"/>
                <w:b/>
                <w:color w:val="000000"/>
                <w:sz w:val="20"/>
                <w:szCs w:val="20"/>
              </w:rPr>
              <w:t>6992.8</w:t>
            </w:r>
          </w:p>
        </w:tc>
        <w:tc>
          <w:tcPr>
            <w:tcW w:w="588" w:type="pct"/>
            <w:shd w:val="clear" w:color="auto" w:fill="auto"/>
            <w:noWrap/>
            <w:vAlign w:val="center"/>
            <w:hideMark/>
          </w:tcPr>
          <w:p w:rsidR="008762B8" w:rsidRPr="000D0D42" w:rsidRDefault="008762B8" w:rsidP="008762B8">
            <w:pPr>
              <w:spacing w:after="0" w:line="240" w:lineRule="auto"/>
              <w:jc w:val="right"/>
              <w:rPr>
                <w:rFonts w:ascii="Times New Roman" w:eastAsia="Times New Roman" w:hAnsi="Times New Roman" w:cs="Times New Roman"/>
                <w:b/>
                <w:color w:val="000000"/>
                <w:sz w:val="20"/>
                <w:szCs w:val="20"/>
              </w:rPr>
            </w:pPr>
            <w:r w:rsidRPr="000D0D42">
              <w:rPr>
                <w:rFonts w:ascii="Times New Roman" w:eastAsia="Times New Roman" w:hAnsi="Times New Roman" w:cs="Times New Roman"/>
                <w:b/>
                <w:color w:val="000000"/>
                <w:sz w:val="20"/>
                <w:szCs w:val="20"/>
              </w:rPr>
              <w:t>8.0</w:t>
            </w:r>
          </w:p>
        </w:tc>
        <w:tc>
          <w:tcPr>
            <w:tcW w:w="454" w:type="pct"/>
            <w:shd w:val="clear" w:color="auto" w:fill="auto"/>
            <w:noWrap/>
            <w:vAlign w:val="center"/>
            <w:hideMark/>
          </w:tcPr>
          <w:p w:rsidR="008762B8" w:rsidRPr="000D0D42" w:rsidRDefault="008762B8" w:rsidP="000D0D42">
            <w:pPr>
              <w:spacing w:after="0" w:line="240" w:lineRule="auto"/>
              <w:jc w:val="right"/>
              <w:rPr>
                <w:rFonts w:ascii="Times New Roman" w:eastAsia="Times New Roman" w:hAnsi="Times New Roman" w:cs="Times New Roman"/>
                <w:b/>
                <w:color w:val="000000"/>
                <w:sz w:val="20"/>
                <w:szCs w:val="20"/>
              </w:rPr>
            </w:pPr>
          </w:p>
        </w:tc>
        <w:tc>
          <w:tcPr>
            <w:tcW w:w="549" w:type="pct"/>
            <w:shd w:val="clear" w:color="auto" w:fill="auto"/>
            <w:noWrap/>
            <w:vAlign w:val="center"/>
            <w:hideMark/>
          </w:tcPr>
          <w:p w:rsidR="008762B8" w:rsidRPr="000D0D42" w:rsidRDefault="008762B8" w:rsidP="008762B8">
            <w:pPr>
              <w:spacing w:after="0" w:line="240" w:lineRule="auto"/>
              <w:jc w:val="right"/>
              <w:rPr>
                <w:rFonts w:ascii="Times New Roman" w:eastAsia="Times New Roman" w:hAnsi="Times New Roman" w:cs="Times New Roman"/>
                <w:b/>
                <w:color w:val="000000"/>
                <w:sz w:val="20"/>
                <w:szCs w:val="20"/>
              </w:rPr>
            </w:pPr>
            <w:r w:rsidRPr="000D0D42">
              <w:rPr>
                <w:rFonts w:ascii="Times New Roman" w:eastAsia="Times New Roman" w:hAnsi="Times New Roman" w:cs="Times New Roman"/>
                <w:b/>
                <w:color w:val="000000"/>
                <w:sz w:val="20"/>
                <w:szCs w:val="20"/>
              </w:rPr>
              <w:t>204.89</w:t>
            </w:r>
          </w:p>
        </w:tc>
      </w:tr>
      <w:tr w:rsidR="008762B8" w:rsidRPr="008762B8" w:rsidTr="00167734">
        <w:trPr>
          <w:trHeight w:val="255"/>
          <w:jc w:val="center"/>
        </w:trPr>
        <w:tc>
          <w:tcPr>
            <w:tcW w:w="537" w:type="pct"/>
            <w:shd w:val="clear" w:color="auto" w:fill="auto"/>
            <w:noWrap/>
            <w:vAlign w:val="center"/>
            <w:hideMark/>
          </w:tcPr>
          <w:p w:rsidR="008762B8" w:rsidRPr="008762B8" w:rsidRDefault="008762B8" w:rsidP="000D0D42">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60351644</w:t>
            </w:r>
          </w:p>
        </w:tc>
        <w:tc>
          <w:tcPr>
            <w:tcW w:w="550"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19.85</w:t>
            </w:r>
          </w:p>
        </w:tc>
        <w:tc>
          <w:tcPr>
            <w:tcW w:w="568"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64"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411.6</w:t>
            </w:r>
          </w:p>
        </w:tc>
        <w:tc>
          <w:tcPr>
            <w:tcW w:w="457"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10.3</w:t>
            </w:r>
          </w:p>
        </w:tc>
        <w:tc>
          <w:tcPr>
            <w:tcW w:w="31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46.0</w:t>
            </w:r>
          </w:p>
        </w:tc>
        <w:tc>
          <w:tcPr>
            <w:tcW w:w="415"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913.1</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11.0</w:t>
            </w:r>
          </w:p>
        </w:tc>
        <w:tc>
          <w:tcPr>
            <w:tcW w:w="454" w:type="pct"/>
            <w:shd w:val="clear" w:color="auto" w:fill="auto"/>
            <w:noWrap/>
            <w:vAlign w:val="center"/>
            <w:hideMark/>
          </w:tcPr>
          <w:p w:rsidR="008762B8" w:rsidRPr="008762B8" w:rsidRDefault="008762B8" w:rsidP="000D0D42">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w:t>
            </w:r>
          </w:p>
        </w:tc>
        <w:tc>
          <w:tcPr>
            <w:tcW w:w="549"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19.85</w:t>
            </w:r>
          </w:p>
        </w:tc>
      </w:tr>
      <w:tr w:rsidR="00167734" w:rsidRPr="008762B8" w:rsidTr="00167734">
        <w:trPr>
          <w:trHeight w:val="255"/>
          <w:jc w:val="center"/>
        </w:trPr>
        <w:tc>
          <w:tcPr>
            <w:tcW w:w="537" w:type="pct"/>
            <w:shd w:val="clear" w:color="auto" w:fill="auto"/>
            <w:noWrap/>
            <w:vAlign w:val="center"/>
            <w:hideMark/>
          </w:tcPr>
          <w:p w:rsidR="00167734" w:rsidRPr="00167734" w:rsidRDefault="00167734" w:rsidP="000D0D4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60352644</w:t>
            </w:r>
          </w:p>
        </w:tc>
        <w:tc>
          <w:tcPr>
            <w:tcW w:w="550" w:type="pct"/>
            <w:shd w:val="clear" w:color="auto" w:fill="auto"/>
            <w:noWrap/>
            <w:vAlign w:val="center"/>
            <w:hideMark/>
          </w:tcPr>
          <w:p w:rsidR="00167734" w:rsidRPr="00167734" w:rsidRDefault="00167734" w:rsidP="008762B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0.78</w:t>
            </w:r>
          </w:p>
        </w:tc>
        <w:tc>
          <w:tcPr>
            <w:tcW w:w="568" w:type="pct"/>
            <w:vMerge/>
            <w:vAlign w:val="center"/>
            <w:hideMark/>
          </w:tcPr>
          <w:p w:rsidR="00167734" w:rsidRPr="008762B8" w:rsidRDefault="00167734" w:rsidP="008762B8">
            <w:pPr>
              <w:spacing w:after="0" w:line="240" w:lineRule="auto"/>
              <w:rPr>
                <w:rFonts w:ascii="Times New Roman" w:eastAsia="Times New Roman" w:hAnsi="Times New Roman" w:cs="Times New Roman"/>
                <w:color w:val="000000"/>
                <w:sz w:val="20"/>
                <w:szCs w:val="20"/>
              </w:rPr>
            </w:pPr>
          </w:p>
        </w:tc>
        <w:tc>
          <w:tcPr>
            <w:tcW w:w="564" w:type="pct"/>
            <w:shd w:val="clear" w:color="auto" w:fill="auto"/>
            <w:noWrap/>
            <w:vAlign w:val="center"/>
            <w:hideMark/>
          </w:tcPr>
          <w:p w:rsidR="00167734" w:rsidRPr="000478AB" w:rsidRDefault="00167734" w:rsidP="00C93326">
            <w:pPr>
              <w:spacing w:after="0" w:line="240" w:lineRule="auto"/>
              <w:jc w:val="right"/>
              <w:rPr>
                <w:rFonts w:ascii="Times New Roman" w:eastAsia="Times New Roman" w:hAnsi="Times New Roman" w:cs="Times New Roman"/>
                <w:color w:val="000000"/>
                <w:sz w:val="20"/>
                <w:szCs w:val="20"/>
              </w:rPr>
            </w:pPr>
            <w:r w:rsidRPr="000478AB">
              <w:rPr>
                <w:rFonts w:ascii="Times New Roman" w:eastAsia="Times New Roman" w:hAnsi="Times New Roman" w:cs="Times New Roman"/>
                <w:color w:val="000000"/>
                <w:sz w:val="20"/>
                <w:szCs w:val="20"/>
              </w:rPr>
              <w:t>407.5</w:t>
            </w:r>
          </w:p>
        </w:tc>
        <w:tc>
          <w:tcPr>
            <w:tcW w:w="457" w:type="pct"/>
            <w:shd w:val="clear" w:color="auto" w:fill="auto"/>
            <w:noWrap/>
            <w:vAlign w:val="center"/>
            <w:hideMark/>
          </w:tcPr>
          <w:p w:rsidR="00167734" w:rsidRPr="000478AB" w:rsidRDefault="00167734" w:rsidP="00C93326">
            <w:pPr>
              <w:spacing w:after="0" w:line="240" w:lineRule="auto"/>
              <w:jc w:val="right"/>
              <w:rPr>
                <w:rFonts w:ascii="Times New Roman" w:eastAsia="Times New Roman" w:hAnsi="Times New Roman" w:cs="Times New Roman"/>
                <w:color w:val="000000"/>
                <w:sz w:val="20"/>
                <w:szCs w:val="20"/>
              </w:rPr>
            </w:pPr>
            <w:r w:rsidRPr="000478AB">
              <w:rPr>
                <w:rFonts w:ascii="Times New Roman" w:eastAsia="Times New Roman" w:hAnsi="Times New Roman" w:cs="Times New Roman"/>
                <w:color w:val="000000"/>
                <w:sz w:val="20"/>
                <w:szCs w:val="20"/>
              </w:rPr>
              <w:t>7.9</w:t>
            </w:r>
          </w:p>
        </w:tc>
        <w:tc>
          <w:tcPr>
            <w:tcW w:w="318" w:type="pct"/>
            <w:shd w:val="clear" w:color="auto" w:fill="auto"/>
            <w:noWrap/>
            <w:vAlign w:val="center"/>
            <w:hideMark/>
          </w:tcPr>
          <w:p w:rsidR="00167734" w:rsidRPr="000478AB" w:rsidRDefault="00167734" w:rsidP="00C93326">
            <w:pPr>
              <w:spacing w:after="0" w:line="240" w:lineRule="auto"/>
              <w:jc w:val="right"/>
              <w:rPr>
                <w:rFonts w:ascii="Times New Roman" w:eastAsia="Times New Roman" w:hAnsi="Times New Roman" w:cs="Times New Roman"/>
                <w:color w:val="000000"/>
                <w:sz w:val="20"/>
                <w:szCs w:val="20"/>
              </w:rPr>
            </w:pPr>
            <w:r w:rsidRPr="000478AB">
              <w:rPr>
                <w:rFonts w:ascii="Times New Roman" w:eastAsia="Times New Roman" w:hAnsi="Times New Roman" w:cs="Times New Roman"/>
                <w:color w:val="000000"/>
                <w:sz w:val="20"/>
                <w:szCs w:val="20"/>
              </w:rPr>
              <w:t>39.0</w:t>
            </w:r>
          </w:p>
        </w:tc>
        <w:tc>
          <w:tcPr>
            <w:tcW w:w="415" w:type="pct"/>
            <w:shd w:val="clear" w:color="auto" w:fill="auto"/>
            <w:noWrap/>
            <w:vAlign w:val="center"/>
            <w:hideMark/>
          </w:tcPr>
          <w:p w:rsidR="00167734" w:rsidRPr="000478AB" w:rsidRDefault="00167734" w:rsidP="00C93326">
            <w:pPr>
              <w:spacing w:after="0" w:line="240" w:lineRule="auto"/>
              <w:jc w:val="right"/>
              <w:rPr>
                <w:rFonts w:ascii="Times New Roman" w:eastAsia="Times New Roman" w:hAnsi="Times New Roman" w:cs="Times New Roman"/>
                <w:color w:val="000000"/>
                <w:sz w:val="20"/>
                <w:szCs w:val="20"/>
              </w:rPr>
            </w:pPr>
            <w:r w:rsidRPr="000478AB">
              <w:rPr>
                <w:rFonts w:ascii="Times New Roman" w:eastAsia="Times New Roman" w:hAnsi="Times New Roman" w:cs="Times New Roman"/>
                <w:color w:val="000000"/>
                <w:sz w:val="20"/>
                <w:szCs w:val="20"/>
              </w:rPr>
              <w:t>30.4</w:t>
            </w:r>
          </w:p>
        </w:tc>
        <w:tc>
          <w:tcPr>
            <w:tcW w:w="588" w:type="pct"/>
            <w:shd w:val="clear" w:color="auto" w:fill="auto"/>
            <w:noWrap/>
            <w:vAlign w:val="center"/>
            <w:hideMark/>
          </w:tcPr>
          <w:p w:rsidR="00167734" w:rsidRPr="00167734" w:rsidRDefault="00167734" w:rsidP="008762B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454" w:type="pct"/>
            <w:shd w:val="clear" w:color="auto" w:fill="auto"/>
            <w:noWrap/>
            <w:vAlign w:val="center"/>
            <w:hideMark/>
          </w:tcPr>
          <w:p w:rsidR="00167734" w:rsidRPr="00167734" w:rsidRDefault="00167734" w:rsidP="000D0D4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9" w:type="pct"/>
            <w:shd w:val="clear" w:color="auto" w:fill="auto"/>
            <w:noWrap/>
            <w:vAlign w:val="center"/>
            <w:hideMark/>
          </w:tcPr>
          <w:p w:rsidR="00167734" w:rsidRPr="00167734" w:rsidRDefault="00167734" w:rsidP="008762B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0.78</w:t>
            </w:r>
          </w:p>
        </w:tc>
      </w:tr>
      <w:tr w:rsidR="008762B8" w:rsidRPr="008762B8" w:rsidTr="00167734">
        <w:trPr>
          <w:trHeight w:val="255"/>
          <w:jc w:val="center"/>
        </w:trPr>
        <w:tc>
          <w:tcPr>
            <w:tcW w:w="537" w:type="pct"/>
            <w:shd w:val="clear" w:color="auto" w:fill="auto"/>
            <w:noWrap/>
            <w:vAlign w:val="center"/>
            <w:hideMark/>
          </w:tcPr>
          <w:p w:rsidR="008762B8" w:rsidRPr="008762B8" w:rsidRDefault="008762B8" w:rsidP="000D0D42">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60361644</w:t>
            </w:r>
          </w:p>
        </w:tc>
        <w:tc>
          <w:tcPr>
            <w:tcW w:w="550"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4.91</w:t>
            </w:r>
          </w:p>
        </w:tc>
        <w:tc>
          <w:tcPr>
            <w:tcW w:w="568"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64"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295.0</w:t>
            </w:r>
          </w:p>
        </w:tc>
        <w:tc>
          <w:tcPr>
            <w:tcW w:w="457"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9.0</w:t>
            </w:r>
          </w:p>
        </w:tc>
        <w:tc>
          <w:tcPr>
            <w:tcW w:w="31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45.0</w:t>
            </w:r>
          </w:p>
        </w:tc>
        <w:tc>
          <w:tcPr>
            <w:tcW w:w="415"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221.0</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15.0</w:t>
            </w:r>
          </w:p>
        </w:tc>
        <w:tc>
          <w:tcPr>
            <w:tcW w:w="454" w:type="pct"/>
            <w:shd w:val="clear" w:color="auto" w:fill="auto"/>
            <w:noWrap/>
            <w:vAlign w:val="center"/>
            <w:hideMark/>
          </w:tcPr>
          <w:p w:rsidR="008762B8" w:rsidRPr="008762B8" w:rsidRDefault="008762B8" w:rsidP="000D0D42">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w:t>
            </w:r>
          </w:p>
        </w:tc>
        <w:tc>
          <w:tcPr>
            <w:tcW w:w="549"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4.91</w:t>
            </w:r>
          </w:p>
        </w:tc>
      </w:tr>
      <w:tr w:rsidR="008762B8" w:rsidRPr="008762B8" w:rsidTr="00167734">
        <w:trPr>
          <w:trHeight w:val="255"/>
          <w:jc w:val="center"/>
        </w:trPr>
        <w:tc>
          <w:tcPr>
            <w:tcW w:w="537" w:type="pct"/>
            <w:shd w:val="clear" w:color="auto" w:fill="auto"/>
            <w:noWrap/>
            <w:vAlign w:val="center"/>
            <w:hideMark/>
          </w:tcPr>
          <w:p w:rsidR="008762B8" w:rsidRPr="008762B8" w:rsidRDefault="008762B8" w:rsidP="000D0D42">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60382791</w:t>
            </w:r>
          </w:p>
        </w:tc>
        <w:tc>
          <w:tcPr>
            <w:tcW w:w="550"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24.14</w:t>
            </w:r>
          </w:p>
        </w:tc>
        <w:tc>
          <w:tcPr>
            <w:tcW w:w="568"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64"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413.6</w:t>
            </w:r>
          </w:p>
        </w:tc>
        <w:tc>
          <w:tcPr>
            <w:tcW w:w="457"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11.0</w:t>
            </w:r>
          </w:p>
        </w:tc>
        <w:tc>
          <w:tcPr>
            <w:tcW w:w="31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55.0</w:t>
            </w:r>
          </w:p>
        </w:tc>
        <w:tc>
          <w:tcPr>
            <w:tcW w:w="415"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1327.7</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13.0</w:t>
            </w:r>
          </w:p>
        </w:tc>
        <w:tc>
          <w:tcPr>
            <w:tcW w:w="454" w:type="pct"/>
            <w:shd w:val="clear" w:color="auto" w:fill="auto"/>
            <w:noWrap/>
            <w:vAlign w:val="center"/>
            <w:hideMark/>
          </w:tcPr>
          <w:p w:rsidR="008762B8" w:rsidRPr="008762B8" w:rsidRDefault="008762B8" w:rsidP="000D0D42">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r w:rsidR="000D0D42">
              <w:rPr>
                <w:rFonts w:ascii="Times New Roman" w:eastAsia="Times New Roman" w:hAnsi="Times New Roman" w:cs="Times New Roman"/>
                <w:color w:val="000000"/>
                <w:sz w:val="20"/>
                <w:szCs w:val="20"/>
              </w:rPr>
              <w:t>1</w:t>
            </w:r>
          </w:p>
        </w:tc>
        <w:tc>
          <w:tcPr>
            <w:tcW w:w="549"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24.14</w:t>
            </w:r>
          </w:p>
        </w:tc>
      </w:tr>
      <w:tr w:rsidR="008762B8" w:rsidRPr="008762B8" w:rsidTr="00167734">
        <w:trPr>
          <w:trHeight w:val="255"/>
          <w:jc w:val="center"/>
        </w:trPr>
        <w:tc>
          <w:tcPr>
            <w:tcW w:w="537" w:type="pct"/>
            <w:shd w:val="clear" w:color="auto" w:fill="auto"/>
            <w:noWrap/>
            <w:vAlign w:val="center"/>
            <w:hideMark/>
          </w:tcPr>
          <w:p w:rsidR="008762B8" w:rsidRPr="008762B8" w:rsidRDefault="008762B8" w:rsidP="000D0D42">
            <w:pPr>
              <w:spacing w:after="0" w:line="240" w:lineRule="auto"/>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НО 60</w:t>
            </w:r>
          </w:p>
        </w:tc>
        <w:tc>
          <w:tcPr>
            <w:tcW w:w="550" w:type="pct"/>
            <w:shd w:val="clear" w:color="auto" w:fill="auto"/>
            <w:noWrap/>
            <w:vAlign w:val="center"/>
            <w:hideMark/>
          </w:tcPr>
          <w:p w:rsidR="008762B8" w:rsidRPr="008762B8" w:rsidRDefault="00167734" w:rsidP="008762B8">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49.68</w:t>
            </w:r>
          </w:p>
        </w:tc>
        <w:tc>
          <w:tcPr>
            <w:tcW w:w="568"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64" w:type="pct"/>
            <w:shd w:val="clear" w:color="auto" w:fill="auto"/>
            <w:noWrap/>
            <w:vAlign w:val="center"/>
            <w:hideMark/>
          </w:tcPr>
          <w:p w:rsidR="008762B8" w:rsidRPr="008762B8" w:rsidRDefault="00167734" w:rsidP="008762B8">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401.0</w:t>
            </w:r>
          </w:p>
        </w:tc>
        <w:tc>
          <w:tcPr>
            <w:tcW w:w="457"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10.5</w:t>
            </w:r>
          </w:p>
        </w:tc>
        <w:tc>
          <w:tcPr>
            <w:tcW w:w="318" w:type="pct"/>
            <w:shd w:val="clear" w:color="auto" w:fill="auto"/>
            <w:noWrap/>
            <w:vAlign w:val="center"/>
            <w:hideMark/>
          </w:tcPr>
          <w:p w:rsidR="008762B8" w:rsidRPr="008762B8" w:rsidRDefault="000D0D42" w:rsidP="008762B8">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50.2</w:t>
            </w:r>
          </w:p>
        </w:tc>
        <w:tc>
          <w:tcPr>
            <w:tcW w:w="415" w:type="pct"/>
            <w:shd w:val="clear" w:color="auto" w:fill="auto"/>
            <w:noWrap/>
            <w:vAlign w:val="center"/>
            <w:hideMark/>
          </w:tcPr>
          <w:p w:rsidR="008762B8" w:rsidRPr="008762B8" w:rsidRDefault="000D0D42" w:rsidP="008762B8">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2492.2</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13.0</w:t>
            </w:r>
          </w:p>
        </w:tc>
        <w:tc>
          <w:tcPr>
            <w:tcW w:w="454"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 xml:space="preserve">     </w:t>
            </w:r>
          </w:p>
        </w:tc>
        <w:tc>
          <w:tcPr>
            <w:tcW w:w="549" w:type="pct"/>
            <w:shd w:val="clear" w:color="auto" w:fill="auto"/>
            <w:noWrap/>
            <w:vAlign w:val="center"/>
            <w:hideMark/>
          </w:tcPr>
          <w:p w:rsidR="008762B8" w:rsidRPr="008762B8" w:rsidRDefault="000D0D42" w:rsidP="008762B8">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49.68</w:t>
            </w:r>
          </w:p>
        </w:tc>
      </w:tr>
      <w:tr w:rsidR="008762B8" w:rsidRPr="008762B8" w:rsidTr="00167734">
        <w:trPr>
          <w:trHeight w:val="255"/>
          <w:jc w:val="center"/>
        </w:trPr>
        <w:tc>
          <w:tcPr>
            <w:tcW w:w="537"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 </w:t>
            </w:r>
          </w:p>
        </w:tc>
        <w:tc>
          <w:tcPr>
            <w:tcW w:w="550" w:type="pct"/>
            <w:shd w:val="clear" w:color="auto" w:fill="auto"/>
            <w:noWrap/>
            <w:vAlign w:val="center"/>
            <w:hideMark/>
          </w:tcPr>
          <w:p w:rsidR="008762B8" w:rsidRPr="00167734" w:rsidRDefault="00167734" w:rsidP="008762B8">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254.57</w:t>
            </w:r>
          </w:p>
        </w:tc>
        <w:tc>
          <w:tcPr>
            <w:tcW w:w="568"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УКУПНО:</w:t>
            </w:r>
          </w:p>
        </w:tc>
        <w:tc>
          <w:tcPr>
            <w:tcW w:w="564" w:type="pct"/>
            <w:shd w:val="clear" w:color="auto" w:fill="auto"/>
            <w:noWrap/>
            <w:vAlign w:val="center"/>
            <w:hideMark/>
          </w:tcPr>
          <w:p w:rsidR="008762B8" w:rsidRPr="008762B8" w:rsidRDefault="000D0D42" w:rsidP="008762B8">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410.0</w:t>
            </w:r>
          </w:p>
        </w:tc>
        <w:tc>
          <w:tcPr>
            <w:tcW w:w="457" w:type="pct"/>
            <w:shd w:val="clear" w:color="auto" w:fill="auto"/>
            <w:noWrap/>
            <w:vAlign w:val="center"/>
            <w:hideMark/>
          </w:tcPr>
          <w:p w:rsidR="008762B8" w:rsidRPr="008762B8" w:rsidRDefault="000D0D42" w:rsidP="008762B8">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10.4</w:t>
            </w:r>
          </w:p>
        </w:tc>
        <w:tc>
          <w:tcPr>
            <w:tcW w:w="318" w:type="pct"/>
            <w:shd w:val="clear" w:color="auto" w:fill="auto"/>
            <w:noWrap/>
            <w:vAlign w:val="center"/>
            <w:hideMark/>
          </w:tcPr>
          <w:p w:rsidR="008762B8" w:rsidRPr="008762B8" w:rsidRDefault="000D0D42" w:rsidP="008762B8">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37.3</w:t>
            </w:r>
          </w:p>
        </w:tc>
        <w:tc>
          <w:tcPr>
            <w:tcW w:w="415" w:type="pct"/>
            <w:shd w:val="clear" w:color="auto" w:fill="auto"/>
            <w:noWrap/>
            <w:vAlign w:val="center"/>
            <w:hideMark/>
          </w:tcPr>
          <w:p w:rsidR="008762B8" w:rsidRPr="008762B8" w:rsidRDefault="000D0D42" w:rsidP="008762B8">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9485.0</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9.0</w:t>
            </w:r>
          </w:p>
        </w:tc>
        <w:tc>
          <w:tcPr>
            <w:tcW w:w="454"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 xml:space="preserve">     </w:t>
            </w:r>
          </w:p>
        </w:tc>
        <w:tc>
          <w:tcPr>
            <w:tcW w:w="549" w:type="pct"/>
            <w:shd w:val="clear" w:color="auto" w:fill="auto"/>
            <w:noWrap/>
            <w:vAlign w:val="center"/>
            <w:hideMark/>
          </w:tcPr>
          <w:p w:rsidR="008762B8" w:rsidRPr="008762B8" w:rsidRDefault="000D0D42" w:rsidP="008762B8">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254.57</w:t>
            </w:r>
          </w:p>
        </w:tc>
      </w:tr>
      <w:tr w:rsidR="008762B8" w:rsidRPr="008762B8" w:rsidTr="00167734">
        <w:trPr>
          <w:trHeight w:val="255"/>
          <w:jc w:val="center"/>
        </w:trPr>
        <w:tc>
          <w:tcPr>
            <w:tcW w:w="537" w:type="pct"/>
            <w:vMerge w:val="restart"/>
            <w:shd w:val="clear" w:color="auto" w:fill="auto"/>
            <w:noWrap/>
            <w:vAlign w:val="center"/>
            <w:hideMark/>
          </w:tcPr>
          <w:p w:rsidR="008762B8" w:rsidRPr="008762B8" w:rsidRDefault="008762B8" w:rsidP="008762B8">
            <w:pPr>
              <w:spacing w:after="0" w:line="240" w:lineRule="auto"/>
              <w:jc w:val="center"/>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w:t>
            </w:r>
          </w:p>
        </w:tc>
        <w:tc>
          <w:tcPr>
            <w:tcW w:w="550" w:type="pct"/>
            <w:vMerge w:val="restart"/>
            <w:shd w:val="clear" w:color="auto" w:fill="auto"/>
            <w:noWrap/>
            <w:vAlign w:val="center"/>
            <w:hideMark/>
          </w:tcPr>
          <w:p w:rsidR="008762B8" w:rsidRPr="008762B8" w:rsidRDefault="008762B8" w:rsidP="008762B8">
            <w:pPr>
              <w:spacing w:after="0" w:line="240" w:lineRule="auto"/>
              <w:jc w:val="center"/>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c>
          <w:tcPr>
            <w:tcW w:w="568"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ЦрЈов </w:t>
            </w:r>
          </w:p>
        </w:tc>
        <w:tc>
          <w:tcPr>
            <w:tcW w:w="564"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0.9</w:t>
            </w:r>
          </w:p>
        </w:tc>
        <w:tc>
          <w:tcPr>
            <w:tcW w:w="457"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0.0</w:t>
            </w:r>
          </w:p>
        </w:tc>
        <w:tc>
          <w:tcPr>
            <w:tcW w:w="31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0.1</w:t>
            </w:r>
          </w:p>
        </w:tc>
        <w:tc>
          <w:tcPr>
            <w:tcW w:w="415"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32.9</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14.0</w:t>
            </w:r>
          </w:p>
        </w:tc>
        <w:tc>
          <w:tcPr>
            <w:tcW w:w="454"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c>
          <w:tcPr>
            <w:tcW w:w="549"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r>
      <w:tr w:rsidR="008762B8" w:rsidRPr="008762B8" w:rsidTr="00167734">
        <w:trPr>
          <w:trHeight w:val="255"/>
          <w:jc w:val="center"/>
        </w:trPr>
        <w:tc>
          <w:tcPr>
            <w:tcW w:w="537"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50"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68"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ОМЛ  </w:t>
            </w:r>
          </w:p>
        </w:tc>
        <w:tc>
          <w:tcPr>
            <w:tcW w:w="564"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0.3</w:t>
            </w:r>
          </w:p>
        </w:tc>
        <w:tc>
          <w:tcPr>
            <w:tcW w:w="457"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c>
          <w:tcPr>
            <w:tcW w:w="31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0.0</w:t>
            </w:r>
          </w:p>
        </w:tc>
        <w:tc>
          <w:tcPr>
            <w:tcW w:w="415"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7.3</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9.0</w:t>
            </w:r>
          </w:p>
        </w:tc>
        <w:tc>
          <w:tcPr>
            <w:tcW w:w="454"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c>
          <w:tcPr>
            <w:tcW w:w="549"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r>
      <w:tr w:rsidR="008762B8" w:rsidRPr="008762B8" w:rsidTr="00167734">
        <w:trPr>
          <w:trHeight w:val="255"/>
          <w:jc w:val="center"/>
        </w:trPr>
        <w:tc>
          <w:tcPr>
            <w:tcW w:w="537"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50"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68"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Гр   </w:t>
            </w:r>
          </w:p>
        </w:tc>
        <w:tc>
          <w:tcPr>
            <w:tcW w:w="564"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0.5</w:t>
            </w:r>
          </w:p>
        </w:tc>
        <w:tc>
          <w:tcPr>
            <w:tcW w:w="457"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0.0</w:t>
            </w:r>
          </w:p>
        </w:tc>
        <w:tc>
          <w:tcPr>
            <w:tcW w:w="31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0.0</w:t>
            </w:r>
          </w:p>
        </w:tc>
        <w:tc>
          <w:tcPr>
            <w:tcW w:w="415"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6.8</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5.0</w:t>
            </w:r>
          </w:p>
        </w:tc>
        <w:tc>
          <w:tcPr>
            <w:tcW w:w="454"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c>
          <w:tcPr>
            <w:tcW w:w="549"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r>
      <w:tr w:rsidR="008762B8" w:rsidRPr="008762B8" w:rsidTr="00167734">
        <w:trPr>
          <w:trHeight w:val="255"/>
          <w:jc w:val="center"/>
        </w:trPr>
        <w:tc>
          <w:tcPr>
            <w:tcW w:w="537"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50"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68"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Цер  </w:t>
            </w:r>
          </w:p>
        </w:tc>
        <w:tc>
          <w:tcPr>
            <w:tcW w:w="564"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5.5</w:t>
            </w:r>
          </w:p>
        </w:tc>
        <w:tc>
          <w:tcPr>
            <w:tcW w:w="457"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0.2</w:t>
            </w:r>
          </w:p>
        </w:tc>
        <w:tc>
          <w:tcPr>
            <w:tcW w:w="31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0.6</w:t>
            </w:r>
          </w:p>
        </w:tc>
        <w:tc>
          <w:tcPr>
            <w:tcW w:w="415"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146.9</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10.0</w:t>
            </w:r>
          </w:p>
        </w:tc>
        <w:tc>
          <w:tcPr>
            <w:tcW w:w="454"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c>
          <w:tcPr>
            <w:tcW w:w="549"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r>
      <w:tr w:rsidR="008762B8" w:rsidRPr="008762B8" w:rsidTr="00167734">
        <w:trPr>
          <w:trHeight w:val="255"/>
          <w:jc w:val="center"/>
        </w:trPr>
        <w:tc>
          <w:tcPr>
            <w:tcW w:w="537"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50"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68"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Отл  </w:t>
            </w:r>
          </w:p>
        </w:tc>
        <w:tc>
          <w:tcPr>
            <w:tcW w:w="564"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2.6</w:t>
            </w:r>
          </w:p>
        </w:tc>
        <w:tc>
          <w:tcPr>
            <w:tcW w:w="457"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0.1</w:t>
            </w:r>
          </w:p>
        </w:tc>
        <w:tc>
          <w:tcPr>
            <w:tcW w:w="31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0.4</w:t>
            </w:r>
          </w:p>
        </w:tc>
        <w:tc>
          <w:tcPr>
            <w:tcW w:w="415"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90.2</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14.0</w:t>
            </w:r>
          </w:p>
        </w:tc>
        <w:tc>
          <w:tcPr>
            <w:tcW w:w="454"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c>
          <w:tcPr>
            <w:tcW w:w="549"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r>
      <w:tr w:rsidR="008762B8" w:rsidRPr="008762B8" w:rsidTr="00167734">
        <w:trPr>
          <w:trHeight w:val="255"/>
          <w:jc w:val="center"/>
        </w:trPr>
        <w:tc>
          <w:tcPr>
            <w:tcW w:w="537"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50"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68"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Цјас   </w:t>
            </w:r>
          </w:p>
        </w:tc>
        <w:tc>
          <w:tcPr>
            <w:tcW w:w="564"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0.1</w:t>
            </w:r>
          </w:p>
        </w:tc>
        <w:tc>
          <w:tcPr>
            <w:tcW w:w="457"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c>
          <w:tcPr>
            <w:tcW w:w="318"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c>
          <w:tcPr>
            <w:tcW w:w="415"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c>
          <w:tcPr>
            <w:tcW w:w="588"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c>
          <w:tcPr>
            <w:tcW w:w="454"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c>
          <w:tcPr>
            <w:tcW w:w="549"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r>
      <w:tr w:rsidR="008762B8" w:rsidRPr="008762B8" w:rsidTr="00167734">
        <w:trPr>
          <w:trHeight w:val="255"/>
          <w:jc w:val="center"/>
        </w:trPr>
        <w:tc>
          <w:tcPr>
            <w:tcW w:w="537"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50"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68"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ЦГрб   </w:t>
            </w:r>
          </w:p>
        </w:tc>
        <w:tc>
          <w:tcPr>
            <w:tcW w:w="564"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1.5</w:t>
            </w:r>
          </w:p>
        </w:tc>
        <w:tc>
          <w:tcPr>
            <w:tcW w:w="457"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0.1</w:t>
            </w:r>
          </w:p>
        </w:tc>
        <w:tc>
          <w:tcPr>
            <w:tcW w:w="31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0.0</w:t>
            </w:r>
          </w:p>
        </w:tc>
        <w:tc>
          <w:tcPr>
            <w:tcW w:w="415"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9.0</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2.0</w:t>
            </w:r>
          </w:p>
        </w:tc>
        <w:tc>
          <w:tcPr>
            <w:tcW w:w="454"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c>
          <w:tcPr>
            <w:tcW w:w="549"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r>
      <w:tr w:rsidR="008762B8" w:rsidRPr="008762B8" w:rsidTr="00167734">
        <w:trPr>
          <w:trHeight w:val="255"/>
          <w:jc w:val="center"/>
        </w:trPr>
        <w:tc>
          <w:tcPr>
            <w:tcW w:w="537"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50"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68"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Кит  </w:t>
            </w:r>
          </w:p>
        </w:tc>
        <w:tc>
          <w:tcPr>
            <w:tcW w:w="564"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2.4</w:t>
            </w:r>
          </w:p>
        </w:tc>
        <w:tc>
          <w:tcPr>
            <w:tcW w:w="457"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0.1</w:t>
            </w:r>
          </w:p>
        </w:tc>
        <w:tc>
          <w:tcPr>
            <w:tcW w:w="31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0.4</w:t>
            </w:r>
          </w:p>
        </w:tc>
        <w:tc>
          <w:tcPr>
            <w:tcW w:w="415"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105.0</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17.0</w:t>
            </w:r>
          </w:p>
        </w:tc>
        <w:tc>
          <w:tcPr>
            <w:tcW w:w="454"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c>
          <w:tcPr>
            <w:tcW w:w="549"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r>
      <w:tr w:rsidR="008762B8" w:rsidRPr="008762B8" w:rsidTr="00167734">
        <w:trPr>
          <w:trHeight w:val="255"/>
          <w:jc w:val="center"/>
        </w:trPr>
        <w:tc>
          <w:tcPr>
            <w:tcW w:w="537"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50"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68"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Јас  </w:t>
            </w:r>
          </w:p>
        </w:tc>
        <w:tc>
          <w:tcPr>
            <w:tcW w:w="564"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0.3</w:t>
            </w:r>
          </w:p>
        </w:tc>
        <w:tc>
          <w:tcPr>
            <w:tcW w:w="457"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0.0</w:t>
            </w:r>
          </w:p>
        </w:tc>
        <w:tc>
          <w:tcPr>
            <w:tcW w:w="31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0.0</w:t>
            </w:r>
          </w:p>
        </w:tc>
        <w:tc>
          <w:tcPr>
            <w:tcW w:w="415"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5.3</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8.0</w:t>
            </w:r>
          </w:p>
        </w:tc>
        <w:tc>
          <w:tcPr>
            <w:tcW w:w="454"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c>
          <w:tcPr>
            <w:tcW w:w="549"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r>
      <w:tr w:rsidR="008762B8" w:rsidRPr="008762B8" w:rsidTr="00167734">
        <w:trPr>
          <w:trHeight w:val="255"/>
          <w:jc w:val="center"/>
        </w:trPr>
        <w:tc>
          <w:tcPr>
            <w:tcW w:w="537"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50"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68"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Брз  </w:t>
            </w:r>
          </w:p>
        </w:tc>
        <w:tc>
          <w:tcPr>
            <w:tcW w:w="564"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0.1</w:t>
            </w:r>
          </w:p>
        </w:tc>
        <w:tc>
          <w:tcPr>
            <w:tcW w:w="457"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c>
          <w:tcPr>
            <w:tcW w:w="31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0.0</w:t>
            </w:r>
          </w:p>
        </w:tc>
        <w:tc>
          <w:tcPr>
            <w:tcW w:w="415"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3.4</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13.0</w:t>
            </w:r>
          </w:p>
        </w:tc>
        <w:tc>
          <w:tcPr>
            <w:tcW w:w="454"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c>
          <w:tcPr>
            <w:tcW w:w="549"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r>
      <w:tr w:rsidR="008762B8" w:rsidRPr="008762B8" w:rsidTr="00167734">
        <w:trPr>
          <w:trHeight w:val="255"/>
          <w:jc w:val="center"/>
        </w:trPr>
        <w:tc>
          <w:tcPr>
            <w:tcW w:w="537"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50"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68"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Бк   </w:t>
            </w:r>
          </w:p>
        </w:tc>
        <w:tc>
          <w:tcPr>
            <w:tcW w:w="564" w:type="pct"/>
            <w:shd w:val="clear" w:color="auto" w:fill="auto"/>
            <w:noWrap/>
            <w:vAlign w:val="center"/>
            <w:hideMark/>
          </w:tcPr>
          <w:p w:rsidR="008762B8" w:rsidRPr="008762B8" w:rsidRDefault="000D0D42" w:rsidP="008762B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187.6</w:t>
            </w:r>
          </w:p>
        </w:tc>
        <w:tc>
          <w:tcPr>
            <w:tcW w:w="457"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4.7</w:t>
            </w:r>
          </w:p>
        </w:tc>
        <w:tc>
          <w:tcPr>
            <w:tcW w:w="31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14.4</w:t>
            </w:r>
          </w:p>
        </w:tc>
        <w:tc>
          <w:tcPr>
            <w:tcW w:w="415" w:type="pct"/>
            <w:shd w:val="clear" w:color="auto" w:fill="auto"/>
            <w:noWrap/>
            <w:vAlign w:val="center"/>
            <w:hideMark/>
          </w:tcPr>
          <w:p w:rsidR="008762B8" w:rsidRPr="008762B8" w:rsidRDefault="000D0D42" w:rsidP="008762B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3676.8</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8.0</w:t>
            </w:r>
          </w:p>
        </w:tc>
        <w:tc>
          <w:tcPr>
            <w:tcW w:w="454"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c>
          <w:tcPr>
            <w:tcW w:w="549"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r>
      <w:tr w:rsidR="008762B8" w:rsidRPr="008762B8" w:rsidTr="00167734">
        <w:trPr>
          <w:trHeight w:val="255"/>
          <w:jc w:val="center"/>
        </w:trPr>
        <w:tc>
          <w:tcPr>
            <w:tcW w:w="537"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50"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68"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Јав  </w:t>
            </w:r>
          </w:p>
        </w:tc>
        <w:tc>
          <w:tcPr>
            <w:tcW w:w="564"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0.7</w:t>
            </w:r>
          </w:p>
        </w:tc>
        <w:tc>
          <w:tcPr>
            <w:tcW w:w="457"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0.0</w:t>
            </w:r>
          </w:p>
        </w:tc>
        <w:tc>
          <w:tcPr>
            <w:tcW w:w="31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0.0</w:t>
            </w:r>
          </w:p>
        </w:tc>
        <w:tc>
          <w:tcPr>
            <w:tcW w:w="415"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3.5</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2.0</w:t>
            </w:r>
          </w:p>
        </w:tc>
        <w:tc>
          <w:tcPr>
            <w:tcW w:w="454"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c>
          <w:tcPr>
            <w:tcW w:w="549"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r>
      <w:tr w:rsidR="008762B8" w:rsidRPr="008762B8" w:rsidTr="00167734">
        <w:trPr>
          <w:trHeight w:val="255"/>
          <w:jc w:val="center"/>
        </w:trPr>
        <w:tc>
          <w:tcPr>
            <w:tcW w:w="537"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50"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68"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Јел  </w:t>
            </w:r>
          </w:p>
        </w:tc>
        <w:tc>
          <w:tcPr>
            <w:tcW w:w="564"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5.5</w:t>
            </w:r>
          </w:p>
        </w:tc>
        <w:tc>
          <w:tcPr>
            <w:tcW w:w="457"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0.2</w:t>
            </w:r>
          </w:p>
        </w:tc>
        <w:tc>
          <w:tcPr>
            <w:tcW w:w="31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0.5</w:t>
            </w:r>
          </w:p>
        </w:tc>
        <w:tc>
          <w:tcPr>
            <w:tcW w:w="415"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126.8</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9.0</w:t>
            </w:r>
          </w:p>
        </w:tc>
        <w:tc>
          <w:tcPr>
            <w:tcW w:w="454"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c>
          <w:tcPr>
            <w:tcW w:w="549"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r>
      <w:tr w:rsidR="008762B8" w:rsidRPr="008762B8" w:rsidTr="00167734">
        <w:trPr>
          <w:trHeight w:val="255"/>
          <w:jc w:val="center"/>
        </w:trPr>
        <w:tc>
          <w:tcPr>
            <w:tcW w:w="537"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50"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68"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Смр  </w:t>
            </w:r>
          </w:p>
        </w:tc>
        <w:tc>
          <w:tcPr>
            <w:tcW w:w="564"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20.6</w:t>
            </w:r>
          </w:p>
        </w:tc>
        <w:tc>
          <w:tcPr>
            <w:tcW w:w="457"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0.7</w:t>
            </w:r>
          </w:p>
        </w:tc>
        <w:tc>
          <w:tcPr>
            <w:tcW w:w="31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1.8</w:t>
            </w:r>
          </w:p>
        </w:tc>
        <w:tc>
          <w:tcPr>
            <w:tcW w:w="415"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457.0</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9.0</w:t>
            </w:r>
          </w:p>
        </w:tc>
        <w:tc>
          <w:tcPr>
            <w:tcW w:w="454"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c>
          <w:tcPr>
            <w:tcW w:w="549"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r>
      <w:tr w:rsidR="008762B8" w:rsidRPr="008762B8" w:rsidTr="00167734">
        <w:trPr>
          <w:trHeight w:val="255"/>
          <w:jc w:val="center"/>
        </w:trPr>
        <w:tc>
          <w:tcPr>
            <w:tcW w:w="537"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50"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68"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Цбор   </w:t>
            </w:r>
          </w:p>
        </w:tc>
        <w:tc>
          <w:tcPr>
            <w:tcW w:w="564"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163.2</w:t>
            </w:r>
          </w:p>
        </w:tc>
        <w:tc>
          <w:tcPr>
            <w:tcW w:w="457"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4.0</w:t>
            </w:r>
          </w:p>
        </w:tc>
        <w:tc>
          <w:tcPr>
            <w:tcW w:w="31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17.0</w:t>
            </w:r>
          </w:p>
        </w:tc>
        <w:tc>
          <w:tcPr>
            <w:tcW w:w="415"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4325.4</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10.0</w:t>
            </w:r>
          </w:p>
        </w:tc>
        <w:tc>
          <w:tcPr>
            <w:tcW w:w="454"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c>
          <w:tcPr>
            <w:tcW w:w="549"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r>
      <w:tr w:rsidR="008762B8" w:rsidRPr="008762B8" w:rsidTr="00167734">
        <w:trPr>
          <w:trHeight w:val="255"/>
          <w:jc w:val="center"/>
        </w:trPr>
        <w:tc>
          <w:tcPr>
            <w:tcW w:w="537"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50"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68"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Ббор   </w:t>
            </w:r>
          </w:p>
        </w:tc>
        <w:tc>
          <w:tcPr>
            <w:tcW w:w="564"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18.5</w:t>
            </w:r>
          </w:p>
        </w:tc>
        <w:tc>
          <w:tcPr>
            <w:tcW w:w="457"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0.4</w:t>
            </w:r>
          </w:p>
        </w:tc>
        <w:tc>
          <w:tcPr>
            <w:tcW w:w="31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1.9</w:t>
            </w:r>
          </w:p>
        </w:tc>
        <w:tc>
          <w:tcPr>
            <w:tcW w:w="415"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475.8</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10.0</w:t>
            </w:r>
          </w:p>
        </w:tc>
        <w:tc>
          <w:tcPr>
            <w:tcW w:w="454"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c>
          <w:tcPr>
            <w:tcW w:w="549"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r>
      <w:tr w:rsidR="008762B8" w:rsidRPr="008762B8" w:rsidTr="00167734">
        <w:trPr>
          <w:trHeight w:val="255"/>
          <w:jc w:val="center"/>
        </w:trPr>
        <w:tc>
          <w:tcPr>
            <w:tcW w:w="537"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50"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68"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Баг  </w:t>
            </w:r>
          </w:p>
        </w:tc>
        <w:tc>
          <w:tcPr>
            <w:tcW w:w="564"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0.1</w:t>
            </w:r>
          </w:p>
        </w:tc>
        <w:tc>
          <w:tcPr>
            <w:tcW w:w="457"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c>
          <w:tcPr>
            <w:tcW w:w="318"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c>
          <w:tcPr>
            <w:tcW w:w="415"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c>
          <w:tcPr>
            <w:tcW w:w="588"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c>
          <w:tcPr>
            <w:tcW w:w="454"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c>
          <w:tcPr>
            <w:tcW w:w="549"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r>
      <w:tr w:rsidR="008762B8" w:rsidRPr="008762B8" w:rsidTr="00167734">
        <w:trPr>
          <w:trHeight w:val="255"/>
          <w:jc w:val="center"/>
        </w:trPr>
        <w:tc>
          <w:tcPr>
            <w:tcW w:w="537"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50" w:type="pct"/>
            <w:vMerge/>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p>
        </w:tc>
        <w:tc>
          <w:tcPr>
            <w:tcW w:w="568"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ОЦет   </w:t>
            </w:r>
          </w:p>
        </w:tc>
        <w:tc>
          <w:tcPr>
            <w:tcW w:w="564"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0.4</w:t>
            </w:r>
          </w:p>
        </w:tc>
        <w:tc>
          <w:tcPr>
            <w:tcW w:w="457"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0.0</w:t>
            </w:r>
          </w:p>
        </w:tc>
        <w:tc>
          <w:tcPr>
            <w:tcW w:w="31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0.1</w:t>
            </w:r>
          </w:p>
        </w:tc>
        <w:tc>
          <w:tcPr>
            <w:tcW w:w="415"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12.8</w:t>
            </w:r>
          </w:p>
        </w:tc>
        <w:tc>
          <w:tcPr>
            <w:tcW w:w="588" w:type="pct"/>
            <w:shd w:val="clear" w:color="auto" w:fill="auto"/>
            <w:noWrap/>
            <w:vAlign w:val="center"/>
            <w:hideMark/>
          </w:tcPr>
          <w:p w:rsidR="008762B8" w:rsidRPr="008762B8" w:rsidRDefault="008762B8" w:rsidP="008762B8">
            <w:pPr>
              <w:spacing w:after="0" w:line="240" w:lineRule="auto"/>
              <w:jc w:val="right"/>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14.0</w:t>
            </w:r>
          </w:p>
        </w:tc>
        <w:tc>
          <w:tcPr>
            <w:tcW w:w="454"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c>
          <w:tcPr>
            <w:tcW w:w="549" w:type="pct"/>
            <w:shd w:val="clear" w:color="auto" w:fill="auto"/>
            <w:noWrap/>
            <w:vAlign w:val="center"/>
            <w:hideMark/>
          </w:tcPr>
          <w:p w:rsidR="008762B8" w:rsidRPr="008762B8" w:rsidRDefault="008762B8"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xml:space="preserve">        </w:t>
            </w:r>
          </w:p>
        </w:tc>
      </w:tr>
      <w:tr w:rsidR="000D0D42" w:rsidRPr="008762B8" w:rsidTr="00167734">
        <w:trPr>
          <w:trHeight w:val="255"/>
          <w:jc w:val="center"/>
        </w:trPr>
        <w:tc>
          <w:tcPr>
            <w:tcW w:w="537" w:type="pct"/>
            <w:shd w:val="clear" w:color="auto" w:fill="auto"/>
            <w:noWrap/>
            <w:vAlign w:val="center"/>
            <w:hideMark/>
          </w:tcPr>
          <w:p w:rsidR="000D0D42" w:rsidRPr="008762B8" w:rsidRDefault="000D0D42" w:rsidP="008762B8">
            <w:pPr>
              <w:spacing w:after="0" w:line="240" w:lineRule="auto"/>
              <w:rPr>
                <w:rFonts w:ascii="Times New Roman" w:eastAsia="Times New Roman" w:hAnsi="Times New Roman" w:cs="Times New Roman"/>
                <w:color w:val="000000"/>
                <w:sz w:val="20"/>
                <w:szCs w:val="20"/>
              </w:rPr>
            </w:pPr>
            <w:r w:rsidRPr="008762B8">
              <w:rPr>
                <w:rFonts w:ascii="Times New Roman" w:eastAsia="Times New Roman" w:hAnsi="Times New Roman" w:cs="Times New Roman"/>
                <w:color w:val="000000"/>
                <w:sz w:val="20"/>
                <w:szCs w:val="20"/>
              </w:rPr>
              <w:t> </w:t>
            </w:r>
          </w:p>
        </w:tc>
        <w:tc>
          <w:tcPr>
            <w:tcW w:w="550" w:type="pct"/>
            <w:shd w:val="clear" w:color="auto" w:fill="auto"/>
            <w:noWrap/>
            <w:vAlign w:val="center"/>
            <w:hideMark/>
          </w:tcPr>
          <w:p w:rsidR="000D0D42" w:rsidRPr="008762B8" w:rsidRDefault="000D0D42" w:rsidP="008762B8">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254.57</w:t>
            </w:r>
          </w:p>
        </w:tc>
        <w:tc>
          <w:tcPr>
            <w:tcW w:w="568" w:type="pct"/>
            <w:shd w:val="clear" w:color="auto" w:fill="auto"/>
            <w:noWrap/>
            <w:vAlign w:val="center"/>
            <w:hideMark/>
          </w:tcPr>
          <w:p w:rsidR="000D0D42" w:rsidRPr="008762B8" w:rsidRDefault="000D0D42" w:rsidP="008762B8">
            <w:pPr>
              <w:spacing w:after="0" w:line="240" w:lineRule="auto"/>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УКУПНО:</w:t>
            </w:r>
          </w:p>
        </w:tc>
        <w:tc>
          <w:tcPr>
            <w:tcW w:w="564" w:type="pct"/>
            <w:shd w:val="clear" w:color="auto" w:fill="auto"/>
            <w:noWrap/>
            <w:vAlign w:val="center"/>
            <w:hideMark/>
          </w:tcPr>
          <w:p w:rsidR="000D0D42" w:rsidRPr="008762B8" w:rsidRDefault="000D0D42" w:rsidP="00C93326">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410.0</w:t>
            </w:r>
          </w:p>
        </w:tc>
        <w:tc>
          <w:tcPr>
            <w:tcW w:w="457" w:type="pct"/>
            <w:shd w:val="clear" w:color="auto" w:fill="auto"/>
            <w:noWrap/>
            <w:vAlign w:val="center"/>
            <w:hideMark/>
          </w:tcPr>
          <w:p w:rsidR="000D0D42" w:rsidRPr="008762B8" w:rsidRDefault="000D0D42" w:rsidP="00C93326">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10.4</w:t>
            </w:r>
          </w:p>
        </w:tc>
        <w:tc>
          <w:tcPr>
            <w:tcW w:w="318" w:type="pct"/>
            <w:shd w:val="clear" w:color="auto" w:fill="auto"/>
            <w:noWrap/>
            <w:vAlign w:val="center"/>
            <w:hideMark/>
          </w:tcPr>
          <w:p w:rsidR="000D0D42" w:rsidRPr="008762B8" w:rsidRDefault="000D0D42" w:rsidP="00C93326">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37.3</w:t>
            </w:r>
          </w:p>
        </w:tc>
        <w:tc>
          <w:tcPr>
            <w:tcW w:w="415" w:type="pct"/>
            <w:shd w:val="clear" w:color="auto" w:fill="auto"/>
            <w:noWrap/>
            <w:vAlign w:val="center"/>
            <w:hideMark/>
          </w:tcPr>
          <w:p w:rsidR="000D0D42" w:rsidRPr="008762B8" w:rsidRDefault="000D0D42" w:rsidP="00C93326">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9485.0</w:t>
            </w:r>
          </w:p>
        </w:tc>
        <w:tc>
          <w:tcPr>
            <w:tcW w:w="588" w:type="pct"/>
            <w:shd w:val="clear" w:color="auto" w:fill="auto"/>
            <w:noWrap/>
            <w:vAlign w:val="center"/>
            <w:hideMark/>
          </w:tcPr>
          <w:p w:rsidR="000D0D42" w:rsidRPr="008762B8" w:rsidRDefault="000D0D42" w:rsidP="00C93326">
            <w:pPr>
              <w:spacing w:after="0" w:line="240" w:lineRule="auto"/>
              <w:jc w:val="right"/>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9.0</w:t>
            </w:r>
          </w:p>
        </w:tc>
        <w:tc>
          <w:tcPr>
            <w:tcW w:w="454" w:type="pct"/>
            <w:shd w:val="clear" w:color="auto" w:fill="auto"/>
            <w:noWrap/>
            <w:vAlign w:val="center"/>
            <w:hideMark/>
          </w:tcPr>
          <w:p w:rsidR="000D0D42" w:rsidRPr="008762B8" w:rsidRDefault="000D0D42" w:rsidP="008762B8">
            <w:pPr>
              <w:spacing w:after="0" w:line="240" w:lineRule="auto"/>
              <w:rPr>
                <w:rFonts w:ascii="Times New Roman" w:eastAsia="Times New Roman" w:hAnsi="Times New Roman" w:cs="Times New Roman"/>
                <w:b/>
                <w:bCs/>
                <w:color w:val="000000"/>
                <w:sz w:val="20"/>
                <w:szCs w:val="20"/>
              </w:rPr>
            </w:pPr>
            <w:r w:rsidRPr="008762B8">
              <w:rPr>
                <w:rFonts w:ascii="Times New Roman" w:eastAsia="Times New Roman" w:hAnsi="Times New Roman" w:cs="Times New Roman"/>
                <w:b/>
                <w:bCs/>
                <w:color w:val="000000"/>
                <w:sz w:val="20"/>
                <w:szCs w:val="20"/>
              </w:rPr>
              <w:t xml:space="preserve">     </w:t>
            </w:r>
          </w:p>
        </w:tc>
        <w:tc>
          <w:tcPr>
            <w:tcW w:w="549" w:type="pct"/>
            <w:shd w:val="clear" w:color="auto" w:fill="auto"/>
            <w:noWrap/>
            <w:vAlign w:val="center"/>
            <w:hideMark/>
          </w:tcPr>
          <w:p w:rsidR="000D0D42" w:rsidRPr="008762B8" w:rsidRDefault="000D0D42" w:rsidP="008762B8">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254.57</w:t>
            </w:r>
          </w:p>
        </w:tc>
      </w:tr>
    </w:tbl>
    <w:p w:rsidR="00C23085" w:rsidRPr="00C23085" w:rsidRDefault="00C23085" w:rsidP="00C23085"/>
    <w:p w:rsidR="00C23085" w:rsidRPr="00C23085" w:rsidRDefault="00C23085" w:rsidP="000C7987">
      <w:pPr>
        <w:pStyle w:val="kb3"/>
      </w:pPr>
      <w:bookmarkStart w:id="363" w:name="_Toc2154726"/>
      <w:bookmarkStart w:id="364" w:name="_Toc8977908"/>
      <w:r w:rsidRPr="00C23085">
        <w:lastRenderedPageBreak/>
        <w:t>8.3.2.План сеча обнављања</w:t>
      </w:r>
      <w:bookmarkEnd w:id="363"/>
      <w:bookmarkEnd w:id="364"/>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Планом коришћења, сечама обнављања дефинисан је главни принос код разнодобних шума, и то на следећи начин:</w:t>
      </w:r>
    </w:p>
    <w:tbl>
      <w:tblPr>
        <w:tblW w:w="5000" w:type="pct"/>
        <w:jc w:val="center"/>
        <w:tblLook w:val="04A0"/>
      </w:tblPr>
      <w:tblGrid>
        <w:gridCol w:w="1926"/>
        <w:gridCol w:w="2081"/>
        <w:gridCol w:w="2038"/>
        <w:gridCol w:w="2021"/>
        <w:gridCol w:w="1639"/>
        <w:gridCol w:w="1043"/>
        <w:gridCol w:w="1315"/>
        <w:gridCol w:w="2112"/>
      </w:tblGrid>
      <w:tr w:rsidR="000478AB" w:rsidRPr="000478AB" w:rsidTr="000478AB">
        <w:trPr>
          <w:trHeight w:val="255"/>
          <w:jc w:val="center"/>
        </w:trPr>
        <w:tc>
          <w:tcPr>
            <w:tcW w:w="5000" w:type="pct"/>
            <w:gridSpan w:val="8"/>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478AB" w:rsidRPr="000478AB" w:rsidRDefault="000478AB" w:rsidP="000478AB">
            <w:pPr>
              <w:spacing w:after="0" w:line="240" w:lineRule="auto"/>
              <w:jc w:val="center"/>
              <w:rPr>
                <w:rFonts w:ascii="Times New Roman" w:eastAsia="Times New Roman" w:hAnsi="Times New Roman" w:cs="Times New Roman"/>
                <w:b/>
                <w:bCs/>
                <w:color w:val="000000"/>
                <w:sz w:val="20"/>
                <w:szCs w:val="20"/>
              </w:rPr>
            </w:pPr>
            <w:r w:rsidRPr="000478AB">
              <w:rPr>
                <w:rFonts w:ascii="Times New Roman" w:eastAsia="Times New Roman" w:hAnsi="Times New Roman" w:cs="Times New Roman"/>
                <w:b/>
                <w:bCs/>
                <w:color w:val="000000"/>
                <w:sz w:val="20"/>
                <w:szCs w:val="20"/>
              </w:rPr>
              <w:t>ПЛАН СЕЧА ОБНАВЉАЊА - РАЗНОДОБНЕ ШУМЕ</w:t>
            </w:r>
          </w:p>
        </w:tc>
      </w:tr>
      <w:tr w:rsidR="000478AB" w:rsidRPr="000478AB" w:rsidTr="000D0D42">
        <w:trPr>
          <w:trHeight w:val="255"/>
          <w:jc w:val="center"/>
        </w:trPr>
        <w:tc>
          <w:tcPr>
            <w:tcW w:w="679" w:type="pct"/>
            <w:tcBorders>
              <w:top w:val="nil"/>
              <w:left w:val="single" w:sz="4" w:space="0" w:color="auto"/>
              <w:bottom w:val="single" w:sz="4" w:space="0" w:color="auto"/>
              <w:right w:val="single" w:sz="4" w:space="0" w:color="auto"/>
            </w:tcBorders>
            <w:shd w:val="clear" w:color="000000" w:fill="D8D8D8"/>
            <w:noWrap/>
            <w:vAlign w:val="center"/>
            <w:hideMark/>
          </w:tcPr>
          <w:p w:rsidR="000478AB" w:rsidRPr="000478AB" w:rsidRDefault="000478AB" w:rsidP="000478AB">
            <w:pPr>
              <w:spacing w:after="0" w:line="240" w:lineRule="auto"/>
              <w:rPr>
                <w:rFonts w:ascii="Times New Roman" w:eastAsia="Times New Roman" w:hAnsi="Times New Roman" w:cs="Times New Roman"/>
                <w:b/>
                <w:bCs/>
                <w:color w:val="000000"/>
                <w:sz w:val="20"/>
                <w:szCs w:val="20"/>
              </w:rPr>
            </w:pPr>
            <w:r w:rsidRPr="000478AB">
              <w:rPr>
                <w:rFonts w:ascii="Times New Roman" w:eastAsia="Times New Roman" w:hAnsi="Times New Roman" w:cs="Times New Roman"/>
                <w:b/>
                <w:bCs/>
                <w:color w:val="000000"/>
                <w:sz w:val="20"/>
                <w:szCs w:val="20"/>
              </w:rPr>
              <w:t> </w:t>
            </w:r>
          </w:p>
        </w:tc>
        <w:tc>
          <w:tcPr>
            <w:tcW w:w="734" w:type="pct"/>
            <w:tcBorders>
              <w:top w:val="nil"/>
              <w:left w:val="nil"/>
              <w:bottom w:val="single" w:sz="4" w:space="0" w:color="auto"/>
              <w:right w:val="single" w:sz="4" w:space="0" w:color="auto"/>
            </w:tcBorders>
            <w:shd w:val="clear" w:color="000000" w:fill="D8D8D8"/>
            <w:noWrap/>
            <w:vAlign w:val="center"/>
            <w:hideMark/>
          </w:tcPr>
          <w:p w:rsidR="000478AB" w:rsidRPr="000478AB" w:rsidRDefault="000478AB" w:rsidP="000478AB">
            <w:pPr>
              <w:spacing w:after="0" w:line="240" w:lineRule="auto"/>
              <w:rPr>
                <w:rFonts w:ascii="Times New Roman" w:eastAsia="Times New Roman" w:hAnsi="Times New Roman" w:cs="Times New Roman"/>
                <w:b/>
                <w:bCs/>
                <w:color w:val="000000"/>
                <w:sz w:val="20"/>
                <w:szCs w:val="20"/>
              </w:rPr>
            </w:pPr>
            <w:r w:rsidRPr="000478AB">
              <w:rPr>
                <w:rFonts w:ascii="Times New Roman" w:eastAsia="Times New Roman" w:hAnsi="Times New Roman" w:cs="Times New Roman"/>
                <w:b/>
                <w:bCs/>
                <w:color w:val="000000"/>
                <w:sz w:val="20"/>
                <w:szCs w:val="20"/>
              </w:rPr>
              <w:t> </w:t>
            </w:r>
          </w:p>
        </w:tc>
        <w:tc>
          <w:tcPr>
            <w:tcW w:w="719" w:type="pct"/>
            <w:tcBorders>
              <w:top w:val="nil"/>
              <w:left w:val="nil"/>
              <w:bottom w:val="single" w:sz="4" w:space="0" w:color="auto"/>
              <w:right w:val="single" w:sz="4" w:space="0" w:color="auto"/>
            </w:tcBorders>
            <w:shd w:val="clear" w:color="000000" w:fill="D8D8D8"/>
            <w:noWrap/>
            <w:vAlign w:val="center"/>
            <w:hideMark/>
          </w:tcPr>
          <w:p w:rsidR="000478AB" w:rsidRPr="000478AB" w:rsidRDefault="000478AB" w:rsidP="000478AB">
            <w:pPr>
              <w:spacing w:after="0" w:line="240" w:lineRule="auto"/>
              <w:rPr>
                <w:rFonts w:ascii="Times New Roman" w:eastAsia="Times New Roman" w:hAnsi="Times New Roman" w:cs="Times New Roman"/>
                <w:b/>
                <w:bCs/>
                <w:color w:val="000000"/>
                <w:sz w:val="20"/>
                <w:szCs w:val="20"/>
              </w:rPr>
            </w:pPr>
            <w:r w:rsidRPr="000478AB">
              <w:rPr>
                <w:rFonts w:ascii="Times New Roman" w:eastAsia="Times New Roman" w:hAnsi="Times New Roman" w:cs="Times New Roman"/>
                <w:b/>
                <w:bCs/>
                <w:color w:val="000000"/>
                <w:sz w:val="20"/>
                <w:szCs w:val="20"/>
              </w:rPr>
              <w:t> </w:t>
            </w:r>
          </w:p>
        </w:tc>
        <w:tc>
          <w:tcPr>
            <w:tcW w:w="713" w:type="pct"/>
            <w:tcBorders>
              <w:top w:val="nil"/>
              <w:left w:val="nil"/>
              <w:bottom w:val="single" w:sz="4" w:space="0" w:color="auto"/>
              <w:right w:val="single" w:sz="4" w:space="0" w:color="auto"/>
            </w:tcBorders>
            <w:shd w:val="clear" w:color="000000" w:fill="D8D8D8"/>
            <w:noWrap/>
            <w:vAlign w:val="center"/>
            <w:hideMark/>
          </w:tcPr>
          <w:p w:rsidR="000478AB" w:rsidRPr="000478AB" w:rsidRDefault="000478AB" w:rsidP="000478AB">
            <w:pPr>
              <w:spacing w:after="0" w:line="240" w:lineRule="auto"/>
              <w:rPr>
                <w:rFonts w:ascii="Times New Roman" w:eastAsia="Times New Roman" w:hAnsi="Times New Roman" w:cs="Times New Roman"/>
                <w:b/>
                <w:bCs/>
                <w:color w:val="000000"/>
                <w:sz w:val="20"/>
                <w:szCs w:val="20"/>
              </w:rPr>
            </w:pPr>
            <w:r w:rsidRPr="000478AB">
              <w:rPr>
                <w:rFonts w:ascii="Times New Roman" w:eastAsia="Times New Roman" w:hAnsi="Times New Roman" w:cs="Times New Roman"/>
                <w:b/>
                <w:bCs/>
                <w:color w:val="000000"/>
                <w:sz w:val="20"/>
                <w:szCs w:val="20"/>
              </w:rPr>
              <w:t> </w:t>
            </w:r>
          </w:p>
        </w:tc>
        <w:tc>
          <w:tcPr>
            <w:tcW w:w="578" w:type="pct"/>
            <w:tcBorders>
              <w:top w:val="nil"/>
              <w:left w:val="nil"/>
              <w:bottom w:val="single" w:sz="4" w:space="0" w:color="auto"/>
              <w:right w:val="single" w:sz="4" w:space="0" w:color="auto"/>
            </w:tcBorders>
            <w:shd w:val="clear" w:color="000000" w:fill="D8D8D8"/>
            <w:noWrap/>
            <w:vAlign w:val="center"/>
            <w:hideMark/>
          </w:tcPr>
          <w:p w:rsidR="000478AB" w:rsidRPr="000478AB" w:rsidRDefault="000478AB" w:rsidP="000478AB">
            <w:pPr>
              <w:spacing w:after="0" w:line="240" w:lineRule="auto"/>
              <w:rPr>
                <w:rFonts w:ascii="Times New Roman" w:eastAsia="Times New Roman" w:hAnsi="Times New Roman" w:cs="Times New Roman"/>
                <w:b/>
                <w:bCs/>
                <w:color w:val="000000"/>
                <w:sz w:val="20"/>
                <w:szCs w:val="20"/>
              </w:rPr>
            </w:pPr>
            <w:r w:rsidRPr="000478AB">
              <w:rPr>
                <w:rFonts w:ascii="Times New Roman" w:eastAsia="Times New Roman" w:hAnsi="Times New Roman" w:cs="Times New Roman"/>
                <w:b/>
                <w:bCs/>
                <w:color w:val="000000"/>
                <w:sz w:val="20"/>
                <w:szCs w:val="20"/>
              </w:rPr>
              <w:t> </w:t>
            </w:r>
          </w:p>
        </w:tc>
        <w:tc>
          <w:tcPr>
            <w:tcW w:w="832" w:type="pct"/>
            <w:gridSpan w:val="2"/>
            <w:tcBorders>
              <w:top w:val="single" w:sz="4" w:space="0" w:color="auto"/>
              <w:left w:val="nil"/>
              <w:bottom w:val="single" w:sz="4" w:space="0" w:color="auto"/>
              <w:right w:val="single" w:sz="4" w:space="0" w:color="auto"/>
            </w:tcBorders>
            <w:shd w:val="clear" w:color="000000" w:fill="D8D8D8"/>
            <w:noWrap/>
            <w:vAlign w:val="center"/>
            <w:hideMark/>
          </w:tcPr>
          <w:p w:rsidR="000478AB" w:rsidRPr="000478AB" w:rsidRDefault="000478AB" w:rsidP="000478AB">
            <w:pPr>
              <w:spacing w:after="0" w:line="240" w:lineRule="auto"/>
              <w:jc w:val="center"/>
              <w:rPr>
                <w:rFonts w:ascii="Times New Roman" w:eastAsia="Times New Roman" w:hAnsi="Times New Roman" w:cs="Times New Roman"/>
                <w:b/>
                <w:bCs/>
                <w:color w:val="000000"/>
                <w:sz w:val="20"/>
                <w:szCs w:val="20"/>
              </w:rPr>
            </w:pPr>
            <w:r w:rsidRPr="000478AB">
              <w:rPr>
                <w:rFonts w:ascii="Times New Roman" w:eastAsia="Times New Roman" w:hAnsi="Times New Roman" w:cs="Times New Roman"/>
                <w:b/>
                <w:bCs/>
                <w:color w:val="000000"/>
                <w:sz w:val="20"/>
                <w:szCs w:val="20"/>
              </w:rPr>
              <w:t xml:space="preserve">    П Р И Н О С</w:t>
            </w:r>
          </w:p>
        </w:tc>
        <w:tc>
          <w:tcPr>
            <w:tcW w:w="745" w:type="pct"/>
            <w:tcBorders>
              <w:top w:val="nil"/>
              <w:left w:val="nil"/>
              <w:bottom w:val="single" w:sz="4" w:space="0" w:color="auto"/>
              <w:right w:val="single" w:sz="4" w:space="0" w:color="auto"/>
            </w:tcBorders>
            <w:shd w:val="clear" w:color="000000" w:fill="D8D8D8"/>
            <w:noWrap/>
            <w:vAlign w:val="center"/>
            <w:hideMark/>
          </w:tcPr>
          <w:p w:rsidR="000478AB" w:rsidRPr="000478AB" w:rsidRDefault="000478AB" w:rsidP="000478AB">
            <w:pPr>
              <w:spacing w:after="0" w:line="240" w:lineRule="auto"/>
              <w:rPr>
                <w:rFonts w:ascii="Times New Roman" w:eastAsia="Times New Roman" w:hAnsi="Times New Roman" w:cs="Times New Roman"/>
                <w:b/>
                <w:bCs/>
                <w:color w:val="000000"/>
                <w:sz w:val="20"/>
                <w:szCs w:val="20"/>
              </w:rPr>
            </w:pPr>
            <w:r w:rsidRPr="000478AB">
              <w:rPr>
                <w:rFonts w:ascii="Times New Roman" w:eastAsia="Times New Roman" w:hAnsi="Times New Roman" w:cs="Times New Roman"/>
                <w:b/>
                <w:bCs/>
                <w:color w:val="000000"/>
                <w:sz w:val="20"/>
                <w:szCs w:val="20"/>
              </w:rPr>
              <w:t> </w:t>
            </w:r>
          </w:p>
        </w:tc>
      </w:tr>
      <w:tr w:rsidR="000478AB" w:rsidRPr="000478AB" w:rsidTr="000D0D42">
        <w:trPr>
          <w:trHeight w:val="765"/>
          <w:jc w:val="center"/>
        </w:trPr>
        <w:tc>
          <w:tcPr>
            <w:tcW w:w="679" w:type="pct"/>
            <w:tcBorders>
              <w:top w:val="nil"/>
              <w:left w:val="single" w:sz="4" w:space="0" w:color="auto"/>
              <w:bottom w:val="single" w:sz="4" w:space="0" w:color="auto"/>
              <w:right w:val="single" w:sz="4" w:space="0" w:color="auto"/>
            </w:tcBorders>
            <w:shd w:val="clear" w:color="000000" w:fill="D8D8D8"/>
            <w:vAlign w:val="center"/>
            <w:hideMark/>
          </w:tcPr>
          <w:p w:rsidR="000478AB" w:rsidRPr="000478AB" w:rsidRDefault="000478AB" w:rsidP="000478AB">
            <w:pPr>
              <w:spacing w:after="0" w:line="240" w:lineRule="auto"/>
              <w:jc w:val="center"/>
              <w:rPr>
                <w:rFonts w:ascii="Times New Roman" w:eastAsia="Times New Roman" w:hAnsi="Times New Roman" w:cs="Times New Roman"/>
                <w:b/>
                <w:bCs/>
                <w:color w:val="000000"/>
                <w:sz w:val="20"/>
                <w:szCs w:val="20"/>
              </w:rPr>
            </w:pPr>
            <w:r w:rsidRPr="000478AB">
              <w:rPr>
                <w:rFonts w:ascii="Times New Roman" w:eastAsia="Times New Roman" w:hAnsi="Times New Roman" w:cs="Times New Roman"/>
                <w:b/>
                <w:bCs/>
                <w:color w:val="000000"/>
                <w:sz w:val="20"/>
                <w:szCs w:val="20"/>
              </w:rPr>
              <w:t>газдинска класа</w:t>
            </w:r>
          </w:p>
        </w:tc>
        <w:tc>
          <w:tcPr>
            <w:tcW w:w="734" w:type="pct"/>
            <w:tcBorders>
              <w:top w:val="nil"/>
              <w:left w:val="nil"/>
              <w:bottom w:val="single" w:sz="4" w:space="0" w:color="auto"/>
              <w:right w:val="single" w:sz="4" w:space="0" w:color="auto"/>
            </w:tcBorders>
            <w:shd w:val="clear" w:color="000000" w:fill="D8D8D8"/>
            <w:noWrap/>
            <w:vAlign w:val="center"/>
            <w:hideMark/>
          </w:tcPr>
          <w:p w:rsidR="000478AB" w:rsidRPr="000478AB" w:rsidRDefault="000478AB" w:rsidP="000478AB">
            <w:pPr>
              <w:spacing w:after="0" w:line="240" w:lineRule="auto"/>
              <w:jc w:val="center"/>
              <w:rPr>
                <w:rFonts w:ascii="Times New Roman" w:eastAsia="Times New Roman" w:hAnsi="Times New Roman" w:cs="Times New Roman"/>
                <w:b/>
                <w:bCs/>
                <w:color w:val="000000"/>
                <w:sz w:val="20"/>
                <w:szCs w:val="20"/>
              </w:rPr>
            </w:pPr>
            <w:r w:rsidRPr="000478AB">
              <w:rPr>
                <w:rFonts w:ascii="Times New Roman" w:eastAsia="Times New Roman" w:hAnsi="Times New Roman" w:cs="Times New Roman"/>
                <w:b/>
                <w:bCs/>
                <w:color w:val="000000"/>
                <w:sz w:val="20"/>
                <w:szCs w:val="20"/>
              </w:rPr>
              <w:t>површина ха</w:t>
            </w:r>
          </w:p>
        </w:tc>
        <w:tc>
          <w:tcPr>
            <w:tcW w:w="719" w:type="pct"/>
            <w:tcBorders>
              <w:top w:val="nil"/>
              <w:left w:val="nil"/>
              <w:bottom w:val="single" w:sz="4" w:space="0" w:color="auto"/>
              <w:right w:val="single" w:sz="4" w:space="0" w:color="auto"/>
            </w:tcBorders>
            <w:shd w:val="clear" w:color="000000" w:fill="D8D8D8"/>
            <w:vAlign w:val="center"/>
            <w:hideMark/>
          </w:tcPr>
          <w:p w:rsidR="000478AB" w:rsidRPr="000478AB" w:rsidRDefault="000478AB" w:rsidP="000478AB">
            <w:pPr>
              <w:spacing w:after="0" w:line="240" w:lineRule="auto"/>
              <w:jc w:val="center"/>
              <w:rPr>
                <w:rFonts w:ascii="Times New Roman" w:eastAsia="Times New Roman" w:hAnsi="Times New Roman" w:cs="Times New Roman"/>
                <w:b/>
                <w:bCs/>
                <w:color w:val="000000"/>
                <w:sz w:val="20"/>
                <w:szCs w:val="20"/>
              </w:rPr>
            </w:pPr>
            <w:r w:rsidRPr="000478AB">
              <w:rPr>
                <w:rFonts w:ascii="Times New Roman" w:eastAsia="Times New Roman" w:hAnsi="Times New Roman" w:cs="Times New Roman"/>
                <w:b/>
                <w:bCs/>
                <w:color w:val="000000"/>
                <w:sz w:val="20"/>
                <w:szCs w:val="20"/>
              </w:rPr>
              <w:t>Врста дрвећа</w:t>
            </w:r>
          </w:p>
        </w:tc>
        <w:tc>
          <w:tcPr>
            <w:tcW w:w="713" w:type="pct"/>
            <w:tcBorders>
              <w:top w:val="nil"/>
              <w:left w:val="nil"/>
              <w:bottom w:val="single" w:sz="4" w:space="0" w:color="auto"/>
              <w:right w:val="single" w:sz="4" w:space="0" w:color="auto"/>
            </w:tcBorders>
            <w:shd w:val="clear" w:color="000000" w:fill="D8D8D8"/>
            <w:vAlign w:val="center"/>
            <w:hideMark/>
          </w:tcPr>
          <w:p w:rsidR="000478AB" w:rsidRPr="000478AB" w:rsidRDefault="000478AB" w:rsidP="000478AB">
            <w:pPr>
              <w:spacing w:after="0" w:line="240" w:lineRule="auto"/>
              <w:jc w:val="center"/>
              <w:rPr>
                <w:rFonts w:ascii="Times New Roman" w:eastAsia="Times New Roman" w:hAnsi="Times New Roman" w:cs="Times New Roman"/>
                <w:b/>
                <w:bCs/>
                <w:color w:val="000000"/>
                <w:sz w:val="20"/>
                <w:szCs w:val="20"/>
              </w:rPr>
            </w:pPr>
            <w:r w:rsidRPr="000478AB">
              <w:rPr>
                <w:rFonts w:ascii="Times New Roman" w:eastAsia="Times New Roman" w:hAnsi="Times New Roman" w:cs="Times New Roman"/>
                <w:b/>
                <w:bCs/>
                <w:color w:val="000000"/>
                <w:sz w:val="20"/>
                <w:szCs w:val="20"/>
              </w:rPr>
              <w:t>запремина на 1 ха</w:t>
            </w:r>
          </w:p>
        </w:tc>
        <w:tc>
          <w:tcPr>
            <w:tcW w:w="578" w:type="pct"/>
            <w:tcBorders>
              <w:top w:val="nil"/>
              <w:left w:val="nil"/>
              <w:bottom w:val="single" w:sz="4" w:space="0" w:color="auto"/>
              <w:right w:val="single" w:sz="4" w:space="0" w:color="auto"/>
            </w:tcBorders>
            <w:shd w:val="clear" w:color="000000" w:fill="D8D8D8"/>
            <w:vAlign w:val="center"/>
            <w:hideMark/>
          </w:tcPr>
          <w:p w:rsidR="000478AB" w:rsidRPr="000478AB" w:rsidRDefault="000478AB" w:rsidP="000478AB">
            <w:pPr>
              <w:spacing w:after="0" w:line="240" w:lineRule="auto"/>
              <w:jc w:val="center"/>
              <w:rPr>
                <w:rFonts w:ascii="Times New Roman" w:eastAsia="Times New Roman" w:hAnsi="Times New Roman" w:cs="Times New Roman"/>
                <w:b/>
                <w:bCs/>
                <w:color w:val="000000"/>
                <w:sz w:val="20"/>
                <w:szCs w:val="20"/>
              </w:rPr>
            </w:pPr>
            <w:r w:rsidRPr="000478AB">
              <w:rPr>
                <w:rFonts w:ascii="Times New Roman" w:eastAsia="Times New Roman" w:hAnsi="Times New Roman" w:cs="Times New Roman"/>
                <w:b/>
                <w:bCs/>
                <w:color w:val="000000"/>
                <w:sz w:val="20"/>
                <w:szCs w:val="20"/>
              </w:rPr>
              <w:t>прираст на 1 ха</w:t>
            </w:r>
          </w:p>
        </w:tc>
        <w:tc>
          <w:tcPr>
            <w:tcW w:w="368" w:type="pct"/>
            <w:tcBorders>
              <w:top w:val="nil"/>
              <w:left w:val="nil"/>
              <w:bottom w:val="single" w:sz="4" w:space="0" w:color="auto"/>
              <w:right w:val="single" w:sz="4" w:space="0" w:color="auto"/>
            </w:tcBorders>
            <w:shd w:val="clear" w:color="000000" w:fill="D8D8D8"/>
            <w:vAlign w:val="center"/>
            <w:hideMark/>
          </w:tcPr>
          <w:p w:rsidR="000478AB" w:rsidRPr="000478AB" w:rsidRDefault="000478AB" w:rsidP="000478AB">
            <w:pPr>
              <w:spacing w:after="0" w:line="240" w:lineRule="auto"/>
              <w:jc w:val="center"/>
              <w:rPr>
                <w:rFonts w:ascii="Times New Roman" w:eastAsia="Times New Roman" w:hAnsi="Times New Roman" w:cs="Times New Roman"/>
                <w:b/>
                <w:bCs/>
                <w:color w:val="000000"/>
                <w:sz w:val="20"/>
                <w:szCs w:val="20"/>
              </w:rPr>
            </w:pPr>
            <w:r w:rsidRPr="000478AB">
              <w:rPr>
                <w:rFonts w:ascii="Times New Roman" w:eastAsia="Times New Roman" w:hAnsi="Times New Roman" w:cs="Times New Roman"/>
                <w:b/>
                <w:bCs/>
                <w:color w:val="000000"/>
                <w:sz w:val="20"/>
                <w:szCs w:val="20"/>
              </w:rPr>
              <w:t>по 1 ха</w:t>
            </w:r>
          </w:p>
        </w:tc>
        <w:tc>
          <w:tcPr>
            <w:tcW w:w="464" w:type="pct"/>
            <w:tcBorders>
              <w:top w:val="nil"/>
              <w:left w:val="nil"/>
              <w:bottom w:val="single" w:sz="4" w:space="0" w:color="auto"/>
              <w:right w:val="single" w:sz="4" w:space="0" w:color="auto"/>
            </w:tcBorders>
            <w:shd w:val="clear" w:color="000000" w:fill="D8D8D8"/>
            <w:vAlign w:val="center"/>
            <w:hideMark/>
          </w:tcPr>
          <w:p w:rsidR="000478AB" w:rsidRPr="000478AB" w:rsidRDefault="000478AB" w:rsidP="000478AB">
            <w:pPr>
              <w:spacing w:after="0" w:line="240" w:lineRule="auto"/>
              <w:jc w:val="center"/>
              <w:rPr>
                <w:rFonts w:ascii="Times New Roman" w:eastAsia="Times New Roman" w:hAnsi="Times New Roman" w:cs="Times New Roman"/>
                <w:b/>
                <w:bCs/>
                <w:color w:val="000000"/>
                <w:sz w:val="20"/>
                <w:szCs w:val="20"/>
              </w:rPr>
            </w:pPr>
            <w:r w:rsidRPr="000478AB">
              <w:rPr>
                <w:rFonts w:ascii="Times New Roman" w:eastAsia="Times New Roman" w:hAnsi="Times New Roman" w:cs="Times New Roman"/>
                <w:b/>
                <w:bCs/>
                <w:color w:val="000000"/>
                <w:sz w:val="20"/>
                <w:szCs w:val="20"/>
              </w:rPr>
              <w:t>на целој пов.</w:t>
            </w:r>
          </w:p>
        </w:tc>
        <w:tc>
          <w:tcPr>
            <w:tcW w:w="745" w:type="pct"/>
            <w:tcBorders>
              <w:top w:val="nil"/>
              <w:left w:val="nil"/>
              <w:bottom w:val="single" w:sz="4" w:space="0" w:color="auto"/>
              <w:right w:val="single" w:sz="4" w:space="0" w:color="auto"/>
            </w:tcBorders>
            <w:shd w:val="clear" w:color="000000" w:fill="D8D8D8"/>
            <w:vAlign w:val="center"/>
            <w:hideMark/>
          </w:tcPr>
          <w:p w:rsidR="000478AB" w:rsidRPr="000478AB" w:rsidRDefault="000478AB" w:rsidP="000478AB">
            <w:pPr>
              <w:spacing w:after="0" w:line="240" w:lineRule="auto"/>
              <w:jc w:val="center"/>
              <w:rPr>
                <w:rFonts w:ascii="Times New Roman" w:eastAsia="Times New Roman" w:hAnsi="Times New Roman" w:cs="Times New Roman"/>
                <w:b/>
                <w:bCs/>
                <w:color w:val="000000"/>
                <w:sz w:val="20"/>
                <w:szCs w:val="20"/>
              </w:rPr>
            </w:pPr>
            <w:r w:rsidRPr="000478AB">
              <w:rPr>
                <w:rFonts w:ascii="Times New Roman" w:eastAsia="Times New Roman" w:hAnsi="Times New Roman" w:cs="Times New Roman"/>
                <w:b/>
                <w:bCs/>
                <w:color w:val="000000"/>
                <w:sz w:val="20"/>
                <w:szCs w:val="20"/>
              </w:rPr>
              <w:t>интензитет сече</w:t>
            </w:r>
          </w:p>
        </w:tc>
      </w:tr>
      <w:tr w:rsidR="000D0D42" w:rsidRPr="000478AB" w:rsidTr="000D0D42">
        <w:trPr>
          <w:trHeight w:val="255"/>
          <w:jc w:val="center"/>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rPr>
                <w:rFonts w:ascii="Times New Roman" w:hAnsi="Times New Roman" w:cs="Times New Roman"/>
                <w:color w:val="000000"/>
                <w:sz w:val="20"/>
                <w:szCs w:val="20"/>
              </w:rPr>
            </w:pPr>
            <w:r w:rsidRPr="000D0D42">
              <w:rPr>
                <w:rFonts w:ascii="Times New Roman" w:hAnsi="Times New Roman" w:cs="Times New Roman"/>
                <w:color w:val="000000"/>
                <w:sz w:val="20"/>
                <w:szCs w:val="20"/>
              </w:rPr>
              <w:t>59352644</w:t>
            </w:r>
          </w:p>
        </w:tc>
        <w:tc>
          <w:tcPr>
            <w:tcW w:w="734"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hAnsi="Times New Roman" w:cs="Times New Roman"/>
                <w:color w:val="000000"/>
                <w:sz w:val="20"/>
                <w:szCs w:val="20"/>
              </w:rPr>
            </w:pPr>
            <w:r w:rsidRPr="000D0D42">
              <w:rPr>
                <w:rFonts w:ascii="Times New Roman" w:hAnsi="Times New Roman" w:cs="Times New Roman"/>
                <w:color w:val="000000"/>
                <w:sz w:val="20"/>
                <w:szCs w:val="20"/>
              </w:rPr>
              <w:t>27.74</w:t>
            </w:r>
          </w:p>
        </w:tc>
        <w:tc>
          <w:tcPr>
            <w:tcW w:w="71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D0D42" w:rsidRPr="000D0D42" w:rsidRDefault="000D0D42" w:rsidP="000D0D42">
            <w:pPr>
              <w:spacing w:after="0" w:line="240" w:lineRule="auto"/>
              <w:jc w:val="center"/>
              <w:rPr>
                <w:rFonts w:ascii="Times New Roman" w:hAnsi="Times New Roman" w:cs="Times New Roman"/>
                <w:color w:val="000000"/>
                <w:sz w:val="20"/>
                <w:szCs w:val="20"/>
              </w:rPr>
            </w:pPr>
            <w:r w:rsidRPr="000D0D42">
              <w:rPr>
                <w:rFonts w:ascii="Times New Roman" w:hAnsi="Times New Roman" w:cs="Times New Roman"/>
                <w:color w:val="000000"/>
                <w:sz w:val="20"/>
                <w:szCs w:val="20"/>
              </w:rPr>
              <w:t> </w:t>
            </w:r>
          </w:p>
        </w:tc>
        <w:tc>
          <w:tcPr>
            <w:tcW w:w="713"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hAnsi="Times New Roman" w:cs="Times New Roman"/>
                <w:color w:val="000000"/>
                <w:sz w:val="20"/>
                <w:szCs w:val="20"/>
              </w:rPr>
            </w:pPr>
            <w:r w:rsidRPr="000D0D42">
              <w:rPr>
                <w:rFonts w:ascii="Times New Roman" w:hAnsi="Times New Roman" w:cs="Times New Roman"/>
                <w:color w:val="000000"/>
                <w:sz w:val="20"/>
                <w:szCs w:val="20"/>
              </w:rPr>
              <w:t>464.9</w:t>
            </w:r>
          </w:p>
        </w:tc>
        <w:tc>
          <w:tcPr>
            <w:tcW w:w="578"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hAnsi="Times New Roman" w:cs="Times New Roman"/>
                <w:color w:val="000000"/>
                <w:sz w:val="20"/>
                <w:szCs w:val="20"/>
              </w:rPr>
            </w:pPr>
            <w:r w:rsidRPr="000D0D42">
              <w:rPr>
                <w:rFonts w:ascii="Times New Roman" w:hAnsi="Times New Roman" w:cs="Times New Roman"/>
                <w:color w:val="000000"/>
                <w:sz w:val="20"/>
                <w:szCs w:val="20"/>
              </w:rPr>
              <w:t>12.6</w:t>
            </w:r>
          </w:p>
        </w:tc>
        <w:tc>
          <w:tcPr>
            <w:tcW w:w="368"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hAnsi="Times New Roman" w:cs="Times New Roman"/>
                <w:color w:val="000000"/>
                <w:sz w:val="20"/>
                <w:szCs w:val="20"/>
              </w:rPr>
            </w:pPr>
            <w:r w:rsidRPr="000D0D42">
              <w:rPr>
                <w:rFonts w:ascii="Times New Roman" w:hAnsi="Times New Roman" w:cs="Times New Roman"/>
                <w:color w:val="000000"/>
                <w:sz w:val="20"/>
                <w:szCs w:val="20"/>
              </w:rPr>
              <w:t>44.0</w:t>
            </w:r>
          </w:p>
        </w:tc>
        <w:tc>
          <w:tcPr>
            <w:tcW w:w="464"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hAnsi="Times New Roman" w:cs="Times New Roman"/>
                <w:color w:val="000000"/>
                <w:sz w:val="20"/>
                <w:szCs w:val="20"/>
              </w:rPr>
            </w:pPr>
            <w:r w:rsidRPr="000D0D42">
              <w:rPr>
                <w:rFonts w:ascii="Times New Roman" w:hAnsi="Times New Roman" w:cs="Times New Roman"/>
                <w:color w:val="000000"/>
                <w:sz w:val="20"/>
                <w:szCs w:val="20"/>
              </w:rPr>
              <w:t>1220.0</w:t>
            </w:r>
          </w:p>
        </w:tc>
        <w:tc>
          <w:tcPr>
            <w:tcW w:w="745"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hAnsi="Times New Roman" w:cs="Times New Roman"/>
                <w:color w:val="000000"/>
                <w:sz w:val="20"/>
                <w:szCs w:val="20"/>
              </w:rPr>
            </w:pPr>
            <w:r w:rsidRPr="000D0D42">
              <w:rPr>
                <w:rFonts w:ascii="Times New Roman" w:hAnsi="Times New Roman" w:cs="Times New Roman"/>
                <w:color w:val="000000"/>
                <w:sz w:val="20"/>
                <w:szCs w:val="20"/>
              </w:rPr>
              <w:t>9.0</w:t>
            </w:r>
          </w:p>
        </w:tc>
      </w:tr>
      <w:tr w:rsidR="000D0D42" w:rsidRPr="000478AB" w:rsidTr="000D0D42">
        <w:trPr>
          <w:trHeight w:val="255"/>
          <w:jc w:val="center"/>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59396752</w:t>
            </w:r>
          </w:p>
        </w:tc>
        <w:tc>
          <w:tcPr>
            <w:tcW w:w="734"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71.46</w:t>
            </w:r>
          </w:p>
        </w:tc>
        <w:tc>
          <w:tcPr>
            <w:tcW w:w="719" w:type="pct"/>
            <w:vMerge/>
            <w:tcBorders>
              <w:top w:val="nil"/>
              <w:left w:val="single" w:sz="4" w:space="0" w:color="auto"/>
              <w:bottom w:val="single" w:sz="4" w:space="0" w:color="000000"/>
              <w:right w:val="single" w:sz="4" w:space="0" w:color="auto"/>
            </w:tcBorders>
            <w:vAlign w:val="center"/>
            <w:hideMark/>
          </w:tcPr>
          <w:p w:rsidR="000D0D42" w:rsidRPr="000D0D42" w:rsidRDefault="000D0D42" w:rsidP="000D0D42">
            <w:pPr>
              <w:spacing w:after="0" w:line="240" w:lineRule="auto"/>
              <w:rPr>
                <w:rFonts w:ascii="Times New Roman" w:eastAsia="Times New Roman" w:hAnsi="Times New Roman" w:cs="Times New Roman"/>
                <w:color w:val="000000"/>
                <w:sz w:val="20"/>
                <w:szCs w:val="20"/>
              </w:rPr>
            </w:pPr>
          </w:p>
        </w:tc>
        <w:tc>
          <w:tcPr>
            <w:tcW w:w="713"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481.4</w:t>
            </w:r>
          </w:p>
        </w:tc>
        <w:tc>
          <w:tcPr>
            <w:tcW w:w="578"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12.5</w:t>
            </w:r>
          </w:p>
        </w:tc>
        <w:tc>
          <w:tcPr>
            <w:tcW w:w="368"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61.5</w:t>
            </w:r>
          </w:p>
        </w:tc>
        <w:tc>
          <w:tcPr>
            <w:tcW w:w="464"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4397.7</w:t>
            </w:r>
          </w:p>
        </w:tc>
        <w:tc>
          <w:tcPr>
            <w:tcW w:w="745"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13.0</w:t>
            </w:r>
          </w:p>
        </w:tc>
      </w:tr>
      <w:tr w:rsidR="000D0D42" w:rsidRPr="000478AB" w:rsidTr="000D0D42">
        <w:trPr>
          <w:trHeight w:val="255"/>
          <w:jc w:val="center"/>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rPr>
                <w:rFonts w:ascii="Times New Roman" w:eastAsia="Times New Roman" w:hAnsi="Times New Roman" w:cs="Times New Roman"/>
                <w:b/>
                <w:bCs/>
                <w:color w:val="000000"/>
                <w:sz w:val="20"/>
                <w:szCs w:val="20"/>
              </w:rPr>
            </w:pPr>
            <w:r w:rsidRPr="000D0D42">
              <w:rPr>
                <w:rFonts w:ascii="Times New Roman" w:hAnsi="Times New Roman" w:cs="Times New Roman"/>
                <w:b/>
                <w:bCs/>
                <w:color w:val="000000"/>
                <w:sz w:val="20"/>
                <w:szCs w:val="20"/>
              </w:rPr>
              <w:t>НО - 59</w:t>
            </w:r>
          </w:p>
        </w:tc>
        <w:tc>
          <w:tcPr>
            <w:tcW w:w="734"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b/>
                <w:bCs/>
                <w:color w:val="000000"/>
                <w:sz w:val="20"/>
                <w:szCs w:val="20"/>
              </w:rPr>
            </w:pPr>
            <w:r w:rsidRPr="000D0D42">
              <w:rPr>
                <w:rFonts w:ascii="Times New Roman" w:hAnsi="Times New Roman" w:cs="Times New Roman"/>
                <w:b/>
                <w:bCs/>
                <w:color w:val="000000"/>
                <w:sz w:val="20"/>
                <w:szCs w:val="20"/>
              </w:rPr>
              <w:t>99.20</w:t>
            </w:r>
          </w:p>
        </w:tc>
        <w:tc>
          <w:tcPr>
            <w:tcW w:w="719" w:type="pct"/>
            <w:vMerge/>
            <w:tcBorders>
              <w:top w:val="nil"/>
              <w:left w:val="single" w:sz="4" w:space="0" w:color="auto"/>
              <w:bottom w:val="single" w:sz="4" w:space="0" w:color="000000"/>
              <w:right w:val="single" w:sz="4" w:space="0" w:color="auto"/>
            </w:tcBorders>
            <w:vAlign w:val="center"/>
            <w:hideMark/>
          </w:tcPr>
          <w:p w:rsidR="000D0D42" w:rsidRPr="000D0D42" w:rsidRDefault="000D0D42" w:rsidP="000D0D42">
            <w:pPr>
              <w:spacing w:after="0" w:line="240" w:lineRule="auto"/>
              <w:rPr>
                <w:rFonts w:ascii="Times New Roman" w:eastAsia="Times New Roman" w:hAnsi="Times New Roman" w:cs="Times New Roman"/>
                <w:color w:val="000000"/>
                <w:sz w:val="20"/>
                <w:szCs w:val="20"/>
              </w:rPr>
            </w:pPr>
          </w:p>
        </w:tc>
        <w:tc>
          <w:tcPr>
            <w:tcW w:w="713"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b/>
                <w:bCs/>
                <w:color w:val="000000"/>
                <w:sz w:val="20"/>
                <w:szCs w:val="20"/>
              </w:rPr>
            </w:pPr>
            <w:r w:rsidRPr="000D0D42">
              <w:rPr>
                <w:rFonts w:ascii="Times New Roman" w:hAnsi="Times New Roman" w:cs="Times New Roman"/>
                <w:b/>
                <w:bCs/>
                <w:color w:val="000000"/>
                <w:sz w:val="20"/>
                <w:szCs w:val="20"/>
              </w:rPr>
              <w:t>476.8</w:t>
            </w:r>
          </w:p>
        </w:tc>
        <w:tc>
          <w:tcPr>
            <w:tcW w:w="578"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b/>
                <w:bCs/>
                <w:color w:val="000000"/>
                <w:sz w:val="20"/>
                <w:szCs w:val="20"/>
              </w:rPr>
            </w:pPr>
            <w:r w:rsidRPr="000D0D42">
              <w:rPr>
                <w:rFonts w:ascii="Times New Roman" w:hAnsi="Times New Roman" w:cs="Times New Roman"/>
                <w:b/>
                <w:bCs/>
                <w:color w:val="000000"/>
                <w:sz w:val="20"/>
                <w:szCs w:val="20"/>
              </w:rPr>
              <w:t>12.5</w:t>
            </w:r>
          </w:p>
        </w:tc>
        <w:tc>
          <w:tcPr>
            <w:tcW w:w="368"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b/>
                <w:bCs/>
                <w:color w:val="000000"/>
                <w:sz w:val="20"/>
                <w:szCs w:val="20"/>
              </w:rPr>
            </w:pPr>
            <w:r w:rsidRPr="000D0D42">
              <w:rPr>
                <w:rFonts w:ascii="Times New Roman" w:hAnsi="Times New Roman" w:cs="Times New Roman"/>
                <w:b/>
                <w:bCs/>
                <w:color w:val="000000"/>
                <w:sz w:val="20"/>
                <w:szCs w:val="20"/>
              </w:rPr>
              <w:t>56.6</w:t>
            </w:r>
          </w:p>
        </w:tc>
        <w:tc>
          <w:tcPr>
            <w:tcW w:w="464"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b/>
                <w:bCs/>
                <w:color w:val="000000"/>
                <w:sz w:val="20"/>
                <w:szCs w:val="20"/>
              </w:rPr>
            </w:pPr>
            <w:r w:rsidRPr="000D0D42">
              <w:rPr>
                <w:rFonts w:ascii="Times New Roman" w:hAnsi="Times New Roman" w:cs="Times New Roman"/>
                <w:b/>
                <w:bCs/>
                <w:color w:val="000000"/>
                <w:sz w:val="20"/>
                <w:szCs w:val="20"/>
              </w:rPr>
              <w:t>5617.6</w:t>
            </w:r>
          </w:p>
        </w:tc>
        <w:tc>
          <w:tcPr>
            <w:tcW w:w="745"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b/>
                <w:bCs/>
                <w:color w:val="000000"/>
                <w:sz w:val="20"/>
                <w:szCs w:val="20"/>
              </w:rPr>
            </w:pPr>
            <w:r w:rsidRPr="000D0D42">
              <w:rPr>
                <w:rFonts w:ascii="Times New Roman" w:hAnsi="Times New Roman" w:cs="Times New Roman"/>
                <w:b/>
                <w:bCs/>
                <w:color w:val="000000"/>
                <w:sz w:val="20"/>
                <w:szCs w:val="20"/>
              </w:rPr>
              <w:t>12.0</w:t>
            </w:r>
          </w:p>
        </w:tc>
      </w:tr>
      <w:tr w:rsidR="000D0D42" w:rsidRPr="000478AB" w:rsidTr="000D0D42">
        <w:trPr>
          <w:trHeight w:val="255"/>
          <w:jc w:val="center"/>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60396752</w:t>
            </w:r>
          </w:p>
        </w:tc>
        <w:tc>
          <w:tcPr>
            <w:tcW w:w="734"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5.49</w:t>
            </w:r>
          </w:p>
        </w:tc>
        <w:tc>
          <w:tcPr>
            <w:tcW w:w="719" w:type="pct"/>
            <w:vMerge/>
            <w:tcBorders>
              <w:top w:val="nil"/>
              <w:left w:val="single" w:sz="4" w:space="0" w:color="auto"/>
              <w:bottom w:val="single" w:sz="4" w:space="0" w:color="000000"/>
              <w:right w:val="single" w:sz="4" w:space="0" w:color="auto"/>
            </w:tcBorders>
            <w:vAlign w:val="center"/>
            <w:hideMark/>
          </w:tcPr>
          <w:p w:rsidR="000D0D42" w:rsidRPr="000D0D42" w:rsidRDefault="000D0D42" w:rsidP="000D0D42">
            <w:pPr>
              <w:spacing w:after="0" w:line="240" w:lineRule="auto"/>
              <w:rPr>
                <w:rFonts w:ascii="Times New Roman" w:eastAsia="Times New Roman" w:hAnsi="Times New Roman" w:cs="Times New Roman"/>
                <w:color w:val="000000"/>
                <w:sz w:val="20"/>
                <w:szCs w:val="20"/>
              </w:rPr>
            </w:pPr>
          </w:p>
        </w:tc>
        <w:tc>
          <w:tcPr>
            <w:tcW w:w="713"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477.2</w:t>
            </w:r>
          </w:p>
        </w:tc>
        <w:tc>
          <w:tcPr>
            <w:tcW w:w="578"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13.5</w:t>
            </w:r>
          </w:p>
        </w:tc>
        <w:tc>
          <w:tcPr>
            <w:tcW w:w="368"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83.0</w:t>
            </w:r>
          </w:p>
        </w:tc>
        <w:tc>
          <w:tcPr>
            <w:tcW w:w="464"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455.7</w:t>
            </w:r>
          </w:p>
        </w:tc>
        <w:tc>
          <w:tcPr>
            <w:tcW w:w="745"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17.0</w:t>
            </w:r>
          </w:p>
        </w:tc>
      </w:tr>
      <w:tr w:rsidR="000D0D42" w:rsidRPr="000478AB" w:rsidTr="000D0D42">
        <w:trPr>
          <w:trHeight w:val="255"/>
          <w:jc w:val="center"/>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rPr>
                <w:rFonts w:ascii="Times New Roman" w:eastAsia="Times New Roman" w:hAnsi="Times New Roman" w:cs="Times New Roman"/>
                <w:b/>
                <w:bCs/>
                <w:color w:val="000000"/>
                <w:sz w:val="20"/>
                <w:szCs w:val="20"/>
              </w:rPr>
            </w:pPr>
            <w:r w:rsidRPr="000D0D42">
              <w:rPr>
                <w:rFonts w:ascii="Times New Roman" w:hAnsi="Times New Roman" w:cs="Times New Roman"/>
                <w:b/>
                <w:bCs/>
                <w:color w:val="000000"/>
                <w:sz w:val="20"/>
                <w:szCs w:val="20"/>
              </w:rPr>
              <w:t>НО - 60</w:t>
            </w:r>
          </w:p>
        </w:tc>
        <w:tc>
          <w:tcPr>
            <w:tcW w:w="734"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b/>
                <w:bCs/>
                <w:color w:val="000000"/>
                <w:sz w:val="20"/>
                <w:szCs w:val="20"/>
              </w:rPr>
            </w:pPr>
            <w:r w:rsidRPr="000D0D42">
              <w:rPr>
                <w:rFonts w:ascii="Times New Roman" w:hAnsi="Times New Roman" w:cs="Times New Roman"/>
                <w:b/>
                <w:bCs/>
                <w:color w:val="000000"/>
                <w:sz w:val="20"/>
                <w:szCs w:val="20"/>
              </w:rPr>
              <w:t>5.49</w:t>
            </w:r>
          </w:p>
        </w:tc>
        <w:tc>
          <w:tcPr>
            <w:tcW w:w="719" w:type="pct"/>
            <w:vMerge/>
            <w:tcBorders>
              <w:top w:val="nil"/>
              <w:left w:val="single" w:sz="4" w:space="0" w:color="auto"/>
              <w:bottom w:val="single" w:sz="4" w:space="0" w:color="000000"/>
              <w:right w:val="single" w:sz="4" w:space="0" w:color="auto"/>
            </w:tcBorders>
            <w:vAlign w:val="center"/>
            <w:hideMark/>
          </w:tcPr>
          <w:p w:rsidR="000D0D42" w:rsidRPr="000D0D42" w:rsidRDefault="000D0D42" w:rsidP="000D0D42">
            <w:pPr>
              <w:spacing w:after="0" w:line="240" w:lineRule="auto"/>
              <w:rPr>
                <w:rFonts w:ascii="Times New Roman" w:eastAsia="Times New Roman" w:hAnsi="Times New Roman" w:cs="Times New Roman"/>
                <w:color w:val="000000"/>
                <w:sz w:val="20"/>
                <w:szCs w:val="20"/>
              </w:rPr>
            </w:pPr>
          </w:p>
        </w:tc>
        <w:tc>
          <w:tcPr>
            <w:tcW w:w="713"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b/>
                <w:bCs/>
                <w:color w:val="000000"/>
                <w:sz w:val="20"/>
                <w:szCs w:val="20"/>
              </w:rPr>
            </w:pPr>
            <w:r w:rsidRPr="000D0D42">
              <w:rPr>
                <w:rFonts w:ascii="Times New Roman" w:hAnsi="Times New Roman" w:cs="Times New Roman"/>
                <w:b/>
                <w:bCs/>
                <w:color w:val="000000"/>
                <w:sz w:val="20"/>
                <w:szCs w:val="20"/>
              </w:rPr>
              <w:t>477.2</w:t>
            </w:r>
          </w:p>
        </w:tc>
        <w:tc>
          <w:tcPr>
            <w:tcW w:w="578"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b/>
                <w:bCs/>
                <w:color w:val="000000"/>
                <w:sz w:val="20"/>
                <w:szCs w:val="20"/>
              </w:rPr>
            </w:pPr>
            <w:r w:rsidRPr="000D0D42">
              <w:rPr>
                <w:rFonts w:ascii="Times New Roman" w:hAnsi="Times New Roman" w:cs="Times New Roman"/>
                <w:b/>
                <w:bCs/>
                <w:color w:val="000000"/>
                <w:sz w:val="20"/>
                <w:szCs w:val="20"/>
              </w:rPr>
              <w:t>13.5</w:t>
            </w:r>
          </w:p>
        </w:tc>
        <w:tc>
          <w:tcPr>
            <w:tcW w:w="368"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b/>
                <w:bCs/>
                <w:color w:val="000000"/>
                <w:sz w:val="20"/>
                <w:szCs w:val="20"/>
              </w:rPr>
            </w:pPr>
            <w:r w:rsidRPr="000D0D42">
              <w:rPr>
                <w:rFonts w:ascii="Times New Roman" w:hAnsi="Times New Roman" w:cs="Times New Roman"/>
                <w:b/>
                <w:bCs/>
                <w:color w:val="000000"/>
                <w:sz w:val="20"/>
                <w:szCs w:val="20"/>
              </w:rPr>
              <w:t>83.0</w:t>
            </w:r>
          </w:p>
        </w:tc>
        <w:tc>
          <w:tcPr>
            <w:tcW w:w="464"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b/>
                <w:bCs/>
                <w:color w:val="000000"/>
                <w:sz w:val="20"/>
                <w:szCs w:val="20"/>
              </w:rPr>
            </w:pPr>
            <w:r w:rsidRPr="000D0D42">
              <w:rPr>
                <w:rFonts w:ascii="Times New Roman" w:hAnsi="Times New Roman" w:cs="Times New Roman"/>
                <w:b/>
                <w:bCs/>
                <w:color w:val="000000"/>
                <w:sz w:val="20"/>
                <w:szCs w:val="20"/>
              </w:rPr>
              <w:t>455.7</w:t>
            </w:r>
          </w:p>
        </w:tc>
        <w:tc>
          <w:tcPr>
            <w:tcW w:w="745"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b/>
                <w:bCs/>
                <w:color w:val="000000"/>
                <w:sz w:val="20"/>
                <w:szCs w:val="20"/>
              </w:rPr>
            </w:pPr>
            <w:r w:rsidRPr="000D0D42">
              <w:rPr>
                <w:rFonts w:ascii="Times New Roman" w:hAnsi="Times New Roman" w:cs="Times New Roman"/>
                <w:b/>
                <w:bCs/>
                <w:color w:val="000000"/>
                <w:sz w:val="20"/>
                <w:szCs w:val="20"/>
              </w:rPr>
              <w:t>17.0</w:t>
            </w:r>
          </w:p>
        </w:tc>
      </w:tr>
      <w:tr w:rsidR="000D0D42" w:rsidRPr="000478AB" w:rsidTr="000D0D42">
        <w:trPr>
          <w:trHeight w:val="255"/>
          <w:jc w:val="center"/>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rPr>
                <w:rFonts w:ascii="Times New Roman" w:eastAsia="Times New Roman" w:hAnsi="Times New Roman" w:cs="Times New Roman"/>
                <w:b/>
                <w:bCs/>
                <w:color w:val="000000"/>
                <w:sz w:val="20"/>
                <w:szCs w:val="20"/>
              </w:rPr>
            </w:pPr>
            <w:r w:rsidRPr="000D0D42">
              <w:rPr>
                <w:rFonts w:ascii="Times New Roman" w:hAnsi="Times New Roman" w:cs="Times New Roman"/>
                <w:b/>
                <w:bCs/>
                <w:color w:val="000000"/>
                <w:sz w:val="20"/>
                <w:szCs w:val="20"/>
              </w:rPr>
              <w:t xml:space="preserve">УКУПНО </w:t>
            </w:r>
          </w:p>
        </w:tc>
        <w:tc>
          <w:tcPr>
            <w:tcW w:w="734"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b/>
                <w:bCs/>
                <w:color w:val="000000"/>
                <w:sz w:val="20"/>
                <w:szCs w:val="20"/>
              </w:rPr>
            </w:pPr>
            <w:r w:rsidRPr="000D0D42">
              <w:rPr>
                <w:rFonts w:ascii="Times New Roman" w:hAnsi="Times New Roman" w:cs="Times New Roman"/>
                <w:b/>
                <w:bCs/>
                <w:color w:val="000000"/>
                <w:sz w:val="20"/>
                <w:szCs w:val="20"/>
              </w:rPr>
              <w:t>104.69</w:t>
            </w:r>
          </w:p>
        </w:tc>
        <w:tc>
          <w:tcPr>
            <w:tcW w:w="719" w:type="pct"/>
            <w:vMerge/>
            <w:tcBorders>
              <w:top w:val="nil"/>
              <w:left w:val="single" w:sz="4" w:space="0" w:color="auto"/>
              <w:bottom w:val="single" w:sz="4" w:space="0" w:color="000000"/>
              <w:right w:val="single" w:sz="4" w:space="0" w:color="auto"/>
            </w:tcBorders>
            <w:vAlign w:val="center"/>
            <w:hideMark/>
          </w:tcPr>
          <w:p w:rsidR="000D0D42" w:rsidRPr="000D0D42" w:rsidRDefault="000D0D42" w:rsidP="000D0D42">
            <w:pPr>
              <w:spacing w:after="0" w:line="240" w:lineRule="auto"/>
              <w:rPr>
                <w:rFonts w:ascii="Times New Roman" w:eastAsia="Times New Roman" w:hAnsi="Times New Roman" w:cs="Times New Roman"/>
                <w:color w:val="000000"/>
                <w:sz w:val="20"/>
                <w:szCs w:val="20"/>
              </w:rPr>
            </w:pPr>
          </w:p>
        </w:tc>
        <w:tc>
          <w:tcPr>
            <w:tcW w:w="713"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b/>
                <w:bCs/>
                <w:color w:val="000000"/>
                <w:sz w:val="20"/>
                <w:szCs w:val="20"/>
              </w:rPr>
            </w:pPr>
            <w:r w:rsidRPr="000D0D42">
              <w:rPr>
                <w:rFonts w:ascii="Times New Roman" w:hAnsi="Times New Roman" w:cs="Times New Roman"/>
                <w:b/>
                <w:bCs/>
                <w:color w:val="000000"/>
                <w:sz w:val="20"/>
                <w:szCs w:val="20"/>
              </w:rPr>
              <w:t>476.8</w:t>
            </w:r>
          </w:p>
        </w:tc>
        <w:tc>
          <w:tcPr>
            <w:tcW w:w="578"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b/>
                <w:bCs/>
                <w:color w:val="000000"/>
                <w:sz w:val="20"/>
                <w:szCs w:val="20"/>
              </w:rPr>
            </w:pPr>
            <w:r w:rsidRPr="000D0D42">
              <w:rPr>
                <w:rFonts w:ascii="Times New Roman" w:hAnsi="Times New Roman" w:cs="Times New Roman"/>
                <w:b/>
                <w:bCs/>
                <w:color w:val="000000"/>
                <w:sz w:val="20"/>
                <w:szCs w:val="20"/>
              </w:rPr>
              <w:t>12.6</w:t>
            </w:r>
          </w:p>
        </w:tc>
        <w:tc>
          <w:tcPr>
            <w:tcW w:w="368"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b/>
                <w:bCs/>
                <w:color w:val="000000"/>
                <w:sz w:val="20"/>
                <w:szCs w:val="20"/>
              </w:rPr>
            </w:pPr>
            <w:r w:rsidRPr="000D0D42">
              <w:rPr>
                <w:rFonts w:ascii="Times New Roman" w:hAnsi="Times New Roman" w:cs="Times New Roman"/>
                <w:b/>
                <w:bCs/>
                <w:color w:val="000000"/>
                <w:sz w:val="20"/>
                <w:szCs w:val="20"/>
              </w:rPr>
              <w:t>58.0</w:t>
            </w:r>
          </w:p>
        </w:tc>
        <w:tc>
          <w:tcPr>
            <w:tcW w:w="464"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b/>
                <w:bCs/>
                <w:color w:val="000000"/>
                <w:sz w:val="20"/>
                <w:szCs w:val="20"/>
              </w:rPr>
            </w:pPr>
            <w:r w:rsidRPr="000D0D42">
              <w:rPr>
                <w:rFonts w:ascii="Times New Roman" w:hAnsi="Times New Roman" w:cs="Times New Roman"/>
                <w:b/>
                <w:bCs/>
                <w:color w:val="000000"/>
                <w:sz w:val="20"/>
                <w:szCs w:val="20"/>
              </w:rPr>
              <w:t>6073.3</w:t>
            </w:r>
          </w:p>
        </w:tc>
        <w:tc>
          <w:tcPr>
            <w:tcW w:w="745"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b/>
                <w:bCs/>
                <w:color w:val="000000"/>
                <w:sz w:val="20"/>
                <w:szCs w:val="20"/>
              </w:rPr>
            </w:pPr>
            <w:r w:rsidRPr="000D0D42">
              <w:rPr>
                <w:rFonts w:ascii="Times New Roman" w:hAnsi="Times New Roman" w:cs="Times New Roman"/>
                <w:b/>
                <w:bCs/>
                <w:color w:val="000000"/>
                <w:sz w:val="20"/>
                <w:szCs w:val="20"/>
              </w:rPr>
              <w:t>12.0</w:t>
            </w:r>
          </w:p>
        </w:tc>
      </w:tr>
      <w:tr w:rsidR="000D0D42" w:rsidRPr="000478AB" w:rsidTr="000D0D42">
        <w:trPr>
          <w:trHeight w:val="255"/>
          <w:jc w:val="center"/>
        </w:trPr>
        <w:tc>
          <w:tcPr>
            <w:tcW w:w="679" w:type="pct"/>
            <w:vMerge w:val="restart"/>
            <w:tcBorders>
              <w:top w:val="nil"/>
              <w:left w:val="single" w:sz="4" w:space="0" w:color="auto"/>
              <w:bottom w:val="nil"/>
              <w:right w:val="single" w:sz="4" w:space="0" w:color="auto"/>
            </w:tcBorders>
            <w:shd w:val="clear" w:color="auto" w:fill="auto"/>
            <w:noWrap/>
            <w:vAlign w:val="center"/>
            <w:hideMark/>
          </w:tcPr>
          <w:p w:rsidR="000D0D42" w:rsidRPr="000D0D42" w:rsidRDefault="000D0D42" w:rsidP="000D0D42">
            <w:pPr>
              <w:spacing w:after="0" w:line="240" w:lineRule="auto"/>
              <w:jc w:val="center"/>
              <w:rPr>
                <w:rFonts w:ascii="Times New Roman" w:hAnsi="Times New Roman" w:cs="Times New Roman"/>
                <w:color w:val="000000"/>
                <w:sz w:val="20"/>
                <w:szCs w:val="20"/>
              </w:rPr>
            </w:pPr>
            <w:r w:rsidRPr="000D0D42">
              <w:rPr>
                <w:rFonts w:ascii="Times New Roman" w:hAnsi="Times New Roman" w:cs="Times New Roman"/>
                <w:color w:val="000000"/>
                <w:sz w:val="20"/>
                <w:szCs w:val="20"/>
              </w:rPr>
              <w:t> </w:t>
            </w:r>
          </w:p>
        </w:tc>
        <w:tc>
          <w:tcPr>
            <w:tcW w:w="734" w:type="pct"/>
            <w:vMerge w:val="restart"/>
            <w:tcBorders>
              <w:top w:val="nil"/>
              <w:left w:val="single" w:sz="4" w:space="0" w:color="auto"/>
              <w:bottom w:val="nil"/>
              <w:right w:val="single" w:sz="4" w:space="0" w:color="auto"/>
            </w:tcBorders>
            <w:shd w:val="clear" w:color="auto" w:fill="auto"/>
            <w:noWrap/>
            <w:vAlign w:val="center"/>
            <w:hideMark/>
          </w:tcPr>
          <w:p w:rsidR="000D0D42" w:rsidRPr="000D0D42" w:rsidRDefault="000D0D42" w:rsidP="000D0D42">
            <w:pPr>
              <w:spacing w:after="0" w:line="240" w:lineRule="auto"/>
              <w:jc w:val="center"/>
              <w:rPr>
                <w:rFonts w:ascii="Times New Roman" w:hAnsi="Times New Roman" w:cs="Times New Roman"/>
                <w:color w:val="000000"/>
                <w:sz w:val="20"/>
                <w:szCs w:val="20"/>
              </w:rPr>
            </w:pPr>
            <w:r w:rsidRPr="000D0D42">
              <w:rPr>
                <w:rFonts w:ascii="Times New Roman" w:hAnsi="Times New Roman" w:cs="Times New Roman"/>
                <w:color w:val="000000"/>
                <w:sz w:val="20"/>
                <w:szCs w:val="20"/>
              </w:rPr>
              <w:t> </w:t>
            </w:r>
          </w:p>
        </w:tc>
        <w:tc>
          <w:tcPr>
            <w:tcW w:w="719"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rPr>
                <w:rFonts w:ascii="Times New Roman" w:hAnsi="Times New Roman" w:cs="Times New Roman"/>
                <w:color w:val="000000"/>
                <w:sz w:val="20"/>
                <w:szCs w:val="20"/>
              </w:rPr>
            </w:pPr>
            <w:r w:rsidRPr="000D0D42">
              <w:rPr>
                <w:rFonts w:ascii="Times New Roman" w:hAnsi="Times New Roman" w:cs="Times New Roman"/>
                <w:color w:val="000000"/>
                <w:sz w:val="20"/>
                <w:szCs w:val="20"/>
              </w:rPr>
              <w:t xml:space="preserve">  ОМЛ  </w:t>
            </w:r>
          </w:p>
        </w:tc>
        <w:tc>
          <w:tcPr>
            <w:tcW w:w="713"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hAnsi="Times New Roman" w:cs="Times New Roman"/>
                <w:color w:val="000000"/>
                <w:sz w:val="20"/>
                <w:szCs w:val="20"/>
              </w:rPr>
            </w:pPr>
            <w:r w:rsidRPr="000D0D42">
              <w:rPr>
                <w:rFonts w:ascii="Times New Roman" w:hAnsi="Times New Roman" w:cs="Times New Roman"/>
                <w:color w:val="000000"/>
                <w:sz w:val="20"/>
                <w:szCs w:val="20"/>
              </w:rPr>
              <w:t>0.1</w:t>
            </w:r>
          </w:p>
        </w:tc>
        <w:tc>
          <w:tcPr>
            <w:tcW w:w="578"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rPr>
                <w:rFonts w:ascii="Times New Roman" w:hAnsi="Times New Roman" w:cs="Times New Roman"/>
                <w:color w:val="000000"/>
                <w:sz w:val="20"/>
                <w:szCs w:val="20"/>
              </w:rPr>
            </w:pPr>
            <w:r w:rsidRPr="000D0D42">
              <w:rPr>
                <w:rFonts w:ascii="Times New Roman" w:hAnsi="Times New Roman" w:cs="Times New Roman"/>
                <w:color w:val="000000"/>
                <w:sz w:val="20"/>
                <w:szCs w:val="20"/>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rPr>
                <w:rFonts w:ascii="Times New Roman" w:hAnsi="Times New Roman" w:cs="Times New Roman"/>
                <w:color w:val="000000"/>
                <w:sz w:val="20"/>
                <w:szCs w:val="20"/>
              </w:rPr>
            </w:pPr>
            <w:r w:rsidRPr="000D0D42">
              <w:rPr>
                <w:rFonts w:ascii="Times New Roman" w:hAnsi="Times New Roman" w:cs="Times New Roman"/>
                <w:color w:val="000000"/>
                <w:sz w:val="20"/>
                <w:szCs w:val="2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rPr>
                <w:rFonts w:ascii="Times New Roman" w:hAnsi="Times New Roman" w:cs="Times New Roman"/>
                <w:color w:val="000000"/>
                <w:sz w:val="20"/>
                <w:szCs w:val="20"/>
              </w:rPr>
            </w:pPr>
            <w:r w:rsidRPr="000D0D42">
              <w:rPr>
                <w:rFonts w:ascii="Times New Roman" w:hAnsi="Times New Roman" w:cs="Times New Roman"/>
                <w:color w:val="000000"/>
                <w:sz w:val="20"/>
                <w:szCs w:val="20"/>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rPr>
                <w:rFonts w:ascii="Times New Roman" w:hAnsi="Times New Roman" w:cs="Times New Roman"/>
                <w:color w:val="000000"/>
                <w:sz w:val="20"/>
                <w:szCs w:val="20"/>
              </w:rPr>
            </w:pPr>
            <w:r w:rsidRPr="000D0D42">
              <w:rPr>
                <w:rFonts w:ascii="Times New Roman" w:hAnsi="Times New Roman" w:cs="Times New Roman"/>
                <w:color w:val="000000"/>
                <w:sz w:val="20"/>
                <w:szCs w:val="20"/>
              </w:rPr>
              <w:t xml:space="preserve">      </w:t>
            </w:r>
          </w:p>
        </w:tc>
      </w:tr>
      <w:tr w:rsidR="000D0D42" w:rsidRPr="000478AB" w:rsidTr="000D0D42">
        <w:trPr>
          <w:trHeight w:val="255"/>
          <w:jc w:val="center"/>
        </w:trPr>
        <w:tc>
          <w:tcPr>
            <w:tcW w:w="679" w:type="pct"/>
            <w:vMerge/>
            <w:tcBorders>
              <w:top w:val="nil"/>
              <w:left w:val="single" w:sz="4" w:space="0" w:color="auto"/>
              <w:bottom w:val="nil"/>
              <w:right w:val="single" w:sz="4" w:space="0" w:color="auto"/>
            </w:tcBorders>
            <w:vAlign w:val="center"/>
            <w:hideMark/>
          </w:tcPr>
          <w:p w:rsidR="000D0D42" w:rsidRPr="000D0D42" w:rsidRDefault="000D0D42" w:rsidP="000D0D42">
            <w:pPr>
              <w:spacing w:after="0" w:line="240" w:lineRule="auto"/>
              <w:rPr>
                <w:rFonts w:ascii="Times New Roman" w:eastAsia="Times New Roman" w:hAnsi="Times New Roman" w:cs="Times New Roman"/>
                <w:color w:val="000000"/>
                <w:sz w:val="20"/>
                <w:szCs w:val="20"/>
              </w:rPr>
            </w:pPr>
          </w:p>
        </w:tc>
        <w:tc>
          <w:tcPr>
            <w:tcW w:w="734" w:type="pct"/>
            <w:vMerge/>
            <w:tcBorders>
              <w:top w:val="nil"/>
              <w:left w:val="single" w:sz="4" w:space="0" w:color="auto"/>
              <w:bottom w:val="nil"/>
              <w:right w:val="single" w:sz="4" w:space="0" w:color="auto"/>
            </w:tcBorders>
            <w:vAlign w:val="center"/>
            <w:hideMark/>
          </w:tcPr>
          <w:p w:rsidR="000D0D42" w:rsidRPr="000D0D42" w:rsidRDefault="000D0D42" w:rsidP="000D0D42">
            <w:pPr>
              <w:spacing w:after="0" w:line="240" w:lineRule="auto"/>
              <w:rPr>
                <w:rFonts w:ascii="Times New Roman" w:eastAsia="Times New Roman" w:hAnsi="Times New Roman" w:cs="Times New Roman"/>
                <w:color w:val="000000"/>
                <w:sz w:val="20"/>
                <w:szCs w:val="20"/>
              </w:rPr>
            </w:pPr>
          </w:p>
        </w:tc>
        <w:tc>
          <w:tcPr>
            <w:tcW w:w="719"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 xml:space="preserve">  Гр   </w:t>
            </w:r>
          </w:p>
        </w:tc>
        <w:tc>
          <w:tcPr>
            <w:tcW w:w="713"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0.1</w:t>
            </w:r>
          </w:p>
        </w:tc>
        <w:tc>
          <w:tcPr>
            <w:tcW w:w="578"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 xml:space="preserve">        </w:t>
            </w:r>
          </w:p>
        </w:tc>
        <w:tc>
          <w:tcPr>
            <w:tcW w:w="464"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 xml:space="preserve">      </w:t>
            </w:r>
          </w:p>
        </w:tc>
      </w:tr>
      <w:tr w:rsidR="000D0D42" w:rsidRPr="000478AB" w:rsidTr="000D0D42">
        <w:trPr>
          <w:trHeight w:val="255"/>
          <w:jc w:val="center"/>
        </w:trPr>
        <w:tc>
          <w:tcPr>
            <w:tcW w:w="679" w:type="pct"/>
            <w:vMerge/>
            <w:tcBorders>
              <w:top w:val="nil"/>
              <w:left w:val="single" w:sz="4" w:space="0" w:color="auto"/>
              <w:bottom w:val="nil"/>
              <w:right w:val="single" w:sz="4" w:space="0" w:color="auto"/>
            </w:tcBorders>
            <w:vAlign w:val="center"/>
            <w:hideMark/>
          </w:tcPr>
          <w:p w:rsidR="000D0D42" w:rsidRPr="000D0D42" w:rsidRDefault="000D0D42" w:rsidP="000D0D42">
            <w:pPr>
              <w:spacing w:after="0" w:line="240" w:lineRule="auto"/>
              <w:rPr>
                <w:rFonts w:ascii="Times New Roman" w:eastAsia="Times New Roman" w:hAnsi="Times New Roman" w:cs="Times New Roman"/>
                <w:color w:val="000000"/>
                <w:sz w:val="20"/>
                <w:szCs w:val="20"/>
              </w:rPr>
            </w:pPr>
          </w:p>
        </w:tc>
        <w:tc>
          <w:tcPr>
            <w:tcW w:w="734" w:type="pct"/>
            <w:vMerge/>
            <w:tcBorders>
              <w:top w:val="nil"/>
              <w:left w:val="single" w:sz="4" w:space="0" w:color="auto"/>
              <w:bottom w:val="nil"/>
              <w:right w:val="single" w:sz="4" w:space="0" w:color="auto"/>
            </w:tcBorders>
            <w:vAlign w:val="center"/>
            <w:hideMark/>
          </w:tcPr>
          <w:p w:rsidR="000D0D42" w:rsidRPr="000D0D42" w:rsidRDefault="000D0D42" w:rsidP="000D0D42">
            <w:pPr>
              <w:spacing w:after="0" w:line="240" w:lineRule="auto"/>
              <w:rPr>
                <w:rFonts w:ascii="Times New Roman" w:eastAsia="Times New Roman" w:hAnsi="Times New Roman" w:cs="Times New Roman"/>
                <w:color w:val="000000"/>
                <w:sz w:val="20"/>
                <w:szCs w:val="20"/>
              </w:rPr>
            </w:pPr>
          </w:p>
        </w:tc>
        <w:tc>
          <w:tcPr>
            <w:tcW w:w="719"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 xml:space="preserve">  Отл  </w:t>
            </w:r>
          </w:p>
        </w:tc>
        <w:tc>
          <w:tcPr>
            <w:tcW w:w="713"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2.6</w:t>
            </w:r>
          </w:p>
        </w:tc>
        <w:tc>
          <w:tcPr>
            <w:tcW w:w="578"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0.1</w:t>
            </w:r>
          </w:p>
        </w:tc>
        <w:tc>
          <w:tcPr>
            <w:tcW w:w="368"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0.3</w:t>
            </w:r>
          </w:p>
        </w:tc>
        <w:tc>
          <w:tcPr>
            <w:tcW w:w="464"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32.9</w:t>
            </w:r>
          </w:p>
        </w:tc>
        <w:tc>
          <w:tcPr>
            <w:tcW w:w="745"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12.0</w:t>
            </w:r>
          </w:p>
        </w:tc>
      </w:tr>
      <w:tr w:rsidR="000D0D42" w:rsidRPr="000478AB" w:rsidTr="000D0D42">
        <w:trPr>
          <w:trHeight w:val="255"/>
          <w:jc w:val="center"/>
        </w:trPr>
        <w:tc>
          <w:tcPr>
            <w:tcW w:w="679" w:type="pct"/>
            <w:vMerge/>
            <w:tcBorders>
              <w:top w:val="nil"/>
              <w:left w:val="single" w:sz="4" w:space="0" w:color="auto"/>
              <w:bottom w:val="nil"/>
              <w:right w:val="single" w:sz="4" w:space="0" w:color="auto"/>
            </w:tcBorders>
            <w:vAlign w:val="center"/>
            <w:hideMark/>
          </w:tcPr>
          <w:p w:rsidR="000D0D42" w:rsidRPr="000D0D42" w:rsidRDefault="000D0D42" w:rsidP="000D0D42">
            <w:pPr>
              <w:spacing w:after="0" w:line="240" w:lineRule="auto"/>
              <w:rPr>
                <w:rFonts w:ascii="Times New Roman" w:eastAsia="Times New Roman" w:hAnsi="Times New Roman" w:cs="Times New Roman"/>
                <w:color w:val="000000"/>
                <w:sz w:val="20"/>
                <w:szCs w:val="20"/>
              </w:rPr>
            </w:pPr>
          </w:p>
        </w:tc>
        <w:tc>
          <w:tcPr>
            <w:tcW w:w="734" w:type="pct"/>
            <w:vMerge/>
            <w:tcBorders>
              <w:top w:val="nil"/>
              <w:left w:val="single" w:sz="4" w:space="0" w:color="auto"/>
              <w:bottom w:val="nil"/>
              <w:right w:val="single" w:sz="4" w:space="0" w:color="auto"/>
            </w:tcBorders>
            <w:vAlign w:val="center"/>
            <w:hideMark/>
          </w:tcPr>
          <w:p w:rsidR="000D0D42" w:rsidRPr="000D0D42" w:rsidRDefault="000D0D42" w:rsidP="000D0D42">
            <w:pPr>
              <w:spacing w:after="0" w:line="240" w:lineRule="auto"/>
              <w:rPr>
                <w:rFonts w:ascii="Times New Roman" w:eastAsia="Times New Roman" w:hAnsi="Times New Roman" w:cs="Times New Roman"/>
                <w:color w:val="000000"/>
                <w:sz w:val="20"/>
                <w:szCs w:val="20"/>
              </w:rPr>
            </w:pPr>
          </w:p>
        </w:tc>
        <w:tc>
          <w:tcPr>
            <w:tcW w:w="719"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 xml:space="preserve">  Бк   </w:t>
            </w:r>
          </w:p>
        </w:tc>
        <w:tc>
          <w:tcPr>
            <w:tcW w:w="713"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252.6</w:t>
            </w:r>
          </w:p>
        </w:tc>
        <w:tc>
          <w:tcPr>
            <w:tcW w:w="578"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6.6</w:t>
            </w:r>
          </w:p>
        </w:tc>
        <w:tc>
          <w:tcPr>
            <w:tcW w:w="368"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28.1</w:t>
            </w:r>
          </w:p>
        </w:tc>
        <w:tc>
          <w:tcPr>
            <w:tcW w:w="464"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2943.3</w:t>
            </w:r>
          </w:p>
        </w:tc>
        <w:tc>
          <w:tcPr>
            <w:tcW w:w="745"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11.0</w:t>
            </w:r>
          </w:p>
        </w:tc>
      </w:tr>
      <w:tr w:rsidR="000D0D42" w:rsidRPr="000478AB" w:rsidTr="000D0D42">
        <w:trPr>
          <w:trHeight w:val="255"/>
          <w:jc w:val="center"/>
        </w:trPr>
        <w:tc>
          <w:tcPr>
            <w:tcW w:w="679" w:type="pct"/>
            <w:vMerge/>
            <w:tcBorders>
              <w:top w:val="nil"/>
              <w:left w:val="single" w:sz="4" w:space="0" w:color="auto"/>
              <w:bottom w:val="nil"/>
              <w:right w:val="single" w:sz="4" w:space="0" w:color="auto"/>
            </w:tcBorders>
            <w:vAlign w:val="center"/>
            <w:hideMark/>
          </w:tcPr>
          <w:p w:rsidR="000D0D42" w:rsidRPr="000D0D42" w:rsidRDefault="000D0D42" w:rsidP="000D0D42">
            <w:pPr>
              <w:spacing w:after="0" w:line="240" w:lineRule="auto"/>
              <w:rPr>
                <w:rFonts w:ascii="Times New Roman" w:eastAsia="Times New Roman" w:hAnsi="Times New Roman" w:cs="Times New Roman"/>
                <w:color w:val="000000"/>
                <w:sz w:val="20"/>
                <w:szCs w:val="20"/>
              </w:rPr>
            </w:pPr>
          </w:p>
        </w:tc>
        <w:tc>
          <w:tcPr>
            <w:tcW w:w="734" w:type="pct"/>
            <w:vMerge/>
            <w:tcBorders>
              <w:top w:val="nil"/>
              <w:left w:val="single" w:sz="4" w:space="0" w:color="auto"/>
              <w:bottom w:val="nil"/>
              <w:right w:val="single" w:sz="4" w:space="0" w:color="auto"/>
            </w:tcBorders>
            <w:vAlign w:val="center"/>
            <w:hideMark/>
          </w:tcPr>
          <w:p w:rsidR="000D0D42" w:rsidRPr="000D0D42" w:rsidRDefault="000D0D42" w:rsidP="000D0D42">
            <w:pPr>
              <w:spacing w:after="0" w:line="240" w:lineRule="auto"/>
              <w:rPr>
                <w:rFonts w:ascii="Times New Roman" w:eastAsia="Times New Roman" w:hAnsi="Times New Roman" w:cs="Times New Roman"/>
                <w:color w:val="000000"/>
                <w:sz w:val="20"/>
                <w:szCs w:val="20"/>
              </w:rPr>
            </w:pPr>
          </w:p>
        </w:tc>
        <w:tc>
          <w:tcPr>
            <w:tcW w:w="719"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 xml:space="preserve">  Јел  </w:t>
            </w:r>
          </w:p>
        </w:tc>
        <w:tc>
          <w:tcPr>
            <w:tcW w:w="713"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51.2</w:t>
            </w:r>
          </w:p>
        </w:tc>
        <w:tc>
          <w:tcPr>
            <w:tcW w:w="578"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1.1</w:t>
            </w:r>
          </w:p>
        </w:tc>
        <w:tc>
          <w:tcPr>
            <w:tcW w:w="368"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8.0</w:t>
            </w:r>
          </w:p>
        </w:tc>
        <w:tc>
          <w:tcPr>
            <w:tcW w:w="464"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843.3</w:t>
            </w:r>
          </w:p>
        </w:tc>
        <w:tc>
          <w:tcPr>
            <w:tcW w:w="745"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16.0</w:t>
            </w:r>
          </w:p>
        </w:tc>
      </w:tr>
      <w:tr w:rsidR="000D0D42" w:rsidRPr="000478AB" w:rsidTr="000D0D42">
        <w:trPr>
          <w:trHeight w:val="255"/>
          <w:jc w:val="center"/>
        </w:trPr>
        <w:tc>
          <w:tcPr>
            <w:tcW w:w="679" w:type="pct"/>
            <w:vMerge/>
            <w:tcBorders>
              <w:top w:val="nil"/>
              <w:left w:val="single" w:sz="4" w:space="0" w:color="auto"/>
              <w:bottom w:val="nil"/>
              <w:right w:val="single" w:sz="4" w:space="0" w:color="auto"/>
            </w:tcBorders>
            <w:vAlign w:val="center"/>
            <w:hideMark/>
          </w:tcPr>
          <w:p w:rsidR="000D0D42" w:rsidRPr="000D0D42" w:rsidRDefault="000D0D42" w:rsidP="000D0D42">
            <w:pPr>
              <w:spacing w:after="0" w:line="240" w:lineRule="auto"/>
              <w:rPr>
                <w:rFonts w:ascii="Times New Roman" w:eastAsia="Times New Roman" w:hAnsi="Times New Roman" w:cs="Times New Roman"/>
                <w:color w:val="000000"/>
                <w:sz w:val="20"/>
                <w:szCs w:val="20"/>
              </w:rPr>
            </w:pPr>
          </w:p>
        </w:tc>
        <w:tc>
          <w:tcPr>
            <w:tcW w:w="734" w:type="pct"/>
            <w:vMerge/>
            <w:tcBorders>
              <w:top w:val="nil"/>
              <w:left w:val="single" w:sz="4" w:space="0" w:color="auto"/>
              <w:bottom w:val="nil"/>
              <w:right w:val="single" w:sz="4" w:space="0" w:color="auto"/>
            </w:tcBorders>
            <w:vAlign w:val="center"/>
            <w:hideMark/>
          </w:tcPr>
          <w:p w:rsidR="000D0D42" w:rsidRPr="000D0D42" w:rsidRDefault="000D0D42" w:rsidP="000D0D42">
            <w:pPr>
              <w:spacing w:after="0" w:line="240" w:lineRule="auto"/>
              <w:rPr>
                <w:rFonts w:ascii="Times New Roman" w:eastAsia="Times New Roman" w:hAnsi="Times New Roman" w:cs="Times New Roman"/>
                <w:color w:val="000000"/>
                <w:sz w:val="20"/>
                <w:szCs w:val="20"/>
              </w:rPr>
            </w:pPr>
          </w:p>
        </w:tc>
        <w:tc>
          <w:tcPr>
            <w:tcW w:w="719"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 xml:space="preserve">  Смр  </w:t>
            </w:r>
          </w:p>
        </w:tc>
        <w:tc>
          <w:tcPr>
            <w:tcW w:w="713"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168.6</w:t>
            </w:r>
          </w:p>
        </w:tc>
        <w:tc>
          <w:tcPr>
            <w:tcW w:w="578"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4.8</w:t>
            </w:r>
          </w:p>
        </w:tc>
        <w:tc>
          <w:tcPr>
            <w:tcW w:w="368"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21.4</w:t>
            </w:r>
          </w:p>
        </w:tc>
        <w:tc>
          <w:tcPr>
            <w:tcW w:w="464"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2253.9</w:t>
            </w:r>
          </w:p>
        </w:tc>
        <w:tc>
          <w:tcPr>
            <w:tcW w:w="745"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eastAsia="Times New Roman" w:hAnsi="Times New Roman" w:cs="Times New Roman"/>
                <w:color w:val="000000"/>
                <w:sz w:val="20"/>
                <w:szCs w:val="20"/>
              </w:rPr>
            </w:pPr>
            <w:r w:rsidRPr="000D0D42">
              <w:rPr>
                <w:rFonts w:ascii="Times New Roman" w:hAnsi="Times New Roman" w:cs="Times New Roman"/>
                <w:color w:val="000000"/>
                <w:sz w:val="20"/>
                <w:szCs w:val="20"/>
              </w:rPr>
              <w:t>13.0</w:t>
            </w:r>
          </w:p>
        </w:tc>
      </w:tr>
      <w:tr w:rsidR="000D0D42" w:rsidRPr="000478AB" w:rsidTr="000D0D42">
        <w:trPr>
          <w:trHeight w:val="255"/>
          <w:jc w:val="center"/>
        </w:trPr>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rPr>
                <w:rFonts w:ascii="Times New Roman" w:hAnsi="Times New Roman" w:cs="Times New Roman"/>
                <w:b/>
                <w:bCs/>
                <w:color w:val="000000"/>
                <w:sz w:val="20"/>
                <w:szCs w:val="20"/>
              </w:rPr>
            </w:pPr>
            <w:r w:rsidRPr="000D0D42">
              <w:rPr>
                <w:rFonts w:ascii="Times New Roman" w:hAnsi="Times New Roman" w:cs="Times New Roman"/>
                <w:b/>
                <w:bCs/>
                <w:color w:val="000000"/>
                <w:sz w:val="20"/>
                <w:szCs w:val="20"/>
              </w:rPr>
              <w:t> </w:t>
            </w:r>
          </w:p>
        </w:tc>
        <w:tc>
          <w:tcPr>
            <w:tcW w:w="734" w:type="pct"/>
            <w:tcBorders>
              <w:top w:val="single" w:sz="4" w:space="0" w:color="auto"/>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hAnsi="Times New Roman" w:cs="Times New Roman"/>
                <w:b/>
                <w:bCs/>
                <w:color w:val="000000"/>
                <w:sz w:val="20"/>
                <w:szCs w:val="20"/>
              </w:rPr>
            </w:pPr>
            <w:r w:rsidRPr="000D0D42">
              <w:rPr>
                <w:rFonts w:ascii="Times New Roman" w:hAnsi="Times New Roman" w:cs="Times New Roman"/>
                <w:b/>
                <w:bCs/>
                <w:color w:val="000000"/>
                <w:sz w:val="20"/>
                <w:szCs w:val="20"/>
              </w:rPr>
              <w:t>104.69</w:t>
            </w:r>
          </w:p>
        </w:tc>
        <w:tc>
          <w:tcPr>
            <w:tcW w:w="719"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rPr>
                <w:rFonts w:ascii="Times New Roman" w:hAnsi="Times New Roman" w:cs="Times New Roman"/>
                <w:b/>
                <w:bCs/>
                <w:color w:val="000000"/>
                <w:sz w:val="20"/>
                <w:szCs w:val="20"/>
              </w:rPr>
            </w:pPr>
            <w:r w:rsidRPr="000D0D42">
              <w:rPr>
                <w:rFonts w:ascii="Times New Roman" w:hAnsi="Times New Roman" w:cs="Times New Roman"/>
                <w:b/>
                <w:bCs/>
                <w:color w:val="000000"/>
                <w:sz w:val="20"/>
                <w:szCs w:val="20"/>
              </w:rPr>
              <w:t>УКУПНО:</w:t>
            </w:r>
          </w:p>
        </w:tc>
        <w:tc>
          <w:tcPr>
            <w:tcW w:w="713"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hAnsi="Times New Roman" w:cs="Times New Roman"/>
                <w:b/>
                <w:bCs/>
                <w:color w:val="000000"/>
                <w:sz w:val="20"/>
                <w:szCs w:val="20"/>
              </w:rPr>
            </w:pPr>
            <w:r w:rsidRPr="000D0D42">
              <w:rPr>
                <w:rFonts w:ascii="Times New Roman" w:hAnsi="Times New Roman" w:cs="Times New Roman"/>
                <w:b/>
                <w:bCs/>
                <w:color w:val="000000"/>
                <w:sz w:val="20"/>
                <w:szCs w:val="20"/>
              </w:rPr>
              <w:t>476.8</w:t>
            </w:r>
          </w:p>
        </w:tc>
        <w:tc>
          <w:tcPr>
            <w:tcW w:w="578"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hAnsi="Times New Roman" w:cs="Times New Roman"/>
                <w:b/>
                <w:bCs/>
                <w:color w:val="000000"/>
                <w:sz w:val="20"/>
                <w:szCs w:val="20"/>
              </w:rPr>
            </w:pPr>
            <w:r w:rsidRPr="000D0D42">
              <w:rPr>
                <w:rFonts w:ascii="Times New Roman" w:hAnsi="Times New Roman" w:cs="Times New Roman"/>
                <w:b/>
                <w:bCs/>
                <w:color w:val="000000"/>
                <w:sz w:val="20"/>
                <w:szCs w:val="20"/>
              </w:rPr>
              <w:t>12.6</w:t>
            </w:r>
          </w:p>
        </w:tc>
        <w:tc>
          <w:tcPr>
            <w:tcW w:w="368"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hAnsi="Times New Roman" w:cs="Times New Roman"/>
                <w:b/>
                <w:bCs/>
                <w:color w:val="000000"/>
                <w:sz w:val="20"/>
                <w:szCs w:val="20"/>
              </w:rPr>
            </w:pPr>
            <w:r w:rsidRPr="000D0D42">
              <w:rPr>
                <w:rFonts w:ascii="Times New Roman" w:hAnsi="Times New Roman" w:cs="Times New Roman"/>
                <w:b/>
                <w:bCs/>
                <w:color w:val="000000"/>
                <w:sz w:val="20"/>
                <w:szCs w:val="20"/>
              </w:rPr>
              <w:t>58.0</w:t>
            </w:r>
          </w:p>
        </w:tc>
        <w:tc>
          <w:tcPr>
            <w:tcW w:w="464"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hAnsi="Times New Roman" w:cs="Times New Roman"/>
                <w:b/>
                <w:bCs/>
                <w:color w:val="000000"/>
                <w:sz w:val="20"/>
                <w:szCs w:val="20"/>
              </w:rPr>
            </w:pPr>
            <w:r w:rsidRPr="000D0D42">
              <w:rPr>
                <w:rFonts w:ascii="Times New Roman" w:hAnsi="Times New Roman" w:cs="Times New Roman"/>
                <w:b/>
                <w:bCs/>
                <w:color w:val="000000"/>
                <w:sz w:val="20"/>
                <w:szCs w:val="20"/>
              </w:rPr>
              <w:t>6073.3</w:t>
            </w:r>
          </w:p>
        </w:tc>
        <w:tc>
          <w:tcPr>
            <w:tcW w:w="745" w:type="pct"/>
            <w:tcBorders>
              <w:top w:val="nil"/>
              <w:left w:val="nil"/>
              <w:bottom w:val="single" w:sz="4" w:space="0" w:color="auto"/>
              <w:right w:val="single" w:sz="4" w:space="0" w:color="auto"/>
            </w:tcBorders>
            <w:shd w:val="clear" w:color="auto" w:fill="auto"/>
            <w:noWrap/>
            <w:vAlign w:val="center"/>
            <w:hideMark/>
          </w:tcPr>
          <w:p w:rsidR="000D0D42" w:rsidRPr="000D0D42" w:rsidRDefault="000D0D42" w:rsidP="000D0D42">
            <w:pPr>
              <w:spacing w:after="0" w:line="240" w:lineRule="auto"/>
              <w:jc w:val="right"/>
              <w:rPr>
                <w:rFonts w:ascii="Times New Roman" w:hAnsi="Times New Roman" w:cs="Times New Roman"/>
                <w:b/>
                <w:bCs/>
                <w:color w:val="000000"/>
                <w:sz w:val="20"/>
                <w:szCs w:val="20"/>
              </w:rPr>
            </w:pPr>
            <w:r w:rsidRPr="000D0D42">
              <w:rPr>
                <w:rFonts w:ascii="Times New Roman" w:hAnsi="Times New Roman" w:cs="Times New Roman"/>
                <w:b/>
                <w:bCs/>
                <w:color w:val="000000"/>
                <w:sz w:val="20"/>
                <w:szCs w:val="20"/>
              </w:rPr>
              <w:t>12.0</w:t>
            </w:r>
          </w:p>
        </w:tc>
      </w:tr>
    </w:tbl>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0C7987">
      <w:pPr>
        <w:pStyle w:val="kb2"/>
      </w:pPr>
      <w:bookmarkStart w:id="365" w:name="_Toc442091183"/>
      <w:bookmarkStart w:id="366" w:name="_Toc8978373"/>
      <w:bookmarkStart w:id="367" w:name="_Toc23852169"/>
      <w:r w:rsidRPr="00C23085">
        <w:t>8.4. План-пројекат коришћења недрвних производа шума</w:t>
      </w:r>
      <w:bookmarkEnd w:id="365"/>
      <w:bookmarkEnd w:id="366"/>
      <w:bookmarkEnd w:id="367"/>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ab/>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Значајне природне ресурсе  ГЈ "МЗ Рача" представљају недрвни шумски производи: шумске воћкарице, лековито биље, јестиве печурке, гране са четином.</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Постоји потреба за контролисаним коришћењем осталих шумских  производа. Надлежне службе  ЈП "Национални парк Тара” дужне су  обезбедити упутства  о начину прикупљања, врстама, дозвољеним количинама шумских плодова, лековитог биља и печурака, као и законским нормативима који регулишу ову област. Сакупљање не треба да угрози еколошки потенцијал и биофонд датог станишта, већ да се спроводи на организован и одржив начин. Најчешће се сакупљају: јагоде, боровнице, купине, малине, дрењине, дивља ружа, трешње, крушке, јабуке, зова, купина, шипурак, клека, коприве, лист брезе и сл.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Становништво сакупља и јестиве печурке, а најчешће: лисичарке, вргање, шампињоне, рујнице, сунчанице, буковаче и др., које обилно рађају скоро сваке године.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Уредба о стављању под контролу коришћења и промета дивље флоре и фауне (Сл. Гл. Републике Србије број 31/05, 45/05, 22/07, 38/08, 09/10 и 69/11) дефинише одређене оквире у овој области. Надлежна институција за прописивање начина и услова прикупљања и дозвољених количина је ресорно Министарство, а на основу мишљења Завода за заштиту природе Републике Србије. На терену конкретно стручне службе ЈП „Национални парк Тара“ и инспекцијске службе треба да контролишу поштовање дефинисаних норматива. Овим планом нису дефинисане количине недрвних производа.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Пројеком коришћења шума (недрвних производа - заштићених врста тј. дивљих врста флоре, фауне и гљива) дефинисано је следеће:</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1) Сакупљање, коришћење и промет заштићених врста ставља се под контролу ради обезбеђивања њиховог одрживог коришћења спречавањем сакупљања тих врста из природних станишта у количинама и на начин којим би се угрозио њихов опстанак у будућности, структура и стабилност животних заједница.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2) Контрола сакупљања, коришћења и промета заштићених врста, обухвата: мере заштите и услове сакупљања, ограничења и забране сакупљања, коришћења и промета заштићених врста; праћење стања популација заштићених врста у природним стаништима (мониторинг заштићених врста), ради процене количина појединих заштићених врста чије се сакупљање може одобрити у сезони сакупљања из природних станишта; испуњеност услова и начин издавања дозволе за сакупљање, коришћење и промет заштићених врста; евидентирање података о издатим дозволама, о заштићеним врстама и количинама које су на основу дозволе сакупљене, искоришћене и стављене у промет; о заштићеним врстама које се гаје, о капацитетима узгајалишта и о изреченим казнама за поступање супротно овој уредби.</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3) Сакупљање заштићених врста ради коришћења и стављања у промет може се вршити у количини која је одобрена. Забрањено је сакупљање заштићених врста изван периода прописаних Уредбом и коришћење техничких средстава која могу оштетити или уништити примерке врсте, односно њено станиште. Сакупљање заштићених врста ради коришћења односно стављања у промет на земљишту или шуми која је у приватном власништву може се вршити само ако то одобри власник тог земљишта или шуме. Сакупљање заштићених врста ради коришћења односно стављања у промет на шумском земљишту или шуми која је у државном власништву врсти се у складу са овом уредбом и прописима о шумама.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4) Сакупљање заштићених врста гљива врши се под условом да се сакупљају само плодоносна тела (увртањем) и у амбалажу која омогућава вентилацију ради расејавања спора. Сакупљање заштићених врста подземних гљива (тартуфи) може се вршити само уз помоћ највише једног обученог пса и једног пса у поступку обуке или друге животињске врсте, у периоду дана (од обданице до сумрака). Ископавање гљива се врши само на месту налаза односно нањушивања, а рупе настале ископавањем се морају поново насути ископаном земљом, уз обавезно затрпавање нађених трулих и црвљивих примерака. Забрањено је: при сакупљању оштетити мицелијум гљива; сакупљати плодоносна тела вргања, млечнице, пречника испод 4 cm; сакупљати плодоносна тела лисичарке и мрке трубе пречника испод 2 cm; при сакупљању гљива користити грабуље и сличне алатке, разарати и оштећивати станиште; сакупљати гљиве у близини прометних саобраћајница и на депонијама отпадних материја; старе примерке са појавама труљења, плеснивости и црвљивости; сакупљати више од две трећине јединки на месту сакупљања; при сакупљању подземних гљива оштећивати корен шумског дрвећа. При сакупљању заштићених врста лишајева забрањено је оштетити кору стабла са кога се сакупљање врши.</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5) Сакупљање заштићених врста флоре, а у зависности од тога који се делови односно развојни облици користе, врши се под условом да се врсте сакупљају у оптималној фази вегетативног развоја за коришћење, а код врста од којих се користе подземни органи, да се остави део подземног органа у земљи са вегетативним пупољком. Забрањено је: чупати или оштетити подземни орган (корен, ризом и др.) код врста од којих се користе надземни органи, односно делови; ломити стабла и гране дрвећа и жбунова код сакупљања плода, цвета или листа и наношење других врста штете заштићеној врсти и њеном станишту; сакупљање у близини прометних саобраћајница и на депонијама отпадних материја; сакупљати више од две трећине јединки на месту сакупљања.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6) Сакупљање заштићених врста пужева може се вршити само у периоду од 1. јуна до 1. октобра. У случају да се сакупљање врши за потребе матичног легла код оснивања фарми пужева, сакупљање се изузетно може вршити у периоду од 1. маја до 1. октобра. Сакупљање заштићених врста жаба може се вршити само у периоду од 1. јуна до 1. септембра. Сакупљање заштићене врсте поскока </w:t>
      </w:r>
      <w:r w:rsidRPr="00C23085">
        <w:rPr>
          <w:rFonts w:ascii="Times New Roman" w:hAnsi="Times New Roman" w:cs="Times New Roman"/>
          <w:sz w:val="24"/>
          <w:szCs w:val="24"/>
        </w:rPr>
        <w:lastRenderedPageBreak/>
        <w:t xml:space="preserve">може се вршити сваке треће године и то само у периоду од 15. маја до 1. августа. Сакупљање заштићене врсте шумске корњаче може се вршити сваке треће године и то само у периоду од 15. априла до 15. јуна. Забрањено је сакупљати, користити и ставити у промет јединке заштићених врста и то: пужева чија је ширина кућице мања од 3 cm; жаба чија је тежина мања од 50 gr и већа од 120 gr односно дужина мања од 9 cm и већа од 15 cm; више од 50 јединки поскока на локалитету сакупљања и чија је дужина мања од 50 cm;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7) Укупне количине заштићених врста које се сакупљају и стављају у промет утврђују се на основу претходно процењеног стања врста у природним стаништима сваке године. Мониторинг заштићених врста врши Завод за заштиту природе Србије) према програму који доноси уз претходну сагласност Министарства. </w:t>
      </w:r>
    </w:p>
    <w:p w:rsidR="00C23085" w:rsidRPr="00C23085" w:rsidRDefault="00C23085" w:rsidP="00C23085">
      <w:pPr>
        <w:spacing w:after="0" w:line="240" w:lineRule="auto"/>
        <w:ind w:firstLine="720"/>
        <w:jc w:val="both"/>
        <w:rPr>
          <w:rFonts w:ascii="Times New Roman" w:hAnsi="Times New Roman" w:cs="Times New Roman"/>
          <w:sz w:val="24"/>
          <w:szCs w:val="24"/>
        </w:rPr>
      </w:pPr>
      <w:bookmarkStart w:id="368" w:name="_Toc442091184"/>
    </w:p>
    <w:p w:rsidR="00C23085" w:rsidRPr="00C23085" w:rsidRDefault="00C23085" w:rsidP="000C7987">
      <w:pPr>
        <w:pStyle w:val="kb2"/>
      </w:pPr>
      <w:bookmarkStart w:id="369" w:name="_Toc8978374"/>
      <w:bookmarkStart w:id="370" w:name="_Toc23852170"/>
      <w:r w:rsidRPr="00C23085">
        <w:t>8.5. План унапређења стања ловне дивљачи</w:t>
      </w:r>
      <w:bookmarkEnd w:id="368"/>
      <w:bookmarkEnd w:id="369"/>
      <w:bookmarkEnd w:id="370"/>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Планови везани за унапређење стања ловне дивљачи и све друге фауне, детаљно су приказани у Ловној основи ловишта “Тара”.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Овде можемо поменути да су предвиђени капацитети за поједине врсте следећи:</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за дивокозу 9 грла/100ха;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за медведа 3,5 грла/1000ха;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за срну 5 грла/100ха;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за дивљу свињу 7 јединки/1000ха;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за зеца 10 јединки/100ха;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за јаребицу 8 јединки/100ха;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за лештарка 10 јединки/100ха.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У наредном уређајном периоду наставити реализацију већ започетог пројекта “Мониторинга популације мрког медведа (Ursus arctos) на подручју Националног парка Тара". Носилац овог пројекта је Биолошки факултет из Београда уз логистичку подршку ЈП “Национални парк Тара”. Циљ овог пројекта је маркирање јединки мрког медведа на Тари помоћу савремених ГПС сателитских огрлица за медведе, како би се што боље пратило кретање популације ове врсте, њихове бројности, ареала и др.</w:t>
      </w:r>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0C7987">
      <w:pPr>
        <w:pStyle w:val="kb2"/>
      </w:pPr>
      <w:bookmarkStart w:id="371" w:name="_Toc442091185"/>
      <w:bookmarkStart w:id="372" w:name="_Toc8978375"/>
      <w:bookmarkStart w:id="373" w:name="_Toc23852171"/>
      <w:r w:rsidRPr="00C23085">
        <w:t>8.6. План изградње и одржавања шумских саобраћајница и других објеката</w:t>
      </w:r>
      <w:bookmarkEnd w:id="371"/>
      <w:bookmarkEnd w:id="372"/>
      <w:bookmarkEnd w:id="373"/>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Имајући у виду стање у вези са отвореношћу газдинске јединице "МЗ Рача"  и саобраћајним условима у њој, етат односно приход у оквиру газдинске јединице, и стварне економске параметре и могућности, за наредни уређајни период планирају се следећи радови:</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1.Изградња шумског пута</w:t>
      </w:r>
      <w:r w:rsidR="0011634D">
        <w:rPr>
          <w:rFonts w:ascii="Times New Roman" w:hAnsi="Times New Roman" w:cs="Times New Roman"/>
          <w:sz w:val="24"/>
          <w:szCs w:val="24"/>
        </w:rPr>
        <w:t xml:space="preserve"> са коловозном конструкцијом</w:t>
      </w:r>
      <w:r w:rsidRPr="00C23085">
        <w:rPr>
          <w:rFonts w:ascii="Times New Roman" w:hAnsi="Times New Roman" w:cs="Times New Roman"/>
          <w:sz w:val="24"/>
          <w:szCs w:val="24"/>
        </w:rPr>
        <w:t xml:space="preserve">..................................................................................3,0 км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2.Реконструкција шумских путева</w:t>
      </w:r>
      <w:r w:rsidR="0011634D">
        <w:rPr>
          <w:rFonts w:ascii="Times New Roman" w:hAnsi="Times New Roman" w:cs="Times New Roman"/>
          <w:sz w:val="24"/>
          <w:szCs w:val="24"/>
        </w:rPr>
        <w:t xml:space="preserve"> </w:t>
      </w:r>
      <w:r w:rsidR="0011634D" w:rsidRPr="00C23085">
        <w:rPr>
          <w:rFonts w:ascii="Times New Roman" w:hAnsi="Times New Roman" w:cs="Times New Roman"/>
          <w:sz w:val="24"/>
          <w:szCs w:val="24"/>
        </w:rPr>
        <w:t>пута</w:t>
      </w:r>
      <w:r w:rsidR="0011634D">
        <w:rPr>
          <w:rFonts w:ascii="Times New Roman" w:hAnsi="Times New Roman" w:cs="Times New Roman"/>
          <w:sz w:val="24"/>
          <w:szCs w:val="24"/>
        </w:rPr>
        <w:t xml:space="preserve"> са коловозном конструкцијом</w:t>
      </w:r>
      <w:r w:rsidRPr="00C23085">
        <w:rPr>
          <w:rFonts w:ascii="Times New Roman" w:hAnsi="Times New Roman" w:cs="Times New Roman"/>
          <w:sz w:val="24"/>
          <w:szCs w:val="24"/>
        </w:rPr>
        <w:t xml:space="preserve"> ..........................................................2,5 км</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3. Изградња шумских тракторских влака............................................................................................................. 3,0 км</w:t>
      </w:r>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План је утврђен имајући у виду просторни распоред површина ГЈ и базиран је, делом на заједничко организационо и финансијско учешће са локалном заједницом на поправци и одржавању постојеће путне мреже, која отвара комплекс ГЈ. План предвиђа изградњу једног </w:t>
      </w:r>
      <w:r w:rsidR="0011634D" w:rsidRPr="00C23085">
        <w:rPr>
          <w:rFonts w:ascii="Times New Roman" w:hAnsi="Times New Roman" w:cs="Times New Roman"/>
          <w:sz w:val="24"/>
          <w:szCs w:val="24"/>
        </w:rPr>
        <w:t>шумског пута</w:t>
      </w:r>
      <w:r w:rsidR="0011634D">
        <w:rPr>
          <w:rFonts w:ascii="Times New Roman" w:hAnsi="Times New Roman" w:cs="Times New Roman"/>
          <w:sz w:val="24"/>
          <w:szCs w:val="24"/>
        </w:rPr>
        <w:t xml:space="preserve"> са коловозном конструкцијом</w:t>
      </w:r>
      <w:r w:rsidR="0011634D" w:rsidRPr="00C23085">
        <w:rPr>
          <w:rFonts w:ascii="Times New Roman" w:hAnsi="Times New Roman" w:cs="Times New Roman"/>
          <w:sz w:val="24"/>
          <w:szCs w:val="24"/>
        </w:rPr>
        <w:t xml:space="preserve"> </w:t>
      </w:r>
      <w:r w:rsidR="0011634D">
        <w:rPr>
          <w:rFonts w:ascii="Times New Roman" w:hAnsi="Times New Roman" w:cs="Times New Roman"/>
          <w:sz w:val="24"/>
          <w:szCs w:val="24"/>
        </w:rPr>
        <w:t xml:space="preserve">(прва и друга фаза) </w:t>
      </w:r>
      <w:r w:rsidRPr="00C23085">
        <w:rPr>
          <w:rFonts w:ascii="Times New Roman" w:hAnsi="Times New Roman" w:cs="Times New Roman"/>
          <w:sz w:val="24"/>
          <w:szCs w:val="24"/>
        </w:rPr>
        <w:t>Дуг</w:t>
      </w:r>
      <w:r w:rsidR="00B3663F">
        <w:rPr>
          <w:rFonts w:ascii="Times New Roman" w:hAnsi="Times New Roman" w:cs="Times New Roman"/>
          <w:sz w:val="24"/>
          <w:szCs w:val="24"/>
        </w:rPr>
        <w:t>а</w:t>
      </w:r>
      <w:r w:rsidRPr="00C23085">
        <w:rPr>
          <w:rFonts w:ascii="Times New Roman" w:hAnsi="Times New Roman" w:cs="Times New Roman"/>
          <w:sz w:val="24"/>
          <w:szCs w:val="24"/>
        </w:rPr>
        <w:t xml:space="preserve"> кос</w:t>
      </w:r>
      <w:r w:rsidR="00B3663F">
        <w:rPr>
          <w:rFonts w:ascii="Times New Roman" w:hAnsi="Times New Roman" w:cs="Times New Roman"/>
          <w:sz w:val="24"/>
          <w:szCs w:val="24"/>
        </w:rPr>
        <w:t>а-Поток, од</w:t>
      </w:r>
      <w:r w:rsidRPr="00C23085">
        <w:rPr>
          <w:rFonts w:ascii="Times New Roman" w:hAnsi="Times New Roman" w:cs="Times New Roman"/>
          <w:sz w:val="24"/>
          <w:szCs w:val="24"/>
        </w:rPr>
        <w:t xml:space="preserve"> границ</w:t>
      </w:r>
      <w:r w:rsidR="00B3663F">
        <w:rPr>
          <w:rFonts w:ascii="Times New Roman" w:hAnsi="Times New Roman" w:cs="Times New Roman"/>
          <w:sz w:val="24"/>
          <w:szCs w:val="24"/>
        </w:rPr>
        <w:t>е</w:t>
      </w:r>
      <w:r w:rsidRPr="00C23085">
        <w:rPr>
          <w:rFonts w:ascii="Times New Roman" w:hAnsi="Times New Roman" w:cs="Times New Roman"/>
          <w:sz w:val="24"/>
          <w:szCs w:val="24"/>
        </w:rPr>
        <w:t xml:space="preserve"> 2. и 3. одељења</w:t>
      </w:r>
      <w:r w:rsidR="00B3663F">
        <w:rPr>
          <w:rFonts w:ascii="Times New Roman" w:hAnsi="Times New Roman" w:cs="Times New Roman"/>
          <w:sz w:val="24"/>
          <w:szCs w:val="24"/>
        </w:rPr>
        <w:t>,</w:t>
      </w:r>
      <w:r w:rsidRPr="00C23085">
        <w:rPr>
          <w:rFonts w:ascii="Times New Roman" w:hAnsi="Times New Roman" w:cs="Times New Roman"/>
          <w:sz w:val="24"/>
          <w:szCs w:val="24"/>
        </w:rPr>
        <w:t xml:space="preserve"> спуштајући се благо ка безименом потоку северно од границе 4/а и 4/б одсека, у дужини од 1 км, а даље низводно пратећи ток потока кроз 4., 3. и 2. одељење до потеза Прилод укупне дужине 3км. Путни правци које је потребно реконструисати у смислу поправке горњег строја, дораде канала и мимоилазница су: </w:t>
      </w:r>
      <w:r w:rsidR="0011634D">
        <w:rPr>
          <w:rFonts w:ascii="Times New Roman" w:hAnsi="Times New Roman" w:cs="Times New Roman"/>
          <w:sz w:val="24"/>
          <w:szCs w:val="24"/>
        </w:rPr>
        <w:t xml:space="preserve">део пута </w:t>
      </w:r>
      <w:r w:rsidRPr="00C23085">
        <w:rPr>
          <w:rFonts w:ascii="Times New Roman" w:hAnsi="Times New Roman" w:cs="Times New Roman"/>
          <w:sz w:val="24"/>
          <w:szCs w:val="24"/>
        </w:rPr>
        <w:t>Рача-Соколина,</w:t>
      </w:r>
      <w:r w:rsidR="0011634D">
        <w:rPr>
          <w:rFonts w:ascii="Times New Roman" w:hAnsi="Times New Roman" w:cs="Times New Roman"/>
          <w:sz w:val="24"/>
          <w:szCs w:val="24"/>
        </w:rPr>
        <w:t xml:space="preserve"> део пута</w:t>
      </w:r>
      <w:r w:rsidRPr="00C23085">
        <w:rPr>
          <w:rFonts w:ascii="Times New Roman" w:hAnsi="Times New Roman" w:cs="Times New Roman"/>
          <w:sz w:val="24"/>
          <w:szCs w:val="24"/>
        </w:rPr>
        <w:t xml:space="preserve"> Бесеровина-Ослуша, </w:t>
      </w:r>
      <w:r w:rsidR="0011634D">
        <w:rPr>
          <w:rFonts w:ascii="Times New Roman" w:hAnsi="Times New Roman" w:cs="Times New Roman"/>
          <w:sz w:val="24"/>
          <w:szCs w:val="24"/>
        </w:rPr>
        <w:t>део пута</w:t>
      </w:r>
      <w:r w:rsidR="0011634D" w:rsidRPr="00C23085">
        <w:rPr>
          <w:rFonts w:ascii="Times New Roman" w:hAnsi="Times New Roman" w:cs="Times New Roman"/>
          <w:sz w:val="24"/>
          <w:szCs w:val="24"/>
        </w:rPr>
        <w:t xml:space="preserve"> </w:t>
      </w:r>
      <w:r w:rsidRPr="00C23085">
        <w:rPr>
          <w:rFonts w:ascii="Times New Roman" w:hAnsi="Times New Roman" w:cs="Times New Roman"/>
          <w:sz w:val="24"/>
          <w:szCs w:val="24"/>
        </w:rPr>
        <w:t xml:space="preserve">Соколина-Ослуша. Наведени путни правци значајним делом пролазе кроз приватни посед, а извесним делом кроз државни. </w:t>
      </w:r>
      <w:r w:rsidR="001B2F59">
        <w:rPr>
          <w:rFonts w:ascii="Times New Roman" w:hAnsi="Times New Roman" w:cs="Times New Roman"/>
          <w:sz w:val="24"/>
          <w:szCs w:val="24"/>
        </w:rPr>
        <w:t xml:space="preserve">Током наредног периода вршити одржавање путних праваца који отварају ГЈ. </w:t>
      </w:r>
      <w:r w:rsidRPr="00C23085">
        <w:rPr>
          <w:rFonts w:ascii="Times New Roman" w:hAnsi="Times New Roman" w:cs="Times New Roman"/>
          <w:sz w:val="24"/>
          <w:szCs w:val="24"/>
        </w:rPr>
        <w:t>Изградња шумских тракторских влака је превиђена у комплексу 1.-4. и 13.одељења у циљу унапређења технологије коришћења производних потенцијала.</w:t>
      </w:r>
    </w:p>
    <w:p w:rsidR="00C23085" w:rsidRPr="00C23085" w:rsidRDefault="00C23085" w:rsidP="00C23085">
      <w:pPr>
        <w:spacing w:after="0" w:line="240" w:lineRule="auto"/>
        <w:ind w:firstLine="720"/>
        <w:jc w:val="both"/>
        <w:rPr>
          <w:rFonts w:ascii="Times New Roman" w:hAnsi="Times New Roman" w:cs="Times New Roman"/>
          <w:sz w:val="24"/>
          <w:szCs w:val="24"/>
        </w:rPr>
      </w:pPr>
      <w:bookmarkStart w:id="374" w:name="_Toc442091186"/>
    </w:p>
    <w:p w:rsidR="00C23085" w:rsidRPr="00C23085" w:rsidRDefault="00C23085" w:rsidP="000C7987">
      <w:pPr>
        <w:pStyle w:val="kb2"/>
      </w:pPr>
      <w:bookmarkStart w:id="375" w:name="_Toc8978376"/>
      <w:bookmarkStart w:id="376" w:name="_Toc23852172"/>
      <w:r w:rsidRPr="00C23085">
        <w:t>8.7. План организације, кадрова и техничке опремљености</w:t>
      </w:r>
      <w:bookmarkEnd w:id="374"/>
      <w:bookmarkEnd w:id="375"/>
      <w:bookmarkEnd w:id="376"/>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За извршење постављених циљева газдовања, у наредном уређајном раздобљу, у ГЈ "МЗ Рача" потребно је извршити набавку следеће опреме за радове у шуми:</w:t>
      </w:r>
    </w:p>
    <w:tbl>
      <w:tblPr>
        <w:tblW w:w="10515" w:type="dxa"/>
        <w:jc w:val="center"/>
        <w:tblInd w:w="85" w:type="dxa"/>
        <w:tblLook w:val="0000"/>
      </w:tblPr>
      <w:tblGrid>
        <w:gridCol w:w="6288"/>
        <w:gridCol w:w="1339"/>
        <w:gridCol w:w="1444"/>
        <w:gridCol w:w="1444"/>
      </w:tblGrid>
      <w:tr w:rsidR="00C23085" w:rsidRPr="00C23085" w:rsidTr="00C23085">
        <w:trPr>
          <w:trHeight w:val="253"/>
          <w:jc w:val="center"/>
        </w:trPr>
        <w:tc>
          <w:tcPr>
            <w:tcW w:w="6288" w:type="dxa"/>
            <w:shd w:val="clear" w:color="auto" w:fill="auto"/>
            <w:noWrap/>
            <w:vAlign w:val="center"/>
          </w:tcPr>
          <w:p w:rsidR="00C23085" w:rsidRPr="00C23085" w:rsidRDefault="00C23085" w:rsidP="00C23085">
            <w:pPr>
              <w:spacing w:after="0" w:line="240" w:lineRule="auto"/>
              <w:rPr>
                <w:rFonts w:ascii="Times New Roman" w:hAnsi="Times New Roman" w:cs="Times New Roman"/>
                <w:sz w:val="24"/>
                <w:szCs w:val="24"/>
              </w:rPr>
            </w:pPr>
            <w:r w:rsidRPr="00C23085">
              <w:rPr>
                <w:rFonts w:ascii="Times New Roman" w:hAnsi="Times New Roman" w:cs="Times New Roman"/>
                <w:sz w:val="24"/>
                <w:szCs w:val="24"/>
              </w:rPr>
              <w:t>радна униформа и обућа.........................................................</w:t>
            </w:r>
          </w:p>
        </w:tc>
        <w:tc>
          <w:tcPr>
            <w:tcW w:w="1339" w:type="dxa"/>
            <w:shd w:val="clear" w:color="auto" w:fill="auto"/>
            <w:noWrap/>
            <w:vAlign w:val="center"/>
          </w:tcPr>
          <w:p w:rsidR="00C23085" w:rsidRPr="00C23085" w:rsidRDefault="00C23085" w:rsidP="00C23085">
            <w:pPr>
              <w:spacing w:after="0" w:line="240" w:lineRule="auto"/>
              <w:rPr>
                <w:rFonts w:ascii="Times New Roman" w:hAnsi="Times New Roman" w:cs="Times New Roman"/>
                <w:sz w:val="24"/>
                <w:szCs w:val="24"/>
              </w:rPr>
            </w:pPr>
            <w:r w:rsidRPr="00C23085">
              <w:rPr>
                <w:rFonts w:ascii="Times New Roman" w:hAnsi="Times New Roman" w:cs="Times New Roman"/>
                <w:sz w:val="24"/>
                <w:szCs w:val="24"/>
              </w:rPr>
              <w:t>6 ком.</w:t>
            </w:r>
          </w:p>
        </w:tc>
        <w:tc>
          <w:tcPr>
            <w:tcW w:w="1444" w:type="dxa"/>
          </w:tcPr>
          <w:p w:rsidR="00C23085" w:rsidRPr="00C23085" w:rsidRDefault="00C23085" w:rsidP="00C23085">
            <w:pPr>
              <w:spacing w:after="0" w:line="240" w:lineRule="auto"/>
              <w:rPr>
                <w:rFonts w:ascii="Times New Roman" w:hAnsi="Times New Roman" w:cs="Times New Roman"/>
                <w:sz w:val="24"/>
                <w:szCs w:val="24"/>
              </w:rPr>
            </w:pPr>
          </w:p>
        </w:tc>
        <w:tc>
          <w:tcPr>
            <w:tcW w:w="1444" w:type="dxa"/>
            <w:vAlign w:val="center"/>
          </w:tcPr>
          <w:p w:rsidR="00C23085" w:rsidRPr="00C23085" w:rsidRDefault="00C23085" w:rsidP="00C23085">
            <w:pPr>
              <w:spacing w:after="0" w:line="240" w:lineRule="auto"/>
              <w:rPr>
                <w:rFonts w:ascii="Times New Roman" w:hAnsi="Times New Roman" w:cs="Times New Roman"/>
                <w:sz w:val="24"/>
                <w:szCs w:val="24"/>
              </w:rPr>
            </w:pPr>
          </w:p>
        </w:tc>
      </w:tr>
      <w:tr w:rsidR="00C23085" w:rsidRPr="00C23085" w:rsidTr="00C23085">
        <w:trPr>
          <w:gridAfter w:val="2"/>
          <w:wAfter w:w="2888" w:type="dxa"/>
          <w:trHeight w:val="253"/>
          <w:jc w:val="center"/>
        </w:trPr>
        <w:tc>
          <w:tcPr>
            <w:tcW w:w="6288" w:type="dxa"/>
            <w:shd w:val="clear" w:color="auto" w:fill="auto"/>
            <w:noWrap/>
            <w:vAlign w:val="center"/>
          </w:tcPr>
          <w:p w:rsidR="00C23085" w:rsidRPr="00C23085" w:rsidRDefault="00C23085" w:rsidP="00C23085">
            <w:pPr>
              <w:spacing w:after="0" w:line="240" w:lineRule="auto"/>
              <w:rPr>
                <w:rFonts w:ascii="Times New Roman" w:hAnsi="Times New Roman" w:cs="Times New Roman"/>
                <w:sz w:val="24"/>
                <w:szCs w:val="24"/>
              </w:rPr>
            </w:pPr>
            <w:r w:rsidRPr="00C23085">
              <w:rPr>
                <w:rFonts w:ascii="Times New Roman" w:hAnsi="Times New Roman" w:cs="Times New Roman"/>
                <w:sz w:val="24"/>
                <w:szCs w:val="24"/>
              </w:rPr>
              <w:t>пречница...................................................................................</w:t>
            </w:r>
          </w:p>
        </w:tc>
        <w:tc>
          <w:tcPr>
            <w:tcW w:w="1339" w:type="dxa"/>
            <w:shd w:val="clear" w:color="auto" w:fill="auto"/>
            <w:noWrap/>
            <w:vAlign w:val="center"/>
          </w:tcPr>
          <w:p w:rsidR="00C23085" w:rsidRPr="00C23085" w:rsidRDefault="00C23085" w:rsidP="00C23085">
            <w:pPr>
              <w:spacing w:after="0" w:line="240" w:lineRule="auto"/>
              <w:rPr>
                <w:rFonts w:ascii="Times New Roman" w:hAnsi="Times New Roman" w:cs="Times New Roman"/>
                <w:sz w:val="24"/>
                <w:szCs w:val="24"/>
              </w:rPr>
            </w:pPr>
            <w:r w:rsidRPr="00C23085">
              <w:rPr>
                <w:rFonts w:ascii="Times New Roman" w:hAnsi="Times New Roman" w:cs="Times New Roman"/>
                <w:sz w:val="24"/>
                <w:szCs w:val="24"/>
              </w:rPr>
              <w:t>3 ком.</w:t>
            </w:r>
          </w:p>
        </w:tc>
      </w:tr>
      <w:tr w:rsidR="00C23085" w:rsidRPr="00C23085" w:rsidTr="00C23085">
        <w:trPr>
          <w:gridAfter w:val="2"/>
          <w:wAfter w:w="2888" w:type="dxa"/>
          <w:trHeight w:val="253"/>
          <w:jc w:val="center"/>
        </w:trPr>
        <w:tc>
          <w:tcPr>
            <w:tcW w:w="6288" w:type="dxa"/>
            <w:shd w:val="clear" w:color="auto" w:fill="auto"/>
            <w:noWrap/>
            <w:vAlign w:val="center"/>
          </w:tcPr>
          <w:p w:rsidR="00C23085" w:rsidRPr="00C23085" w:rsidRDefault="00C23085" w:rsidP="00C23085">
            <w:pPr>
              <w:spacing w:after="0" w:line="240" w:lineRule="auto"/>
              <w:rPr>
                <w:rFonts w:ascii="Times New Roman" w:hAnsi="Times New Roman" w:cs="Times New Roman"/>
                <w:sz w:val="24"/>
                <w:szCs w:val="24"/>
              </w:rPr>
            </w:pPr>
            <w:r w:rsidRPr="00C23085">
              <w:rPr>
                <w:rFonts w:ascii="Times New Roman" w:hAnsi="Times New Roman" w:cs="Times New Roman"/>
                <w:sz w:val="24"/>
                <w:szCs w:val="24"/>
              </w:rPr>
              <w:t>секира........................................................................................</w:t>
            </w:r>
          </w:p>
        </w:tc>
        <w:tc>
          <w:tcPr>
            <w:tcW w:w="1339" w:type="dxa"/>
            <w:shd w:val="clear" w:color="auto" w:fill="auto"/>
            <w:noWrap/>
            <w:vAlign w:val="center"/>
          </w:tcPr>
          <w:p w:rsidR="00C23085" w:rsidRPr="00C23085" w:rsidRDefault="00C23085" w:rsidP="00C23085">
            <w:pPr>
              <w:spacing w:after="0" w:line="240" w:lineRule="auto"/>
              <w:rPr>
                <w:rFonts w:ascii="Times New Roman" w:hAnsi="Times New Roman" w:cs="Times New Roman"/>
                <w:sz w:val="24"/>
                <w:szCs w:val="24"/>
              </w:rPr>
            </w:pPr>
            <w:r w:rsidRPr="00C23085">
              <w:rPr>
                <w:rFonts w:ascii="Times New Roman" w:hAnsi="Times New Roman" w:cs="Times New Roman"/>
                <w:sz w:val="24"/>
                <w:szCs w:val="24"/>
              </w:rPr>
              <w:t>1 ком.</w:t>
            </w:r>
          </w:p>
        </w:tc>
      </w:tr>
      <w:tr w:rsidR="00C23085" w:rsidRPr="00C23085" w:rsidTr="00C23085">
        <w:trPr>
          <w:gridAfter w:val="2"/>
          <w:wAfter w:w="2888" w:type="dxa"/>
          <w:trHeight w:val="253"/>
          <w:jc w:val="center"/>
        </w:trPr>
        <w:tc>
          <w:tcPr>
            <w:tcW w:w="6288" w:type="dxa"/>
            <w:shd w:val="clear" w:color="auto" w:fill="auto"/>
            <w:noWrap/>
            <w:vAlign w:val="center"/>
          </w:tcPr>
          <w:p w:rsidR="00C23085" w:rsidRPr="00C23085" w:rsidRDefault="00C23085" w:rsidP="00C23085">
            <w:pPr>
              <w:spacing w:after="0" w:line="240" w:lineRule="auto"/>
              <w:rPr>
                <w:rFonts w:ascii="Times New Roman" w:hAnsi="Times New Roman" w:cs="Times New Roman"/>
                <w:sz w:val="24"/>
                <w:szCs w:val="24"/>
              </w:rPr>
            </w:pPr>
            <w:r w:rsidRPr="00C23085">
              <w:rPr>
                <w:rFonts w:ascii="Times New Roman" w:hAnsi="Times New Roman" w:cs="Times New Roman"/>
                <w:sz w:val="24"/>
                <w:szCs w:val="24"/>
              </w:rPr>
              <w:t>ПДА уређај са штампачем........................................................</w:t>
            </w:r>
          </w:p>
        </w:tc>
        <w:tc>
          <w:tcPr>
            <w:tcW w:w="1339" w:type="dxa"/>
            <w:shd w:val="clear" w:color="auto" w:fill="auto"/>
            <w:noWrap/>
            <w:vAlign w:val="center"/>
          </w:tcPr>
          <w:p w:rsidR="00C23085" w:rsidRPr="00C23085" w:rsidRDefault="00C23085" w:rsidP="00C23085">
            <w:pPr>
              <w:spacing w:after="0" w:line="240" w:lineRule="auto"/>
              <w:rPr>
                <w:rFonts w:ascii="Times New Roman" w:hAnsi="Times New Roman" w:cs="Times New Roman"/>
                <w:sz w:val="24"/>
                <w:szCs w:val="24"/>
              </w:rPr>
            </w:pPr>
            <w:r w:rsidRPr="00C23085">
              <w:rPr>
                <w:rFonts w:ascii="Times New Roman" w:hAnsi="Times New Roman" w:cs="Times New Roman"/>
                <w:sz w:val="24"/>
                <w:szCs w:val="24"/>
              </w:rPr>
              <w:t>1 ком.</w:t>
            </w:r>
          </w:p>
        </w:tc>
      </w:tr>
    </w:tbl>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0C7987">
      <w:pPr>
        <w:pStyle w:val="kb2"/>
      </w:pPr>
      <w:bookmarkStart w:id="377" w:name="_Toc129623384"/>
      <w:bookmarkStart w:id="378" w:name="_Toc129623800"/>
      <w:bookmarkStart w:id="379" w:name="_Toc129629197"/>
      <w:bookmarkStart w:id="380" w:name="_Toc8978377"/>
      <w:r w:rsidRPr="00C23085">
        <w:t>8.8. План уређивања шума</w:t>
      </w:r>
      <w:bookmarkEnd w:id="377"/>
      <w:bookmarkEnd w:id="378"/>
      <w:bookmarkEnd w:id="379"/>
      <w:bookmarkEnd w:id="380"/>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Ова Основа газдовања шумама има важност од 10 година и то од 01. јануара 2020. године до 31. децембра 2029. године.</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Израда нове Основе газдовања шумама за газдинску јединицу “МЗ Рача” има се извршити у току 2029. године, када ће се обавити теренски и канцеларијски радови. Коначна верзија нове основе треба бити урађена и усвојена од стране надлежних институција, како би била примењива почетком новог уређајног периода односно до 01. јануара 2030. године.</w:t>
      </w:r>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0C7987">
      <w:pPr>
        <w:pStyle w:val="kb2"/>
      </w:pPr>
      <w:bookmarkStart w:id="381" w:name="_Toc44743620"/>
      <w:bookmarkStart w:id="382" w:name="_Toc44822487"/>
      <w:bookmarkStart w:id="383" w:name="_Toc129623385"/>
      <w:bookmarkStart w:id="384" w:name="_Toc129623801"/>
      <w:bookmarkStart w:id="385" w:name="_Toc129629198"/>
      <w:bookmarkStart w:id="386" w:name="_Toc442091187"/>
      <w:bookmarkStart w:id="387" w:name="_Toc8978378"/>
      <w:bookmarkStart w:id="388" w:name="_Toc23852173"/>
      <w:r w:rsidRPr="00C23085">
        <w:t>8.9. Очекивани ефекти реализације планираног газдовања</w:t>
      </w:r>
      <w:bookmarkEnd w:id="381"/>
      <w:bookmarkEnd w:id="382"/>
      <w:bookmarkEnd w:id="383"/>
      <w:bookmarkEnd w:id="384"/>
      <w:bookmarkEnd w:id="385"/>
      <w:bookmarkEnd w:id="386"/>
      <w:bookmarkEnd w:id="387"/>
      <w:bookmarkEnd w:id="388"/>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Полазећи од затеченог стања, планирани радови у овој основи газдовања шумама, усмеравају се ка одговарајућим мерама одржавања, обнављања и коришћења шума са циљем заштите и очувања њихових вредности, обезбеђења трајности (одрживог коришћења), унапређења стања (сталног повећања прираста и приноса)  као и развијања и јачања свих општекорисних  функција шума.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Од реализације планираних радова могу се очекивати следећи ефекти:</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Стабилност површине под шумом и обезбеђење неповредивости граница поседа.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Реализацијом Плана заштите шума обезбедиће се већи степен биоеколошке стабилности шумских екосистема.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Контролом активности спречиће се бесправно и незаконито коришћење природних ресурса.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Предвиђеним захватима сеча обнављања и проредних сеча очекује се: побољшање структуре, квалитета и здравственог стања састојина, постизање оптималније запремине, потпуно искоришћавање презрелих стабала лошег здравственог стања, естетско обликовање шуме. У целини, очекује се приближавање састојина оптималном (функционалном) стању по свим елементима структуре.</w:t>
      </w:r>
    </w:p>
    <w:p w:rsidR="00C23085" w:rsidRPr="001E732E" w:rsidRDefault="00C23085" w:rsidP="00C23085">
      <w:pPr>
        <w:spacing w:after="0" w:line="240" w:lineRule="auto"/>
        <w:ind w:firstLine="720"/>
        <w:jc w:val="both"/>
        <w:rPr>
          <w:rFonts w:ascii="Times New Roman" w:hAnsi="Times New Roman" w:cs="Times New Roman"/>
          <w:sz w:val="24"/>
          <w:szCs w:val="24"/>
        </w:rPr>
      </w:pPr>
      <w:r w:rsidRPr="001E732E">
        <w:rPr>
          <w:rFonts w:ascii="Times New Roman" w:hAnsi="Times New Roman" w:cs="Times New Roman"/>
          <w:sz w:val="24"/>
          <w:szCs w:val="24"/>
        </w:rPr>
        <w:t xml:space="preserve">Повећање дрвног фонда за очекиваних </w:t>
      </w:r>
      <w:r w:rsidR="00F705A6" w:rsidRPr="001E732E">
        <w:rPr>
          <w:rFonts w:ascii="Times New Roman" w:hAnsi="Times New Roman" w:cs="Times New Roman"/>
          <w:sz w:val="24"/>
          <w:szCs w:val="24"/>
        </w:rPr>
        <w:t>43.132,</w:t>
      </w:r>
      <w:r w:rsidR="00910BC3" w:rsidRPr="001E732E">
        <w:rPr>
          <w:rFonts w:ascii="Times New Roman" w:hAnsi="Times New Roman" w:cs="Times New Roman"/>
          <w:sz w:val="24"/>
          <w:szCs w:val="24"/>
        </w:rPr>
        <w:t>7</w:t>
      </w:r>
      <w:r w:rsidRPr="001E732E">
        <w:rPr>
          <w:rFonts w:ascii="Times New Roman" w:hAnsi="Times New Roman" w:cs="Times New Roman"/>
          <w:sz w:val="24"/>
          <w:szCs w:val="24"/>
        </w:rPr>
        <w:t>м3 (</w:t>
      </w:r>
      <w:r w:rsidR="00F705A6" w:rsidRPr="001E732E">
        <w:rPr>
          <w:rFonts w:ascii="Times New Roman" w:hAnsi="Times New Roman" w:cs="Times New Roman"/>
          <w:sz w:val="24"/>
          <w:szCs w:val="24"/>
        </w:rPr>
        <w:t>17,4</w:t>
      </w:r>
      <w:r w:rsidRPr="001E732E">
        <w:rPr>
          <w:rFonts w:ascii="Times New Roman" w:hAnsi="Times New Roman" w:cs="Times New Roman"/>
          <w:sz w:val="24"/>
          <w:szCs w:val="24"/>
        </w:rPr>
        <w:t xml:space="preserve">%) захваљујући позитивној разлици између планиране умерене производње и прираста запремине. Самим тим, повећала би се запремина на нивоу газдинске јединице на </w:t>
      </w:r>
      <w:r w:rsidR="00F705A6" w:rsidRPr="001E732E">
        <w:rPr>
          <w:rFonts w:ascii="Times New Roman" w:hAnsi="Times New Roman" w:cs="Times New Roman"/>
          <w:sz w:val="24"/>
          <w:szCs w:val="24"/>
        </w:rPr>
        <w:t>290.495,9</w:t>
      </w:r>
      <w:r w:rsidRPr="001E732E">
        <w:rPr>
          <w:rFonts w:ascii="Times New Roman" w:hAnsi="Times New Roman" w:cs="Times New Roman"/>
          <w:sz w:val="24"/>
          <w:szCs w:val="24"/>
        </w:rPr>
        <w:t xml:space="preserve"> м3 тј. по јединици </w:t>
      </w:r>
      <w:r w:rsidRPr="001E732E">
        <w:rPr>
          <w:rFonts w:ascii="Times New Roman" w:hAnsi="Times New Roman" w:cs="Times New Roman"/>
          <w:sz w:val="24"/>
          <w:szCs w:val="24"/>
        </w:rPr>
        <w:lastRenderedPageBreak/>
        <w:t xml:space="preserve">површине </w:t>
      </w:r>
      <w:r w:rsidR="00F705A6" w:rsidRPr="001E732E">
        <w:rPr>
          <w:rFonts w:ascii="Times New Roman" w:hAnsi="Times New Roman" w:cs="Times New Roman"/>
          <w:sz w:val="24"/>
          <w:szCs w:val="24"/>
        </w:rPr>
        <w:t>191.7</w:t>
      </w:r>
      <w:r w:rsidRPr="001E732E">
        <w:rPr>
          <w:rFonts w:ascii="Times New Roman" w:hAnsi="Times New Roman" w:cs="Times New Roman"/>
          <w:sz w:val="24"/>
          <w:szCs w:val="24"/>
        </w:rPr>
        <w:t xml:space="preserve"> м3/ха, уместо садашњих </w:t>
      </w:r>
      <w:r w:rsidR="00F705A6" w:rsidRPr="001E732E">
        <w:rPr>
          <w:rFonts w:ascii="Times New Roman" w:hAnsi="Times New Roman" w:cs="Times New Roman"/>
          <w:sz w:val="24"/>
          <w:szCs w:val="24"/>
        </w:rPr>
        <w:t xml:space="preserve">189,4 </w:t>
      </w:r>
      <w:r w:rsidRPr="001E732E">
        <w:rPr>
          <w:rFonts w:ascii="Times New Roman" w:hAnsi="Times New Roman" w:cs="Times New Roman"/>
          <w:sz w:val="24"/>
          <w:szCs w:val="24"/>
        </w:rPr>
        <w:t>м3/ха. Повећан дрвни фонд, квалитетнијег састава и структуре, уз поправку здравственог стања и био-еколошке стабилности састојина резултираће и вишеструким позитивним ефектима у испољавању свих функција шума.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Одржавањем и реконструкцијом шумских саобраћајница и израдом тракторских влака унапредиће се технологија коришћења производних потенцијала и побољшаће се услови за реализацију планираних радова, као и за извођење газдовања у целини. Планско коришћење осталих шумских производа својом реализацијом не угрожава еколошки потенцијал по појединим вредносним елементима.</w:t>
      </w:r>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Активним интегралним газдовањем, обезбедиће се рационално коришћење укупних потенцијала газдинске јединице.</w:t>
      </w:r>
    </w:p>
    <w:p w:rsidR="00C23085" w:rsidRPr="00C23085" w:rsidRDefault="00C23085" w:rsidP="00C23085">
      <w:pPr>
        <w:spacing w:after="0" w:line="240" w:lineRule="auto"/>
        <w:ind w:firstLine="720"/>
        <w:jc w:val="both"/>
        <w:rPr>
          <w:rFonts w:ascii="Times New Roman" w:hAnsi="Times New Roman" w:cs="Times New Roman"/>
          <w:sz w:val="24"/>
          <w:szCs w:val="24"/>
        </w:rPr>
      </w:pPr>
      <w:bookmarkStart w:id="389" w:name="_Toc442091188"/>
    </w:p>
    <w:p w:rsidR="00C23085" w:rsidRPr="00C23085" w:rsidRDefault="00C23085" w:rsidP="000C7987">
      <w:pPr>
        <w:pStyle w:val="kb1"/>
      </w:pPr>
      <w:bookmarkStart w:id="390" w:name="_Toc8978379"/>
      <w:bookmarkStart w:id="391" w:name="_Toc23852174"/>
      <w:r w:rsidRPr="00C23085">
        <w:t>9.0. СМЕРНИЦЕ ЗА ИЗВОЂЕЊЕ ПЛАНОВА</w:t>
      </w:r>
      <w:bookmarkEnd w:id="389"/>
      <w:bookmarkEnd w:id="390"/>
      <w:bookmarkEnd w:id="391"/>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Смернице за извођење планираних газдинских мера образложене су у Плану развоја шума у  Националном парку  Тара, а у овој основи су изнете оне које се односе на планове у ГЈ „МЗ Рача“.</w:t>
      </w:r>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0C7987">
      <w:pPr>
        <w:pStyle w:val="kb2"/>
      </w:pPr>
      <w:bookmarkStart w:id="392" w:name="_Toc442091189"/>
      <w:bookmarkStart w:id="393" w:name="_Toc8978380"/>
      <w:bookmarkStart w:id="394" w:name="_Toc23852175"/>
      <w:r w:rsidRPr="00C23085">
        <w:t>9.1. Смернице за спровођење газдинских мера гајења и коришћења шума</w:t>
      </w:r>
      <w:bookmarkEnd w:id="392"/>
      <w:bookmarkEnd w:id="393"/>
      <w:bookmarkEnd w:id="394"/>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Смернице за реализацију планова разврставамо према врсти планираних радова и фази у којој се одређене састојине налазе.</w:t>
      </w:r>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0C7987">
        <w:rPr>
          <w:rFonts w:ascii="Times New Roman" w:hAnsi="Times New Roman" w:cs="Times New Roman"/>
          <w:sz w:val="24"/>
          <w:szCs w:val="24"/>
          <w:u w:val="single"/>
        </w:rPr>
        <w:t>Пошумљавање садњом са комплетном припремом за пошумљавање</w:t>
      </w:r>
      <w:r w:rsidRPr="00C23085">
        <w:rPr>
          <w:rFonts w:ascii="Times New Roman" w:hAnsi="Times New Roman" w:cs="Times New Roman"/>
          <w:sz w:val="24"/>
          <w:szCs w:val="24"/>
        </w:rPr>
        <w:t xml:space="preserve"> (одсек: 7/2)</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Користити саднице црног бора 2+1, за пошумљавање одсека  који је претходно припремљен уклањањем корова и нежељене вегетације, као и заосталих пањева од ранијих сеча, обзиром да се ради о станишту које је насељавала смрча али се скоро у потпуности посушила,  инсолираног положаја са плитким, скелетним и сувим земљиштем веома закоровљеном купином и другим жбуњем.</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Одабрани садни материјал задовољава потребу јер не постоји конкуренција од избојака, а услови за пријем су нешто неповољнији (већа инсолација и исушивање од ветра). Густина садње је 2000 комада/ха. Као алтернативу што је дато у плану неге покушати поновно враћање смрче садњом у густини 2500 комада/ха.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Пошумљавање спровести методом садње садница у јаме без претходне посебне обраде земљишта. Правилно изведена садња у јаме даје добре резултате, јер се корен садница смешта у разрахљену и уситњену земљу, а у првој години саднице нису изложене конкуренцији траве и корова. Овај вид садње се препоручује због неповољних станишних услова и терена.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Алат и механизација које је потребно користити у пошумљавању (у ширем смислу овог појма):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за вађење пањева  (тракторски плугови и ручни алати: крампови и ћускије);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за уклањање корова (моторни тримери). </w:t>
      </w:r>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0C7987">
        <w:rPr>
          <w:rFonts w:ascii="Times New Roman" w:hAnsi="Times New Roman" w:cs="Times New Roman"/>
          <w:sz w:val="24"/>
          <w:szCs w:val="24"/>
          <w:u w:val="single"/>
        </w:rPr>
        <w:t>Прашење и окопавање</w:t>
      </w:r>
      <w:r w:rsidRPr="00C23085">
        <w:rPr>
          <w:rFonts w:ascii="Times New Roman" w:hAnsi="Times New Roman" w:cs="Times New Roman"/>
          <w:sz w:val="24"/>
          <w:szCs w:val="24"/>
        </w:rPr>
        <w:t xml:space="preserve"> (одсек: 7/2)</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 Прашење има за циљ да прекидањем капиларности умањи испаравање земљишне влаге из дубљих слојева и да асцедентне токове воде заустави у зони закорењавања садница. Разбијањем покорице око садница повећава се инфилтрација воде и при слабијим, а поготову при плахим кишама. Осим тога, прашењем се одстрањује конкурентска вегетација која црпи воду из истог хоризонта земљишта одакле се и саднице овом снабдевају.</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Прашење се обавља углавном у прве две, а у неповољним станишним условима и три године након садње и то најбоље при крају или одмах после изразитог кишног периода, тј. у другој половини јуна па до половине јула. Посао се најуспешније обавља лакшом мотиком. Захвата се плитко (4-7 цм дубине), колико да се разбије покорица и уклони трава око саднице, обично у радијусу од 20-30 цм. Треба обратити пажњу да се при овоме не одгрне земља од садница, чиме се излаже исушивању дубљи слој земљишта у зони закорењивања биљке. Зато је боље да се прашење изводи благим пригртањем земљишта и посечене траве ка садници.</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Земљу не треба сувише ситнити, јер се у том случају брже повезује у покорицу после кише а и брзина инфилтрације воде слаби са степеном уситњености земљишта. На јаче закоровљеним површинама треба мотиком окресати коров (папрат, аптовину, купину и сл.) около садница, да их не би до јесени прекрио и под теретом снега поломио.</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На каменитим, инсолираним голетима треба користити старо, добро проверено искуство, да се полагањем комадића камена (плочица) около саднице умањи испаравање воде, као и да се усправљањем овећег комада камена са јужне стране обезбеди засена тек засађеној садници.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По правилу, ову радњу спровести у два наврата, уз напомену да окопавање није неопходно на површинама где је извршена припрема земљишта подривањем, а поготову ако је при томе извршено и скидање травног бусена. </w:t>
      </w:r>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0C7987">
        <w:rPr>
          <w:rFonts w:ascii="Times New Roman" w:hAnsi="Times New Roman" w:cs="Times New Roman"/>
          <w:sz w:val="24"/>
          <w:szCs w:val="24"/>
          <w:u w:val="single"/>
        </w:rPr>
        <w:t>Одабирање стабала за проредну сечу</w:t>
      </w:r>
      <w:r w:rsidRPr="00C23085">
        <w:rPr>
          <w:rFonts w:ascii="Times New Roman" w:hAnsi="Times New Roman" w:cs="Times New Roman"/>
          <w:sz w:val="24"/>
          <w:szCs w:val="24"/>
        </w:rPr>
        <w:t xml:space="preserve"> (односи на одсеке: </w:t>
      </w:r>
      <w:r w:rsidR="002667A2">
        <w:rPr>
          <w:rFonts w:ascii="Times New Roman" w:hAnsi="Times New Roman" w:cs="Times New Roman"/>
          <w:sz w:val="24"/>
          <w:szCs w:val="24"/>
          <w:lang/>
        </w:rPr>
        <w:t xml:space="preserve">1/а, </w:t>
      </w:r>
      <w:r w:rsidRPr="00C23085">
        <w:rPr>
          <w:rFonts w:ascii="Times New Roman" w:hAnsi="Times New Roman" w:cs="Times New Roman"/>
          <w:sz w:val="24"/>
          <w:szCs w:val="24"/>
        </w:rPr>
        <w:t xml:space="preserve">1/б, 1/ц, 2/б, 2/ц, </w:t>
      </w:r>
      <w:r w:rsidR="001B2F59">
        <w:rPr>
          <w:rFonts w:ascii="Times New Roman" w:hAnsi="Times New Roman" w:cs="Times New Roman"/>
          <w:sz w:val="24"/>
          <w:szCs w:val="24"/>
        </w:rPr>
        <w:t xml:space="preserve">3/а, 4/а, 4/б, </w:t>
      </w:r>
      <w:r w:rsidRPr="00C23085">
        <w:rPr>
          <w:rFonts w:ascii="Times New Roman" w:hAnsi="Times New Roman" w:cs="Times New Roman"/>
          <w:sz w:val="24"/>
          <w:szCs w:val="24"/>
        </w:rPr>
        <w:t>5/а,</w:t>
      </w:r>
      <w:r w:rsidR="00AF74D7">
        <w:rPr>
          <w:rFonts w:ascii="Times New Roman" w:hAnsi="Times New Roman" w:cs="Times New Roman"/>
          <w:sz w:val="24"/>
          <w:szCs w:val="24"/>
        </w:rPr>
        <w:t xml:space="preserve"> 5/ц,</w:t>
      </w:r>
      <w:r w:rsidRPr="00C23085">
        <w:rPr>
          <w:rFonts w:ascii="Times New Roman" w:hAnsi="Times New Roman" w:cs="Times New Roman"/>
          <w:sz w:val="24"/>
          <w:szCs w:val="24"/>
        </w:rPr>
        <w:t xml:space="preserve"> 6/д, 6/е, 6/г, 6/х, 6/и, 8/б, 9/б, 10/б, 11/б, 12/а, 12/ц, 13/ц, 15/ц)</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Прореде као мере неге изводе се у састојинама које су у периоду живота летвењака па све до зрелости за сечу. Обзиром да све састојине у ГЈ нису биле досад уређене, селективна прореда се наметнула као потреба у наведеним одсецима, невезано за старосну доб.</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Циљ проредних сеча је одабирање и помагање фенотипски најквалитетнијих индивидуа главне врсте дрвећа у састојини, затим неговање крошњи и дебала одабраних биљака, регулисање састава састојине и распореда стабала у састојини.</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Проредама се из састојине уклањају сва стабла која ометају правилан развој одабраних стабала будућности. Осим стабала која ометају развој стабала будућности, проредама вадимо и индиферентна стабла која немају оправдања да остану у састојини.</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Код извођења прореда веома је важно да склоп састојине не буде дуже време прекинут. Прореда као мера неге састојине треба да има за циљ поправку затеченог стања. При томе се врши селекција фенотипски најквалитетнијих стабала у свим спратовима, водећи рачуна о врстама дрвећа и њиховим могућностима и захтевима како према светлости, тако и према смеси, станишту, склопу итд.</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Прореде имају за циљ омогућавање перспективним јединкама нормалан и максималан развој и прираст, пошто су то носиоци стабилности, квалитета и прираста будуће састојине.</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Прореда се изводи по принципу селективне прореде, где се одаберу  најквалитетнија стабла са добро очуваном и виталном круном, способна да реагују на проредне захвате, тако што ће на себе да преузму прираст одстрањених конкурената. Из састојина се првенствено уклањају стабла горњег склопа са неправилно формираним деблом и круном,  и друга лоше формирана, која истовремено ометају нормалан развој стабала будућности.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Дознаком стабала за проредне сече треба обезбедити да постојеће састојине најпотпуније искоришћавају производне могућности станишта, као и да се припреми састојина за каснију оплодну сечу. Главни задатак проредних сеча је нега састојина, као и фаворизовање вреднијих врста дрвећа. Нега састојина се врши са циљем да се произведе што квалитетнија дрвна маса, што упућује на умерену и честу прореду. Ако се одредбе ОГШ не остварују како је планирано, може доћи до супротних резултата, до погоршања општег стања шума, до смањивања њихове производне снаге, здравственог стања и квалитета.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lastRenderedPageBreak/>
        <w:t>Задатак узгојних интервенција, у следећих неколико деценија, је да отклоне неповољне односе појединих категорија стабала, поправе квалитетну структуру и обезбеде услове за развој најквалитетнијих стабала, као и повећају стабилност састојина. Због тога ће захват дуго времена имати карактер умерене негативне селекције. Само у приликама где је учешће предоминантних стабала незадовољавајућег квалитета мање могуће је већ у првим захватима изводити позитивну селекцију.</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У боровим састојинама важно је истаћи да интензитет прореде буде умерен.</w:t>
      </w:r>
    </w:p>
    <w:p w:rsidR="00C23085" w:rsidRDefault="00C23085" w:rsidP="00C23085">
      <w:pPr>
        <w:spacing w:after="0" w:line="240" w:lineRule="auto"/>
        <w:ind w:firstLine="720"/>
        <w:jc w:val="both"/>
        <w:rPr>
          <w:rFonts w:ascii="Times New Roman" w:hAnsi="Times New Roman" w:cs="Times New Roman"/>
          <w:sz w:val="24"/>
          <w:szCs w:val="24"/>
          <w:lang/>
        </w:rPr>
      </w:pPr>
      <w:r w:rsidRPr="00C23085">
        <w:rPr>
          <w:rFonts w:ascii="Times New Roman" w:hAnsi="Times New Roman" w:cs="Times New Roman"/>
          <w:sz w:val="24"/>
          <w:szCs w:val="24"/>
        </w:rPr>
        <w:t>У састојини букве у којој има и стабала генеративног и вегетативног порекла прореда је углавном усмерена ка уклањању стабала изданачког порекла у доњем спрату, предоминантних стабала као и стабала непожељне вегетације, конкретно јасике, како би се омогућио позитиван  развој стабала генеративног порекла.</w:t>
      </w:r>
    </w:p>
    <w:p w:rsidR="00927EA4" w:rsidRPr="002667A2" w:rsidRDefault="00927EA4" w:rsidP="00C23085">
      <w:pPr>
        <w:spacing w:after="0" w:line="240" w:lineRule="auto"/>
        <w:ind w:firstLine="720"/>
        <w:jc w:val="both"/>
        <w:rPr>
          <w:rFonts w:ascii="Times New Roman" w:hAnsi="Times New Roman" w:cs="Times New Roman"/>
          <w:sz w:val="24"/>
          <w:szCs w:val="24"/>
          <w:u w:val="single"/>
          <w:lang/>
        </w:rPr>
      </w:pPr>
      <w:r w:rsidRPr="002667A2">
        <w:rPr>
          <w:rFonts w:ascii="Times New Roman" w:hAnsi="Times New Roman" w:cs="Times New Roman"/>
          <w:sz w:val="24"/>
          <w:szCs w:val="24"/>
          <w:u w:val="single"/>
          <w:lang/>
        </w:rPr>
        <w:t xml:space="preserve">Специфично </w:t>
      </w:r>
      <w:r w:rsidR="007163FA" w:rsidRPr="002667A2">
        <w:rPr>
          <w:rFonts w:ascii="Times New Roman" w:hAnsi="Times New Roman" w:cs="Times New Roman"/>
          <w:sz w:val="24"/>
          <w:szCs w:val="24"/>
          <w:u w:val="single"/>
          <w:lang/>
        </w:rPr>
        <w:t xml:space="preserve">за: одсек 1/а проредне сече сконцентрисати на источном делу одсека на површини од 10,5 ха, где су у ранијем периоду изостале газдинске мере због неостворености, а у циљу уједначавања структуре на читавој површини; одсек 5/а сече сконцентрисати на </w:t>
      </w:r>
      <w:r w:rsidR="001E565B" w:rsidRPr="002667A2">
        <w:rPr>
          <w:rFonts w:ascii="Times New Roman" w:hAnsi="Times New Roman" w:cs="Times New Roman"/>
          <w:sz w:val="24"/>
          <w:szCs w:val="24"/>
          <w:u w:val="single"/>
          <w:lang/>
        </w:rPr>
        <w:t>северозападном</w:t>
      </w:r>
      <w:r w:rsidR="007163FA" w:rsidRPr="002667A2">
        <w:rPr>
          <w:rFonts w:ascii="Times New Roman" w:hAnsi="Times New Roman" w:cs="Times New Roman"/>
          <w:sz w:val="24"/>
          <w:szCs w:val="24"/>
          <w:u w:val="single"/>
          <w:lang/>
        </w:rPr>
        <w:t xml:space="preserve"> делу одсека на површини од </w:t>
      </w:r>
      <w:r w:rsidR="001E565B" w:rsidRPr="002667A2">
        <w:rPr>
          <w:rFonts w:ascii="Times New Roman" w:hAnsi="Times New Roman" w:cs="Times New Roman"/>
          <w:sz w:val="24"/>
          <w:szCs w:val="24"/>
          <w:u w:val="single"/>
          <w:lang/>
        </w:rPr>
        <w:t>3</w:t>
      </w:r>
      <w:r w:rsidR="007163FA" w:rsidRPr="002667A2">
        <w:rPr>
          <w:rFonts w:ascii="Times New Roman" w:hAnsi="Times New Roman" w:cs="Times New Roman"/>
          <w:sz w:val="24"/>
          <w:szCs w:val="24"/>
          <w:u w:val="single"/>
          <w:lang/>
        </w:rPr>
        <w:t>,5 ха, где су у ранијем периоду изостале газдинске мере због неостворености</w:t>
      </w:r>
      <w:r w:rsidR="002667A2">
        <w:rPr>
          <w:rFonts w:ascii="Times New Roman" w:hAnsi="Times New Roman" w:cs="Times New Roman"/>
          <w:sz w:val="24"/>
          <w:szCs w:val="24"/>
          <w:u w:val="single"/>
          <w:lang/>
        </w:rPr>
        <w:t>; одсек 5/ц који раније није био уређен спровести прореду како би се уједначила структура на читавој површини</w:t>
      </w:r>
      <w:r w:rsidR="002667A2" w:rsidRPr="002667A2">
        <w:rPr>
          <w:rFonts w:ascii="Times New Roman" w:hAnsi="Times New Roman" w:cs="Times New Roman"/>
          <w:sz w:val="24"/>
          <w:szCs w:val="24"/>
          <w:u w:val="single"/>
          <w:lang/>
        </w:rPr>
        <w:t>.</w:t>
      </w:r>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0C7987">
        <w:rPr>
          <w:rFonts w:ascii="Times New Roman" w:hAnsi="Times New Roman" w:cs="Times New Roman"/>
          <w:sz w:val="24"/>
          <w:szCs w:val="24"/>
          <w:u w:val="single"/>
        </w:rPr>
        <w:t>Одабирање стабала за групимично – оплодну сечу</w:t>
      </w:r>
      <w:r w:rsidRPr="00C23085">
        <w:rPr>
          <w:rFonts w:ascii="Times New Roman" w:hAnsi="Times New Roman" w:cs="Times New Roman"/>
          <w:sz w:val="24"/>
          <w:szCs w:val="24"/>
        </w:rPr>
        <w:t xml:space="preserve">  (односи на одсеке: </w:t>
      </w:r>
      <w:r w:rsidR="00AF74D7">
        <w:rPr>
          <w:rFonts w:ascii="Times New Roman" w:hAnsi="Times New Roman" w:cs="Times New Roman"/>
          <w:sz w:val="24"/>
          <w:szCs w:val="24"/>
        </w:rPr>
        <w:t>2/а</w:t>
      </w:r>
      <w:r w:rsidRPr="00C23085">
        <w:rPr>
          <w:rFonts w:ascii="Times New Roman" w:hAnsi="Times New Roman" w:cs="Times New Roman"/>
          <w:sz w:val="24"/>
          <w:szCs w:val="24"/>
        </w:rPr>
        <w:t>)</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Овај начин обнављања проистиче из тежње за превођењем једнодобних у разнодобне шуме или за одржавањем разнодобних шума као таквих. Врста и облик сеча се слободно бирају. Стабла се уклањају појединачно или у групама, а циљ уклањања стабала је обнављање борових и букове шуме. Подмладна језгра (почетног пречника једнаког средњој састојинској висини) се постепено шире и спајају прелазећи из младих у старије развојне фазе, чиме се добија жељена разнодобност. Одатле проистиче да ће на крају обнављања шуме на примарном подмладном језгру бити најстарији делови састојине, а око њих што се иде даље све млађи. Развојне фазе састојине (зрело доба, доба дозревања, средње доба, доба младика и подмлатка) се ређају једно за другим. У овом систему газдовања, узгајивач мора до максимума да користи, како микро станишне услове у састојини, тако и прираст сваког појединачног стабла старе састојине. Обнављања букове шуме се усмерава у правцу уклањања старе састојине и ширењу нове у жељеном правцу без међусобне сметње. Све мере неге на појединим деловима састојине се ређају једна за другом у одређеном времену и простору, а прате развој животних фаза појединих делова шуме.</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Подмладак се негује одговарајућим сечама као мерама неге. Мере неге су овде непосредно везане за време и простор.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Друга карактеристика групимично оплодног обнављања је, да се подмладно раздобље код њега за поједине делове састојина одређује слободно према потреби. Овде влада принцип индивидуалности и максималне стабилности. Опходња овде служи само као груба оријентациона величина, која се слободно прилагођава појединим деловима шуме. Тако ако је за борове шуме оријентационо одређена опходња од 160 година, то не значи да се за најбоља стабла или састојину она неће продужити, или ако је део састојине лош, да се она неће посећи у ранијој старосној доби.</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Трећа важна карактеристика овог метода је да укупна површина под шумама у фази подмлатка и младика не сме да буде већа од 20 % укупне површине састојине. Ово произилази из логичних концепција овог система и указује на његову економичност, јер се „вредно“ дрво може акумулирати само у старијем периоду живота састојине.</w:t>
      </w:r>
    </w:p>
    <w:p w:rsidR="00C23085" w:rsidRDefault="00C23085" w:rsidP="00C23085">
      <w:pPr>
        <w:spacing w:after="0" w:line="240" w:lineRule="auto"/>
        <w:ind w:firstLine="720"/>
        <w:jc w:val="both"/>
        <w:rPr>
          <w:rFonts w:ascii="Times New Roman" w:hAnsi="Times New Roman" w:cs="Times New Roman"/>
          <w:sz w:val="24"/>
          <w:szCs w:val="24"/>
          <w:lang/>
        </w:rPr>
      </w:pPr>
      <w:r w:rsidRPr="00C23085">
        <w:rPr>
          <w:rFonts w:ascii="Times New Roman" w:hAnsi="Times New Roman" w:cs="Times New Roman"/>
          <w:sz w:val="24"/>
          <w:szCs w:val="24"/>
        </w:rPr>
        <w:t>На основу наведеног, произилази да је за успешно извођење оваквог начина обнове разнодобних састојина букве битно детаљно познавати природне услове конкретног типа шуме, као и најнеопходније методе неге конкретне састојине, засноване на савременим принципима, као и увид у тржишне прилике.</w:t>
      </w:r>
    </w:p>
    <w:p w:rsidR="002667A2" w:rsidRPr="002667A2" w:rsidRDefault="002667A2" w:rsidP="00C23085">
      <w:pPr>
        <w:spacing w:after="0" w:line="240" w:lineRule="auto"/>
        <w:ind w:firstLine="720"/>
        <w:jc w:val="both"/>
        <w:rPr>
          <w:rFonts w:ascii="Times New Roman" w:hAnsi="Times New Roman" w:cs="Times New Roman"/>
          <w:sz w:val="24"/>
          <w:szCs w:val="24"/>
          <w:lang/>
        </w:rPr>
      </w:pPr>
      <w:r w:rsidRPr="00010513">
        <w:rPr>
          <w:rFonts w:ascii="Times New Roman" w:hAnsi="Times New Roman" w:cs="Times New Roman"/>
          <w:sz w:val="24"/>
          <w:szCs w:val="24"/>
          <w:u w:val="single"/>
          <w:lang/>
        </w:rPr>
        <w:t xml:space="preserve">Комплетан поступак је предвиђен уз програм отварања одсека предвиђен кроз </w:t>
      </w:r>
      <w:r w:rsidR="00010513" w:rsidRPr="00010513">
        <w:rPr>
          <w:rFonts w:ascii="Times New Roman" w:hAnsi="Times New Roman" w:cs="Times New Roman"/>
          <w:sz w:val="24"/>
          <w:szCs w:val="24"/>
          <w:u w:val="single"/>
          <w:lang/>
        </w:rPr>
        <w:t>План изградње и одржавања шумских саобраћајница и других објеката (стр. 51</w:t>
      </w:r>
      <w:r w:rsidR="00010513">
        <w:rPr>
          <w:rFonts w:ascii="Times New Roman" w:hAnsi="Times New Roman" w:cs="Times New Roman"/>
          <w:sz w:val="24"/>
          <w:szCs w:val="24"/>
          <w:lang/>
        </w:rPr>
        <w:t>)</w:t>
      </w:r>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0C7987">
        <w:rPr>
          <w:rFonts w:ascii="Times New Roman" w:hAnsi="Times New Roman" w:cs="Times New Roman"/>
          <w:sz w:val="24"/>
          <w:szCs w:val="24"/>
          <w:u w:val="single"/>
        </w:rPr>
        <w:t>Одабирање стабала за сечу у пребирним шумама</w:t>
      </w:r>
      <w:r w:rsidRPr="00C23085">
        <w:rPr>
          <w:rFonts w:ascii="Times New Roman" w:hAnsi="Times New Roman" w:cs="Times New Roman"/>
          <w:sz w:val="24"/>
          <w:szCs w:val="24"/>
        </w:rPr>
        <w:t xml:space="preserve"> (односи на одсеке: 7/а, 10/а, 11/а, 11/д)</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Одабирање стабала за сечу мора бити прилагођено приликама станишта и структурним особеностима састојине. Ово се има обезбедити обавезним претходним обиласком састојине ради стварања слике о стању конкретне састојине. Земљиште мора бити увек обрасло састојином што повољније структуре, на коме ће се посебно спречавати закоровљавање, а тиме обезбедити трајно подмлађивање. Посебно је значајно пажљиво одабирање стабала за сечу на стрмим, сувим и плитким земљиштима, нарочито на еродибилним супстратима као што су серепентинити, као и на падинама које су изложене јаким ветровима, угроженим од формирања леда итд.</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За достизање пребирне структуре блиске уравнотеженом - оптималном стању, потребно је дуго време. За значајније унапређивање стања и еволуцију ка пребирној структури такође је потребно дуго време; превођење у пребирну шуму је постепено и за кратко време нису могуће значајније измене. Достизање типично пребирне структуре није могуће у кратким одсецима времена ни на малим површинама. У току једног десетогодишњег периода довољно је да се у извесној мери смање недостаци структуре и да се постигне бар изразитија разнодобност на површини одељења, док је постизање пребирне структуре на мањим површинама везано за деценије стрпљивог стручног рада.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У оквиру једног одсека могу постојати све постепености од готово нормалне пребирне шуме, преко разних прелазних облика разнодобне шуме, до типичних једнодобних обраста на мањим или већим површинама. Због тога и није могуће превођење у типичну пребирну шуму за кратко време, јер је неопходно омогућити довољно обнављање и ураштање и постепену смену неједноличних и једноличних структурних облика у пребирну шуму. Чак и достизање готово нормалне пребирне структуре по дебљини није довољно, јер висинска структура може бити веома удаљена од карактеристичне за пребирну. Нарочито је тешко достизање пребирне структуре на лошијим стаништима.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Задаци (функције) пребирне сече су:</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да омогући довољно подмлађивање врста чије учешће у смеси желимо да повећамо,</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да обезбеди довољно ураштање,</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да отклања недостатке и одржава што потпунију пребирну структуру,</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да поправља здравствено стање састојина,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да поправља квалитет састојине, уклањањем стабала лошијег или незадовољавајућег квалитета.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Редослед по хитности које треба имати у виду при одабирању стабала за сечу јесте следећи:</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одабрати за сечу стабла која из санитарних разлога морају бити уклоњена из састојине, затим лоше формирана стабла свих дебљинских категорија,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ослободити већ подмлађене групе, да би се убрзало ураштање у састојину,</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у мањим или већим групама прекидати склоп да би се омогућило довољно подмлађивање по читавој површини пребирне састојине,</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одабрати стабла зрела за сечу (прерасла пречник сечиве зрелости, али не сва и по сваку цену),</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одабрати стабла разних дебљинских степена да би се отклонили констатовани недостаци пребирне структуре по броју стабала.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Подмлађивање јеле, смрче и букве се значајно разликује, због разлика у биолошким особинама ових врста, услед чега и поступак са њима мора бити другачији.</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lastRenderedPageBreak/>
        <w:t>1.Обнављање јеле је могуће под засеном старе састојине, чак и при минималном бочном осветљавању, изразито при проређеном склопу, као и на мањим отворима, чак и испод једне половине висине стабала. Величина иницијалне групе код јеле по правилу износи 3 - 4 ара, док дефинитивна максимална величина групе може износити 0,4 до 0,5ха. У првој фази образовања групе, у потпуно склопљеним деловима састојине без подмлатка, уклањају се са 2 - 3 јака јелова стабла, чиме се омогyћава непосредна заштита поника и подмлатка и од надстојних и од бочних стабала. Када подмладак јеле достигне висину од 1 - 2м, приступа се дефинитивном обликовању групе, чија максимална величина може бити од 0,4 - 0,5ха. Друга фаза се може извршити и знатно касније, односно тек када врхови стабала подмлатка достигну почетак круне јаких стабала. При првој фази се нарочито уклањају јача стабла ниских круна, која имају изглед предраста код оплодне сече.</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2.Код подмлађивања букве фазе обнављања морају бити битно другачије него код јеле, због повећаних потреба на светлости и релативно брзог ширења круне. Мада се у литератури сматра да иницијално стаблимични захват не омогућава појаву подмлатка букве, искуство у газдовању у Националном парку Тара је показало да се подмладак букве обилно јавља и при благо просветљеним састојинама. Посебно се упозорава, да се на најбољим бонитетима, при јачим захватима, јавља обилан коров, који представља сметњу успешном природном подмлађивању.</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Почетак образовања група у претежно буковим партијама се најједноставније изводи применом техничке оплодне сече на површини од око 10 ари, што представља групу која одговара отвору око једне максималне величине стабла. Овај начин обликовања групе по правилу доводи до појаве подмлатка букве и у рубним деловима састојине. Обликовање групе може започети на површини и од 30 ари. На оваквим површинама сигурно ће се јавити и подмладак племенитих лишћара, пре свега јавора. Површине иницијалних група се постављају смером север - југ и веће су на благим, а мање на стрмим падинама. Сматра се да је ослобађање подмлатка букве неопходно извршити када достигне висину од 70 - 100цм. Дефинитивна величина групе чисте букве може износити и до 0,7ха.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3. Подмлађивање смрче се изводи сличним мерама као код букве, нарочито на већим надморским висинама и лошијим стаништима. Некада се препоручивало извођење чисте сече на површини од 10 - 30 ари, што није у складу са искуствима у Националном парку Тара. И у чистим смрчевим састојинама може доћи до појаве корова, док на површини од 30 ари долази и до оштећивања поника смрче од високих температура (у летњим месецима) у току прве вегетације и измрзавања у току прве зиме.</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Ураштање је стална појава у развоју пребирне састојине и без трајног и довољног ураштања одговарајућег састава по врстама дрвећа нема ни трајног пребирног газдовања. Регулисање ураштања се врши ослобађањем подмлађених група уклањањем надстојних стабала и довођењем подмлатка на слободан положај, чиме се у посебним режимима осветљавања на групе, до стабалаца доводи довољна количина директне горње светлости и омогућава настанак круна већег асимилационог потенцијала и великог висинског и дебљинског прираста.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При ослобађању обновљених група потребно је утврдити број и укупну површину коју смемо ослободити. Може се сматрати да се у сваком планском периоду може ослободити приближно 1/10 површине одељења, односно одсека, мада је најсигурније извршити ослобађање на 1/8 одељења. Под подмлађеном групом се сматрају само оне које су довољно густе и доброг квалитета, свакако ако имају довољну површину. Сматра се да су довољно обрасле групе које имају око пет младица на један метар квадратни, а да стабалца нису оштећена нити са знацима фитопатолошких обољења. Приликом образовања група изводи се и прва селекција у танком материјалу, када се уклањају сва стабла широких, дугих и ниских круна, без обзира на врсту дрвећа, а нарочито букве. Минимална површина групе износи 5 - 10 ари, оптимална 20 - 30 ари, а максимална 0,5ха за јелу. Односне величине за смрчу и букву су нешто веће, док максимална величина износи 0,7ха. Уколико је величина подмлађене групе испод 5 ари, она се сматра подмладним језгром, које треба проширивати до оптималне или максималне величине. Застарчен буков подмладак висине 2 - 3 метра и више се занемарује и ове површине се не сматрају подмлађеним. Уколико се под оваквим буковим стабалцима појави подмладак јеле или смрче, инвентар младе букве се уклања.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Селекцијом се из састојине уклањају преживела оштећена или оболела стабла, затим стабла лошег или незадовољавајућег квалитета, док се у квалитетном делу инвентара избор врши по принципу: од два добра сече се нешто лошије. Селекцијом у јачем инвентару се, по правилу, врши ослобађање подмлађених површина.</w:t>
      </w:r>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У мешовитим састојинама приближно пребирне структуре (јеле, смрче и букве)</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Напред наведени редослед хитности одабирања стабала за сечу пребирних састојина односи се и на мешовите шуме јеле, смрче и букве.</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Међутим, у мешовитим састојинама је много сложенији проблем подмлађивања и његовог усмеравања ка постизању жељене смеше, те у вези са овим треба истаћи неке специфичне моменте код мешовитих пребирних састојина.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Жељена смеша се трајно не може постићи ако се води рачуна само о регулисању односа запремине датих врста дрвећа. Поред тога, при одабирању стабала за сечу у мешовитим пребирним састојинама треба водити  рачуна и о стварању услова за проширење учешћа у смеши жељене врсте дрвећа (подмлађивањем и ураштањем).</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Да ли је могуће овај циљ постићи стаблимичним или групимичним пребирањем зависи од потребе појединих врста дрвећа за светлошћу на разним стаништима. Величина краћег прекида склопа која најбоље одговара подмлађивању посматране врсте дрвећа, зависи од њених биолошких особина, при чему треба имати у виду  чињеницу да потребе за светлошћу неке врсте дрвећа расту са надморском висином и лошијим бонитетом станишта. Ова појава захтева јаче прекиде склопа за мешовите пребирне састојине на оваквим стаништима.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До закључка о најповољнијој величини групе (при прекиду склопа) треба доћи на бази посматрања услова подмлађивања у сваком одсеку. Основно је да отвори не буду превелики ако постоји опасност од закоровљавања (на бољим стаништима), али да буду довољно велики да би се успешно обавило подмлађивање жељене врсте.</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Тако например ако се жели да се прошири учешће јеле у буковим састојинама  средњих и бољих станишта, треба примењивати стаблимично пребирање или сечу на мање групе. Јела боље подноси засену и има лакше семе од букве, те ови услови осветљавања погодују више подмлађивању јеле но букве.</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Састојинама где је опстанак букве угрожен услед недовољног подмлађивања и у којим  јела надире у подмлатку и младику треба увести пребирање на групе такве величине да погодују подмлађивању букве (више осветљавања).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Када је реч о смрчевим састојинама виших региона или о њеном учешћу у смеши мешовитих пребирних састојина, треба имати у виду да само јаче прогале омогућавају подмлађивање смрче и даљи нормални развитак њеног подмлатка (врло је могуће да се у оваквим случајевима мора прибећи вештачком обнављању смрче садницама, уз обавезно даље помагање подмлађених група у току њиховог развитка).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Поступак при одабирању може бити двојак:</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да се истовремено води рачуна о свим овим моментима при одабирању стабала за сечу, односно да се ово одабирање врши у једној етапи и</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да се одабирање стабала за сечу врши у две етапе, тако да се у првој етапи води рачуна о санитарним моментима, а непосредно затим, у другој етапи, и о другим моментима, у оној мери уколико то дозвољава предвиђени обим сеча и здравствено стање састојина.</w:t>
      </w:r>
    </w:p>
    <w:p w:rsidR="00C23085" w:rsidRDefault="00C23085" w:rsidP="00C23085">
      <w:pPr>
        <w:spacing w:after="0" w:line="240" w:lineRule="auto"/>
        <w:ind w:firstLine="720"/>
        <w:jc w:val="both"/>
        <w:rPr>
          <w:rFonts w:ascii="Times New Roman" w:hAnsi="Times New Roman" w:cs="Times New Roman"/>
          <w:sz w:val="24"/>
          <w:szCs w:val="24"/>
          <w:lang/>
        </w:rPr>
      </w:pPr>
    </w:p>
    <w:p w:rsidR="00010513" w:rsidRPr="00010513" w:rsidRDefault="00010513" w:rsidP="00C23085">
      <w:pPr>
        <w:spacing w:after="0" w:line="240" w:lineRule="auto"/>
        <w:ind w:firstLine="720"/>
        <w:jc w:val="both"/>
        <w:rPr>
          <w:rFonts w:ascii="Times New Roman" w:hAnsi="Times New Roman" w:cs="Times New Roman"/>
          <w:sz w:val="24"/>
          <w:szCs w:val="24"/>
          <w:lang/>
        </w:rPr>
      </w:pPr>
    </w:p>
    <w:p w:rsidR="00C23085" w:rsidRPr="00C23085" w:rsidRDefault="00C23085" w:rsidP="000C7987">
      <w:pPr>
        <w:pStyle w:val="kb2"/>
      </w:pPr>
      <w:bookmarkStart w:id="395" w:name="_Toc442091190"/>
      <w:bookmarkStart w:id="396" w:name="_Toc8978381"/>
      <w:bookmarkStart w:id="397" w:name="_Toc23852176"/>
      <w:r w:rsidRPr="00C23085">
        <w:lastRenderedPageBreak/>
        <w:t>9.2 Смернице за спровођење радова на заштити шума</w:t>
      </w:r>
      <w:bookmarkEnd w:id="395"/>
      <w:bookmarkEnd w:id="396"/>
      <w:bookmarkEnd w:id="397"/>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У плану заштите шума главни задатак је да се у газдовању шумама елиминишу у што већој мери штетни фактори. У том смислу газдовање се мора реализовати стручним и одговорним приступом, подразумевајући активне превентивне мере заштите. У овом смислу главну улогу има стручна служба гајења и заштите шума ЈП "Национални парк Тара".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Савремени захтеви превентивне заштите шума су: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1. На станишту превентивно осигурати врсту којој то станиште одговара.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2. У свим приликама, где то услови станишта омогућују, подизати и гајити мешовите састојине.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3. Чисте састојине свих врста дрвећа, уколико то прилике станишта омогућавају, преводити у мешовите .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4. Благовремено увођење и доследно спровођење свих мера неге, којима се постижу многобројни позитивни ефекти по: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 земљиште (могуће побољшање хумификације и настанак земљишта повољних физичких, хемијских и биолошких особина)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 састојину (настанком јачих круна већег асимилационог и природног потенцијала, настају и стабла и састојине веће виталности, као повољнијег односа висине и дебљине, односно мањег степена виткости, те према томе и отпорности на све негативне утицаје из спољне средине - ветра, леда, снега).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5. Строго успоставити шумски ред у ширем смислу. Под шумским редом у ширем смислу подразумева се одржавање повољнијег здравственог стања шума, које се постиже благовременим и радикалним извођењем санитарних сеча, односно уклањањем сушика, "умирућих стабала", извала, ветролома, као и свих стабала за које се може оценити да су умањене виталности. У суштини санитарне сече и мере неге су најефикаснији начин превентивног деловања на заштити шума.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6. Најстрожијим спровођењем (увођењем и одржавањем) шумског реда у ужем смислу, под којим подразумевати увођење шумског реда после сече (слагање отпатка - грањевине и сл. на прописан начин), прекраћивањем високих пањева, корења пањева и дебљих жила, третирањем здравих пањева биопрепаратима или бораксом, итд.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Превентивне мере могу бити успешне само уколико се биљне болести или штетни инсекти на време открију, што је једноставан стручни посао, али који захтева извештајну службу и оспособљеност стручног кадра да утврди стање (дијагнозу) и процени даљи развој (прогнозу), као и све евентуалне мере сузбијања.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7. У циљу заштите од пожара: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 поставити табле упозорења о опасностима од пожара,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 доследно спроводити законске прописе везане за заштиту од пожара,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 осигурати надзор и контролу кретања могућих изазивача пожара (становници, туристи и други),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 осигурати стално противпожарно дежурање у сезони највеће угрожености од пожара,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смањити на најмању меру површине ливада које се не косе.</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деловањем преко средстава информисања утицати на јавност у целини, у смислу повећања свести о великој опасности од шумских пожара.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8. Заштита од снега, леда и јаких ветрова се најпотпуније обезбеђује неговањем састојина, прилагођавањем појединачних стабала или група стабала за опстанак на слободном положају, као и обликовањем и заштитом плашта (ивице) шуме.</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Мере непосредне заштите спроводити према потреби.</w:t>
      </w:r>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0C7987">
      <w:pPr>
        <w:pStyle w:val="kb2"/>
      </w:pPr>
      <w:bookmarkStart w:id="398" w:name="_Toc529331368"/>
      <w:bookmarkStart w:id="399" w:name="_Toc4566898"/>
      <w:bookmarkStart w:id="400" w:name="_Toc12163120"/>
      <w:bookmarkStart w:id="401" w:name="_Toc442091191"/>
      <w:bookmarkStart w:id="402" w:name="_Toc8978382"/>
      <w:bookmarkStart w:id="403" w:name="_Toc23852177"/>
      <w:r w:rsidRPr="00C23085">
        <w:t>9.3. Смернице за извођење сеча и извоза дрвета (привлачење)</w:t>
      </w:r>
      <w:bookmarkEnd w:id="398"/>
      <w:bookmarkEnd w:id="399"/>
      <w:bookmarkEnd w:id="400"/>
      <w:bookmarkEnd w:id="401"/>
      <w:bookmarkEnd w:id="402"/>
      <w:bookmarkEnd w:id="403"/>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Извођење свих врста сече мора бити организовано тако да се сведу оштећења преостале састојине на најмању меру, односно преосталих стабала после сече, подмлатку и земљишту, односно оштећења шумских екосистема у целини. Правилним усмеравањем и извођењем операције обарања стабла смањити на најмању меру оштећења на преосталој састојини и подмлатку. Због свега наведеног неопходан је стални стручни надзор и стална контрола која је значајна и са становишта квалитативног искоришћења у каснијој фази - кројењу.</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Успостављање и одржавање шумског реда, у складу са Правилником, мора се најстрожије поставити, поштовати и контролисати. Обиласком и контролом сечишта, евентуално дозначити сва оштећена стабла сечом и привлачењем, те наложити исправке пропуста код успостављања шумског реда: слагање отпадака и грања, прекраћивање високих пањева, корање пањева четинара и дебљих жила и друге потребне радње.</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Сабирање и привлачење дрвних сортимената од пања до привремених стоваришта и утоварних рампи, по правилу, требало би вршити анималним запрегама. Тренутно најповољнија је комбинована варијанта: извоз запрегама до тракторских влака, а затим тракторима до камионског пута односно стоваришта. </w:t>
      </w:r>
    </w:p>
    <w:p w:rsidR="00C23085" w:rsidRPr="00C23085" w:rsidRDefault="00C23085" w:rsidP="00C23085">
      <w:pPr>
        <w:spacing w:after="0" w:line="240" w:lineRule="auto"/>
        <w:ind w:firstLine="720"/>
        <w:jc w:val="both"/>
        <w:rPr>
          <w:rFonts w:ascii="Times New Roman" w:hAnsi="Times New Roman" w:cs="Times New Roman"/>
          <w:sz w:val="24"/>
          <w:szCs w:val="24"/>
        </w:rPr>
      </w:pPr>
      <w:bookmarkStart w:id="404" w:name="_Toc442091192"/>
    </w:p>
    <w:p w:rsidR="00C23085" w:rsidRPr="00C23085" w:rsidRDefault="00C23085" w:rsidP="000C7987">
      <w:pPr>
        <w:pStyle w:val="kb2"/>
      </w:pPr>
      <w:bookmarkStart w:id="405" w:name="_Toc8978383"/>
      <w:bookmarkStart w:id="406" w:name="_Toc23852178"/>
      <w:r w:rsidRPr="00C23085">
        <w:t>9.4.Смернице за реализацију плана изградње шумских саобраћајница</w:t>
      </w:r>
      <w:bookmarkEnd w:id="404"/>
      <w:bookmarkEnd w:id="405"/>
      <w:bookmarkEnd w:id="406"/>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Извођењу радова плана изградње шумских саобраћајница претходи израда Главног пројекта шумског пута, који садржи техничку документацију са свим неопходним подацима и прорачунима. Садржај техничке документације Главног пројекта шумског пута прецизиран је чланом 7,  Правилника о ближим условима, као и начину доделе и коришћења средстава Буджетског фонда за шуме Републике Србије и Буџетског фонда за шуме Аутономне покрајине (сл.гл.РС бр.17/13). </w:t>
      </w:r>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Постојећа путна мрежа ове јединице, иако у задовољавајућем стању, захтева стално и редовно одржавање и део је законске обавезе. Одржавање путне мреже се своди на стално праћење стања, нарочито после обилнијих падавина, и правовремене интервенције у смислу насипања одговарајућим каменим агрегатима, као и поправки мањих оштећења. Посебна пажња се мора посветити одржавању одводних канала, односно редовном чишћењу и одржавању њихових прописаних димензија</w:t>
      </w:r>
    </w:p>
    <w:p w:rsidR="00C23085" w:rsidRPr="00C23085" w:rsidRDefault="00C23085" w:rsidP="00C23085">
      <w:pPr>
        <w:spacing w:after="0" w:line="240" w:lineRule="auto"/>
        <w:ind w:firstLine="720"/>
        <w:jc w:val="both"/>
        <w:rPr>
          <w:rFonts w:ascii="Times New Roman" w:hAnsi="Times New Roman" w:cs="Times New Roman"/>
          <w:sz w:val="24"/>
          <w:szCs w:val="24"/>
        </w:rPr>
      </w:pPr>
      <w:bookmarkStart w:id="407" w:name="_Toc129623387"/>
      <w:bookmarkStart w:id="408" w:name="_Toc129623803"/>
      <w:bookmarkStart w:id="409" w:name="_Toc129629200"/>
      <w:bookmarkStart w:id="410" w:name="_Toc44743632"/>
      <w:bookmarkStart w:id="411" w:name="_Toc44822499"/>
    </w:p>
    <w:p w:rsidR="00C23085" w:rsidRPr="00C23085" w:rsidRDefault="00C23085" w:rsidP="000C7987">
      <w:pPr>
        <w:pStyle w:val="kb2"/>
      </w:pPr>
      <w:bookmarkStart w:id="412" w:name="_Toc442091193"/>
      <w:bookmarkStart w:id="413" w:name="_Toc8978384"/>
      <w:bookmarkStart w:id="414" w:name="_Toc23852179"/>
      <w:r w:rsidRPr="00C23085">
        <w:t>9.5.Време сече шума</w:t>
      </w:r>
      <w:bookmarkEnd w:id="407"/>
      <w:bookmarkEnd w:id="408"/>
      <w:bookmarkEnd w:id="409"/>
      <w:bookmarkEnd w:id="412"/>
      <w:bookmarkEnd w:id="413"/>
      <w:bookmarkEnd w:id="414"/>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У члану 5. Правилника о шумском реду ( Сл.гл.106/08), наглашено је да се сече у шумама које се природним путем обнављају, врше у периоду мировања вегетације и да се време сече одређује Основом газдовања шумама и правилником Министра пољопривреде, шумарства и водопривреде, којим се време сече, израде и извоза дрвета утврђује на следећи начин:</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1. У једнодобним састојинама у којима се обављају оплодне сече (оплодни, накнадни и завршни сек), забрањена је сеча у периоду од 01. априла до 30. септембра текуће године а извоз сортимената од 01. маја до 30. септембра текуће године.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2. У разнодобним састојинама, где се обавља  (оплодни и завршни сек на подмладним  језгрима забрањена је сеча у периоду 01. априла до 30. септембра текуће године а извоз сортимената од 01. маја до 30. септембра текуће године.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3. У једнодобним састојинама у којима се обављају сече предходног приноса (проредна сеча), забрањено је обарање стабала у прва два месеца од почетка вегетације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lastRenderedPageBreak/>
        <w:t xml:space="preserve">4. У једнодобним састојинама у којима су предвиђени узгојни радови неге шума (сеча чишћења) сеча се обавља по правилу за време трајања вегетације.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5. У пребирним састојинама време сече зависи од врсте дрвета, надморске висине и климатских услова сваке газдинске јединице.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6. У изданачким шумама сеча се обавља искључиво у  време мировања вегетације.</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7. У културама и плантажама, сеча се може обављати током целе године.</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Време сече израде и извоза дрвних сортимената, планира се годишњим планом газдовања шумама.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У смислу учесталих појава појединачних сушења планиране сече се могу реализовати и у бар два наврата у току уређајног раздобља.</w:t>
      </w:r>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0C7987">
      <w:pPr>
        <w:pStyle w:val="kb2"/>
      </w:pPr>
      <w:bookmarkStart w:id="415" w:name="_Toc129623388"/>
      <w:bookmarkStart w:id="416" w:name="_Toc129623804"/>
      <w:bookmarkStart w:id="417" w:name="_Toc129629201"/>
      <w:bookmarkStart w:id="418" w:name="_Toc442091194"/>
      <w:bookmarkStart w:id="419" w:name="_Toc8978385"/>
      <w:bookmarkStart w:id="420" w:name="_Toc23852180"/>
      <w:r w:rsidRPr="00C23085">
        <w:t>9.6. Упутство за израду годишњег извођачког п</w:t>
      </w:r>
      <w:bookmarkEnd w:id="410"/>
      <w:bookmarkEnd w:id="411"/>
      <w:bookmarkEnd w:id="415"/>
      <w:bookmarkEnd w:id="416"/>
      <w:bookmarkEnd w:id="417"/>
      <w:r w:rsidRPr="00C23085">
        <w:t>ројекта</w:t>
      </w:r>
      <w:bookmarkEnd w:id="418"/>
      <w:bookmarkEnd w:id="419"/>
      <w:bookmarkEnd w:id="420"/>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На основу чл. 31 Закона о шумама (Сл.гл.РС, бр. 30/10, 93/12 и 89/15), Основа газдовања шумама има се спроводити извођачким пројектовањем. Извођачки планови су дефинисани Правилником о садржини основа, и програма газдовања шумама, годишњег извођачког плана и привременог годишњег плана  газдовања приватним шумама (“Службени гласник РС”, бр. 122/03) и морају бити у складу са Планом развоја и Основом, израђују се на бази њихових одредаба, затим података и запажања непосредно прикупљених на терену, анализе услова станишта, стања састојина и привредних прилика и критичке оцене успеха досадашњег газдовања шумама.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Извођачки план има посебан значај и функцију у састојинама прелазних структурних облика које се налазе у веома различитим станишним приликама и најразноврснијим развојним стадијумима и фазама са великим разликама у смеси и намени.</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Након рекогносцирања терена дефинише се детаљан опис станишта и састојине. Утврђује се критеријум за оцену здравственог стања и квалитета као и узгојне потребе: ослобађање подмлатка, чишћења, прореде као и потребне санитарне сече.</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Значајније разлике према узгојним потребама и структурним приликама, као и према степену обновљености или угрожености, приказују се и на скици одељења. Истовремено се на исту скицу наносе мреже путева и влака у одељењу, како постојећих тако и пројектованих.</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На графикону се приказује дебљинска структура састојине.</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На основу утврђених критеријума за оцену квалитета, здравственог стања и узгојних потреба појединих делова одељења, приступа се извођењу дознаке стабала за сечу и решавају питања извлачења сортимената са образложењем потребних материјалних и техничких средстава.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Извођачким планом се разрешава и проблем оштећивања стабала и подмлатка. Већ је констатовано да је један од основних узрочника сушења стабала неконтролисана сеча, извоз (тумбање, лифрање), неадекватна примена механизације и одсуство неопходних газдинских мера, пре свега правила успостављања и одржавања шумског реда (Fomes annosus, Armillariella ostoya, поткорњаци). Извођачким планом сви ови проблеми имају се разрешити. Такође је неопходно и образложити сва евентуална одступања од етата у релацијама +/-10%, као и разрешавање степена приоритета у дознаци, како је то смерницама зацртано. Одступања од лимитиране границе нису допустива изузев због дејства више силе (пожар, суша, ледене кише и сл.).</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Одабирање и обележавање стабала за сечу (дознака) врши се у складу са одредбама ове основе газдовања шумама. Дозначена дрвна запремина разврстава се на сортименте по врстама дрвећа.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Крајњи рок за израду извођачког пројекта 31.октобар у години у којој је извршена дознака стабала за сечу.</w:t>
      </w:r>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0C7987">
      <w:pPr>
        <w:pStyle w:val="kb2"/>
      </w:pPr>
      <w:bookmarkStart w:id="421" w:name="_Toc442091195"/>
      <w:bookmarkStart w:id="422" w:name="_Toc8978386"/>
      <w:bookmarkStart w:id="423" w:name="_Toc23852181"/>
      <w:r w:rsidRPr="00C23085">
        <w:t>9.7. Упутство за коришћење тарифа</w:t>
      </w:r>
      <w:bookmarkEnd w:id="421"/>
      <w:bookmarkEnd w:id="422"/>
      <w:bookmarkEnd w:id="423"/>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Уз консултације са Катедром Уређивања шума Шумарског факултета из Београда за обрачун запремина коришћене су запреминске таблице (тарифе):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буква (високе шуме)- Тара- код 3;</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буква (изданачке шуме)-5;</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граб-14;</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цер и сладун-17;</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китњак-23;</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багрем-29;</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бреза-45;</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јела и смрча-Тара-код 84;</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црни бор-Тара- код 92.</w:t>
      </w:r>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За обрачун запремина врста за које не постоје тарифе користити тарифе врста сличних карактеристика.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Приликом коришћења дозначних књига у којима се уписује прсни пречник дозначеног стабла у центиметарској подели, тарифе се примењују директно, за одговарајући тарифни низ. Ако се примењују дозначне књиге у којима се дозначена стабла за сечу евидентирају у дебљинским степенима ширине 5 цм, приликом обрачуна запремине у одговарајућем тарифном низу вршити интерполацију средњих центиметарских дебљинских степена (нпр. за степен средњег прсног пречника 12,5 цм интерполацијом за пречнике 12 и 13 цм).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Табеле наведених запреминских таблица садржане су у табеларном делу ОГШ.</w:t>
      </w:r>
    </w:p>
    <w:p w:rsidR="00C23085" w:rsidRPr="00C23085" w:rsidRDefault="00C23085" w:rsidP="00C23085"/>
    <w:p w:rsidR="00C23085" w:rsidRPr="00C23085" w:rsidRDefault="00C23085" w:rsidP="00C23085">
      <w:pPr>
        <w:pStyle w:val="kb2"/>
      </w:pPr>
      <w:bookmarkStart w:id="424" w:name="_Toc442091196"/>
      <w:bookmarkStart w:id="425" w:name="_Toc8978387"/>
      <w:bookmarkStart w:id="426" w:name="_Toc23852182"/>
      <w:r w:rsidRPr="00C23085">
        <w:t>9.8. Упутство за вођење евиденције о остваривању шумске основе</w:t>
      </w:r>
      <w:bookmarkEnd w:id="424"/>
      <w:bookmarkEnd w:id="425"/>
      <w:bookmarkEnd w:id="426"/>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Ради уредног газдовања, евидентирања важних података за израду нове основе, ради коришћења података приликом израде Плана развоја и ради ажурирања података Основе обавезно је водити следеће евиденције (на основу члана 34. и 35. Закона о шумама (Сл.гл.РС, бр. 30/10, 93/12 и 89/15):</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Шумска хроника;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Привредна књига I део – евиденција по одсецима: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евиденција спроведених сеча, по врстама сеча,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евиденција шумско – узгојних радова.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Привредна књига II део – евиденција газдинске јединице у целини:</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биланс извршених сеча,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биланс шумско – узгојних радова.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Евиденција коришћења споредних шумских производа.</w:t>
      </w:r>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lastRenderedPageBreak/>
        <w:t>Евиденција се води по прописаним упутствима у прописаним обрасцима. Подаци евиденције морају бити веродостојни, те је с тога обавезно њихово проверавање, пре уношења у књиге и на терену. Посебна напомена: да се код евидентирања сеча по врстама дрвећа обавезно раздвоје остали тврди и остали меки лишћари, као и црни и бели бор.</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Крајњи рок за евидентирање извршених радова, утекућој години,  је 28.фебруар наредне године  </w:t>
      </w:r>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pStyle w:val="kb2"/>
      </w:pPr>
      <w:bookmarkStart w:id="427" w:name="_Toc442091197"/>
      <w:bookmarkStart w:id="428" w:name="_Toc8978388"/>
      <w:bookmarkStart w:id="429" w:name="_Toc23852183"/>
      <w:r w:rsidRPr="00C23085">
        <w:t>9.9. Упутство о вођењу шумске хронике</w:t>
      </w:r>
      <w:bookmarkEnd w:id="427"/>
      <w:bookmarkEnd w:id="428"/>
      <w:bookmarkEnd w:id="429"/>
    </w:p>
    <w:p w:rsidR="000C7987" w:rsidRDefault="000C7987"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У књигу шумске хронике која је саставни део ове основе, уносе се, по одељењима и одсецима (састојинама) сви важнији подаци и догађаји од значаја за живот шуме и развитак састојина. При томе се не задовољава само са њиховим регистровањем, већ се анализирају узроци који су до њих довели и последице по шуме и шумско газдовање. У ову књигу уносе се и фенолошка запажања - по годинама урода семена, о трајању вегетационе периоде, време листања, опадања листа, цветање и сл. по врстама дрвећа и деловима газдинске јединице. Од битног значаја су и утицај надморске висине, експозиције и други услови станишта, што је такође неопходно евидентирати. Веома је значајно обезбедити податке најближих метеоролошких станица.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Шумску хронику за газдинску јединицу води задужени радник ревирни инжењер (дипл. инж. шумарства), односно реонски чувар шума распоређени на пословима руковођења и чувања у предметној газдинској јединици.</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Код вођења шумске хронике, како је већ напоменуто, не сме се задовољити само регистровање догађаја, стања и мера, већ треба анализирати узроке који су до њих довели и последице које из њих произилазе и могу се десити.</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Посебно регистровати:</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све промене граничних тачака, линија, међа и површина,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сва отуђења или прибављања нових поседа,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стање енклава, полуенклава, приграничних приватних поседа и њихов утицај на газдовање,</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стање саобраћајница (новоизграђене, разна оштећења и сл.),</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стање постројења и средстава рада,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стање кадрова и персоналне промене,</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временске прилике и њихов утицај на екосистеме,</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поплаве,</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суше,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касне и ране мразеве,</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ветроизвале, ветроломе, снеголоме и сл.,</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нападе инсеката и биљних болести и штеточина (интензитет, прогнозе, мере борбе),</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пожаре (стање превентивних мера, средстава противпожарне опремљености),</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прилике лова и риболова,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фенолошка опажања код главних врста дрвећа (почетак листања, развијање листа, увенуће и опадање),</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трајање вегетационе периоде (утицај надморске висине, експозиције и др.),</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цветање и прогноза урода - предлози,</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свих појава и видова загађивања животне средине, предузете мере спречавања, санирања и сл.,</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остало.</w:t>
      </w:r>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0C7987" w:rsidRDefault="00C23085" w:rsidP="000C7987">
      <w:pPr>
        <w:pStyle w:val="kb2"/>
        <w:rPr>
          <w:szCs w:val="24"/>
        </w:rPr>
      </w:pPr>
      <w:bookmarkStart w:id="430" w:name="_Toc442091198"/>
      <w:bookmarkStart w:id="431" w:name="_Toc8978389"/>
      <w:bookmarkStart w:id="432" w:name="_Toc23852184"/>
      <w:r w:rsidRPr="000C7987">
        <w:rPr>
          <w:szCs w:val="24"/>
        </w:rPr>
        <w:t>9.10. Смернице за праћење стања (мониторинг) ретких,</w:t>
      </w:r>
      <w:bookmarkStart w:id="433" w:name="_Toc442091199"/>
      <w:bookmarkStart w:id="434" w:name="_Toc8978390"/>
      <w:bookmarkEnd w:id="430"/>
      <w:bookmarkEnd w:id="431"/>
      <w:bookmarkEnd w:id="432"/>
      <w:r w:rsidRPr="000C7987">
        <w:rPr>
          <w:szCs w:val="24"/>
        </w:rPr>
        <w:t>рањивих и угрожених врста</w:t>
      </w:r>
      <w:bookmarkEnd w:id="433"/>
      <w:bookmarkEnd w:id="434"/>
    </w:p>
    <w:p w:rsidR="00C23085" w:rsidRPr="00C23085" w:rsidRDefault="00C23085" w:rsidP="00C23085">
      <w:pPr>
        <w:spacing w:after="0" w:line="240" w:lineRule="auto"/>
        <w:ind w:firstLine="720"/>
        <w:jc w:val="both"/>
        <w:rPr>
          <w:rFonts w:ascii="Times New Roman" w:hAnsi="Times New Roman" w:cs="Times New Roman"/>
          <w:sz w:val="24"/>
          <w:szCs w:val="24"/>
        </w:rPr>
      </w:pP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Очување, заштита и унапређивање природних вредности представља један од кључних циљева постојања Националног парка Тара, чији је ГЈ "МЗ Рача" саставни део.</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За боље разумевање обавеза праћења стања ретких, рањених и угрожених врста, даје се кратак појмовник односно дефиниције (преузете из Закона о заштити природе):</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Природне вредности су природни ресурси као обновљиве или необновљиве геолошке, хидролошке и биолошке вредности који се, директно или индиректно, могу користити или употребити, а имају реалну или потенционалну економску вредност и природна добра као делови природе који заслужују посебну заштиту.</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Рањива врста је она врста која се суочава с високом вероватноћом да ће исчезнути у природним условима у некој средње блиској будућности.</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Реликтна врста је она врста која је у далекој прошлости имала широко распрострањење а чији је данашњи ареал (остатак) сведен је на просторно мале делове.</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Ендемична врста је врста чије је распрострањење ограничено на одређено јасно дефинисано географско подручје.</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Заштићене врсте су органске врсте које су заштићене законом.</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Ишчезла врста је она за коју нема сумње да је последњи примерак ишчезао.</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Крајње угрожена врста је врста суочена са највишом вероватноћом ишчезавања у природи у непосредној будућности, што се утврђује у складу са међународно прихваћеним критеријумима.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Угрожена врста јесте она врста која се суочава са високом вероватноћом да ће ишчезнути у природним условима у блиској будућности што се утврђује у складу са општеприхваћеним међународним критеријумима.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Праћење стања (моноторинг) јесте планско, систематско и континуално праћење стања природе, односно делова биолошке, геолошке и предеоне разноврсности, као део целовитог система праћења стања елемената животне средине у простору и времену.</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Црвена књига је научностручна студија угрожених дивљих врста распоређених по категоријама угрожености и факторима угрожавања.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Црвена листа је списак угрожених врста распоређених по категоријама угрожености.</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 xml:space="preserve">Црвена књига флоре и фауне Србије (I том – који садржи прелиминарну листу најугроженијих биљака) урађена је према критеријумима Међународне уније за заштиту природе (IUCN). Поједине врсте биљака су истовремено стављене и на светску и на европску Црвену листу чиме је указано на њихов значај. </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t>Србија је 2001. године потписала Конвенцију о међународном промету угрожених врста дивље фауне и флоре (CITES конвенција донета 03.03.1973. године у Вашингтону; измењена и допуњена 22.06.1979. године у Бону; потврђена у Србији 09.11.2001. године). Земље потписнице обавезале су се да буду чувари своје дивље флоре са еколошког, научног, културног, привредног, рекреативног и естетског становишта, уз констатацију да дивља фауна и флора чини незамењив део природног система земље који мора да се заштити за садашње и будуће генерације. Такође у циљу очувања природних реткости Србије, Влада Републике Србије донела је Уредбу о заштити природних реткости (1993. године), којом су одређене дивље врсте биљака и животиња стављене под заштиту као природне вредности од изузетног значаја са циљем очувања биолошке разноврсности. Заштита природних вредности подразумева забрану коришћења, уништавања и предузимања других активности којима би се могле угрозити дивље врсте биљака и животиња заштићене као природне реткости и њихова станишта.</w:t>
      </w:r>
    </w:p>
    <w:p w:rsidR="00C23085" w:rsidRPr="00C23085" w:rsidRDefault="00C23085" w:rsidP="00C23085">
      <w:pPr>
        <w:spacing w:after="0" w:line="240" w:lineRule="auto"/>
        <w:ind w:firstLine="720"/>
        <w:jc w:val="both"/>
        <w:rPr>
          <w:rFonts w:ascii="Times New Roman" w:hAnsi="Times New Roman" w:cs="Times New Roman"/>
          <w:sz w:val="24"/>
          <w:szCs w:val="24"/>
        </w:rPr>
      </w:pPr>
      <w:r w:rsidRPr="00C23085">
        <w:rPr>
          <w:rFonts w:ascii="Times New Roman" w:hAnsi="Times New Roman" w:cs="Times New Roman"/>
          <w:sz w:val="24"/>
          <w:szCs w:val="24"/>
        </w:rPr>
        <w:lastRenderedPageBreak/>
        <w:t>У циљу заштите природних вредности сарађивати са стручним службама ЈП "Национални парк Тара", и користити Водич за препознавање врста заштићених Уредбом о заштити природних реткости и Конвенцијом о међународном промету угрожених врста дивље флоре и фауне. Шумарски инжењери треба да препознају природне реткости на терену (локалитет) и евидентирају их у Извиђачком пројекту газдовања шумама (на карти одељења), односно сачине Преглед локалитета природних реткости (за ниво газдинске јединице) и Карту природних реткости за сваку газдинску јединицу (која се сваке године допуњава ново идентификованим локалитетима природних реткости). На основу евидентираних врста односно њихових локалитета, а уз помоћ стручних лица и инститција омогућиће се праћење стања популација и станишта врста флоре и фауне.</w:t>
      </w:r>
    </w:p>
    <w:p w:rsidR="00E66538" w:rsidRPr="00E66538" w:rsidRDefault="00E66538" w:rsidP="0064261A">
      <w:pPr>
        <w:pStyle w:val="kb1"/>
        <w:rPr>
          <w:rFonts w:eastAsiaTheme="minorHAnsi"/>
        </w:rPr>
      </w:pPr>
      <w:r w:rsidRPr="00E66538">
        <w:rPr>
          <w:rFonts w:eastAsiaTheme="minorHAnsi"/>
          <w:lang w:val="pl-PL"/>
        </w:rPr>
        <w:t xml:space="preserve">10.0. </w:t>
      </w:r>
      <w:r w:rsidRPr="00E66538">
        <w:rPr>
          <w:rFonts w:eastAsiaTheme="minorHAnsi"/>
        </w:rPr>
        <w:t>ЕКОНОМСКО-ФИНАНСИЈСКА АНАЛИЗА</w:t>
      </w:r>
      <w:bookmarkEnd w:id="358"/>
      <w:bookmarkEnd w:id="359"/>
      <w:bookmarkEnd w:id="360"/>
    </w:p>
    <w:p w:rsidR="00E66538" w:rsidRPr="00E66538" w:rsidRDefault="00E66538" w:rsidP="00E66538">
      <w:pPr>
        <w:spacing w:after="0" w:line="240" w:lineRule="auto"/>
        <w:jc w:val="both"/>
        <w:rPr>
          <w:rFonts w:ascii="Times New Roman" w:hAnsi="Times New Roman"/>
          <w:sz w:val="24"/>
          <w:szCs w:val="24"/>
          <w:lang w:val="ru-RU"/>
        </w:rPr>
      </w:pPr>
    </w:p>
    <w:p w:rsidR="00E66538" w:rsidRDefault="00E66538" w:rsidP="0071531E">
      <w:pPr>
        <w:pStyle w:val="kb2"/>
        <w:rPr>
          <w:rFonts w:eastAsiaTheme="minorHAnsi"/>
          <w:lang w:val="ru-RU"/>
        </w:rPr>
      </w:pPr>
      <w:bookmarkStart w:id="435" w:name="_Toc396377304"/>
      <w:bookmarkStart w:id="436" w:name="_Toc442091201"/>
      <w:bookmarkStart w:id="437" w:name="_Toc8978392"/>
      <w:bookmarkStart w:id="438" w:name="_Toc23852186"/>
      <w:r w:rsidRPr="00E66538">
        <w:rPr>
          <w:rFonts w:eastAsiaTheme="minorHAnsi"/>
          <w:lang w:val="ru-RU"/>
        </w:rPr>
        <w:t>10.1. Вредност шума</w:t>
      </w:r>
      <w:bookmarkEnd w:id="435"/>
      <w:bookmarkEnd w:id="436"/>
      <w:bookmarkEnd w:id="437"/>
      <w:bookmarkEnd w:id="438"/>
    </w:p>
    <w:p w:rsidR="005C0C71" w:rsidRPr="005C0C71" w:rsidRDefault="005C0C71" w:rsidP="00E66538">
      <w:pPr>
        <w:spacing w:after="0" w:line="240" w:lineRule="auto"/>
        <w:jc w:val="center"/>
        <w:rPr>
          <w:rFonts w:ascii="Times New Roman" w:eastAsiaTheme="minorHAnsi" w:hAnsi="Times New Roman" w:cs="Times New Roman"/>
          <w:sz w:val="24"/>
          <w:szCs w:val="24"/>
          <w:lang w:val="ru-RU"/>
        </w:rPr>
      </w:pPr>
    </w:p>
    <w:p w:rsidR="00C65832" w:rsidRPr="00C65832" w:rsidRDefault="00C65832" w:rsidP="00C65832">
      <w:pPr>
        <w:spacing w:after="0" w:line="240" w:lineRule="auto"/>
        <w:ind w:firstLine="720"/>
        <w:jc w:val="both"/>
        <w:rPr>
          <w:rFonts w:ascii="Times New Roman" w:eastAsia="Calibri" w:hAnsi="Times New Roman" w:cs="Times New Roman"/>
          <w:sz w:val="24"/>
          <w:szCs w:val="24"/>
          <w:lang w:val="ru-RU"/>
        </w:rPr>
      </w:pPr>
      <w:r w:rsidRPr="00C65832">
        <w:rPr>
          <w:rFonts w:ascii="Times New Roman" w:eastAsia="Calibri" w:hAnsi="Times New Roman" w:cs="Times New Roman"/>
          <w:sz w:val="24"/>
          <w:szCs w:val="24"/>
          <w:lang w:val="ru-RU"/>
        </w:rPr>
        <w:t>Вредност шума утврђена је методом садашње сечиве вредности дрвне запремине.</w:t>
      </w:r>
    </w:p>
    <w:p w:rsidR="00C65832" w:rsidRPr="00C65832" w:rsidRDefault="00C65832" w:rsidP="00C65832">
      <w:pPr>
        <w:spacing w:after="0" w:line="240" w:lineRule="auto"/>
        <w:ind w:firstLine="720"/>
        <w:jc w:val="both"/>
        <w:rPr>
          <w:rFonts w:ascii="Times New Roman" w:eastAsia="Calibri" w:hAnsi="Times New Roman" w:cs="Times New Roman"/>
          <w:sz w:val="24"/>
          <w:szCs w:val="24"/>
          <w:lang w:val="ru-RU"/>
        </w:rPr>
      </w:pPr>
      <w:r w:rsidRPr="00C65832">
        <w:rPr>
          <w:rFonts w:ascii="Times New Roman" w:eastAsia="Calibri" w:hAnsi="Times New Roman" w:cs="Times New Roman"/>
          <w:sz w:val="24"/>
          <w:szCs w:val="24"/>
          <w:lang w:val="ru-RU"/>
        </w:rPr>
        <w:t>Код ове методе утврђује се вредност дрвне запремине на пању уз претпоставку да се иста користи под истим условима као етат у обрачунској години (у овом случају 201</w:t>
      </w:r>
      <w:r>
        <w:rPr>
          <w:rFonts w:ascii="Times New Roman" w:eastAsia="Calibri" w:hAnsi="Times New Roman" w:cs="Times New Roman"/>
          <w:sz w:val="24"/>
          <w:szCs w:val="24"/>
          <w:lang w:val="ru-RU"/>
        </w:rPr>
        <w:t>9</w:t>
      </w:r>
      <w:r w:rsidRPr="00C65832">
        <w:rPr>
          <w:rFonts w:ascii="Times New Roman" w:eastAsia="Calibri" w:hAnsi="Times New Roman" w:cs="Times New Roman"/>
          <w:sz w:val="24"/>
          <w:szCs w:val="24"/>
          <w:lang w:val="ru-RU"/>
        </w:rPr>
        <w:t>. година).</w:t>
      </w:r>
    </w:p>
    <w:p w:rsidR="00C65832" w:rsidRPr="00C65832" w:rsidRDefault="00C65832" w:rsidP="00C65832">
      <w:pPr>
        <w:spacing w:after="0" w:line="240" w:lineRule="auto"/>
        <w:ind w:firstLine="720"/>
        <w:jc w:val="both"/>
        <w:rPr>
          <w:rFonts w:ascii="Times New Roman" w:eastAsia="Calibri" w:hAnsi="Times New Roman" w:cs="Times New Roman"/>
          <w:sz w:val="24"/>
          <w:szCs w:val="24"/>
          <w:lang w:val="ru-RU"/>
        </w:rPr>
      </w:pPr>
      <w:r w:rsidRPr="00C65832">
        <w:rPr>
          <w:rFonts w:ascii="Times New Roman" w:eastAsia="Calibri" w:hAnsi="Times New Roman" w:cs="Times New Roman"/>
          <w:sz w:val="24"/>
          <w:szCs w:val="24"/>
          <w:lang w:val="ru-RU"/>
        </w:rPr>
        <w:t>Ради утврђивања процене вредности дрвне запремине по овој методи урађено је следеће:</w:t>
      </w:r>
    </w:p>
    <w:p w:rsidR="00C65832" w:rsidRPr="00C65832" w:rsidRDefault="00C65832" w:rsidP="00C65832">
      <w:pPr>
        <w:spacing w:after="0" w:line="240" w:lineRule="auto"/>
        <w:ind w:firstLine="720"/>
        <w:jc w:val="both"/>
        <w:rPr>
          <w:rFonts w:ascii="Times New Roman" w:eastAsia="Calibri" w:hAnsi="Times New Roman" w:cs="Times New Roman"/>
          <w:sz w:val="24"/>
          <w:szCs w:val="24"/>
          <w:lang w:val="ru-RU"/>
        </w:rPr>
      </w:pPr>
      <w:r w:rsidRPr="00C65832">
        <w:rPr>
          <w:rFonts w:ascii="Times New Roman" w:eastAsia="Calibri" w:hAnsi="Times New Roman" w:cs="Times New Roman"/>
          <w:sz w:val="24"/>
          <w:szCs w:val="24"/>
          <w:lang w:val="ru-RU"/>
        </w:rPr>
        <w:t>- израчуната нето дрвна запремина;</w:t>
      </w:r>
    </w:p>
    <w:p w:rsidR="00C65832" w:rsidRPr="00C65832" w:rsidRDefault="00C65832" w:rsidP="00C65832">
      <w:pPr>
        <w:spacing w:after="0" w:line="240" w:lineRule="auto"/>
        <w:ind w:firstLine="720"/>
        <w:jc w:val="both"/>
        <w:rPr>
          <w:rFonts w:ascii="Times New Roman" w:eastAsia="Calibri" w:hAnsi="Times New Roman" w:cs="Times New Roman"/>
          <w:sz w:val="24"/>
          <w:szCs w:val="24"/>
          <w:lang w:val="ru-RU"/>
        </w:rPr>
      </w:pPr>
      <w:r w:rsidRPr="00C65832">
        <w:rPr>
          <w:rFonts w:ascii="Times New Roman" w:eastAsia="Calibri" w:hAnsi="Times New Roman" w:cs="Times New Roman"/>
          <w:sz w:val="24"/>
          <w:szCs w:val="24"/>
          <w:lang w:val="ru-RU"/>
        </w:rPr>
        <w:t>- утврђена је сортиментна структура;</w:t>
      </w:r>
    </w:p>
    <w:p w:rsidR="00C65832" w:rsidRPr="00C65832" w:rsidRDefault="00C65832" w:rsidP="00C65832">
      <w:pPr>
        <w:spacing w:after="0" w:line="240" w:lineRule="auto"/>
        <w:ind w:firstLine="720"/>
        <w:jc w:val="both"/>
        <w:rPr>
          <w:rFonts w:ascii="Times New Roman" w:eastAsia="Calibri" w:hAnsi="Times New Roman" w:cs="Times New Roman"/>
          <w:sz w:val="24"/>
          <w:szCs w:val="24"/>
          <w:lang w:val="ru-RU"/>
        </w:rPr>
      </w:pPr>
      <w:r w:rsidRPr="00C65832">
        <w:rPr>
          <w:rFonts w:ascii="Times New Roman" w:eastAsia="Calibri" w:hAnsi="Times New Roman" w:cs="Times New Roman"/>
          <w:sz w:val="24"/>
          <w:szCs w:val="24"/>
          <w:lang w:val="ru-RU"/>
        </w:rPr>
        <w:t>- утврђене су тржишне цене 1 м</w:t>
      </w:r>
      <w:r w:rsidRPr="00C65832">
        <w:rPr>
          <w:rFonts w:ascii="Times New Roman" w:eastAsia="Calibri" w:hAnsi="Times New Roman" w:cs="Times New Roman"/>
          <w:sz w:val="24"/>
          <w:szCs w:val="24"/>
          <w:vertAlign w:val="superscript"/>
          <w:lang w:val="ru-RU"/>
        </w:rPr>
        <w:t>3</w:t>
      </w:r>
      <w:r w:rsidRPr="00C65832">
        <w:rPr>
          <w:rFonts w:ascii="Times New Roman" w:eastAsia="Calibri" w:hAnsi="Times New Roman" w:cs="Times New Roman"/>
          <w:sz w:val="24"/>
          <w:szCs w:val="24"/>
          <w:lang w:val="ru-RU"/>
        </w:rPr>
        <w:t xml:space="preserve"> нето дрвне запремине по врстама дрвећа и сортиментима остварене у 201</w:t>
      </w:r>
      <w:r>
        <w:rPr>
          <w:rFonts w:ascii="Times New Roman" w:eastAsia="Calibri" w:hAnsi="Times New Roman" w:cs="Times New Roman"/>
          <w:sz w:val="24"/>
          <w:szCs w:val="24"/>
          <w:lang w:val="ru-RU"/>
        </w:rPr>
        <w:t>9</w:t>
      </w:r>
      <w:r w:rsidRPr="00C65832">
        <w:rPr>
          <w:rFonts w:ascii="Times New Roman" w:eastAsia="Calibri" w:hAnsi="Times New Roman" w:cs="Times New Roman"/>
          <w:sz w:val="24"/>
          <w:szCs w:val="24"/>
          <w:lang w:val="ru-RU"/>
        </w:rPr>
        <w:t xml:space="preserve"> години. Директни просечни трошкови искоришћавања шума по 1 м</w:t>
      </w:r>
      <w:r w:rsidRPr="00C65832">
        <w:rPr>
          <w:rFonts w:ascii="Times New Roman" w:eastAsia="Calibri" w:hAnsi="Times New Roman" w:cs="Times New Roman"/>
          <w:sz w:val="24"/>
          <w:szCs w:val="24"/>
          <w:vertAlign w:val="superscript"/>
          <w:lang w:val="ru-RU"/>
        </w:rPr>
        <w:t>3</w:t>
      </w:r>
      <w:r w:rsidRPr="00C65832">
        <w:rPr>
          <w:rFonts w:ascii="Times New Roman" w:eastAsia="Calibri" w:hAnsi="Times New Roman" w:cs="Times New Roman"/>
          <w:sz w:val="24"/>
          <w:szCs w:val="24"/>
          <w:lang w:val="ru-RU"/>
        </w:rPr>
        <w:t xml:space="preserve"> за 201</w:t>
      </w:r>
      <w:r>
        <w:rPr>
          <w:rFonts w:ascii="Times New Roman" w:eastAsia="Calibri" w:hAnsi="Times New Roman" w:cs="Times New Roman"/>
          <w:sz w:val="24"/>
          <w:szCs w:val="24"/>
          <w:lang w:val="ru-RU"/>
        </w:rPr>
        <w:t>8</w:t>
      </w:r>
      <w:r w:rsidRPr="00C65832">
        <w:rPr>
          <w:rFonts w:ascii="Times New Roman" w:eastAsia="Calibri" w:hAnsi="Times New Roman" w:cs="Times New Roman"/>
          <w:sz w:val="24"/>
          <w:szCs w:val="24"/>
          <w:lang w:val="ru-RU"/>
        </w:rPr>
        <w:t>. годину, а на основу ценовника ЈП "Национални парк Тара";</w:t>
      </w:r>
    </w:p>
    <w:p w:rsidR="00C65832" w:rsidRDefault="00C65832" w:rsidP="00C65832">
      <w:pPr>
        <w:spacing w:after="0" w:line="240" w:lineRule="auto"/>
        <w:ind w:firstLine="720"/>
        <w:jc w:val="both"/>
        <w:rPr>
          <w:rFonts w:ascii="Times New Roman" w:eastAsia="Calibri" w:hAnsi="Times New Roman" w:cs="Times New Roman"/>
          <w:sz w:val="24"/>
          <w:szCs w:val="24"/>
          <w:lang w:val="ru-RU"/>
        </w:rPr>
      </w:pPr>
      <w:r w:rsidRPr="00C65832">
        <w:rPr>
          <w:rFonts w:ascii="Times New Roman" w:eastAsia="Calibri" w:hAnsi="Times New Roman" w:cs="Times New Roman"/>
          <w:sz w:val="24"/>
          <w:szCs w:val="24"/>
          <w:lang w:val="ru-RU"/>
        </w:rPr>
        <w:t>- просечна цена нето дрвне запремине на пању утврђена је одбијањем просечних трошкова искоришћавања шума од тржишне цене остварене у 201</w:t>
      </w:r>
      <w:r>
        <w:rPr>
          <w:rFonts w:ascii="Times New Roman" w:eastAsia="Calibri" w:hAnsi="Times New Roman" w:cs="Times New Roman"/>
          <w:sz w:val="24"/>
          <w:szCs w:val="24"/>
          <w:lang w:val="ru-RU"/>
        </w:rPr>
        <w:t>8</w:t>
      </w:r>
      <w:r w:rsidRPr="00C65832">
        <w:rPr>
          <w:rFonts w:ascii="Times New Roman" w:eastAsia="Calibri" w:hAnsi="Times New Roman" w:cs="Times New Roman"/>
          <w:sz w:val="24"/>
          <w:szCs w:val="24"/>
          <w:lang w:val="ru-RU"/>
        </w:rPr>
        <w:t>. години.</w:t>
      </w:r>
    </w:p>
    <w:p w:rsidR="00C65832" w:rsidRPr="00C65832" w:rsidRDefault="00C65832" w:rsidP="00C65832">
      <w:pPr>
        <w:spacing w:after="0" w:line="240" w:lineRule="auto"/>
        <w:ind w:firstLine="720"/>
        <w:jc w:val="both"/>
        <w:rPr>
          <w:rFonts w:ascii="Times New Roman" w:eastAsia="Calibri" w:hAnsi="Times New Roman" w:cs="Times New Roman"/>
          <w:sz w:val="24"/>
          <w:szCs w:val="24"/>
          <w:lang w:val="ru-RU"/>
        </w:rPr>
      </w:pPr>
    </w:p>
    <w:p w:rsidR="00C65832" w:rsidRDefault="00C65832" w:rsidP="00C65832">
      <w:pPr>
        <w:spacing w:after="0" w:line="240" w:lineRule="auto"/>
        <w:ind w:firstLine="720"/>
        <w:jc w:val="both"/>
        <w:rPr>
          <w:rFonts w:ascii="Times New Roman" w:eastAsia="Calibri" w:hAnsi="Times New Roman" w:cs="Times New Roman"/>
          <w:sz w:val="24"/>
          <w:szCs w:val="24"/>
          <w:lang w:val="ru-RU"/>
        </w:rPr>
      </w:pPr>
      <w:r w:rsidRPr="00C65832">
        <w:rPr>
          <w:rFonts w:ascii="Times New Roman" w:eastAsia="Calibri" w:hAnsi="Times New Roman" w:cs="Times New Roman"/>
          <w:sz w:val="24"/>
          <w:szCs w:val="24"/>
          <w:lang w:val="ru-RU"/>
        </w:rPr>
        <w:t>Сортиментна структура:</w:t>
      </w:r>
    </w:p>
    <w:tbl>
      <w:tblPr>
        <w:tblW w:w="5000" w:type="pct"/>
        <w:tblLook w:val="04A0"/>
      </w:tblPr>
      <w:tblGrid>
        <w:gridCol w:w="906"/>
        <w:gridCol w:w="899"/>
        <w:gridCol w:w="876"/>
        <w:gridCol w:w="891"/>
        <w:gridCol w:w="727"/>
        <w:gridCol w:w="740"/>
        <w:gridCol w:w="801"/>
        <w:gridCol w:w="801"/>
        <w:gridCol w:w="801"/>
        <w:gridCol w:w="801"/>
        <w:gridCol w:w="1021"/>
        <w:gridCol w:w="876"/>
        <w:gridCol w:w="947"/>
        <w:gridCol w:w="967"/>
        <w:gridCol w:w="1059"/>
        <w:gridCol w:w="1062"/>
      </w:tblGrid>
      <w:tr w:rsidR="00C65832" w:rsidRPr="00C65832" w:rsidTr="0071531E">
        <w:trPr>
          <w:trHeight w:val="255"/>
          <w:tblHeader/>
        </w:trPr>
        <w:tc>
          <w:tcPr>
            <w:tcW w:w="29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sz w:val="18"/>
                <w:szCs w:val="18"/>
              </w:rPr>
            </w:pPr>
            <w:r w:rsidRPr="00C65832">
              <w:rPr>
                <w:rFonts w:ascii="Times New Roman" w:eastAsia="Times New Roman" w:hAnsi="Times New Roman" w:cs="Times New Roman"/>
                <w:b/>
                <w:sz w:val="18"/>
                <w:szCs w:val="18"/>
              </w:rPr>
              <w:t>Врста дрвећа</w:t>
            </w:r>
          </w:p>
        </w:tc>
        <w:tc>
          <w:tcPr>
            <w:tcW w:w="32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sz w:val="18"/>
                <w:szCs w:val="18"/>
              </w:rPr>
            </w:pPr>
            <w:r w:rsidRPr="00C65832">
              <w:rPr>
                <w:rFonts w:ascii="Times New Roman" w:eastAsia="Times New Roman" w:hAnsi="Times New Roman" w:cs="Times New Roman"/>
                <w:b/>
                <w:sz w:val="18"/>
                <w:szCs w:val="18"/>
              </w:rPr>
              <w:t>Бруто</w:t>
            </w:r>
          </w:p>
        </w:tc>
        <w:tc>
          <w:tcPr>
            <w:tcW w:w="31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sz w:val="18"/>
                <w:szCs w:val="18"/>
              </w:rPr>
            </w:pPr>
            <w:r w:rsidRPr="00C65832">
              <w:rPr>
                <w:rFonts w:ascii="Times New Roman" w:eastAsia="Times New Roman" w:hAnsi="Times New Roman" w:cs="Times New Roman"/>
                <w:b/>
                <w:sz w:val="18"/>
                <w:szCs w:val="18"/>
              </w:rPr>
              <w:t>Отпад</w:t>
            </w:r>
          </w:p>
        </w:tc>
        <w:tc>
          <w:tcPr>
            <w:tcW w:w="31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sz w:val="18"/>
                <w:szCs w:val="18"/>
              </w:rPr>
            </w:pPr>
            <w:r w:rsidRPr="00C65832">
              <w:rPr>
                <w:rFonts w:ascii="Times New Roman" w:eastAsia="Times New Roman" w:hAnsi="Times New Roman" w:cs="Times New Roman"/>
                <w:b/>
                <w:sz w:val="18"/>
                <w:szCs w:val="18"/>
              </w:rPr>
              <w:t>Нето</w:t>
            </w:r>
          </w:p>
        </w:tc>
        <w:tc>
          <w:tcPr>
            <w:tcW w:w="3739" w:type="pct"/>
            <w:gridSpan w:val="1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color w:val="000000"/>
                <w:sz w:val="18"/>
                <w:szCs w:val="18"/>
              </w:rPr>
            </w:pPr>
            <w:r w:rsidRPr="00C65832">
              <w:rPr>
                <w:rFonts w:ascii="Times New Roman" w:eastAsia="Times New Roman" w:hAnsi="Times New Roman" w:cs="Times New Roman"/>
                <w:b/>
                <w:color w:val="000000"/>
                <w:sz w:val="18"/>
                <w:szCs w:val="18"/>
              </w:rPr>
              <w:t>СОРТИМЕНТИ</w:t>
            </w:r>
          </w:p>
        </w:tc>
      </w:tr>
      <w:tr w:rsidR="00C65832" w:rsidRPr="00C65832" w:rsidTr="0071531E">
        <w:trPr>
          <w:trHeight w:val="480"/>
          <w:tblHeader/>
        </w:trPr>
        <w:tc>
          <w:tcPr>
            <w:tcW w:w="29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rPr>
                <w:rFonts w:ascii="Times New Roman" w:eastAsia="Times New Roman" w:hAnsi="Times New Roman" w:cs="Times New Roman"/>
                <w:b/>
                <w:sz w:val="18"/>
                <w:szCs w:val="18"/>
              </w:rPr>
            </w:pPr>
          </w:p>
        </w:tc>
        <w:tc>
          <w:tcPr>
            <w:tcW w:w="32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rPr>
                <w:rFonts w:ascii="Times New Roman" w:eastAsia="Times New Roman" w:hAnsi="Times New Roman" w:cs="Times New Roman"/>
                <w:b/>
                <w:sz w:val="18"/>
                <w:szCs w:val="18"/>
              </w:rPr>
            </w:pPr>
          </w:p>
        </w:tc>
        <w:tc>
          <w:tcPr>
            <w:tcW w:w="31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rPr>
                <w:rFonts w:ascii="Times New Roman" w:eastAsia="Times New Roman" w:hAnsi="Times New Roman" w:cs="Times New Roman"/>
                <w:b/>
                <w:sz w:val="18"/>
                <w:szCs w:val="18"/>
              </w:rPr>
            </w:pPr>
          </w:p>
        </w:tc>
        <w:tc>
          <w:tcPr>
            <w:tcW w:w="31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rPr>
                <w:rFonts w:ascii="Times New Roman" w:eastAsia="Times New Roman" w:hAnsi="Times New Roman" w:cs="Times New Roman"/>
                <w:b/>
                <w:sz w:val="18"/>
                <w:szCs w:val="18"/>
              </w:rPr>
            </w:pPr>
          </w:p>
        </w:tc>
        <w:tc>
          <w:tcPr>
            <w:tcW w:w="271"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color w:val="000000"/>
                <w:sz w:val="18"/>
                <w:szCs w:val="18"/>
              </w:rPr>
            </w:pPr>
            <w:r w:rsidRPr="00C65832">
              <w:rPr>
                <w:rFonts w:ascii="Times New Roman" w:eastAsia="Times New Roman" w:hAnsi="Times New Roman" w:cs="Times New Roman"/>
                <w:b/>
                <w:color w:val="000000"/>
                <w:sz w:val="18"/>
                <w:szCs w:val="18"/>
              </w:rPr>
              <w:t>Ф</w:t>
            </w:r>
          </w:p>
        </w:tc>
        <w:tc>
          <w:tcPr>
            <w:tcW w:w="271"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color w:val="000000"/>
                <w:sz w:val="18"/>
                <w:szCs w:val="18"/>
              </w:rPr>
            </w:pPr>
            <w:r w:rsidRPr="00C65832">
              <w:rPr>
                <w:rFonts w:ascii="Times New Roman" w:eastAsia="Times New Roman" w:hAnsi="Times New Roman" w:cs="Times New Roman"/>
                <w:b/>
                <w:color w:val="000000"/>
                <w:sz w:val="18"/>
                <w:szCs w:val="18"/>
              </w:rPr>
              <w:t>Л</w:t>
            </w:r>
          </w:p>
        </w:tc>
        <w:tc>
          <w:tcPr>
            <w:tcW w:w="274"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color w:val="000000"/>
                <w:sz w:val="18"/>
                <w:szCs w:val="18"/>
              </w:rPr>
            </w:pPr>
            <w:r w:rsidRPr="00C65832">
              <w:rPr>
                <w:rFonts w:ascii="Times New Roman" w:eastAsia="Times New Roman" w:hAnsi="Times New Roman" w:cs="Times New Roman"/>
                <w:b/>
                <w:color w:val="000000"/>
                <w:sz w:val="18"/>
                <w:szCs w:val="18"/>
              </w:rPr>
              <w:t>I класа</w:t>
            </w:r>
          </w:p>
        </w:tc>
        <w:tc>
          <w:tcPr>
            <w:tcW w:w="274"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color w:val="000000"/>
                <w:sz w:val="18"/>
                <w:szCs w:val="18"/>
              </w:rPr>
            </w:pPr>
            <w:r w:rsidRPr="00C65832">
              <w:rPr>
                <w:rFonts w:ascii="Times New Roman" w:eastAsia="Times New Roman" w:hAnsi="Times New Roman" w:cs="Times New Roman"/>
                <w:b/>
                <w:color w:val="000000"/>
                <w:sz w:val="18"/>
                <w:szCs w:val="18"/>
              </w:rPr>
              <w:t>II класа</w:t>
            </w:r>
          </w:p>
        </w:tc>
        <w:tc>
          <w:tcPr>
            <w:tcW w:w="274"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color w:val="000000"/>
                <w:sz w:val="18"/>
                <w:szCs w:val="18"/>
              </w:rPr>
            </w:pPr>
            <w:r w:rsidRPr="00C65832">
              <w:rPr>
                <w:rFonts w:ascii="Times New Roman" w:eastAsia="Times New Roman" w:hAnsi="Times New Roman" w:cs="Times New Roman"/>
                <w:b/>
                <w:color w:val="000000"/>
                <w:sz w:val="18"/>
                <w:szCs w:val="18"/>
              </w:rPr>
              <w:t>III класа</w:t>
            </w:r>
          </w:p>
        </w:tc>
        <w:tc>
          <w:tcPr>
            <w:tcW w:w="274"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color w:val="000000"/>
                <w:sz w:val="18"/>
                <w:szCs w:val="18"/>
              </w:rPr>
            </w:pPr>
            <w:r w:rsidRPr="00C65832">
              <w:rPr>
                <w:rFonts w:ascii="Times New Roman" w:eastAsia="Times New Roman" w:hAnsi="Times New Roman" w:cs="Times New Roman"/>
                <w:b/>
                <w:color w:val="000000"/>
                <w:sz w:val="18"/>
                <w:szCs w:val="18"/>
              </w:rPr>
              <w:t>Рудно дрво</w:t>
            </w:r>
          </w:p>
        </w:tc>
        <w:tc>
          <w:tcPr>
            <w:tcW w:w="370"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color w:val="000000"/>
                <w:sz w:val="18"/>
                <w:szCs w:val="18"/>
              </w:rPr>
            </w:pPr>
            <w:r w:rsidRPr="00C65832">
              <w:rPr>
                <w:rFonts w:ascii="Times New Roman" w:eastAsia="Times New Roman" w:hAnsi="Times New Roman" w:cs="Times New Roman"/>
                <w:b/>
                <w:color w:val="000000"/>
                <w:sz w:val="18"/>
                <w:szCs w:val="18"/>
              </w:rPr>
              <w:t>Стубови</w:t>
            </w:r>
          </w:p>
        </w:tc>
        <w:tc>
          <w:tcPr>
            <w:tcW w:w="275"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color w:val="000000"/>
                <w:sz w:val="18"/>
                <w:szCs w:val="18"/>
              </w:rPr>
            </w:pPr>
            <w:r w:rsidRPr="00C65832">
              <w:rPr>
                <w:rFonts w:ascii="Times New Roman" w:eastAsia="Times New Roman" w:hAnsi="Times New Roman" w:cs="Times New Roman"/>
                <w:b/>
                <w:color w:val="000000"/>
                <w:sz w:val="18"/>
                <w:szCs w:val="18"/>
              </w:rPr>
              <w:t>Остала техника</w:t>
            </w:r>
          </w:p>
        </w:tc>
        <w:tc>
          <w:tcPr>
            <w:tcW w:w="344"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color w:val="000000"/>
                <w:sz w:val="18"/>
                <w:szCs w:val="18"/>
              </w:rPr>
            </w:pPr>
            <w:r w:rsidRPr="00C65832">
              <w:rPr>
                <w:rFonts w:ascii="Times New Roman" w:eastAsia="Times New Roman" w:hAnsi="Times New Roman" w:cs="Times New Roman"/>
                <w:b/>
                <w:color w:val="000000"/>
                <w:sz w:val="18"/>
                <w:szCs w:val="18"/>
              </w:rPr>
              <w:t>Укупно техника</w:t>
            </w:r>
          </w:p>
        </w:tc>
        <w:tc>
          <w:tcPr>
            <w:tcW w:w="351"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color w:val="000000"/>
                <w:sz w:val="18"/>
                <w:szCs w:val="18"/>
              </w:rPr>
            </w:pPr>
            <w:r w:rsidRPr="00C65832">
              <w:rPr>
                <w:rFonts w:ascii="Times New Roman" w:eastAsia="Times New Roman" w:hAnsi="Times New Roman" w:cs="Times New Roman"/>
                <w:b/>
                <w:color w:val="000000"/>
                <w:sz w:val="18"/>
                <w:szCs w:val="18"/>
              </w:rPr>
              <w:t>Огревно дрво</w:t>
            </w:r>
          </w:p>
        </w:tc>
        <w:tc>
          <w:tcPr>
            <w:tcW w:w="383"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color w:val="000000"/>
                <w:sz w:val="18"/>
                <w:szCs w:val="18"/>
              </w:rPr>
            </w:pPr>
            <w:r w:rsidRPr="00C65832">
              <w:rPr>
                <w:rFonts w:ascii="Times New Roman" w:eastAsia="Times New Roman" w:hAnsi="Times New Roman" w:cs="Times New Roman"/>
                <w:b/>
                <w:color w:val="000000"/>
                <w:sz w:val="18"/>
                <w:szCs w:val="18"/>
              </w:rPr>
              <w:t>Целулоза</w:t>
            </w:r>
          </w:p>
        </w:tc>
        <w:tc>
          <w:tcPr>
            <w:tcW w:w="378"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color w:val="000000"/>
                <w:sz w:val="18"/>
                <w:szCs w:val="18"/>
              </w:rPr>
            </w:pPr>
            <w:r w:rsidRPr="00C65832">
              <w:rPr>
                <w:rFonts w:ascii="Times New Roman" w:eastAsia="Times New Roman" w:hAnsi="Times New Roman" w:cs="Times New Roman"/>
                <w:b/>
                <w:color w:val="000000"/>
                <w:sz w:val="18"/>
                <w:szCs w:val="18"/>
              </w:rPr>
              <w:t>Укупно просторно</w:t>
            </w:r>
          </w:p>
        </w:tc>
      </w:tr>
      <w:tr w:rsidR="00C65832" w:rsidRPr="00C65832" w:rsidTr="0071531E">
        <w:trPr>
          <w:trHeight w:val="255"/>
          <w:tblHeader/>
        </w:trPr>
        <w:tc>
          <w:tcPr>
            <w:tcW w:w="29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rPr>
                <w:rFonts w:ascii="Times New Roman" w:eastAsia="Times New Roman" w:hAnsi="Times New Roman" w:cs="Times New Roman"/>
                <w:b/>
                <w:sz w:val="18"/>
                <w:szCs w:val="18"/>
              </w:rPr>
            </w:pPr>
          </w:p>
        </w:tc>
        <w:tc>
          <w:tcPr>
            <w:tcW w:w="327"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sz w:val="18"/>
                <w:szCs w:val="18"/>
              </w:rPr>
            </w:pPr>
            <w:r w:rsidRPr="00C65832">
              <w:rPr>
                <w:rFonts w:ascii="Times New Roman" w:eastAsia="Times New Roman" w:hAnsi="Times New Roman" w:cs="Times New Roman"/>
                <w:b/>
                <w:sz w:val="18"/>
                <w:szCs w:val="18"/>
              </w:rPr>
              <w:t>м3</w:t>
            </w:r>
          </w:p>
        </w:tc>
        <w:tc>
          <w:tcPr>
            <w:tcW w:w="319"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sz w:val="18"/>
                <w:szCs w:val="18"/>
              </w:rPr>
            </w:pPr>
            <w:r w:rsidRPr="00C65832">
              <w:rPr>
                <w:rFonts w:ascii="Times New Roman" w:eastAsia="Times New Roman" w:hAnsi="Times New Roman" w:cs="Times New Roman"/>
                <w:b/>
                <w:sz w:val="18"/>
                <w:szCs w:val="18"/>
              </w:rPr>
              <w:t>м3</w:t>
            </w:r>
          </w:p>
        </w:tc>
        <w:tc>
          <w:tcPr>
            <w:tcW w:w="319"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sz w:val="18"/>
                <w:szCs w:val="18"/>
              </w:rPr>
            </w:pPr>
            <w:r w:rsidRPr="00C65832">
              <w:rPr>
                <w:rFonts w:ascii="Times New Roman" w:eastAsia="Times New Roman" w:hAnsi="Times New Roman" w:cs="Times New Roman"/>
                <w:b/>
                <w:sz w:val="18"/>
                <w:szCs w:val="18"/>
              </w:rPr>
              <w:t>м3</w:t>
            </w:r>
          </w:p>
        </w:tc>
        <w:tc>
          <w:tcPr>
            <w:tcW w:w="271"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color w:val="000000"/>
                <w:sz w:val="18"/>
                <w:szCs w:val="18"/>
              </w:rPr>
            </w:pPr>
            <w:r w:rsidRPr="00C65832">
              <w:rPr>
                <w:rFonts w:ascii="Times New Roman" w:eastAsia="Times New Roman" w:hAnsi="Times New Roman" w:cs="Times New Roman"/>
                <w:b/>
                <w:color w:val="000000"/>
                <w:sz w:val="18"/>
                <w:szCs w:val="18"/>
              </w:rPr>
              <w:t>м3</w:t>
            </w:r>
          </w:p>
        </w:tc>
        <w:tc>
          <w:tcPr>
            <w:tcW w:w="271"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color w:val="000000"/>
                <w:sz w:val="18"/>
                <w:szCs w:val="18"/>
              </w:rPr>
            </w:pPr>
            <w:r w:rsidRPr="00C65832">
              <w:rPr>
                <w:rFonts w:ascii="Times New Roman" w:eastAsia="Times New Roman" w:hAnsi="Times New Roman" w:cs="Times New Roman"/>
                <w:b/>
                <w:color w:val="000000"/>
                <w:sz w:val="18"/>
                <w:szCs w:val="18"/>
              </w:rPr>
              <w:t>м3</w:t>
            </w:r>
          </w:p>
        </w:tc>
        <w:tc>
          <w:tcPr>
            <w:tcW w:w="274"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color w:val="000000"/>
                <w:sz w:val="18"/>
                <w:szCs w:val="18"/>
              </w:rPr>
            </w:pPr>
            <w:r w:rsidRPr="00C65832">
              <w:rPr>
                <w:rFonts w:ascii="Times New Roman" w:eastAsia="Times New Roman" w:hAnsi="Times New Roman" w:cs="Times New Roman"/>
                <w:b/>
                <w:color w:val="000000"/>
                <w:sz w:val="18"/>
                <w:szCs w:val="18"/>
              </w:rPr>
              <w:t>м3</w:t>
            </w:r>
          </w:p>
        </w:tc>
        <w:tc>
          <w:tcPr>
            <w:tcW w:w="274"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color w:val="000000"/>
                <w:sz w:val="18"/>
                <w:szCs w:val="18"/>
              </w:rPr>
            </w:pPr>
            <w:r w:rsidRPr="00C65832">
              <w:rPr>
                <w:rFonts w:ascii="Times New Roman" w:eastAsia="Times New Roman" w:hAnsi="Times New Roman" w:cs="Times New Roman"/>
                <w:b/>
                <w:color w:val="000000"/>
                <w:sz w:val="18"/>
                <w:szCs w:val="18"/>
              </w:rPr>
              <w:t>м3</w:t>
            </w:r>
          </w:p>
        </w:tc>
        <w:tc>
          <w:tcPr>
            <w:tcW w:w="274"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color w:val="000000"/>
                <w:sz w:val="18"/>
                <w:szCs w:val="18"/>
              </w:rPr>
            </w:pPr>
            <w:r w:rsidRPr="00C65832">
              <w:rPr>
                <w:rFonts w:ascii="Times New Roman" w:eastAsia="Times New Roman" w:hAnsi="Times New Roman" w:cs="Times New Roman"/>
                <w:b/>
                <w:color w:val="000000"/>
                <w:sz w:val="18"/>
                <w:szCs w:val="18"/>
              </w:rPr>
              <w:t>м3</w:t>
            </w:r>
          </w:p>
        </w:tc>
        <w:tc>
          <w:tcPr>
            <w:tcW w:w="274"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color w:val="000000"/>
                <w:sz w:val="18"/>
                <w:szCs w:val="18"/>
              </w:rPr>
            </w:pPr>
            <w:r w:rsidRPr="00C65832">
              <w:rPr>
                <w:rFonts w:ascii="Times New Roman" w:eastAsia="Times New Roman" w:hAnsi="Times New Roman" w:cs="Times New Roman"/>
                <w:b/>
                <w:color w:val="000000"/>
                <w:sz w:val="18"/>
                <w:szCs w:val="18"/>
              </w:rPr>
              <w:t>м3</w:t>
            </w:r>
          </w:p>
        </w:tc>
        <w:tc>
          <w:tcPr>
            <w:tcW w:w="370"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color w:val="000000"/>
                <w:sz w:val="18"/>
                <w:szCs w:val="18"/>
              </w:rPr>
            </w:pPr>
            <w:r w:rsidRPr="00C65832">
              <w:rPr>
                <w:rFonts w:ascii="Times New Roman" w:eastAsia="Times New Roman" w:hAnsi="Times New Roman" w:cs="Times New Roman"/>
                <w:b/>
                <w:color w:val="000000"/>
                <w:sz w:val="18"/>
                <w:szCs w:val="18"/>
              </w:rPr>
              <w:t>м3</w:t>
            </w:r>
          </w:p>
        </w:tc>
        <w:tc>
          <w:tcPr>
            <w:tcW w:w="275"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color w:val="000000"/>
                <w:sz w:val="18"/>
                <w:szCs w:val="18"/>
              </w:rPr>
            </w:pPr>
            <w:r w:rsidRPr="00C65832">
              <w:rPr>
                <w:rFonts w:ascii="Times New Roman" w:eastAsia="Times New Roman" w:hAnsi="Times New Roman" w:cs="Times New Roman"/>
                <w:b/>
                <w:color w:val="000000"/>
                <w:sz w:val="18"/>
                <w:szCs w:val="18"/>
              </w:rPr>
              <w:t>м3</w:t>
            </w:r>
          </w:p>
        </w:tc>
        <w:tc>
          <w:tcPr>
            <w:tcW w:w="344"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color w:val="000000"/>
                <w:sz w:val="18"/>
                <w:szCs w:val="18"/>
              </w:rPr>
            </w:pPr>
            <w:r w:rsidRPr="00C65832">
              <w:rPr>
                <w:rFonts w:ascii="Times New Roman" w:eastAsia="Times New Roman" w:hAnsi="Times New Roman" w:cs="Times New Roman"/>
                <w:b/>
                <w:color w:val="000000"/>
                <w:sz w:val="18"/>
                <w:szCs w:val="18"/>
              </w:rPr>
              <w:t>м3</w:t>
            </w:r>
          </w:p>
        </w:tc>
        <w:tc>
          <w:tcPr>
            <w:tcW w:w="351"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color w:val="000000"/>
                <w:sz w:val="18"/>
                <w:szCs w:val="18"/>
              </w:rPr>
            </w:pPr>
            <w:r w:rsidRPr="00C65832">
              <w:rPr>
                <w:rFonts w:ascii="Times New Roman" w:eastAsia="Times New Roman" w:hAnsi="Times New Roman" w:cs="Times New Roman"/>
                <w:b/>
                <w:color w:val="000000"/>
                <w:sz w:val="18"/>
                <w:szCs w:val="18"/>
              </w:rPr>
              <w:t>м3</w:t>
            </w:r>
          </w:p>
        </w:tc>
        <w:tc>
          <w:tcPr>
            <w:tcW w:w="383"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color w:val="000000"/>
                <w:sz w:val="18"/>
                <w:szCs w:val="18"/>
              </w:rPr>
            </w:pPr>
            <w:r w:rsidRPr="00C65832">
              <w:rPr>
                <w:rFonts w:ascii="Times New Roman" w:eastAsia="Times New Roman" w:hAnsi="Times New Roman" w:cs="Times New Roman"/>
                <w:b/>
                <w:color w:val="000000"/>
                <w:sz w:val="18"/>
                <w:szCs w:val="18"/>
              </w:rPr>
              <w:t>м3</w:t>
            </w:r>
          </w:p>
        </w:tc>
        <w:tc>
          <w:tcPr>
            <w:tcW w:w="378"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center"/>
              <w:rPr>
                <w:rFonts w:ascii="Times New Roman" w:eastAsia="Times New Roman" w:hAnsi="Times New Roman" w:cs="Times New Roman"/>
                <w:b/>
                <w:color w:val="000000"/>
                <w:sz w:val="18"/>
                <w:szCs w:val="18"/>
              </w:rPr>
            </w:pPr>
            <w:r w:rsidRPr="00C65832">
              <w:rPr>
                <w:rFonts w:ascii="Times New Roman" w:eastAsia="Times New Roman" w:hAnsi="Times New Roman" w:cs="Times New Roman"/>
                <w:b/>
                <w:color w:val="000000"/>
                <w:sz w:val="18"/>
                <w:szCs w:val="18"/>
              </w:rPr>
              <w:t>м3</w:t>
            </w:r>
          </w:p>
        </w:tc>
      </w:tr>
      <w:tr w:rsidR="00C65832" w:rsidRPr="00C65832" w:rsidTr="00C65832">
        <w:trPr>
          <w:trHeight w:val="255"/>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rPr>
                <w:rFonts w:ascii="Times New Roman" w:eastAsia="Times New Roman" w:hAnsi="Times New Roman" w:cs="Times New Roman"/>
                <w:sz w:val="18"/>
                <w:szCs w:val="18"/>
              </w:rPr>
            </w:pPr>
            <w:r w:rsidRPr="00C65832">
              <w:rPr>
                <w:rFonts w:ascii="Times New Roman" w:eastAsia="Times New Roman" w:hAnsi="Times New Roman" w:cs="Times New Roman"/>
                <w:sz w:val="18"/>
                <w:szCs w:val="18"/>
              </w:rPr>
              <w:t>буква</w:t>
            </w:r>
          </w:p>
        </w:tc>
        <w:tc>
          <w:tcPr>
            <w:tcW w:w="327" w:type="pct"/>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123261,6</w:t>
            </w:r>
          </w:p>
        </w:tc>
        <w:tc>
          <w:tcPr>
            <w:tcW w:w="319"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sz w:val="18"/>
                <w:szCs w:val="18"/>
              </w:rPr>
            </w:pPr>
            <w:r w:rsidRPr="00C65832">
              <w:rPr>
                <w:rFonts w:ascii="Times New Roman" w:eastAsia="Times New Roman" w:hAnsi="Times New Roman" w:cs="Times New Roman"/>
                <w:sz w:val="18"/>
                <w:szCs w:val="18"/>
              </w:rPr>
              <w:t>24652,3</w:t>
            </w:r>
          </w:p>
        </w:tc>
        <w:tc>
          <w:tcPr>
            <w:tcW w:w="319"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sz w:val="18"/>
                <w:szCs w:val="18"/>
              </w:rPr>
            </w:pPr>
            <w:r w:rsidRPr="00C65832">
              <w:rPr>
                <w:rFonts w:ascii="Times New Roman" w:eastAsia="Times New Roman" w:hAnsi="Times New Roman" w:cs="Times New Roman"/>
                <w:sz w:val="18"/>
                <w:szCs w:val="18"/>
              </w:rPr>
              <w:t>98609,3</w:t>
            </w:r>
          </w:p>
        </w:tc>
        <w:tc>
          <w:tcPr>
            <w:tcW w:w="27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4930,5</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9860,9</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9860,9</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275"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34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24652,3</w:t>
            </w:r>
          </w:p>
        </w:tc>
        <w:tc>
          <w:tcPr>
            <w:tcW w:w="35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73957,0</w:t>
            </w:r>
          </w:p>
        </w:tc>
        <w:tc>
          <w:tcPr>
            <w:tcW w:w="383"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378"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73957,0</w:t>
            </w:r>
          </w:p>
        </w:tc>
      </w:tr>
      <w:tr w:rsidR="00C65832" w:rsidRPr="00C65832" w:rsidTr="00C65832">
        <w:trPr>
          <w:trHeight w:val="255"/>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rPr>
                <w:rFonts w:ascii="Times New Roman" w:eastAsia="Times New Roman" w:hAnsi="Times New Roman" w:cs="Times New Roman"/>
                <w:sz w:val="18"/>
                <w:szCs w:val="18"/>
              </w:rPr>
            </w:pPr>
            <w:r w:rsidRPr="00C65832">
              <w:rPr>
                <w:rFonts w:ascii="Times New Roman" w:eastAsia="Times New Roman" w:hAnsi="Times New Roman" w:cs="Times New Roman"/>
                <w:sz w:val="18"/>
                <w:szCs w:val="18"/>
              </w:rPr>
              <w:t>јавор</w:t>
            </w:r>
          </w:p>
        </w:tc>
        <w:tc>
          <w:tcPr>
            <w:tcW w:w="327" w:type="pct"/>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369,1</w:t>
            </w:r>
          </w:p>
        </w:tc>
        <w:tc>
          <w:tcPr>
            <w:tcW w:w="319"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sz w:val="18"/>
                <w:szCs w:val="18"/>
              </w:rPr>
            </w:pPr>
            <w:r w:rsidRPr="00C65832">
              <w:rPr>
                <w:rFonts w:ascii="Times New Roman" w:eastAsia="Times New Roman" w:hAnsi="Times New Roman" w:cs="Times New Roman"/>
                <w:sz w:val="18"/>
                <w:szCs w:val="18"/>
              </w:rPr>
              <w:t>73,8</w:t>
            </w:r>
          </w:p>
        </w:tc>
        <w:tc>
          <w:tcPr>
            <w:tcW w:w="319"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sz w:val="18"/>
                <w:szCs w:val="18"/>
              </w:rPr>
            </w:pPr>
            <w:r w:rsidRPr="00C65832">
              <w:rPr>
                <w:rFonts w:ascii="Times New Roman" w:eastAsia="Times New Roman" w:hAnsi="Times New Roman" w:cs="Times New Roman"/>
                <w:sz w:val="18"/>
                <w:szCs w:val="18"/>
              </w:rPr>
              <w:t>295,3</w:t>
            </w:r>
          </w:p>
        </w:tc>
        <w:tc>
          <w:tcPr>
            <w:tcW w:w="27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14,8</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29,5</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29,5</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275"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34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73,8</w:t>
            </w:r>
          </w:p>
        </w:tc>
        <w:tc>
          <w:tcPr>
            <w:tcW w:w="35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221,4</w:t>
            </w:r>
          </w:p>
        </w:tc>
        <w:tc>
          <w:tcPr>
            <w:tcW w:w="383"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378"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221,4</w:t>
            </w:r>
          </w:p>
        </w:tc>
      </w:tr>
      <w:tr w:rsidR="00C65832" w:rsidRPr="00C65832" w:rsidTr="00C65832">
        <w:trPr>
          <w:trHeight w:val="255"/>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rPr>
                <w:rFonts w:ascii="Times New Roman" w:eastAsia="Times New Roman" w:hAnsi="Times New Roman" w:cs="Times New Roman"/>
                <w:sz w:val="18"/>
                <w:szCs w:val="18"/>
              </w:rPr>
            </w:pPr>
            <w:r w:rsidRPr="00C65832">
              <w:rPr>
                <w:rFonts w:ascii="Times New Roman" w:eastAsia="Times New Roman" w:hAnsi="Times New Roman" w:cs="Times New Roman"/>
                <w:sz w:val="18"/>
                <w:szCs w:val="18"/>
              </w:rPr>
              <w:t>храстови</w:t>
            </w:r>
          </w:p>
        </w:tc>
        <w:tc>
          <w:tcPr>
            <w:tcW w:w="327" w:type="pct"/>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5028,0</w:t>
            </w:r>
          </w:p>
        </w:tc>
        <w:tc>
          <w:tcPr>
            <w:tcW w:w="319"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sz w:val="18"/>
                <w:szCs w:val="18"/>
              </w:rPr>
            </w:pPr>
            <w:r w:rsidRPr="00C65832">
              <w:rPr>
                <w:rFonts w:ascii="Times New Roman" w:eastAsia="Times New Roman" w:hAnsi="Times New Roman" w:cs="Times New Roman"/>
                <w:sz w:val="18"/>
                <w:szCs w:val="18"/>
              </w:rPr>
              <w:t>1005,6</w:t>
            </w:r>
          </w:p>
        </w:tc>
        <w:tc>
          <w:tcPr>
            <w:tcW w:w="319"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sz w:val="18"/>
                <w:szCs w:val="18"/>
              </w:rPr>
            </w:pPr>
            <w:r w:rsidRPr="00C65832">
              <w:rPr>
                <w:rFonts w:ascii="Times New Roman" w:eastAsia="Times New Roman" w:hAnsi="Times New Roman" w:cs="Times New Roman"/>
                <w:sz w:val="18"/>
                <w:szCs w:val="18"/>
              </w:rPr>
              <w:t>4022,4</w:t>
            </w:r>
          </w:p>
        </w:tc>
        <w:tc>
          <w:tcPr>
            <w:tcW w:w="27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201,1</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402,2</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402,2</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275"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34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1005,6</w:t>
            </w:r>
          </w:p>
        </w:tc>
        <w:tc>
          <w:tcPr>
            <w:tcW w:w="35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3016,8</w:t>
            </w:r>
          </w:p>
        </w:tc>
        <w:tc>
          <w:tcPr>
            <w:tcW w:w="383"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378"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3016,8</w:t>
            </w:r>
          </w:p>
        </w:tc>
      </w:tr>
      <w:tr w:rsidR="00C65832" w:rsidRPr="00C65832" w:rsidTr="00C65832">
        <w:trPr>
          <w:trHeight w:val="255"/>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rPr>
                <w:rFonts w:ascii="Times New Roman" w:eastAsia="Times New Roman" w:hAnsi="Times New Roman" w:cs="Times New Roman"/>
                <w:sz w:val="18"/>
                <w:szCs w:val="18"/>
              </w:rPr>
            </w:pPr>
            <w:r w:rsidRPr="00C65832">
              <w:rPr>
                <w:rFonts w:ascii="Times New Roman" w:eastAsia="Times New Roman" w:hAnsi="Times New Roman" w:cs="Times New Roman"/>
                <w:sz w:val="18"/>
                <w:szCs w:val="18"/>
              </w:rPr>
              <w:t>ОТЛ</w:t>
            </w:r>
          </w:p>
        </w:tc>
        <w:tc>
          <w:tcPr>
            <w:tcW w:w="327"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sz w:val="18"/>
                <w:szCs w:val="18"/>
              </w:rPr>
            </w:pPr>
            <w:r w:rsidRPr="00C65832">
              <w:rPr>
                <w:rFonts w:ascii="Times New Roman" w:eastAsia="Times New Roman" w:hAnsi="Times New Roman" w:cs="Times New Roman"/>
                <w:sz w:val="18"/>
                <w:szCs w:val="18"/>
              </w:rPr>
              <w:t>31787,4</w:t>
            </w:r>
          </w:p>
        </w:tc>
        <w:tc>
          <w:tcPr>
            <w:tcW w:w="319"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sz w:val="18"/>
                <w:szCs w:val="18"/>
              </w:rPr>
            </w:pPr>
            <w:r w:rsidRPr="00C65832">
              <w:rPr>
                <w:rFonts w:ascii="Times New Roman" w:eastAsia="Times New Roman" w:hAnsi="Times New Roman" w:cs="Times New Roman"/>
                <w:sz w:val="18"/>
                <w:szCs w:val="18"/>
              </w:rPr>
              <w:t>6357,5</w:t>
            </w:r>
          </w:p>
        </w:tc>
        <w:tc>
          <w:tcPr>
            <w:tcW w:w="319"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sz w:val="18"/>
                <w:szCs w:val="18"/>
              </w:rPr>
            </w:pPr>
            <w:r w:rsidRPr="00C65832">
              <w:rPr>
                <w:rFonts w:ascii="Times New Roman" w:eastAsia="Times New Roman" w:hAnsi="Times New Roman" w:cs="Times New Roman"/>
                <w:sz w:val="18"/>
                <w:szCs w:val="18"/>
              </w:rPr>
              <w:t>25429,9</w:t>
            </w:r>
          </w:p>
        </w:tc>
        <w:tc>
          <w:tcPr>
            <w:tcW w:w="27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1271,5</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2543,0</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2543,0</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275"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34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6357,5</w:t>
            </w:r>
          </w:p>
        </w:tc>
        <w:tc>
          <w:tcPr>
            <w:tcW w:w="35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19072,4</w:t>
            </w:r>
          </w:p>
        </w:tc>
        <w:tc>
          <w:tcPr>
            <w:tcW w:w="383"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378"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19072,4</w:t>
            </w:r>
          </w:p>
        </w:tc>
      </w:tr>
      <w:tr w:rsidR="00C65832" w:rsidRPr="00C65832" w:rsidTr="00C65832">
        <w:trPr>
          <w:trHeight w:val="255"/>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rPr>
                <w:rFonts w:ascii="Times New Roman" w:eastAsia="Times New Roman" w:hAnsi="Times New Roman" w:cs="Times New Roman"/>
                <w:sz w:val="18"/>
                <w:szCs w:val="18"/>
              </w:rPr>
            </w:pPr>
            <w:r w:rsidRPr="00C65832">
              <w:rPr>
                <w:rFonts w:ascii="Times New Roman" w:eastAsia="Times New Roman" w:hAnsi="Times New Roman" w:cs="Times New Roman"/>
                <w:sz w:val="18"/>
                <w:szCs w:val="18"/>
              </w:rPr>
              <w:t>ОМЛ</w:t>
            </w:r>
          </w:p>
        </w:tc>
        <w:tc>
          <w:tcPr>
            <w:tcW w:w="327"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sz w:val="18"/>
                <w:szCs w:val="18"/>
              </w:rPr>
            </w:pPr>
            <w:r w:rsidRPr="00C65832">
              <w:rPr>
                <w:rFonts w:ascii="Times New Roman" w:eastAsia="Times New Roman" w:hAnsi="Times New Roman" w:cs="Times New Roman"/>
                <w:sz w:val="18"/>
                <w:szCs w:val="18"/>
              </w:rPr>
              <w:t>2287,7</w:t>
            </w:r>
          </w:p>
        </w:tc>
        <w:tc>
          <w:tcPr>
            <w:tcW w:w="319"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sz w:val="18"/>
                <w:szCs w:val="18"/>
              </w:rPr>
            </w:pPr>
            <w:r w:rsidRPr="00C65832">
              <w:rPr>
                <w:rFonts w:ascii="Times New Roman" w:eastAsia="Times New Roman" w:hAnsi="Times New Roman" w:cs="Times New Roman"/>
                <w:sz w:val="18"/>
                <w:szCs w:val="18"/>
              </w:rPr>
              <w:t>457,5</w:t>
            </w:r>
          </w:p>
        </w:tc>
        <w:tc>
          <w:tcPr>
            <w:tcW w:w="319"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sz w:val="18"/>
                <w:szCs w:val="18"/>
              </w:rPr>
            </w:pPr>
            <w:r w:rsidRPr="00C65832">
              <w:rPr>
                <w:rFonts w:ascii="Times New Roman" w:eastAsia="Times New Roman" w:hAnsi="Times New Roman" w:cs="Times New Roman"/>
                <w:sz w:val="18"/>
                <w:szCs w:val="18"/>
              </w:rPr>
              <w:t>1830,2</w:t>
            </w:r>
          </w:p>
        </w:tc>
        <w:tc>
          <w:tcPr>
            <w:tcW w:w="27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91,5</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183,0</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183,0</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275"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34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457,5</w:t>
            </w:r>
          </w:p>
        </w:tc>
        <w:tc>
          <w:tcPr>
            <w:tcW w:w="35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1372,6</w:t>
            </w:r>
          </w:p>
        </w:tc>
        <w:tc>
          <w:tcPr>
            <w:tcW w:w="383"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378"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1372,6</w:t>
            </w:r>
          </w:p>
        </w:tc>
      </w:tr>
      <w:tr w:rsidR="00C65832" w:rsidRPr="00C65832" w:rsidTr="00C65832">
        <w:trPr>
          <w:trHeight w:val="255"/>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rPr>
                <w:rFonts w:ascii="Times New Roman" w:eastAsia="Times New Roman" w:hAnsi="Times New Roman" w:cs="Times New Roman"/>
                <w:b/>
                <w:bCs/>
                <w:sz w:val="18"/>
                <w:szCs w:val="18"/>
              </w:rPr>
            </w:pPr>
            <w:r w:rsidRPr="00C65832">
              <w:rPr>
                <w:rFonts w:ascii="Times New Roman" w:eastAsia="Times New Roman" w:hAnsi="Times New Roman" w:cs="Times New Roman"/>
                <w:b/>
                <w:bCs/>
                <w:sz w:val="18"/>
                <w:szCs w:val="18"/>
              </w:rPr>
              <w:t xml:space="preserve">СвЛиш </w:t>
            </w:r>
          </w:p>
        </w:tc>
        <w:tc>
          <w:tcPr>
            <w:tcW w:w="327"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b/>
                <w:bCs/>
                <w:sz w:val="18"/>
                <w:szCs w:val="18"/>
              </w:rPr>
            </w:pPr>
            <w:r w:rsidRPr="00C65832">
              <w:rPr>
                <w:rFonts w:ascii="Times New Roman" w:eastAsia="Times New Roman" w:hAnsi="Times New Roman" w:cs="Times New Roman"/>
                <w:b/>
                <w:bCs/>
                <w:sz w:val="18"/>
                <w:szCs w:val="18"/>
              </w:rPr>
              <w:t>162733,8</w:t>
            </w:r>
          </w:p>
        </w:tc>
        <w:tc>
          <w:tcPr>
            <w:tcW w:w="319"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b/>
                <w:bCs/>
                <w:sz w:val="18"/>
                <w:szCs w:val="18"/>
              </w:rPr>
            </w:pPr>
            <w:r w:rsidRPr="00C65832">
              <w:rPr>
                <w:rFonts w:ascii="Times New Roman" w:eastAsia="Times New Roman" w:hAnsi="Times New Roman" w:cs="Times New Roman"/>
                <w:b/>
                <w:bCs/>
                <w:sz w:val="18"/>
                <w:szCs w:val="18"/>
              </w:rPr>
              <w:t>32546,8</w:t>
            </w:r>
          </w:p>
        </w:tc>
        <w:tc>
          <w:tcPr>
            <w:tcW w:w="319"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b/>
                <w:bCs/>
                <w:sz w:val="18"/>
                <w:szCs w:val="18"/>
              </w:rPr>
            </w:pPr>
            <w:r w:rsidRPr="00C65832">
              <w:rPr>
                <w:rFonts w:ascii="Times New Roman" w:eastAsia="Times New Roman" w:hAnsi="Times New Roman" w:cs="Times New Roman"/>
                <w:b/>
                <w:bCs/>
                <w:sz w:val="18"/>
                <w:szCs w:val="18"/>
              </w:rPr>
              <w:t>130187,1</w:t>
            </w:r>
          </w:p>
        </w:tc>
        <w:tc>
          <w:tcPr>
            <w:tcW w:w="27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b/>
                <w:bCs/>
                <w:color w:val="000000"/>
                <w:sz w:val="18"/>
                <w:szCs w:val="18"/>
              </w:rPr>
            </w:pPr>
            <w:r w:rsidRPr="00C65832">
              <w:rPr>
                <w:rFonts w:ascii="Times New Roman" w:eastAsia="Times New Roman" w:hAnsi="Times New Roman" w:cs="Times New Roman"/>
                <w:b/>
                <w:bCs/>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b/>
                <w:bCs/>
                <w:color w:val="000000"/>
                <w:sz w:val="18"/>
                <w:szCs w:val="18"/>
              </w:rPr>
            </w:pPr>
            <w:r w:rsidRPr="00C65832">
              <w:rPr>
                <w:rFonts w:ascii="Times New Roman" w:eastAsia="Times New Roman" w:hAnsi="Times New Roman" w:cs="Times New Roman"/>
                <w:b/>
                <w:bCs/>
                <w:color w:val="000000"/>
                <w:sz w:val="18"/>
                <w:szCs w:val="18"/>
              </w:rPr>
              <w:t> </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6509,4</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13018,7</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13018,7</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b/>
                <w:bCs/>
                <w:color w:val="000000"/>
                <w:sz w:val="18"/>
                <w:szCs w:val="18"/>
              </w:rPr>
            </w:pPr>
            <w:r w:rsidRPr="00C65832">
              <w:rPr>
                <w:rFonts w:ascii="Times New Roman" w:eastAsia="Times New Roman" w:hAnsi="Times New Roman" w:cs="Times New Roman"/>
                <w:b/>
                <w:bCs/>
                <w:color w:val="000000"/>
                <w:sz w:val="18"/>
                <w:szCs w:val="18"/>
              </w:rPr>
              <w:t> </w:t>
            </w:r>
          </w:p>
        </w:tc>
        <w:tc>
          <w:tcPr>
            <w:tcW w:w="275"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b/>
                <w:bCs/>
                <w:color w:val="000000"/>
                <w:sz w:val="18"/>
                <w:szCs w:val="18"/>
              </w:rPr>
            </w:pPr>
            <w:r w:rsidRPr="00C65832">
              <w:rPr>
                <w:rFonts w:ascii="Times New Roman" w:eastAsia="Times New Roman" w:hAnsi="Times New Roman" w:cs="Times New Roman"/>
                <w:b/>
                <w:bCs/>
                <w:color w:val="000000"/>
                <w:sz w:val="18"/>
                <w:szCs w:val="18"/>
              </w:rPr>
              <w:t> </w:t>
            </w:r>
          </w:p>
        </w:tc>
        <w:tc>
          <w:tcPr>
            <w:tcW w:w="34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32546,8</w:t>
            </w:r>
          </w:p>
        </w:tc>
        <w:tc>
          <w:tcPr>
            <w:tcW w:w="35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97640,3</w:t>
            </w:r>
          </w:p>
        </w:tc>
        <w:tc>
          <w:tcPr>
            <w:tcW w:w="383"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b/>
                <w:bCs/>
                <w:color w:val="000000"/>
                <w:sz w:val="18"/>
                <w:szCs w:val="18"/>
              </w:rPr>
            </w:pPr>
            <w:r w:rsidRPr="00C65832">
              <w:rPr>
                <w:rFonts w:ascii="Times New Roman" w:eastAsia="Times New Roman" w:hAnsi="Times New Roman" w:cs="Times New Roman"/>
                <w:b/>
                <w:bCs/>
                <w:color w:val="000000"/>
                <w:sz w:val="18"/>
                <w:szCs w:val="18"/>
              </w:rPr>
              <w:t> </w:t>
            </w:r>
          </w:p>
        </w:tc>
        <w:tc>
          <w:tcPr>
            <w:tcW w:w="378"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97640,3</w:t>
            </w:r>
          </w:p>
        </w:tc>
      </w:tr>
      <w:tr w:rsidR="00C65832" w:rsidRPr="00C65832" w:rsidTr="00C65832">
        <w:trPr>
          <w:trHeight w:val="255"/>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rPr>
                <w:rFonts w:ascii="Times New Roman" w:eastAsia="Times New Roman" w:hAnsi="Times New Roman" w:cs="Times New Roman"/>
                <w:sz w:val="18"/>
                <w:szCs w:val="18"/>
              </w:rPr>
            </w:pPr>
            <w:r w:rsidRPr="00C65832">
              <w:rPr>
                <w:rFonts w:ascii="Times New Roman" w:eastAsia="Times New Roman" w:hAnsi="Times New Roman" w:cs="Times New Roman"/>
                <w:sz w:val="18"/>
                <w:szCs w:val="18"/>
              </w:rPr>
              <w:t>Јела</w:t>
            </w:r>
          </w:p>
        </w:tc>
        <w:tc>
          <w:tcPr>
            <w:tcW w:w="327" w:type="pct"/>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9155,5</w:t>
            </w:r>
          </w:p>
        </w:tc>
        <w:tc>
          <w:tcPr>
            <w:tcW w:w="319"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sz w:val="18"/>
                <w:szCs w:val="18"/>
              </w:rPr>
            </w:pPr>
            <w:r w:rsidRPr="00C65832">
              <w:rPr>
                <w:rFonts w:ascii="Times New Roman" w:eastAsia="Times New Roman" w:hAnsi="Times New Roman" w:cs="Times New Roman"/>
                <w:sz w:val="18"/>
                <w:szCs w:val="18"/>
              </w:rPr>
              <w:t>1831,1</w:t>
            </w:r>
          </w:p>
        </w:tc>
        <w:tc>
          <w:tcPr>
            <w:tcW w:w="319"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sz w:val="18"/>
                <w:szCs w:val="18"/>
              </w:rPr>
            </w:pPr>
            <w:r w:rsidRPr="00C65832">
              <w:rPr>
                <w:rFonts w:ascii="Times New Roman" w:eastAsia="Times New Roman" w:hAnsi="Times New Roman" w:cs="Times New Roman"/>
                <w:sz w:val="18"/>
                <w:szCs w:val="18"/>
              </w:rPr>
              <w:t>7324,4</w:t>
            </w:r>
          </w:p>
        </w:tc>
        <w:tc>
          <w:tcPr>
            <w:tcW w:w="27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439,5</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732,4</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1098,7</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1171,9</w:t>
            </w:r>
          </w:p>
        </w:tc>
        <w:tc>
          <w:tcPr>
            <w:tcW w:w="370"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219,7</w:t>
            </w:r>
          </w:p>
        </w:tc>
        <w:tc>
          <w:tcPr>
            <w:tcW w:w="275"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439,5</w:t>
            </w:r>
          </w:p>
        </w:tc>
        <w:tc>
          <w:tcPr>
            <w:tcW w:w="34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4101,6</w:t>
            </w:r>
          </w:p>
        </w:tc>
        <w:tc>
          <w:tcPr>
            <w:tcW w:w="35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3222,7</w:t>
            </w:r>
          </w:p>
        </w:tc>
        <w:tc>
          <w:tcPr>
            <w:tcW w:w="378"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3222,7</w:t>
            </w:r>
          </w:p>
        </w:tc>
      </w:tr>
      <w:tr w:rsidR="00C65832" w:rsidRPr="00C65832" w:rsidTr="00C65832">
        <w:trPr>
          <w:trHeight w:val="255"/>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rPr>
                <w:rFonts w:ascii="Times New Roman" w:eastAsia="Times New Roman" w:hAnsi="Times New Roman" w:cs="Times New Roman"/>
                <w:sz w:val="18"/>
                <w:szCs w:val="18"/>
              </w:rPr>
            </w:pPr>
            <w:r w:rsidRPr="00C65832">
              <w:rPr>
                <w:rFonts w:ascii="Times New Roman" w:eastAsia="Times New Roman" w:hAnsi="Times New Roman" w:cs="Times New Roman"/>
                <w:sz w:val="18"/>
                <w:szCs w:val="18"/>
              </w:rPr>
              <w:t>Смрча</w:t>
            </w:r>
          </w:p>
        </w:tc>
        <w:tc>
          <w:tcPr>
            <w:tcW w:w="327" w:type="pct"/>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27476,5</w:t>
            </w:r>
          </w:p>
        </w:tc>
        <w:tc>
          <w:tcPr>
            <w:tcW w:w="319"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sz w:val="18"/>
                <w:szCs w:val="18"/>
              </w:rPr>
            </w:pPr>
            <w:r w:rsidRPr="00C65832">
              <w:rPr>
                <w:rFonts w:ascii="Times New Roman" w:eastAsia="Times New Roman" w:hAnsi="Times New Roman" w:cs="Times New Roman"/>
                <w:sz w:val="18"/>
                <w:szCs w:val="18"/>
              </w:rPr>
              <w:t>5495,3</w:t>
            </w:r>
          </w:p>
        </w:tc>
        <w:tc>
          <w:tcPr>
            <w:tcW w:w="319"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sz w:val="18"/>
                <w:szCs w:val="18"/>
              </w:rPr>
            </w:pPr>
            <w:r w:rsidRPr="00C65832">
              <w:rPr>
                <w:rFonts w:ascii="Times New Roman" w:eastAsia="Times New Roman" w:hAnsi="Times New Roman" w:cs="Times New Roman"/>
                <w:sz w:val="18"/>
                <w:szCs w:val="18"/>
              </w:rPr>
              <w:t>21981,2</w:t>
            </w:r>
          </w:p>
        </w:tc>
        <w:tc>
          <w:tcPr>
            <w:tcW w:w="27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1318,9</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2198,1</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3297,2</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3517,0</w:t>
            </w:r>
          </w:p>
        </w:tc>
        <w:tc>
          <w:tcPr>
            <w:tcW w:w="370"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659,4</w:t>
            </w:r>
          </w:p>
        </w:tc>
        <w:tc>
          <w:tcPr>
            <w:tcW w:w="275"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1318,9</w:t>
            </w:r>
          </w:p>
        </w:tc>
        <w:tc>
          <w:tcPr>
            <w:tcW w:w="34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12309,5</w:t>
            </w:r>
          </w:p>
        </w:tc>
        <w:tc>
          <w:tcPr>
            <w:tcW w:w="35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9671,7</w:t>
            </w:r>
          </w:p>
        </w:tc>
        <w:tc>
          <w:tcPr>
            <w:tcW w:w="378"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9671,7</w:t>
            </w:r>
          </w:p>
        </w:tc>
      </w:tr>
      <w:tr w:rsidR="00C65832" w:rsidRPr="00C65832" w:rsidTr="00C65832">
        <w:trPr>
          <w:trHeight w:val="255"/>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rPr>
                <w:rFonts w:ascii="Times New Roman" w:eastAsia="Times New Roman" w:hAnsi="Times New Roman" w:cs="Times New Roman"/>
                <w:sz w:val="18"/>
                <w:szCs w:val="18"/>
              </w:rPr>
            </w:pPr>
            <w:r w:rsidRPr="00C65832">
              <w:rPr>
                <w:rFonts w:ascii="Times New Roman" w:eastAsia="Times New Roman" w:hAnsi="Times New Roman" w:cs="Times New Roman"/>
                <w:sz w:val="18"/>
                <w:szCs w:val="18"/>
              </w:rPr>
              <w:t>Борови</w:t>
            </w:r>
          </w:p>
        </w:tc>
        <w:tc>
          <w:tcPr>
            <w:tcW w:w="327" w:type="pct"/>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47904,6</w:t>
            </w:r>
          </w:p>
        </w:tc>
        <w:tc>
          <w:tcPr>
            <w:tcW w:w="319"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sz w:val="18"/>
                <w:szCs w:val="18"/>
              </w:rPr>
            </w:pPr>
            <w:r w:rsidRPr="00C65832">
              <w:rPr>
                <w:rFonts w:ascii="Times New Roman" w:eastAsia="Times New Roman" w:hAnsi="Times New Roman" w:cs="Times New Roman"/>
                <w:sz w:val="18"/>
                <w:szCs w:val="18"/>
              </w:rPr>
              <w:t>9580,9</w:t>
            </w:r>
          </w:p>
        </w:tc>
        <w:tc>
          <w:tcPr>
            <w:tcW w:w="319"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sz w:val="18"/>
                <w:szCs w:val="18"/>
              </w:rPr>
            </w:pPr>
            <w:r w:rsidRPr="00C65832">
              <w:rPr>
                <w:rFonts w:ascii="Times New Roman" w:eastAsia="Times New Roman" w:hAnsi="Times New Roman" w:cs="Times New Roman"/>
                <w:sz w:val="18"/>
                <w:szCs w:val="18"/>
              </w:rPr>
              <w:t>38323,7</w:t>
            </w:r>
          </w:p>
        </w:tc>
        <w:tc>
          <w:tcPr>
            <w:tcW w:w="27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2299,4</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3832,4</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5748,6</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6131,8</w:t>
            </w:r>
          </w:p>
        </w:tc>
        <w:tc>
          <w:tcPr>
            <w:tcW w:w="370"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1149,7</w:t>
            </w:r>
          </w:p>
        </w:tc>
        <w:tc>
          <w:tcPr>
            <w:tcW w:w="275"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2299,4</w:t>
            </w:r>
          </w:p>
        </w:tc>
        <w:tc>
          <w:tcPr>
            <w:tcW w:w="34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21461,3</w:t>
            </w:r>
          </w:p>
        </w:tc>
        <w:tc>
          <w:tcPr>
            <w:tcW w:w="35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16862,4</w:t>
            </w:r>
          </w:p>
        </w:tc>
        <w:tc>
          <w:tcPr>
            <w:tcW w:w="378"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16862,4</w:t>
            </w:r>
          </w:p>
        </w:tc>
      </w:tr>
      <w:tr w:rsidR="00C65832" w:rsidRPr="00C65832" w:rsidTr="00C65832">
        <w:trPr>
          <w:trHeight w:val="255"/>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rPr>
                <w:rFonts w:ascii="Times New Roman" w:eastAsia="Times New Roman" w:hAnsi="Times New Roman" w:cs="Times New Roman"/>
                <w:sz w:val="18"/>
                <w:szCs w:val="18"/>
              </w:rPr>
            </w:pPr>
            <w:r w:rsidRPr="00C65832">
              <w:rPr>
                <w:rFonts w:ascii="Times New Roman" w:eastAsia="Times New Roman" w:hAnsi="Times New Roman" w:cs="Times New Roman"/>
                <w:sz w:val="18"/>
                <w:szCs w:val="18"/>
              </w:rPr>
              <w:t>Очет</w:t>
            </w:r>
          </w:p>
        </w:tc>
        <w:tc>
          <w:tcPr>
            <w:tcW w:w="327"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sz w:val="18"/>
                <w:szCs w:val="18"/>
              </w:rPr>
            </w:pPr>
            <w:r w:rsidRPr="00C65832">
              <w:rPr>
                <w:rFonts w:ascii="Times New Roman" w:eastAsia="Times New Roman" w:hAnsi="Times New Roman" w:cs="Times New Roman"/>
                <w:sz w:val="18"/>
                <w:szCs w:val="18"/>
              </w:rPr>
              <w:t>92,8</w:t>
            </w:r>
          </w:p>
        </w:tc>
        <w:tc>
          <w:tcPr>
            <w:tcW w:w="319"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sz w:val="18"/>
                <w:szCs w:val="18"/>
              </w:rPr>
            </w:pPr>
            <w:r w:rsidRPr="00C65832">
              <w:rPr>
                <w:rFonts w:ascii="Times New Roman" w:eastAsia="Times New Roman" w:hAnsi="Times New Roman" w:cs="Times New Roman"/>
                <w:sz w:val="18"/>
                <w:szCs w:val="18"/>
              </w:rPr>
              <w:t>18,6</w:t>
            </w:r>
          </w:p>
        </w:tc>
        <w:tc>
          <w:tcPr>
            <w:tcW w:w="319"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sz w:val="18"/>
                <w:szCs w:val="18"/>
              </w:rPr>
            </w:pPr>
            <w:r w:rsidRPr="00C65832">
              <w:rPr>
                <w:rFonts w:ascii="Times New Roman" w:eastAsia="Times New Roman" w:hAnsi="Times New Roman" w:cs="Times New Roman"/>
                <w:sz w:val="18"/>
                <w:szCs w:val="18"/>
              </w:rPr>
              <w:t>74,2</w:t>
            </w:r>
          </w:p>
        </w:tc>
        <w:tc>
          <w:tcPr>
            <w:tcW w:w="27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b/>
                <w:bCs/>
                <w:color w:val="000000"/>
                <w:sz w:val="18"/>
                <w:szCs w:val="18"/>
              </w:rPr>
            </w:pPr>
            <w:r w:rsidRPr="00C65832">
              <w:rPr>
                <w:rFonts w:ascii="Times New Roman" w:eastAsia="Times New Roman" w:hAnsi="Times New Roman" w:cs="Times New Roman"/>
                <w:b/>
                <w:bCs/>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b/>
                <w:bCs/>
                <w:color w:val="000000"/>
                <w:sz w:val="18"/>
                <w:szCs w:val="18"/>
              </w:rPr>
            </w:pPr>
            <w:r w:rsidRPr="00C65832">
              <w:rPr>
                <w:rFonts w:ascii="Times New Roman" w:eastAsia="Times New Roman" w:hAnsi="Times New Roman" w:cs="Times New Roman"/>
                <w:b/>
                <w:bCs/>
                <w:color w:val="000000"/>
                <w:sz w:val="18"/>
                <w:szCs w:val="18"/>
              </w:rPr>
              <w:t> </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4,5</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7,4</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11,1</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11,9</w:t>
            </w:r>
          </w:p>
        </w:tc>
        <w:tc>
          <w:tcPr>
            <w:tcW w:w="370"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2,2</w:t>
            </w:r>
          </w:p>
        </w:tc>
        <w:tc>
          <w:tcPr>
            <w:tcW w:w="275"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4,5</w:t>
            </w:r>
          </w:p>
        </w:tc>
        <w:tc>
          <w:tcPr>
            <w:tcW w:w="34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41,6</w:t>
            </w:r>
          </w:p>
        </w:tc>
        <w:tc>
          <w:tcPr>
            <w:tcW w:w="35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32,7</w:t>
            </w:r>
          </w:p>
        </w:tc>
        <w:tc>
          <w:tcPr>
            <w:tcW w:w="378"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color w:val="000000"/>
                <w:sz w:val="18"/>
                <w:szCs w:val="18"/>
              </w:rPr>
            </w:pPr>
            <w:r w:rsidRPr="00C65832">
              <w:rPr>
                <w:rFonts w:ascii="Times New Roman" w:eastAsia="Times New Roman" w:hAnsi="Times New Roman" w:cs="Times New Roman"/>
                <w:color w:val="000000"/>
                <w:sz w:val="18"/>
                <w:szCs w:val="18"/>
              </w:rPr>
              <w:t>32,7</w:t>
            </w:r>
          </w:p>
        </w:tc>
      </w:tr>
      <w:tr w:rsidR="00C65832" w:rsidRPr="00C65832" w:rsidTr="00C65832">
        <w:trPr>
          <w:trHeight w:val="255"/>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rPr>
                <w:rFonts w:ascii="Times New Roman" w:eastAsia="Times New Roman" w:hAnsi="Times New Roman" w:cs="Times New Roman"/>
                <w:b/>
                <w:bCs/>
                <w:sz w:val="18"/>
                <w:szCs w:val="18"/>
              </w:rPr>
            </w:pPr>
            <w:r w:rsidRPr="00C65832">
              <w:rPr>
                <w:rFonts w:ascii="Times New Roman" w:eastAsia="Times New Roman" w:hAnsi="Times New Roman" w:cs="Times New Roman"/>
                <w:b/>
                <w:bCs/>
                <w:sz w:val="18"/>
                <w:szCs w:val="18"/>
              </w:rPr>
              <w:t xml:space="preserve">Св Чет </w:t>
            </w:r>
          </w:p>
        </w:tc>
        <w:tc>
          <w:tcPr>
            <w:tcW w:w="327"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b/>
                <w:bCs/>
                <w:sz w:val="18"/>
                <w:szCs w:val="18"/>
              </w:rPr>
            </w:pPr>
            <w:r w:rsidRPr="00C65832">
              <w:rPr>
                <w:rFonts w:ascii="Times New Roman" w:eastAsia="Times New Roman" w:hAnsi="Times New Roman" w:cs="Times New Roman"/>
                <w:b/>
                <w:bCs/>
                <w:sz w:val="18"/>
                <w:szCs w:val="18"/>
              </w:rPr>
              <w:t>84629,4</w:t>
            </w:r>
          </w:p>
        </w:tc>
        <w:tc>
          <w:tcPr>
            <w:tcW w:w="319"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b/>
                <w:bCs/>
                <w:sz w:val="18"/>
                <w:szCs w:val="18"/>
              </w:rPr>
            </w:pPr>
            <w:r w:rsidRPr="00C65832">
              <w:rPr>
                <w:rFonts w:ascii="Times New Roman" w:eastAsia="Times New Roman" w:hAnsi="Times New Roman" w:cs="Times New Roman"/>
                <w:b/>
                <w:bCs/>
                <w:sz w:val="18"/>
                <w:szCs w:val="18"/>
              </w:rPr>
              <w:t>16925,9</w:t>
            </w:r>
          </w:p>
        </w:tc>
        <w:tc>
          <w:tcPr>
            <w:tcW w:w="319"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b/>
                <w:bCs/>
                <w:sz w:val="18"/>
                <w:szCs w:val="18"/>
              </w:rPr>
            </w:pPr>
            <w:r w:rsidRPr="00C65832">
              <w:rPr>
                <w:rFonts w:ascii="Times New Roman" w:eastAsia="Times New Roman" w:hAnsi="Times New Roman" w:cs="Times New Roman"/>
                <w:b/>
                <w:bCs/>
                <w:sz w:val="18"/>
                <w:szCs w:val="18"/>
              </w:rPr>
              <w:t>67703,5</w:t>
            </w:r>
          </w:p>
        </w:tc>
        <w:tc>
          <w:tcPr>
            <w:tcW w:w="27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b/>
                <w:bCs/>
                <w:color w:val="000000"/>
                <w:sz w:val="18"/>
                <w:szCs w:val="18"/>
              </w:rPr>
            </w:pPr>
            <w:r w:rsidRPr="00C65832">
              <w:rPr>
                <w:rFonts w:ascii="Times New Roman" w:eastAsia="Times New Roman" w:hAnsi="Times New Roman" w:cs="Times New Roman"/>
                <w:b/>
                <w:bCs/>
                <w:color w:val="000000"/>
                <w:sz w:val="18"/>
                <w:szCs w:val="18"/>
              </w:rPr>
              <w:t>0,0</w:t>
            </w:r>
          </w:p>
        </w:tc>
        <w:tc>
          <w:tcPr>
            <w:tcW w:w="27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b/>
                <w:bCs/>
                <w:color w:val="000000"/>
                <w:sz w:val="18"/>
                <w:szCs w:val="18"/>
              </w:rPr>
            </w:pPr>
            <w:r w:rsidRPr="00C65832">
              <w:rPr>
                <w:rFonts w:ascii="Times New Roman" w:eastAsia="Times New Roman" w:hAnsi="Times New Roman" w:cs="Times New Roman"/>
                <w:b/>
                <w:bCs/>
                <w:color w:val="000000"/>
                <w:sz w:val="18"/>
                <w:szCs w:val="18"/>
              </w:rPr>
              <w:t>0,0</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b/>
                <w:bCs/>
                <w:color w:val="000000"/>
                <w:sz w:val="18"/>
                <w:szCs w:val="18"/>
              </w:rPr>
            </w:pPr>
            <w:r w:rsidRPr="00C65832">
              <w:rPr>
                <w:rFonts w:ascii="Times New Roman" w:eastAsia="Times New Roman" w:hAnsi="Times New Roman" w:cs="Times New Roman"/>
                <w:b/>
                <w:bCs/>
                <w:color w:val="000000"/>
                <w:sz w:val="18"/>
                <w:szCs w:val="18"/>
              </w:rPr>
              <w:t>4062,2</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b/>
                <w:bCs/>
                <w:color w:val="000000"/>
                <w:sz w:val="18"/>
                <w:szCs w:val="18"/>
              </w:rPr>
            </w:pPr>
            <w:r w:rsidRPr="00C65832">
              <w:rPr>
                <w:rFonts w:ascii="Times New Roman" w:eastAsia="Times New Roman" w:hAnsi="Times New Roman" w:cs="Times New Roman"/>
                <w:b/>
                <w:bCs/>
                <w:color w:val="000000"/>
                <w:sz w:val="18"/>
                <w:szCs w:val="18"/>
              </w:rPr>
              <w:t>6770,4</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b/>
                <w:bCs/>
                <w:color w:val="000000"/>
                <w:sz w:val="18"/>
                <w:szCs w:val="18"/>
              </w:rPr>
            </w:pPr>
            <w:r w:rsidRPr="00C65832">
              <w:rPr>
                <w:rFonts w:ascii="Times New Roman" w:eastAsia="Times New Roman" w:hAnsi="Times New Roman" w:cs="Times New Roman"/>
                <w:b/>
                <w:bCs/>
                <w:color w:val="000000"/>
                <w:sz w:val="18"/>
                <w:szCs w:val="18"/>
              </w:rPr>
              <w:t>10155,5</w:t>
            </w:r>
          </w:p>
        </w:tc>
        <w:tc>
          <w:tcPr>
            <w:tcW w:w="27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b/>
                <w:bCs/>
                <w:color w:val="000000"/>
                <w:sz w:val="18"/>
                <w:szCs w:val="18"/>
              </w:rPr>
            </w:pPr>
            <w:r w:rsidRPr="00C65832">
              <w:rPr>
                <w:rFonts w:ascii="Times New Roman" w:eastAsia="Times New Roman" w:hAnsi="Times New Roman" w:cs="Times New Roman"/>
                <w:b/>
                <w:bCs/>
                <w:color w:val="000000"/>
                <w:sz w:val="18"/>
                <w:szCs w:val="18"/>
              </w:rPr>
              <w:t>10832,6</w:t>
            </w:r>
          </w:p>
        </w:tc>
        <w:tc>
          <w:tcPr>
            <w:tcW w:w="370"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b/>
                <w:bCs/>
                <w:color w:val="000000"/>
                <w:sz w:val="18"/>
                <w:szCs w:val="18"/>
              </w:rPr>
            </w:pPr>
            <w:r w:rsidRPr="00C65832">
              <w:rPr>
                <w:rFonts w:ascii="Times New Roman" w:eastAsia="Times New Roman" w:hAnsi="Times New Roman" w:cs="Times New Roman"/>
                <w:b/>
                <w:bCs/>
                <w:color w:val="000000"/>
                <w:sz w:val="18"/>
                <w:szCs w:val="18"/>
              </w:rPr>
              <w:t>2031,1</w:t>
            </w:r>
          </w:p>
        </w:tc>
        <w:tc>
          <w:tcPr>
            <w:tcW w:w="275"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b/>
                <w:bCs/>
                <w:color w:val="000000"/>
                <w:sz w:val="18"/>
                <w:szCs w:val="18"/>
              </w:rPr>
            </w:pPr>
            <w:r w:rsidRPr="00C65832">
              <w:rPr>
                <w:rFonts w:ascii="Times New Roman" w:eastAsia="Times New Roman" w:hAnsi="Times New Roman" w:cs="Times New Roman"/>
                <w:b/>
                <w:bCs/>
                <w:color w:val="000000"/>
                <w:sz w:val="18"/>
                <w:szCs w:val="18"/>
              </w:rPr>
              <w:t>4062,2</w:t>
            </w:r>
          </w:p>
        </w:tc>
        <w:tc>
          <w:tcPr>
            <w:tcW w:w="344"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b/>
                <w:bCs/>
                <w:color w:val="000000"/>
                <w:sz w:val="18"/>
                <w:szCs w:val="18"/>
              </w:rPr>
            </w:pPr>
            <w:r w:rsidRPr="00C65832">
              <w:rPr>
                <w:rFonts w:ascii="Times New Roman" w:eastAsia="Times New Roman" w:hAnsi="Times New Roman" w:cs="Times New Roman"/>
                <w:b/>
                <w:bCs/>
                <w:color w:val="000000"/>
                <w:sz w:val="18"/>
                <w:szCs w:val="18"/>
              </w:rPr>
              <w:t>37914,0</w:t>
            </w:r>
          </w:p>
        </w:tc>
        <w:tc>
          <w:tcPr>
            <w:tcW w:w="351"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b/>
                <w:bCs/>
                <w:color w:val="000000"/>
                <w:sz w:val="18"/>
                <w:szCs w:val="18"/>
              </w:rPr>
            </w:pPr>
            <w:r w:rsidRPr="00C65832">
              <w:rPr>
                <w:rFonts w:ascii="Times New Roman" w:eastAsia="Times New Roman" w:hAnsi="Times New Roman" w:cs="Times New Roman"/>
                <w:b/>
                <w:bCs/>
                <w:color w:val="000000"/>
                <w:sz w:val="18"/>
                <w:szCs w:val="18"/>
              </w:rPr>
              <w:t>0,0</w:t>
            </w:r>
          </w:p>
        </w:tc>
        <w:tc>
          <w:tcPr>
            <w:tcW w:w="383"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b/>
                <w:bCs/>
                <w:color w:val="000000"/>
                <w:sz w:val="18"/>
                <w:szCs w:val="18"/>
              </w:rPr>
            </w:pPr>
            <w:r w:rsidRPr="00C65832">
              <w:rPr>
                <w:rFonts w:ascii="Times New Roman" w:eastAsia="Times New Roman" w:hAnsi="Times New Roman" w:cs="Times New Roman"/>
                <w:b/>
                <w:bCs/>
                <w:color w:val="000000"/>
                <w:sz w:val="18"/>
                <w:szCs w:val="18"/>
              </w:rPr>
              <w:t>29789,5</w:t>
            </w:r>
          </w:p>
        </w:tc>
        <w:tc>
          <w:tcPr>
            <w:tcW w:w="378" w:type="pct"/>
            <w:tcBorders>
              <w:top w:val="nil"/>
              <w:left w:val="nil"/>
              <w:bottom w:val="single" w:sz="4" w:space="0" w:color="auto"/>
              <w:right w:val="single" w:sz="4" w:space="0" w:color="auto"/>
            </w:tcBorders>
            <w:shd w:val="clear" w:color="auto" w:fill="auto"/>
            <w:vAlign w:val="center"/>
            <w:hideMark/>
          </w:tcPr>
          <w:p w:rsidR="00C65832" w:rsidRPr="00C65832" w:rsidRDefault="00C65832" w:rsidP="00C65832">
            <w:pPr>
              <w:spacing w:after="0" w:line="240" w:lineRule="auto"/>
              <w:jc w:val="right"/>
              <w:rPr>
                <w:rFonts w:ascii="Times New Roman" w:eastAsia="Times New Roman" w:hAnsi="Times New Roman" w:cs="Times New Roman"/>
                <w:b/>
                <w:bCs/>
                <w:color w:val="000000"/>
                <w:sz w:val="18"/>
                <w:szCs w:val="18"/>
              </w:rPr>
            </w:pPr>
            <w:r w:rsidRPr="00C65832">
              <w:rPr>
                <w:rFonts w:ascii="Times New Roman" w:eastAsia="Times New Roman" w:hAnsi="Times New Roman" w:cs="Times New Roman"/>
                <w:b/>
                <w:bCs/>
                <w:color w:val="000000"/>
                <w:sz w:val="18"/>
                <w:szCs w:val="18"/>
              </w:rPr>
              <w:t>29789,5</w:t>
            </w:r>
          </w:p>
        </w:tc>
      </w:tr>
      <w:tr w:rsidR="00C65832" w:rsidRPr="00C65832" w:rsidTr="00C65832">
        <w:trPr>
          <w:trHeight w:val="255"/>
        </w:trPr>
        <w:tc>
          <w:tcPr>
            <w:tcW w:w="296"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rPr>
                <w:rFonts w:ascii="Times New Roman" w:eastAsia="Times New Roman" w:hAnsi="Times New Roman" w:cs="Times New Roman"/>
                <w:b/>
                <w:bCs/>
                <w:sz w:val="18"/>
                <w:szCs w:val="18"/>
              </w:rPr>
            </w:pPr>
            <w:r w:rsidRPr="00C65832">
              <w:rPr>
                <w:rFonts w:ascii="Times New Roman" w:eastAsia="Times New Roman" w:hAnsi="Times New Roman" w:cs="Times New Roman"/>
                <w:b/>
                <w:bCs/>
                <w:sz w:val="18"/>
                <w:szCs w:val="18"/>
              </w:rPr>
              <w:t>Укупно</w:t>
            </w:r>
          </w:p>
        </w:tc>
        <w:tc>
          <w:tcPr>
            <w:tcW w:w="327"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right"/>
              <w:rPr>
                <w:rFonts w:ascii="Times New Roman" w:eastAsia="Times New Roman" w:hAnsi="Times New Roman" w:cs="Times New Roman"/>
                <w:b/>
                <w:bCs/>
                <w:sz w:val="18"/>
                <w:szCs w:val="18"/>
              </w:rPr>
            </w:pPr>
            <w:r w:rsidRPr="00C65832">
              <w:rPr>
                <w:rFonts w:ascii="Times New Roman" w:eastAsia="Times New Roman" w:hAnsi="Times New Roman" w:cs="Times New Roman"/>
                <w:b/>
                <w:bCs/>
                <w:sz w:val="18"/>
                <w:szCs w:val="18"/>
              </w:rPr>
              <w:t>247363,2</w:t>
            </w:r>
          </w:p>
        </w:tc>
        <w:tc>
          <w:tcPr>
            <w:tcW w:w="319"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right"/>
              <w:rPr>
                <w:rFonts w:ascii="Times New Roman" w:eastAsia="Times New Roman" w:hAnsi="Times New Roman" w:cs="Times New Roman"/>
                <w:b/>
                <w:bCs/>
                <w:sz w:val="18"/>
                <w:szCs w:val="18"/>
              </w:rPr>
            </w:pPr>
            <w:r w:rsidRPr="00C65832">
              <w:rPr>
                <w:rFonts w:ascii="Times New Roman" w:eastAsia="Times New Roman" w:hAnsi="Times New Roman" w:cs="Times New Roman"/>
                <w:b/>
                <w:bCs/>
                <w:sz w:val="18"/>
                <w:szCs w:val="18"/>
              </w:rPr>
              <w:t>49472,6</w:t>
            </w:r>
          </w:p>
        </w:tc>
        <w:tc>
          <w:tcPr>
            <w:tcW w:w="319"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right"/>
              <w:rPr>
                <w:rFonts w:ascii="Times New Roman" w:eastAsia="Times New Roman" w:hAnsi="Times New Roman" w:cs="Times New Roman"/>
                <w:b/>
                <w:bCs/>
                <w:sz w:val="18"/>
                <w:szCs w:val="18"/>
              </w:rPr>
            </w:pPr>
            <w:r w:rsidRPr="00C65832">
              <w:rPr>
                <w:rFonts w:ascii="Times New Roman" w:eastAsia="Times New Roman" w:hAnsi="Times New Roman" w:cs="Times New Roman"/>
                <w:b/>
                <w:bCs/>
                <w:sz w:val="18"/>
                <w:szCs w:val="18"/>
              </w:rPr>
              <w:t>197890,6</w:t>
            </w:r>
          </w:p>
        </w:tc>
        <w:tc>
          <w:tcPr>
            <w:tcW w:w="271"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right"/>
              <w:rPr>
                <w:rFonts w:ascii="Times New Roman" w:eastAsia="Times New Roman" w:hAnsi="Times New Roman" w:cs="Times New Roman"/>
                <w:b/>
                <w:bCs/>
                <w:color w:val="000000"/>
                <w:sz w:val="18"/>
                <w:szCs w:val="18"/>
              </w:rPr>
            </w:pPr>
            <w:r w:rsidRPr="00C65832">
              <w:rPr>
                <w:rFonts w:ascii="Times New Roman" w:eastAsia="Times New Roman" w:hAnsi="Times New Roman" w:cs="Times New Roman"/>
                <w:b/>
                <w:bCs/>
                <w:color w:val="000000"/>
                <w:sz w:val="18"/>
                <w:szCs w:val="18"/>
              </w:rPr>
              <w:t>0,0</w:t>
            </w:r>
          </w:p>
        </w:tc>
        <w:tc>
          <w:tcPr>
            <w:tcW w:w="271"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right"/>
              <w:rPr>
                <w:rFonts w:ascii="Times New Roman" w:eastAsia="Times New Roman" w:hAnsi="Times New Roman" w:cs="Times New Roman"/>
                <w:b/>
                <w:bCs/>
                <w:color w:val="000000"/>
                <w:sz w:val="18"/>
                <w:szCs w:val="18"/>
              </w:rPr>
            </w:pPr>
            <w:r w:rsidRPr="00C65832">
              <w:rPr>
                <w:rFonts w:ascii="Times New Roman" w:eastAsia="Times New Roman" w:hAnsi="Times New Roman" w:cs="Times New Roman"/>
                <w:b/>
                <w:bCs/>
                <w:color w:val="000000"/>
                <w:sz w:val="18"/>
                <w:szCs w:val="18"/>
              </w:rPr>
              <w:t>0,0</w:t>
            </w:r>
          </w:p>
        </w:tc>
        <w:tc>
          <w:tcPr>
            <w:tcW w:w="274"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right"/>
              <w:rPr>
                <w:rFonts w:ascii="Times New Roman" w:eastAsia="Times New Roman" w:hAnsi="Times New Roman" w:cs="Times New Roman"/>
                <w:b/>
                <w:bCs/>
                <w:sz w:val="18"/>
                <w:szCs w:val="18"/>
              </w:rPr>
            </w:pPr>
            <w:r w:rsidRPr="00C65832">
              <w:rPr>
                <w:rFonts w:ascii="Times New Roman" w:eastAsia="Times New Roman" w:hAnsi="Times New Roman" w:cs="Times New Roman"/>
                <w:b/>
                <w:bCs/>
                <w:sz w:val="18"/>
                <w:szCs w:val="18"/>
              </w:rPr>
              <w:t>10571,6</w:t>
            </w:r>
          </w:p>
        </w:tc>
        <w:tc>
          <w:tcPr>
            <w:tcW w:w="274"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right"/>
              <w:rPr>
                <w:rFonts w:ascii="Times New Roman" w:eastAsia="Times New Roman" w:hAnsi="Times New Roman" w:cs="Times New Roman"/>
                <w:b/>
                <w:bCs/>
                <w:sz w:val="18"/>
                <w:szCs w:val="18"/>
              </w:rPr>
            </w:pPr>
            <w:r w:rsidRPr="00C65832">
              <w:rPr>
                <w:rFonts w:ascii="Times New Roman" w:eastAsia="Times New Roman" w:hAnsi="Times New Roman" w:cs="Times New Roman"/>
                <w:b/>
                <w:bCs/>
                <w:sz w:val="18"/>
                <w:szCs w:val="18"/>
              </w:rPr>
              <w:t>19789,1</w:t>
            </w:r>
          </w:p>
        </w:tc>
        <w:tc>
          <w:tcPr>
            <w:tcW w:w="274"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right"/>
              <w:rPr>
                <w:rFonts w:ascii="Times New Roman" w:eastAsia="Times New Roman" w:hAnsi="Times New Roman" w:cs="Times New Roman"/>
                <w:b/>
                <w:bCs/>
                <w:sz w:val="18"/>
                <w:szCs w:val="18"/>
              </w:rPr>
            </w:pPr>
            <w:r w:rsidRPr="00C65832">
              <w:rPr>
                <w:rFonts w:ascii="Times New Roman" w:eastAsia="Times New Roman" w:hAnsi="Times New Roman" w:cs="Times New Roman"/>
                <w:b/>
                <w:bCs/>
                <w:sz w:val="18"/>
                <w:szCs w:val="18"/>
              </w:rPr>
              <w:t>23174,2</w:t>
            </w:r>
          </w:p>
        </w:tc>
        <w:tc>
          <w:tcPr>
            <w:tcW w:w="274"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right"/>
              <w:rPr>
                <w:rFonts w:ascii="Times New Roman" w:eastAsia="Times New Roman" w:hAnsi="Times New Roman" w:cs="Times New Roman"/>
                <w:b/>
                <w:bCs/>
                <w:sz w:val="18"/>
                <w:szCs w:val="18"/>
              </w:rPr>
            </w:pPr>
            <w:r w:rsidRPr="00C65832">
              <w:rPr>
                <w:rFonts w:ascii="Times New Roman" w:eastAsia="Times New Roman" w:hAnsi="Times New Roman" w:cs="Times New Roman"/>
                <w:b/>
                <w:bCs/>
                <w:sz w:val="18"/>
                <w:szCs w:val="18"/>
              </w:rPr>
              <w:t>10832,6</w:t>
            </w:r>
          </w:p>
        </w:tc>
        <w:tc>
          <w:tcPr>
            <w:tcW w:w="370"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right"/>
              <w:rPr>
                <w:rFonts w:ascii="Times New Roman" w:eastAsia="Times New Roman" w:hAnsi="Times New Roman" w:cs="Times New Roman"/>
                <w:b/>
                <w:bCs/>
                <w:sz w:val="18"/>
                <w:szCs w:val="18"/>
              </w:rPr>
            </w:pPr>
            <w:r w:rsidRPr="00C65832">
              <w:rPr>
                <w:rFonts w:ascii="Times New Roman" w:eastAsia="Times New Roman" w:hAnsi="Times New Roman" w:cs="Times New Roman"/>
                <w:b/>
                <w:bCs/>
                <w:sz w:val="18"/>
                <w:szCs w:val="18"/>
              </w:rPr>
              <w:t>2031,1</w:t>
            </w:r>
          </w:p>
        </w:tc>
        <w:tc>
          <w:tcPr>
            <w:tcW w:w="275"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right"/>
              <w:rPr>
                <w:rFonts w:ascii="Times New Roman" w:eastAsia="Times New Roman" w:hAnsi="Times New Roman" w:cs="Times New Roman"/>
                <w:b/>
                <w:bCs/>
                <w:sz w:val="18"/>
                <w:szCs w:val="18"/>
              </w:rPr>
            </w:pPr>
            <w:r w:rsidRPr="00C65832">
              <w:rPr>
                <w:rFonts w:ascii="Times New Roman" w:eastAsia="Times New Roman" w:hAnsi="Times New Roman" w:cs="Times New Roman"/>
                <w:b/>
                <w:bCs/>
                <w:sz w:val="18"/>
                <w:szCs w:val="18"/>
              </w:rPr>
              <w:t>4062,2</w:t>
            </w:r>
          </w:p>
        </w:tc>
        <w:tc>
          <w:tcPr>
            <w:tcW w:w="344"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right"/>
              <w:rPr>
                <w:rFonts w:ascii="Times New Roman" w:eastAsia="Times New Roman" w:hAnsi="Times New Roman" w:cs="Times New Roman"/>
                <w:b/>
                <w:bCs/>
                <w:sz w:val="18"/>
                <w:szCs w:val="18"/>
              </w:rPr>
            </w:pPr>
            <w:r w:rsidRPr="00C65832">
              <w:rPr>
                <w:rFonts w:ascii="Times New Roman" w:eastAsia="Times New Roman" w:hAnsi="Times New Roman" w:cs="Times New Roman"/>
                <w:b/>
                <w:bCs/>
                <w:sz w:val="18"/>
                <w:szCs w:val="18"/>
              </w:rPr>
              <w:t>70460,7</w:t>
            </w:r>
          </w:p>
        </w:tc>
        <w:tc>
          <w:tcPr>
            <w:tcW w:w="351"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right"/>
              <w:rPr>
                <w:rFonts w:ascii="Times New Roman" w:eastAsia="Times New Roman" w:hAnsi="Times New Roman" w:cs="Times New Roman"/>
                <w:b/>
                <w:bCs/>
                <w:sz w:val="18"/>
                <w:szCs w:val="18"/>
              </w:rPr>
            </w:pPr>
            <w:r w:rsidRPr="00C65832">
              <w:rPr>
                <w:rFonts w:ascii="Times New Roman" w:eastAsia="Times New Roman" w:hAnsi="Times New Roman" w:cs="Times New Roman"/>
                <w:b/>
                <w:bCs/>
                <w:sz w:val="18"/>
                <w:szCs w:val="18"/>
              </w:rPr>
              <w:t>97640,3</w:t>
            </w:r>
          </w:p>
        </w:tc>
        <w:tc>
          <w:tcPr>
            <w:tcW w:w="383"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right"/>
              <w:rPr>
                <w:rFonts w:ascii="Times New Roman" w:eastAsia="Times New Roman" w:hAnsi="Times New Roman" w:cs="Times New Roman"/>
                <w:b/>
                <w:bCs/>
                <w:sz w:val="18"/>
                <w:szCs w:val="18"/>
              </w:rPr>
            </w:pPr>
            <w:r w:rsidRPr="00C65832">
              <w:rPr>
                <w:rFonts w:ascii="Times New Roman" w:eastAsia="Times New Roman" w:hAnsi="Times New Roman" w:cs="Times New Roman"/>
                <w:b/>
                <w:bCs/>
                <w:sz w:val="18"/>
                <w:szCs w:val="18"/>
              </w:rPr>
              <w:t>29789,5</w:t>
            </w:r>
          </w:p>
        </w:tc>
        <w:tc>
          <w:tcPr>
            <w:tcW w:w="378" w:type="pct"/>
            <w:tcBorders>
              <w:top w:val="nil"/>
              <w:left w:val="nil"/>
              <w:bottom w:val="single" w:sz="4" w:space="0" w:color="auto"/>
              <w:right w:val="single" w:sz="4" w:space="0" w:color="auto"/>
            </w:tcBorders>
            <w:shd w:val="clear" w:color="auto" w:fill="D9D9D9" w:themeFill="background1" w:themeFillShade="D9"/>
            <w:vAlign w:val="center"/>
            <w:hideMark/>
          </w:tcPr>
          <w:p w:rsidR="00C65832" w:rsidRPr="00C65832" w:rsidRDefault="00C65832" w:rsidP="00C65832">
            <w:pPr>
              <w:spacing w:after="0" w:line="240" w:lineRule="auto"/>
              <w:jc w:val="right"/>
              <w:rPr>
                <w:rFonts w:ascii="Times New Roman" w:eastAsia="Times New Roman" w:hAnsi="Times New Roman" w:cs="Times New Roman"/>
                <w:b/>
                <w:bCs/>
                <w:sz w:val="18"/>
                <w:szCs w:val="18"/>
              </w:rPr>
            </w:pPr>
            <w:r w:rsidRPr="00C65832">
              <w:rPr>
                <w:rFonts w:ascii="Times New Roman" w:eastAsia="Times New Roman" w:hAnsi="Times New Roman" w:cs="Times New Roman"/>
                <w:b/>
                <w:bCs/>
                <w:sz w:val="18"/>
                <w:szCs w:val="18"/>
              </w:rPr>
              <w:t>127429,8</w:t>
            </w:r>
          </w:p>
        </w:tc>
      </w:tr>
    </w:tbl>
    <w:p w:rsidR="00C65832" w:rsidRDefault="00C65832" w:rsidP="00C65832">
      <w:pPr>
        <w:spacing w:after="0" w:line="240" w:lineRule="auto"/>
        <w:ind w:firstLine="720"/>
        <w:jc w:val="both"/>
        <w:rPr>
          <w:rFonts w:ascii="Times New Roman" w:eastAsia="Calibri" w:hAnsi="Times New Roman" w:cs="Times New Roman"/>
          <w:sz w:val="24"/>
          <w:szCs w:val="24"/>
          <w:lang w:val="ru-RU"/>
        </w:rPr>
      </w:pPr>
    </w:p>
    <w:p w:rsidR="00C65832" w:rsidRPr="00C65832" w:rsidRDefault="00C65832" w:rsidP="00C65832">
      <w:pPr>
        <w:spacing w:after="0" w:line="240" w:lineRule="auto"/>
        <w:ind w:firstLine="720"/>
        <w:jc w:val="both"/>
        <w:rPr>
          <w:rFonts w:ascii="Times New Roman" w:eastAsia="Calibri" w:hAnsi="Times New Roman" w:cs="Times New Roman"/>
          <w:sz w:val="24"/>
          <w:szCs w:val="24"/>
          <w:lang w:val="ru-RU"/>
        </w:rPr>
      </w:pPr>
      <w:r w:rsidRPr="00C65832">
        <w:rPr>
          <w:rFonts w:ascii="Times New Roman" w:eastAsia="Calibri" w:hAnsi="Times New Roman" w:cs="Times New Roman"/>
          <w:sz w:val="24"/>
          <w:szCs w:val="24"/>
          <w:lang w:val="ru-RU"/>
        </w:rPr>
        <w:t>Јединична вредност сортимената:</w:t>
      </w:r>
    </w:p>
    <w:tbl>
      <w:tblPr>
        <w:tblW w:w="10455" w:type="dxa"/>
        <w:jc w:val="center"/>
        <w:tblLook w:val="04A0"/>
      </w:tblPr>
      <w:tblGrid>
        <w:gridCol w:w="983"/>
        <w:gridCol w:w="966"/>
        <w:gridCol w:w="966"/>
        <w:gridCol w:w="866"/>
        <w:gridCol w:w="866"/>
        <w:gridCol w:w="1034"/>
        <w:gridCol w:w="982"/>
        <w:gridCol w:w="1461"/>
        <w:gridCol w:w="1265"/>
        <w:gridCol w:w="1066"/>
      </w:tblGrid>
      <w:tr w:rsidR="00C65832" w:rsidRPr="00C65832" w:rsidTr="0071531E">
        <w:trPr>
          <w:trHeight w:val="255"/>
          <w:tblHeader/>
          <w:jc w:val="center"/>
        </w:trPr>
        <w:tc>
          <w:tcPr>
            <w:tcW w:w="98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65832" w:rsidRPr="00C65832" w:rsidRDefault="00C65832" w:rsidP="00C65832">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 xml:space="preserve">Врста </w:t>
            </w:r>
          </w:p>
        </w:tc>
        <w:tc>
          <w:tcPr>
            <w:tcW w:w="9472" w:type="dxa"/>
            <w:gridSpan w:val="9"/>
            <w:tcBorders>
              <w:top w:val="single" w:sz="4" w:space="0" w:color="auto"/>
              <w:left w:val="nil"/>
              <w:bottom w:val="single" w:sz="4" w:space="0" w:color="auto"/>
              <w:right w:val="single" w:sz="4" w:space="0" w:color="auto"/>
            </w:tcBorders>
            <w:shd w:val="clear" w:color="000000" w:fill="BFBFBF"/>
            <w:noWrap/>
            <w:vAlign w:val="center"/>
            <w:hideMark/>
          </w:tcPr>
          <w:p w:rsidR="00C65832" w:rsidRPr="00C65832" w:rsidRDefault="00C65832" w:rsidP="00C65832">
            <w:pPr>
              <w:spacing w:after="0" w:line="240" w:lineRule="auto"/>
              <w:jc w:val="center"/>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ЈЕДИНИЧНА ВРЕДНОСТ СОРТИМЕНТАТА</w:t>
            </w:r>
          </w:p>
        </w:tc>
      </w:tr>
      <w:tr w:rsidR="00C65832" w:rsidRPr="00C65832" w:rsidTr="0071531E">
        <w:trPr>
          <w:trHeight w:val="255"/>
          <w:tblHeader/>
          <w:jc w:val="center"/>
        </w:trPr>
        <w:tc>
          <w:tcPr>
            <w:tcW w:w="983" w:type="dxa"/>
            <w:tcBorders>
              <w:top w:val="nil"/>
              <w:left w:val="single" w:sz="4" w:space="0" w:color="auto"/>
              <w:bottom w:val="single" w:sz="4" w:space="0" w:color="auto"/>
              <w:right w:val="single" w:sz="4" w:space="0" w:color="auto"/>
            </w:tcBorders>
            <w:shd w:val="clear" w:color="000000" w:fill="BFBFBF"/>
            <w:noWrap/>
            <w:vAlign w:val="center"/>
            <w:hideMark/>
          </w:tcPr>
          <w:p w:rsidR="00C65832" w:rsidRPr="00C65832" w:rsidRDefault="00C65832" w:rsidP="00C65832">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дрвећа</w:t>
            </w:r>
          </w:p>
        </w:tc>
        <w:tc>
          <w:tcPr>
            <w:tcW w:w="966" w:type="dxa"/>
            <w:tcBorders>
              <w:top w:val="nil"/>
              <w:left w:val="nil"/>
              <w:bottom w:val="single" w:sz="4" w:space="0" w:color="auto"/>
              <w:right w:val="single" w:sz="4" w:space="0" w:color="auto"/>
            </w:tcBorders>
            <w:shd w:val="clear" w:color="000000" w:fill="BFBFBF"/>
            <w:noWrap/>
            <w:vAlign w:val="center"/>
            <w:hideMark/>
          </w:tcPr>
          <w:p w:rsidR="00C65832" w:rsidRPr="00C65832" w:rsidRDefault="00C65832" w:rsidP="00C65832">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Л</w:t>
            </w:r>
          </w:p>
        </w:tc>
        <w:tc>
          <w:tcPr>
            <w:tcW w:w="966" w:type="dxa"/>
            <w:tcBorders>
              <w:top w:val="nil"/>
              <w:left w:val="nil"/>
              <w:bottom w:val="single" w:sz="4" w:space="0" w:color="auto"/>
              <w:right w:val="single" w:sz="4" w:space="0" w:color="auto"/>
            </w:tcBorders>
            <w:shd w:val="clear" w:color="000000" w:fill="BFBFBF"/>
            <w:noWrap/>
            <w:vAlign w:val="center"/>
            <w:hideMark/>
          </w:tcPr>
          <w:p w:rsidR="00C65832" w:rsidRPr="00C65832" w:rsidRDefault="00C65832" w:rsidP="00C65832">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I класа</w:t>
            </w:r>
          </w:p>
        </w:tc>
        <w:tc>
          <w:tcPr>
            <w:tcW w:w="866" w:type="dxa"/>
            <w:tcBorders>
              <w:top w:val="nil"/>
              <w:left w:val="nil"/>
              <w:bottom w:val="single" w:sz="4" w:space="0" w:color="auto"/>
              <w:right w:val="single" w:sz="4" w:space="0" w:color="auto"/>
            </w:tcBorders>
            <w:shd w:val="clear" w:color="000000" w:fill="BFBFBF"/>
            <w:noWrap/>
            <w:vAlign w:val="center"/>
            <w:hideMark/>
          </w:tcPr>
          <w:p w:rsidR="00C65832" w:rsidRPr="00C65832" w:rsidRDefault="00C65832" w:rsidP="00C65832">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II класа</w:t>
            </w:r>
          </w:p>
        </w:tc>
        <w:tc>
          <w:tcPr>
            <w:tcW w:w="866" w:type="dxa"/>
            <w:tcBorders>
              <w:top w:val="nil"/>
              <w:left w:val="nil"/>
              <w:bottom w:val="single" w:sz="4" w:space="0" w:color="auto"/>
              <w:right w:val="single" w:sz="4" w:space="0" w:color="auto"/>
            </w:tcBorders>
            <w:shd w:val="clear" w:color="000000" w:fill="BFBFBF"/>
            <w:noWrap/>
            <w:vAlign w:val="center"/>
            <w:hideMark/>
          </w:tcPr>
          <w:p w:rsidR="00C65832" w:rsidRPr="00C65832" w:rsidRDefault="00C65832" w:rsidP="00C65832">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III класа</w:t>
            </w:r>
          </w:p>
        </w:tc>
        <w:tc>
          <w:tcPr>
            <w:tcW w:w="1034" w:type="dxa"/>
            <w:tcBorders>
              <w:top w:val="nil"/>
              <w:left w:val="nil"/>
              <w:bottom w:val="single" w:sz="4" w:space="0" w:color="auto"/>
              <w:right w:val="single" w:sz="4" w:space="0" w:color="auto"/>
            </w:tcBorders>
            <w:shd w:val="clear" w:color="000000" w:fill="BFBFBF"/>
            <w:noWrap/>
            <w:vAlign w:val="center"/>
            <w:hideMark/>
          </w:tcPr>
          <w:p w:rsidR="00C65832" w:rsidRPr="00C65832" w:rsidRDefault="00C65832" w:rsidP="00C65832">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Рудно дрво</w:t>
            </w:r>
          </w:p>
        </w:tc>
        <w:tc>
          <w:tcPr>
            <w:tcW w:w="982" w:type="dxa"/>
            <w:tcBorders>
              <w:top w:val="nil"/>
              <w:left w:val="nil"/>
              <w:bottom w:val="single" w:sz="4" w:space="0" w:color="auto"/>
              <w:right w:val="single" w:sz="4" w:space="0" w:color="auto"/>
            </w:tcBorders>
            <w:shd w:val="clear" w:color="000000" w:fill="BFBFBF"/>
            <w:noWrap/>
            <w:vAlign w:val="center"/>
            <w:hideMark/>
          </w:tcPr>
          <w:p w:rsidR="00C65832" w:rsidRPr="00C65832" w:rsidRDefault="00C65832" w:rsidP="00C65832">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Стубови</w:t>
            </w:r>
          </w:p>
        </w:tc>
        <w:tc>
          <w:tcPr>
            <w:tcW w:w="1461" w:type="dxa"/>
            <w:tcBorders>
              <w:top w:val="nil"/>
              <w:left w:val="nil"/>
              <w:bottom w:val="single" w:sz="4" w:space="0" w:color="auto"/>
              <w:right w:val="single" w:sz="4" w:space="0" w:color="auto"/>
            </w:tcBorders>
            <w:shd w:val="clear" w:color="000000" w:fill="BFBFBF"/>
            <w:noWrap/>
            <w:vAlign w:val="center"/>
            <w:hideMark/>
          </w:tcPr>
          <w:p w:rsidR="00C65832" w:rsidRPr="00C65832" w:rsidRDefault="00C65832" w:rsidP="00C65832">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Остала техника</w:t>
            </w:r>
          </w:p>
        </w:tc>
        <w:tc>
          <w:tcPr>
            <w:tcW w:w="1265" w:type="dxa"/>
            <w:tcBorders>
              <w:top w:val="nil"/>
              <w:left w:val="nil"/>
              <w:bottom w:val="single" w:sz="4" w:space="0" w:color="auto"/>
              <w:right w:val="single" w:sz="4" w:space="0" w:color="auto"/>
            </w:tcBorders>
            <w:shd w:val="clear" w:color="000000" w:fill="BFBFBF"/>
            <w:noWrap/>
            <w:vAlign w:val="center"/>
            <w:hideMark/>
          </w:tcPr>
          <w:p w:rsidR="00C65832" w:rsidRPr="00C65832" w:rsidRDefault="00C65832" w:rsidP="00C65832">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Огревно дрво</w:t>
            </w:r>
          </w:p>
        </w:tc>
        <w:tc>
          <w:tcPr>
            <w:tcW w:w="1066" w:type="dxa"/>
            <w:tcBorders>
              <w:top w:val="nil"/>
              <w:left w:val="nil"/>
              <w:bottom w:val="single" w:sz="4" w:space="0" w:color="auto"/>
              <w:right w:val="single" w:sz="4" w:space="0" w:color="auto"/>
            </w:tcBorders>
            <w:shd w:val="clear" w:color="000000" w:fill="BFBFBF"/>
            <w:noWrap/>
            <w:vAlign w:val="center"/>
            <w:hideMark/>
          </w:tcPr>
          <w:p w:rsidR="00C65832" w:rsidRPr="00C65832" w:rsidRDefault="00C65832" w:rsidP="00C65832">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Целулоза</w:t>
            </w:r>
          </w:p>
        </w:tc>
      </w:tr>
      <w:tr w:rsidR="00C65832" w:rsidRPr="00C65832" w:rsidTr="0071531E">
        <w:trPr>
          <w:trHeight w:val="255"/>
          <w:tblHeader/>
          <w:jc w:val="center"/>
        </w:trPr>
        <w:tc>
          <w:tcPr>
            <w:tcW w:w="983" w:type="dxa"/>
            <w:tcBorders>
              <w:top w:val="nil"/>
              <w:left w:val="single" w:sz="4" w:space="0" w:color="auto"/>
              <w:bottom w:val="single" w:sz="4" w:space="0" w:color="auto"/>
              <w:right w:val="single" w:sz="4" w:space="0" w:color="auto"/>
            </w:tcBorders>
            <w:shd w:val="clear" w:color="000000" w:fill="BFBFBF"/>
            <w:noWrap/>
            <w:vAlign w:val="center"/>
            <w:hideMark/>
          </w:tcPr>
          <w:p w:rsidR="00C65832" w:rsidRPr="00C65832" w:rsidRDefault="00C65832" w:rsidP="00C65832">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 </w:t>
            </w:r>
          </w:p>
        </w:tc>
        <w:tc>
          <w:tcPr>
            <w:tcW w:w="966" w:type="dxa"/>
            <w:tcBorders>
              <w:top w:val="nil"/>
              <w:left w:val="nil"/>
              <w:bottom w:val="single" w:sz="4" w:space="0" w:color="auto"/>
              <w:right w:val="single" w:sz="4" w:space="0" w:color="auto"/>
            </w:tcBorders>
            <w:shd w:val="clear" w:color="000000" w:fill="BFBFBF"/>
            <w:noWrap/>
            <w:vAlign w:val="center"/>
            <w:hideMark/>
          </w:tcPr>
          <w:p w:rsidR="00C65832" w:rsidRPr="00C65832" w:rsidRDefault="00C65832" w:rsidP="00C65832">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динара</w:t>
            </w:r>
          </w:p>
        </w:tc>
        <w:tc>
          <w:tcPr>
            <w:tcW w:w="966" w:type="dxa"/>
            <w:tcBorders>
              <w:top w:val="nil"/>
              <w:left w:val="nil"/>
              <w:bottom w:val="single" w:sz="4" w:space="0" w:color="auto"/>
              <w:right w:val="single" w:sz="4" w:space="0" w:color="auto"/>
            </w:tcBorders>
            <w:shd w:val="clear" w:color="000000" w:fill="BFBFBF"/>
            <w:noWrap/>
            <w:vAlign w:val="center"/>
            <w:hideMark/>
          </w:tcPr>
          <w:p w:rsidR="00C65832" w:rsidRPr="00C65832" w:rsidRDefault="00C65832" w:rsidP="00C65832">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динара</w:t>
            </w:r>
          </w:p>
        </w:tc>
        <w:tc>
          <w:tcPr>
            <w:tcW w:w="866" w:type="dxa"/>
            <w:tcBorders>
              <w:top w:val="nil"/>
              <w:left w:val="nil"/>
              <w:bottom w:val="single" w:sz="4" w:space="0" w:color="auto"/>
              <w:right w:val="single" w:sz="4" w:space="0" w:color="auto"/>
            </w:tcBorders>
            <w:shd w:val="clear" w:color="000000" w:fill="BFBFBF"/>
            <w:noWrap/>
            <w:vAlign w:val="center"/>
            <w:hideMark/>
          </w:tcPr>
          <w:p w:rsidR="00C65832" w:rsidRPr="00C65832" w:rsidRDefault="00C65832" w:rsidP="00C65832">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динара</w:t>
            </w:r>
          </w:p>
        </w:tc>
        <w:tc>
          <w:tcPr>
            <w:tcW w:w="866" w:type="dxa"/>
            <w:tcBorders>
              <w:top w:val="nil"/>
              <w:left w:val="nil"/>
              <w:bottom w:val="single" w:sz="4" w:space="0" w:color="auto"/>
              <w:right w:val="single" w:sz="4" w:space="0" w:color="auto"/>
            </w:tcBorders>
            <w:shd w:val="clear" w:color="000000" w:fill="BFBFBF"/>
            <w:noWrap/>
            <w:vAlign w:val="center"/>
            <w:hideMark/>
          </w:tcPr>
          <w:p w:rsidR="00C65832" w:rsidRPr="00C65832" w:rsidRDefault="00C65832" w:rsidP="00C65832">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динара</w:t>
            </w:r>
          </w:p>
        </w:tc>
        <w:tc>
          <w:tcPr>
            <w:tcW w:w="1034" w:type="dxa"/>
            <w:tcBorders>
              <w:top w:val="nil"/>
              <w:left w:val="nil"/>
              <w:bottom w:val="single" w:sz="4" w:space="0" w:color="auto"/>
              <w:right w:val="single" w:sz="4" w:space="0" w:color="auto"/>
            </w:tcBorders>
            <w:shd w:val="clear" w:color="000000" w:fill="BFBFBF"/>
            <w:noWrap/>
            <w:vAlign w:val="center"/>
            <w:hideMark/>
          </w:tcPr>
          <w:p w:rsidR="00C65832" w:rsidRPr="00C65832" w:rsidRDefault="00C65832" w:rsidP="00C65832">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динара</w:t>
            </w:r>
          </w:p>
        </w:tc>
        <w:tc>
          <w:tcPr>
            <w:tcW w:w="982" w:type="dxa"/>
            <w:tcBorders>
              <w:top w:val="nil"/>
              <w:left w:val="nil"/>
              <w:bottom w:val="single" w:sz="4" w:space="0" w:color="auto"/>
              <w:right w:val="single" w:sz="4" w:space="0" w:color="auto"/>
            </w:tcBorders>
            <w:shd w:val="clear" w:color="000000" w:fill="BFBFBF"/>
            <w:noWrap/>
            <w:vAlign w:val="center"/>
            <w:hideMark/>
          </w:tcPr>
          <w:p w:rsidR="00C65832" w:rsidRPr="00C65832" w:rsidRDefault="00C65832" w:rsidP="00C65832">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динара</w:t>
            </w:r>
          </w:p>
        </w:tc>
        <w:tc>
          <w:tcPr>
            <w:tcW w:w="1461" w:type="dxa"/>
            <w:tcBorders>
              <w:top w:val="nil"/>
              <w:left w:val="nil"/>
              <w:bottom w:val="single" w:sz="4" w:space="0" w:color="auto"/>
              <w:right w:val="single" w:sz="4" w:space="0" w:color="auto"/>
            </w:tcBorders>
            <w:shd w:val="clear" w:color="000000" w:fill="BFBFBF"/>
            <w:noWrap/>
            <w:vAlign w:val="center"/>
            <w:hideMark/>
          </w:tcPr>
          <w:p w:rsidR="00C65832" w:rsidRPr="00C65832" w:rsidRDefault="00C65832" w:rsidP="00C65832">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динара</w:t>
            </w:r>
          </w:p>
        </w:tc>
        <w:tc>
          <w:tcPr>
            <w:tcW w:w="1265" w:type="dxa"/>
            <w:tcBorders>
              <w:top w:val="nil"/>
              <w:left w:val="nil"/>
              <w:bottom w:val="single" w:sz="4" w:space="0" w:color="auto"/>
              <w:right w:val="single" w:sz="4" w:space="0" w:color="auto"/>
            </w:tcBorders>
            <w:shd w:val="clear" w:color="000000" w:fill="BFBFBF"/>
            <w:noWrap/>
            <w:vAlign w:val="center"/>
            <w:hideMark/>
          </w:tcPr>
          <w:p w:rsidR="00C65832" w:rsidRPr="00C65832" w:rsidRDefault="00C65832" w:rsidP="00C65832">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динара</w:t>
            </w:r>
          </w:p>
        </w:tc>
        <w:tc>
          <w:tcPr>
            <w:tcW w:w="1066" w:type="dxa"/>
            <w:tcBorders>
              <w:top w:val="nil"/>
              <w:left w:val="nil"/>
              <w:bottom w:val="single" w:sz="4" w:space="0" w:color="auto"/>
              <w:right w:val="single" w:sz="4" w:space="0" w:color="auto"/>
            </w:tcBorders>
            <w:shd w:val="clear" w:color="000000" w:fill="BFBFBF"/>
            <w:noWrap/>
            <w:vAlign w:val="center"/>
            <w:hideMark/>
          </w:tcPr>
          <w:p w:rsidR="00C65832" w:rsidRPr="00C65832" w:rsidRDefault="00C65832" w:rsidP="00C65832">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динара</w:t>
            </w:r>
          </w:p>
        </w:tc>
      </w:tr>
      <w:tr w:rsidR="00C65832" w:rsidRPr="00C65832" w:rsidTr="0071531E">
        <w:trPr>
          <w:trHeight w:val="255"/>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буква</w:t>
            </w:r>
          </w:p>
        </w:tc>
        <w:tc>
          <w:tcPr>
            <w:tcW w:w="9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7600,00</w:t>
            </w:r>
          </w:p>
        </w:tc>
        <w:tc>
          <w:tcPr>
            <w:tcW w:w="8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6200,00</w:t>
            </w:r>
          </w:p>
        </w:tc>
        <w:tc>
          <w:tcPr>
            <w:tcW w:w="8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5000,00</w:t>
            </w:r>
          </w:p>
        </w:tc>
        <w:tc>
          <w:tcPr>
            <w:tcW w:w="1034"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982"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461"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265"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3180,00</w:t>
            </w:r>
          </w:p>
        </w:tc>
        <w:tc>
          <w:tcPr>
            <w:tcW w:w="10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r>
      <w:tr w:rsidR="00C65832" w:rsidRPr="00C65832" w:rsidTr="0071531E">
        <w:trPr>
          <w:trHeight w:val="255"/>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јавор</w:t>
            </w:r>
          </w:p>
        </w:tc>
        <w:tc>
          <w:tcPr>
            <w:tcW w:w="9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7120,00</w:t>
            </w:r>
          </w:p>
        </w:tc>
        <w:tc>
          <w:tcPr>
            <w:tcW w:w="8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5740,00</w:t>
            </w:r>
          </w:p>
        </w:tc>
        <w:tc>
          <w:tcPr>
            <w:tcW w:w="8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034"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982"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461"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265"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2990,00</w:t>
            </w:r>
          </w:p>
        </w:tc>
        <w:tc>
          <w:tcPr>
            <w:tcW w:w="10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r>
      <w:tr w:rsidR="00C65832" w:rsidRPr="00C65832" w:rsidTr="0071531E">
        <w:trPr>
          <w:trHeight w:val="255"/>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храстови</w:t>
            </w:r>
          </w:p>
        </w:tc>
        <w:tc>
          <w:tcPr>
            <w:tcW w:w="9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8350,00</w:t>
            </w:r>
          </w:p>
        </w:tc>
        <w:tc>
          <w:tcPr>
            <w:tcW w:w="8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6510,00</w:t>
            </w:r>
          </w:p>
        </w:tc>
        <w:tc>
          <w:tcPr>
            <w:tcW w:w="8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5790,00</w:t>
            </w:r>
          </w:p>
        </w:tc>
        <w:tc>
          <w:tcPr>
            <w:tcW w:w="1034"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982"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461"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265"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2990,00</w:t>
            </w:r>
          </w:p>
        </w:tc>
        <w:tc>
          <w:tcPr>
            <w:tcW w:w="10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r>
      <w:tr w:rsidR="00C65832" w:rsidRPr="00C65832" w:rsidTr="0071531E">
        <w:trPr>
          <w:trHeight w:val="255"/>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ОТЛ</w:t>
            </w:r>
          </w:p>
        </w:tc>
        <w:tc>
          <w:tcPr>
            <w:tcW w:w="9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6470,00</w:t>
            </w:r>
          </w:p>
        </w:tc>
        <w:tc>
          <w:tcPr>
            <w:tcW w:w="8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5200,00</w:t>
            </w:r>
          </w:p>
        </w:tc>
        <w:tc>
          <w:tcPr>
            <w:tcW w:w="8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034"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982"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461"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265"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2990,00</w:t>
            </w:r>
          </w:p>
        </w:tc>
        <w:tc>
          <w:tcPr>
            <w:tcW w:w="10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r>
      <w:tr w:rsidR="00C65832" w:rsidRPr="00C65832" w:rsidTr="0071531E">
        <w:trPr>
          <w:trHeight w:val="255"/>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ОМЛ</w:t>
            </w:r>
          </w:p>
        </w:tc>
        <w:tc>
          <w:tcPr>
            <w:tcW w:w="9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5310,00</w:t>
            </w:r>
          </w:p>
        </w:tc>
        <w:tc>
          <w:tcPr>
            <w:tcW w:w="8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4180,00</w:t>
            </w:r>
          </w:p>
        </w:tc>
        <w:tc>
          <w:tcPr>
            <w:tcW w:w="8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034"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982"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461"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265"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1990,00</w:t>
            </w:r>
          </w:p>
        </w:tc>
        <w:tc>
          <w:tcPr>
            <w:tcW w:w="10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r>
      <w:tr w:rsidR="00C65832" w:rsidRPr="00C65832" w:rsidTr="0071531E">
        <w:trPr>
          <w:trHeight w:val="255"/>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Јела</w:t>
            </w:r>
          </w:p>
        </w:tc>
        <w:tc>
          <w:tcPr>
            <w:tcW w:w="9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12450,00</w:t>
            </w:r>
          </w:p>
        </w:tc>
        <w:tc>
          <w:tcPr>
            <w:tcW w:w="9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10360,00</w:t>
            </w:r>
          </w:p>
        </w:tc>
        <w:tc>
          <w:tcPr>
            <w:tcW w:w="8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9200,00</w:t>
            </w:r>
          </w:p>
        </w:tc>
        <w:tc>
          <w:tcPr>
            <w:tcW w:w="8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8340,00</w:t>
            </w:r>
          </w:p>
        </w:tc>
        <w:tc>
          <w:tcPr>
            <w:tcW w:w="1034"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5120,00</w:t>
            </w:r>
          </w:p>
        </w:tc>
        <w:tc>
          <w:tcPr>
            <w:tcW w:w="982"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7450,00</w:t>
            </w:r>
          </w:p>
        </w:tc>
        <w:tc>
          <w:tcPr>
            <w:tcW w:w="1461"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5120,00</w:t>
            </w:r>
          </w:p>
        </w:tc>
        <w:tc>
          <w:tcPr>
            <w:tcW w:w="1265"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0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2920,00</w:t>
            </w:r>
          </w:p>
        </w:tc>
      </w:tr>
      <w:tr w:rsidR="00C65832" w:rsidRPr="00C65832" w:rsidTr="0071531E">
        <w:trPr>
          <w:trHeight w:val="255"/>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Смрча</w:t>
            </w:r>
          </w:p>
        </w:tc>
        <w:tc>
          <w:tcPr>
            <w:tcW w:w="9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12450,00</w:t>
            </w:r>
          </w:p>
        </w:tc>
        <w:tc>
          <w:tcPr>
            <w:tcW w:w="9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10360,00</w:t>
            </w:r>
          </w:p>
        </w:tc>
        <w:tc>
          <w:tcPr>
            <w:tcW w:w="8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9200,00</w:t>
            </w:r>
          </w:p>
        </w:tc>
        <w:tc>
          <w:tcPr>
            <w:tcW w:w="8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8340,00</w:t>
            </w:r>
          </w:p>
        </w:tc>
        <w:tc>
          <w:tcPr>
            <w:tcW w:w="1034"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5120,00</w:t>
            </w:r>
          </w:p>
        </w:tc>
        <w:tc>
          <w:tcPr>
            <w:tcW w:w="982"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7450,00</w:t>
            </w:r>
          </w:p>
        </w:tc>
        <w:tc>
          <w:tcPr>
            <w:tcW w:w="1461"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5120,00</w:t>
            </w:r>
          </w:p>
        </w:tc>
        <w:tc>
          <w:tcPr>
            <w:tcW w:w="1265"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0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2920,00</w:t>
            </w:r>
          </w:p>
        </w:tc>
      </w:tr>
      <w:tr w:rsidR="00C65832" w:rsidRPr="00C65832" w:rsidTr="0071531E">
        <w:trPr>
          <w:trHeight w:val="255"/>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Борови</w:t>
            </w:r>
          </w:p>
        </w:tc>
        <w:tc>
          <w:tcPr>
            <w:tcW w:w="9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8740,00</w:t>
            </w:r>
          </w:p>
        </w:tc>
        <w:tc>
          <w:tcPr>
            <w:tcW w:w="8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7870,00</w:t>
            </w:r>
          </w:p>
        </w:tc>
        <w:tc>
          <w:tcPr>
            <w:tcW w:w="8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7300,00</w:t>
            </w:r>
          </w:p>
        </w:tc>
        <w:tc>
          <w:tcPr>
            <w:tcW w:w="1034"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4080,00</w:t>
            </w:r>
          </w:p>
        </w:tc>
        <w:tc>
          <w:tcPr>
            <w:tcW w:w="982"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6810,00</w:t>
            </w:r>
          </w:p>
        </w:tc>
        <w:tc>
          <w:tcPr>
            <w:tcW w:w="1461"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4080,00</w:t>
            </w:r>
          </w:p>
        </w:tc>
        <w:tc>
          <w:tcPr>
            <w:tcW w:w="1265"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0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2920,00</w:t>
            </w:r>
          </w:p>
        </w:tc>
      </w:tr>
      <w:tr w:rsidR="00C65832" w:rsidRPr="00C65832" w:rsidTr="0071531E">
        <w:trPr>
          <w:trHeight w:val="255"/>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О. Чет.</w:t>
            </w:r>
          </w:p>
        </w:tc>
        <w:tc>
          <w:tcPr>
            <w:tcW w:w="9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8740,00</w:t>
            </w:r>
          </w:p>
        </w:tc>
        <w:tc>
          <w:tcPr>
            <w:tcW w:w="8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7870,00</w:t>
            </w:r>
          </w:p>
        </w:tc>
        <w:tc>
          <w:tcPr>
            <w:tcW w:w="8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7300,00</w:t>
            </w:r>
          </w:p>
        </w:tc>
        <w:tc>
          <w:tcPr>
            <w:tcW w:w="1034"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4080,00</w:t>
            </w:r>
          </w:p>
        </w:tc>
        <w:tc>
          <w:tcPr>
            <w:tcW w:w="982"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6810,00</w:t>
            </w:r>
          </w:p>
        </w:tc>
        <w:tc>
          <w:tcPr>
            <w:tcW w:w="1461"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4080,00</w:t>
            </w:r>
          </w:p>
        </w:tc>
        <w:tc>
          <w:tcPr>
            <w:tcW w:w="1265"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066" w:type="dxa"/>
            <w:tcBorders>
              <w:top w:val="nil"/>
              <w:left w:val="nil"/>
              <w:bottom w:val="single" w:sz="4" w:space="0" w:color="auto"/>
              <w:right w:val="single" w:sz="4" w:space="0" w:color="auto"/>
            </w:tcBorders>
            <w:shd w:val="clear" w:color="auto" w:fill="auto"/>
            <w:noWrap/>
            <w:vAlign w:val="center"/>
            <w:hideMark/>
          </w:tcPr>
          <w:p w:rsidR="00C65832" w:rsidRPr="00C65832" w:rsidRDefault="00C65832" w:rsidP="00C65832">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2920,00</w:t>
            </w:r>
          </w:p>
        </w:tc>
      </w:tr>
    </w:tbl>
    <w:p w:rsidR="00C65832" w:rsidRDefault="00C65832" w:rsidP="00C65832">
      <w:pPr>
        <w:spacing w:after="0" w:line="240" w:lineRule="auto"/>
        <w:ind w:firstLine="720"/>
        <w:jc w:val="both"/>
        <w:rPr>
          <w:rFonts w:ascii="Times New Roman" w:eastAsia="Calibri" w:hAnsi="Times New Roman" w:cs="Times New Roman"/>
          <w:sz w:val="24"/>
          <w:szCs w:val="24"/>
          <w:lang w:val="ru-RU"/>
        </w:rPr>
      </w:pPr>
    </w:p>
    <w:p w:rsidR="0071531E" w:rsidRPr="0071531E" w:rsidRDefault="0071531E" w:rsidP="0071531E">
      <w:pPr>
        <w:spacing w:after="0" w:line="240" w:lineRule="auto"/>
        <w:ind w:firstLine="720"/>
        <w:jc w:val="both"/>
        <w:rPr>
          <w:rFonts w:ascii="Times New Roman" w:eastAsia="Calibri" w:hAnsi="Times New Roman" w:cs="Times New Roman"/>
          <w:sz w:val="24"/>
          <w:szCs w:val="24"/>
          <w:lang w:val="sr-Cyrl-CS"/>
        </w:rPr>
      </w:pPr>
      <w:r w:rsidRPr="0071531E">
        <w:rPr>
          <w:rFonts w:ascii="Times New Roman" w:eastAsia="Calibri" w:hAnsi="Times New Roman" w:cs="Times New Roman"/>
          <w:sz w:val="24"/>
          <w:szCs w:val="24"/>
          <w:lang w:val="sr-Cyrl-CS"/>
        </w:rPr>
        <w:t>Јединични трошкови производње:</w:t>
      </w:r>
    </w:p>
    <w:tbl>
      <w:tblPr>
        <w:tblW w:w="9236" w:type="dxa"/>
        <w:jc w:val="center"/>
        <w:tblLook w:val="04A0"/>
      </w:tblPr>
      <w:tblGrid>
        <w:gridCol w:w="983"/>
        <w:gridCol w:w="866"/>
        <w:gridCol w:w="866"/>
        <w:gridCol w:w="866"/>
        <w:gridCol w:w="866"/>
        <w:gridCol w:w="1039"/>
        <w:gridCol w:w="982"/>
        <w:gridCol w:w="1468"/>
        <w:gridCol w:w="1271"/>
        <w:gridCol w:w="1066"/>
      </w:tblGrid>
      <w:tr w:rsidR="0071531E" w:rsidRPr="0071531E" w:rsidTr="0071531E">
        <w:trPr>
          <w:trHeight w:val="255"/>
          <w:tblHeader/>
          <w:jc w:val="center"/>
        </w:trPr>
        <w:tc>
          <w:tcPr>
            <w:tcW w:w="84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Врста</w:t>
            </w:r>
          </w:p>
        </w:tc>
        <w:tc>
          <w:tcPr>
            <w:tcW w:w="8396" w:type="dxa"/>
            <w:gridSpan w:val="9"/>
            <w:tcBorders>
              <w:top w:val="single" w:sz="4" w:space="0" w:color="auto"/>
              <w:left w:val="nil"/>
              <w:bottom w:val="single" w:sz="4" w:space="0" w:color="auto"/>
              <w:right w:val="single" w:sz="4" w:space="0" w:color="000000"/>
            </w:tcBorders>
            <w:shd w:val="clear" w:color="000000" w:fill="D8D8D8"/>
            <w:noWrap/>
            <w:vAlign w:val="center"/>
            <w:hideMark/>
          </w:tcPr>
          <w:p w:rsidR="0071531E" w:rsidRPr="0071531E" w:rsidRDefault="0071531E" w:rsidP="0071531E">
            <w:pPr>
              <w:spacing w:after="0" w:line="240" w:lineRule="auto"/>
              <w:jc w:val="center"/>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ЈЕДИНИЧНИ ТРОШКОВИ ПРОИЗВОДЊЕ</w:t>
            </w:r>
          </w:p>
        </w:tc>
      </w:tr>
      <w:tr w:rsidR="0071531E" w:rsidRPr="0071531E" w:rsidTr="0071531E">
        <w:trPr>
          <w:trHeight w:val="255"/>
          <w:tblHeader/>
          <w:jc w:val="center"/>
        </w:trPr>
        <w:tc>
          <w:tcPr>
            <w:tcW w:w="840" w:type="dxa"/>
            <w:tcBorders>
              <w:top w:val="nil"/>
              <w:left w:val="single" w:sz="4" w:space="0" w:color="auto"/>
              <w:bottom w:val="single" w:sz="4" w:space="0" w:color="auto"/>
              <w:right w:val="single" w:sz="4" w:space="0" w:color="auto"/>
            </w:tcBorders>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 xml:space="preserve"> дрвећа</w:t>
            </w:r>
          </w:p>
        </w:tc>
        <w:tc>
          <w:tcPr>
            <w:tcW w:w="680" w:type="dxa"/>
            <w:tcBorders>
              <w:top w:val="nil"/>
              <w:left w:val="nil"/>
              <w:bottom w:val="single" w:sz="4" w:space="0" w:color="auto"/>
              <w:right w:val="single" w:sz="4" w:space="0" w:color="auto"/>
            </w:tcBorders>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Л</w:t>
            </w:r>
          </w:p>
        </w:tc>
        <w:tc>
          <w:tcPr>
            <w:tcW w:w="680" w:type="dxa"/>
            <w:tcBorders>
              <w:top w:val="nil"/>
              <w:left w:val="nil"/>
              <w:bottom w:val="single" w:sz="4" w:space="0" w:color="auto"/>
              <w:right w:val="single" w:sz="4" w:space="0" w:color="auto"/>
            </w:tcBorders>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I класа</w:t>
            </w:r>
          </w:p>
        </w:tc>
        <w:tc>
          <w:tcPr>
            <w:tcW w:w="752" w:type="dxa"/>
            <w:tcBorders>
              <w:top w:val="nil"/>
              <w:left w:val="nil"/>
              <w:bottom w:val="single" w:sz="4" w:space="0" w:color="auto"/>
              <w:right w:val="single" w:sz="4" w:space="0" w:color="auto"/>
            </w:tcBorders>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II класа</w:t>
            </w:r>
          </w:p>
        </w:tc>
        <w:tc>
          <w:tcPr>
            <w:tcW w:w="830" w:type="dxa"/>
            <w:tcBorders>
              <w:top w:val="nil"/>
              <w:left w:val="nil"/>
              <w:bottom w:val="single" w:sz="4" w:space="0" w:color="auto"/>
              <w:right w:val="single" w:sz="4" w:space="0" w:color="auto"/>
            </w:tcBorders>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III класа</w:t>
            </w:r>
          </w:p>
        </w:tc>
        <w:tc>
          <w:tcPr>
            <w:tcW w:w="1039" w:type="dxa"/>
            <w:tcBorders>
              <w:top w:val="nil"/>
              <w:left w:val="nil"/>
              <w:bottom w:val="single" w:sz="4" w:space="0" w:color="auto"/>
              <w:right w:val="single" w:sz="4" w:space="0" w:color="auto"/>
            </w:tcBorders>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Рудно дрво</w:t>
            </w:r>
          </w:p>
        </w:tc>
        <w:tc>
          <w:tcPr>
            <w:tcW w:w="796" w:type="dxa"/>
            <w:tcBorders>
              <w:top w:val="nil"/>
              <w:left w:val="nil"/>
              <w:bottom w:val="single" w:sz="4" w:space="0" w:color="auto"/>
              <w:right w:val="single" w:sz="4" w:space="0" w:color="auto"/>
            </w:tcBorders>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Стубови</w:t>
            </w:r>
          </w:p>
        </w:tc>
        <w:tc>
          <w:tcPr>
            <w:tcW w:w="1468" w:type="dxa"/>
            <w:tcBorders>
              <w:top w:val="nil"/>
              <w:left w:val="nil"/>
              <w:bottom w:val="single" w:sz="4" w:space="0" w:color="auto"/>
              <w:right w:val="single" w:sz="4" w:space="0" w:color="auto"/>
            </w:tcBorders>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Остала техника</w:t>
            </w:r>
          </w:p>
        </w:tc>
        <w:tc>
          <w:tcPr>
            <w:tcW w:w="1271" w:type="dxa"/>
            <w:tcBorders>
              <w:top w:val="nil"/>
              <w:left w:val="nil"/>
              <w:bottom w:val="single" w:sz="4" w:space="0" w:color="auto"/>
              <w:right w:val="single" w:sz="4" w:space="0" w:color="auto"/>
            </w:tcBorders>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Огревно дрво</w:t>
            </w:r>
          </w:p>
        </w:tc>
        <w:tc>
          <w:tcPr>
            <w:tcW w:w="880" w:type="dxa"/>
            <w:tcBorders>
              <w:top w:val="nil"/>
              <w:left w:val="nil"/>
              <w:bottom w:val="single" w:sz="4" w:space="0" w:color="auto"/>
              <w:right w:val="single" w:sz="4" w:space="0" w:color="auto"/>
            </w:tcBorders>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Целулоза</w:t>
            </w:r>
          </w:p>
        </w:tc>
      </w:tr>
      <w:tr w:rsidR="0071531E" w:rsidRPr="0071531E" w:rsidTr="0071531E">
        <w:trPr>
          <w:trHeight w:val="255"/>
          <w:tblHeader/>
          <w:jc w:val="center"/>
        </w:trPr>
        <w:tc>
          <w:tcPr>
            <w:tcW w:w="840" w:type="dxa"/>
            <w:tcBorders>
              <w:top w:val="nil"/>
              <w:left w:val="single" w:sz="4" w:space="0" w:color="auto"/>
              <w:bottom w:val="single" w:sz="4" w:space="0" w:color="auto"/>
              <w:right w:val="single" w:sz="4" w:space="0" w:color="auto"/>
            </w:tcBorders>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 </w:t>
            </w:r>
          </w:p>
        </w:tc>
        <w:tc>
          <w:tcPr>
            <w:tcW w:w="680" w:type="dxa"/>
            <w:tcBorders>
              <w:top w:val="nil"/>
              <w:left w:val="nil"/>
              <w:bottom w:val="single" w:sz="4" w:space="0" w:color="auto"/>
              <w:right w:val="single" w:sz="4" w:space="0" w:color="auto"/>
            </w:tcBorders>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м3</w:t>
            </w:r>
          </w:p>
        </w:tc>
        <w:tc>
          <w:tcPr>
            <w:tcW w:w="680" w:type="dxa"/>
            <w:tcBorders>
              <w:top w:val="nil"/>
              <w:left w:val="nil"/>
              <w:bottom w:val="single" w:sz="4" w:space="0" w:color="auto"/>
              <w:right w:val="single" w:sz="4" w:space="0" w:color="auto"/>
            </w:tcBorders>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м3</w:t>
            </w:r>
          </w:p>
        </w:tc>
        <w:tc>
          <w:tcPr>
            <w:tcW w:w="752" w:type="dxa"/>
            <w:tcBorders>
              <w:top w:val="nil"/>
              <w:left w:val="nil"/>
              <w:bottom w:val="single" w:sz="4" w:space="0" w:color="auto"/>
              <w:right w:val="single" w:sz="4" w:space="0" w:color="auto"/>
            </w:tcBorders>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м3</w:t>
            </w:r>
          </w:p>
        </w:tc>
        <w:tc>
          <w:tcPr>
            <w:tcW w:w="830" w:type="dxa"/>
            <w:tcBorders>
              <w:top w:val="nil"/>
              <w:left w:val="nil"/>
              <w:bottom w:val="single" w:sz="4" w:space="0" w:color="auto"/>
              <w:right w:val="single" w:sz="4" w:space="0" w:color="auto"/>
            </w:tcBorders>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м3</w:t>
            </w:r>
          </w:p>
        </w:tc>
        <w:tc>
          <w:tcPr>
            <w:tcW w:w="1039" w:type="dxa"/>
            <w:tcBorders>
              <w:top w:val="nil"/>
              <w:left w:val="nil"/>
              <w:bottom w:val="single" w:sz="4" w:space="0" w:color="auto"/>
              <w:right w:val="single" w:sz="4" w:space="0" w:color="auto"/>
            </w:tcBorders>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динара</w:t>
            </w:r>
          </w:p>
        </w:tc>
        <w:tc>
          <w:tcPr>
            <w:tcW w:w="796" w:type="dxa"/>
            <w:tcBorders>
              <w:top w:val="nil"/>
              <w:left w:val="nil"/>
              <w:bottom w:val="single" w:sz="4" w:space="0" w:color="auto"/>
              <w:right w:val="single" w:sz="4" w:space="0" w:color="auto"/>
            </w:tcBorders>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 </w:t>
            </w:r>
          </w:p>
        </w:tc>
        <w:tc>
          <w:tcPr>
            <w:tcW w:w="1468" w:type="dxa"/>
            <w:tcBorders>
              <w:top w:val="nil"/>
              <w:left w:val="nil"/>
              <w:bottom w:val="single" w:sz="4" w:space="0" w:color="auto"/>
              <w:right w:val="single" w:sz="4" w:space="0" w:color="auto"/>
            </w:tcBorders>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м3</w:t>
            </w:r>
          </w:p>
        </w:tc>
        <w:tc>
          <w:tcPr>
            <w:tcW w:w="1271" w:type="dxa"/>
            <w:tcBorders>
              <w:top w:val="nil"/>
              <w:left w:val="nil"/>
              <w:bottom w:val="single" w:sz="4" w:space="0" w:color="auto"/>
              <w:right w:val="single" w:sz="4" w:space="0" w:color="auto"/>
            </w:tcBorders>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м3</w:t>
            </w:r>
          </w:p>
        </w:tc>
        <w:tc>
          <w:tcPr>
            <w:tcW w:w="880" w:type="dxa"/>
            <w:tcBorders>
              <w:top w:val="nil"/>
              <w:left w:val="nil"/>
              <w:bottom w:val="single" w:sz="4" w:space="0" w:color="auto"/>
              <w:right w:val="single" w:sz="4" w:space="0" w:color="auto"/>
            </w:tcBorders>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м3</w:t>
            </w:r>
          </w:p>
        </w:tc>
      </w:tr>
      <w:tr w:rsidR="0071531E" w:rsidRPr="0071531E" w:rsidTr="0071531E">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буква</w:t>
            </w:r>
          </w:p>
        </w:tc>
        <w:tc>
          <w:tcPr>
            <w:tcW w:w="68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68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752"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83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1039"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796"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1468"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1271"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c>
          <w:tcPr>
            <w:tcW w:w="88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r>
      <w:tr w:rsidR="0071531E" w:rsidRPr="0071531E" w:rsidTr="0071531E">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јавор</w:t>
            </w:r>
          </w:p>
        </w:tc>
        <w:tc>
          <w:tcPr>
            <w:tcW w:w="68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68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752"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83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1039"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796"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1468"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1271"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c>
          <w:tcPr>
            <w:tcW w:w="88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r>
      <w:tr w:rsidR="0071531E" w:rsidRPr="0071531E" w:rsidTr="0071531E">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храстови</w:t>
            </w:r>
          </w:p>
        </w:tc>
        <w:tc>
          <w:tcPr>
            <w:tcW w:w="68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68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752"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83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1039"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796"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1468"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1271"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c>
          <w:tcPr>
            <w:tcW w:w="88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r>
      <w:tr w:rsidR="0071531E" w:rsidRPr="0071531E" w:rsidTr="0071531E">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ОТЛ</w:t>
            </w:r>
          </w:p>
        </w:tc>
        <w:tc>
          <w:tcPr>
            <w:tcW w:w="68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68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752"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83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1039"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796"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1468"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1271"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c>
          <w:tcPr>
            <w:tcW w:w="88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r>
      <w:tr w:rsidR="0071531E" w:rsidRPr="0071531E" w:rsidTr="0071531E">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ОМЛ</w:t>
            </w:r>
          </w:p>
        </w:tc>
        <w:tc>
          <w:tcPr>
            <w:tcW w:w="68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68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752"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83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1039"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796"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1468"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1271"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c>
          <w:tcPr>
            <w:tcW w:w="88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r>
      <w:tr w:rsidR="0071531E" w:rsidRPr="0071531E" w:rsidTr="0071531E">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Јела</w:t>
            </w:r>
          </w:p>
        </w:tc>
        <w:tc>
          <w:tcPr>
            <w:tcW w:w="68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68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752"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83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1039"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796"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1790,00</w:t>
            </w:r>
          </w:p>
        </w:tc>
        <w:tc>
          <w:tcPr>
            <w:tcW w:w="1468"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1790,00</w:t>
            </w:r>
          </w:p>
        </w:tc>
        <w:tc>
          <w:tcPr>
            <w:tcW w:w="1271"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c>
          <w:tcPr>
            <w:tcW w:w="88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r>
      <w:tr w:rsidR="0071531E" w:rsidRPr="0071531E" w:rsidTr="0071531E">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Смрча</w:t>
            </w:r>
          </w:p>
        </w:tc>
        <w:tc>
          <w:tcPr>
            <w:tcW w:w="68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68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752"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83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1039"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796"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1790,00</w:t>
            </w:r>
          </w:p>
        </w:tc>
        <w:tc>
          <w:tcPr>
            <w:tcW w:w="1468"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1790,00</w:t>
            </w:r>
          </w:p>
        </w:tc>
        <w:tc>
          <w:tcPr>
            <w:tcW w:w="1271"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c>
          <w:tcPr>
            <w:tcW w:w="88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r>
      <w:tr w:rsidR="0071531E" w:rsidRPr="0071531E" w:rsidTr="0071531E">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Борови</w:t>
            </w:r>
          </w:p>
        </w:tc>
        <w:tc>
          <w:tcPr>
            <w:tcW w:w="68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68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752"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83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1039"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796"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1790,00</w:t>
            </w:r>
          </w:p>
        </w:tc>
        <w:tc>
          <w:tcPr>
            <w:tcW w:w="1468"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1790,00</w:t>
            </w:r>
          </w:p>
        </w:tc>
        <w:tc>
          <w:tcPr>
            <w:tcW w:w="1271"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c>
          <w:tcPr>
            <w:tcW w:w="88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r>
      <w:tr w:rsidR="0071531E" w:rsidRPr="0071531E" w:rsidTr="0071531E">
        <w:trPr>
          <w:trHeight w:val="25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ОЧ</w:t>
            </w:r>
            <w:r>
              <w:rPr>
                <w:rFonts w:ascii="Times New Roman" w:eastAsia="Times New Roman" w:hAnsi="Times New Roman" w:cs="Times New Roman"/>
                <w:color w:val="000000"/>
                <w:sz w:val="20"/>
                <w:szCs w:val="20"/>
              </w:rPr>
              <w:t>ЕТ</w:t>
            </w:r>
          </w:p>
        </w:tc>
        <w:tc>
          <w:tcPr>
            <w:tcW w:w="68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68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752"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83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1039"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796"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1790,00</w:t>
            </w:r>
          </w:p>
        </w:tc>
        <w:tc>
          <w:tcPr>
            <w:tcW w:w="1468"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1790,00</w:t>
            </w:r>
          </w:p>
        </w:tc>
        <w:tc>
          <w:tcPr>
            <w:tcW w:w="1271"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c>
          <w:tcPr>
            <w:tcW w:w="880" w:type="dxa"/>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r>
    </w:tbl>
    <w:p w:rsidR="00C65832" w:rsidRDefault="00C65832" w:rsidP="00C65832">
      <w:pPr>
        <w:spacing w:after="0" w:line="240" w:lineRule="auto"/>
        <w:ind w:firstLine="720"/>
        <w:jc w:val="both"/>
        <w:rPr>
          <w:rFonts w:ascii="Times New Roman" w:eastAsia="Calibri" w:hAnsi="Times New Roman" w:cs="Times New Roman"/>
          <w:sz w:val="24"/>
          <w:szCs w:val="24"/>
        </w:rPr>
      </w:pPr>
    </w:p>
    <w:p w:rsidR="0071531E" w:rsidRPr="0071531E" w:rsidRDefault="0071531E" w:rsidP="0071531E">
      <w:pPr>
        <w:spacing w:after="0" w:line="240" w:lineRule="auto"/>
        <w:ind w:firstLine="720"/>
        <w:jc w:val="both"/>
        <w:rPr>
          <w:rFonts w:ascii="Times New Roman" w:eastAsia="Calibri" w:hAnsi="Times New Roman" w:cs="Times New Roman"/>
          <w:sz w:val="24"/>
          <w:szCs w:val="24"/>
        </w:rPr>
      </w:pPr>
      <w:r w:rsidRPr="0071531E">
        <w:rPr>
          <w:rFonts w:ascii="Times New Roman" w:eastAsia="Calibri" w:hAnsi="Times New Roman" w:cs="Times New Roman"/>
          <w:sz w:val="24"/>
          <w:szCs w:val="24"/>
        </w:rPr>
        <w:t>Вредност сортимената:</w:t>
      </w:r>
    </w:p>
    <w:tbl>
      <w:tblPr>
        <w:tblW w:w="5000" w:type="pct"/>
        <w:jc w:val="center"/>
        <w:tblLook w:val="04A0"/>
      </w:tblPr>
      <w:tblGrid>
        <w:gridCol w:w="847"/>
        <w:gridCol w:w="1056"/>
        <w:gridCol w:w="1162"/>
        <w:gridCol w:w="1162"/>
        <w:gridCol w:w="1083"/>
        <w:gridCol w:w="1083"/>
        <w:gridCol w:w="1400"/>
        <w:gridCol w:w="1432"/>
        <w:gridCol w:w="1239"/>
        <w:gridCol w:w="1083"/>
        <w:gridCol w:w="1466"/>
        <w:gridCol w:w="1162"/>
      </w:tblGrid>
      <w:tr w:rsidR="0071531E" w:rsidRPr="0071531E" w:rsidTr="0071531E">
        <w:trPr>
          <w:trHeight w:val="256"/>
          <w:tblHeader/>
          <w:jc w:val="center"/>
        </w:trPr>
        <w:tc>
          <w:tcPr>
            <w:tcW w:w="300"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 xml:space="preserve">Врста </w:t>
            </w:r>
          </w:p>
        </w:tc>
        <w:tc>
          <w:tcPr>
            <w:tcW w:w="4700" w:type="pct"/>
            <w:gridSpan w:val="11"/>
            <w:tcBorders>
              <w:top w:val="single" w:sz="4" w:space="0" w:color="auto"/>
              <w:left w:val="nil"/>
              <w:bottom w:val="single" w:sz="4" w:space="0" w:color="auto"/>
              <w:right w:val="single" w:sz="4" w:space="0" w:color="000000"/>
            </w:tcBorders>
            <w:shd w:val="clear" w:color="000000" w:fill="BFBFBF"/>
            <w:vAlign w:val="center"/>
          </w:tcPr>
          <w:p w:rsidR="0071531E" w:rsidRPr="0071531E" w:rsidRDefault="0071531E" w:rsidP="0071531E">
            <w:pPr>
              <w:spacing w:after="0" w:line="240" w:lineRule="auto"/>
              <w:jc w:val="center"/>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УКУПНА ВРЕДНОСТ СОРТИМЕНАТА</w:t>
            </w:r>
          </w:p>
        </w:tc>
      </w:tr>
      <w:tr w:rsidR="0071531E" w:rsidRPr="0071531E" w:rsidTr="0071531E">
        <w:trPr>
          <w:trHeight w:val="256"/>
          <w:tblHeader/>
          <w:jc w:val="center"/>
        </w:trPr>
        <w:tc>
          <w:tcPr>
            <w:tcW w:w="300" w:type="pct"/>
            <w:tcBorders>
              <w:top w:val="nil"/>
              <w:left w:val="single" w:sz="4" w:space="0" w:color="auto"/>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дрвећа</w:t>
            </w:r>
          </w:p>
        </w:tc>
        <w:tc>
          <w:tcPr>
            <w:tcW w:w="361"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I класа</w:t>
            </w:r>
          </w:p>
        </w:tc>
        <w:tc>
          <w:tcPr>
            <w:tcW w:w="411"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II класа</w:t>
            </w:r>
          </w:p>
        </w:tc>
        <w:tc>
          <w:tcPr>
            <w:tcW w:w="411"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III класа</w:t>
            </w:r>
          </w:p>
        </w:tc>
        <w:tc>
          <w:tcPr>
            <w:tcW w:w="383"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Рудно дрво</w:t>
            </w:r>
          </w:p>
        </w:tc>
        <w:tc>
          <w:tcPr>
            <w:tcW w:w="383"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Стубови</w:t>
            </w:r>
          </w:p>
        </w:tc>
        <w:tc>
          <w:tcPr>
            <w:tcW w:w="495"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Остала техника</w:t>
            </w:r>
          </w:p>
        </w:tc>
        <w:tc>
          <w:tcPr>
            <w:tcW w:w="506"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Укупно техника</w:t>
            </w:r>
          </w:p>
        </w:tc>
        <w:tc>
          <w:tcPr>
            <w:tcW w:w="438"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Огревно дрво</w:t>
            </w:r>
          </w:p>
        </w:tc>
        <w:tc>
          <w:tcPr>
            <w:tcW w:w="383"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Целулоза</w:t>
            </w:r>
          </w:p>
        </w:tc>
        <w:tc>
          <w:tcPr>
            <w:tcW w:w="518"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Укупно простор.</w:t>
            </w:r>
          </w:p>
        </w:tc>
        <w:tc>
          <w:tcPr>
            <w:tcW w:w="412"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УКУПНО</w:t>
            </w:r>
          </w:p>
        </w:tc>
      </w:tr>
      <w:tr w:rsidR="0071531E" w:rsidRPr="0071531E" w:rsidTr="0071531E">
        <w:trPr>
          <w:trHeight w:val="256"/>
          <w:tblHeader/>
          <w:jc w:val="center"/>
        </w:trPr>
        <w:tc>
          <w:tcPr>
            <w:tcW w:w="300" w:type="pct"/>
            <w:tcBorders>
              <w:top w:val="nil"/>
              <w:left w:val="single" w:sz="4" w:space="0" w:color="auto"/>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 </w:t>
            </w:r>
          </w:p>
        </w:tc>
        <w:tc>
          <w:tcPr>
            <w:tcW w:w="361"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динара</w:t>
            </w:r>
          </w:p>
        </w:tc>
        <w:tc>
          <w:tcPr>
            <w:tcW w:w="411"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динара</w:t>
            </w:r>
          </w:p>
        </w:tc>
        <w:tc>
          <w:tcPr>
            <w:tcW w:w="411"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динара</w:t>
            </w:r>
          </w:p>
        </w:tc>
        <w:tc>
          <w:tcPr>
            <w:tcW w:w="383"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динара</w:t>
            </w:r>
          </w:p>
        </w:tc>
        <w:tc>
          <w:tcPr>
            <w:tcW w:w="383"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динара</w:t>
            </w:r>
          </w:p>
        </w:tc>
        <w:tc>
          <w:tcPr>
            <w:tcW w:w="495"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динара</w:t>
            </w:r>
          </w:p>
        </w:tc>
        <w:tc>
          <w:tcPr>
            <w:tcW w:w="506"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динара</w:t>
            </w:r>
          </w:p>
        </w:tc>
        <w:tc>
          <w:tcPr>
            <w:tcW w:w="438"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динара</w:t>
            </w:r>
          </w:p>
        </w:tc>
        <w:tc>
          <w:tcPr>
            <w:tcW w:w="383"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динара</w:t>
            </w:r>
          </w:p>
        </w:tc>
        <w:tc>
          <w:tcPr>
            <w:tcW w:w="518"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динара</w:t>
            </w:r>
          </w:p>
        </w:tc>
        <w:tc>
          <w:tcPr>
            <w:tcW w:w="412"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динара</w:t>
            </w:r>
          </w:p>
        </w:tc>
      </w:tr>
      <w:tr w:rsidR="0071531E" w:rsidRPr="0071531E" w:rsidTr="0071531E">
        <w:trPr>
          <w:trHeight w:val="256"/>
          <w:jc w:val="center"/>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буква</w:t>
            </w:r>
          </w:p>
        </w:tc>
        <w:tc>
          <w:tcPr>
            <w:tcW w:w="36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37471532,80</w:t>
            </w:r>
          </w:p>
        </w:tc>
        <w:tc>
          <w:tcPr>
            <w:tcW w:w="41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61137764,04</w:t>
            </w:r>
          </w:p>
        </w:tc>
        <w:tc>
          <w:tcPr>
            <w:tcW w:w="41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49304648,42</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495"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506"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147913945,25</w:t>
            </w:r>
          </w:p>
        </w:tc>
        <w:tc>
          <w:tcPr>
            <w:tcW w:w="438"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235183172,95</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518"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235183172,95</w:t>
            </w:r>
          </w:p>
        </w:tc>
        <w:tc>
          <w:tcPr>
            <w:tcW w:w="412"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383097118,21</w:t>
            </w:r>
          </w:p>
        </w:tc>
      </w:tr>
      <w:tr w:rsidR="0071531E" w:rsidRPr="0071531E" w:rsidTr="0071531E">
        <w:trPr>
          <w:trHeight w:val="256"/>
          <w:jc w:val="center"/>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јавор</w:t>
            </w:r>
          </w:p>
        </w:tc>
        <w:tc>
          <w:tcPr>
            <w:tcW w:w="36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105113,64</w:t>
            </w:r>
          </w:p>
        </w:tc>
        <w:tc>
          <w:tcPr>
            <w:tcW w:w="41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169480,99</w:t>
            </w:r>
          </w:p>
        </w:tc>
        <w:tc>
          <w:tcPr>
            <w:tcW w:w="41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495"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506"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274594,63</w:t>
            </w:r>
          </w:p>
        </w:tc>
        <w:tc>
          <w:tcPr>
            <w:tcW w:w="438"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662127,37</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518"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662127,37</w:t>
            </w:r>
          </w:p>
        </w:tc>
        <w:tc>
          <w:tcPr>
            <w:tcW w:w="412"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936722,00</w:t>
            </w:r>
          </w:p>
        </w:tc>
      </w:tr>
      <w:tr w:rsidR="0071531E" w:rsidRPr="0071531E" w:rsidTr="0071531E">
        <w:trPr>
          <w:trHeight w:val="256"/>
          <w:jc w:val="center"/>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храстови</w:t>
            </w:r>
          </w:p>
        </w:tc>
        <w:tc>
          <w:tcPr>
            <w:tcW w:w="36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1679363,09</w:t>
            </w:r>
          </w:p>
        </w:tc>
        <w:tc>
          <w:tcPr>
            <w:tcW w:w="41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2618599,69</w:t>
            </w:r>
          </w:p>
        </w:tc>
        <w:tc>
          <w:tcPr>
            <w:tcW w:w="41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2328984,98</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495"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506"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6626947,75</w:t>
            </w:r>
          </w:p>
        </w:tc>
        <w:tc>
          <w:tcPr>
            <w:tcW w:w="438"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9020291,55</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518"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9020291,55</w:t>
            </w:r>
          </w:p>
        </w:tc>
        <w:tc>
          <w:tcPr>
            <w:tcW w:w="412"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15647239,31</w:t>
            </w:r>
          </w:p>
        </w:tc>
      </w:tr>
      <w:tr w:rsidR="0071531E" w:rsidRPr="0071531E" w:rsidTr="0071531E">
        <w:trPr>
          <w:trHeight w:val="256"/>
          <w:jc w:val="center"/>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lastRenderedPageBreak/>
              <w:t>ОТЛ</w:t>
            </w:r>
          </w:p>
        </w:tc>
        <w:tc>
          <w:tcPr>
            <w:tcW w:w="36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8226567,51</w:t>
            </w:r>
          </w:p>
        </w:tc>
        <w:tc>
          <w:tcPr>
            <w:tcW w:w="41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13223539,73</w:t>
            </w:r>
          </w:p>
        </w:tc>
        <w:tc>
          <w:tcPr>
            <w:tcW w:w="41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495"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506"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21450107,24</w:t>
            </w:r>
          </w:p>
        </w:tc>
        <w:tc>
          <w:tcPr>
            <w:tcW w:w="438"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57026515,09</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518"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57026515,09</w:t>
            </w:r>
          </w:p>
        </w:tc>
        <w:tc>
          <w:tcPr>
            <w:tcW w:w="412"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78476622,33</w:t>
            </w:r>
          </w:p>
        </w:tc>
      </w:tr>
      <w:tr w:rsidR="0071531E" w:rsidRPr="0071531E" w:rsidTr="0071531E">
        <w:trPr>
          <w:trHeight w:val="256"/>
          <w:jc w:val="center"/>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ОМЛ</w:t>
            </w:r>
          </w:p>
        </w:tc>
        <w:tc>
          <w:tcPr>
            <w:tcW w:w="36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485913,71</w:t>
            </w:r>
          </w:p>
        </w:tc>
        <w:tc>
          <w:tcPr>
            <w:tcW w:w="41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765016,68</w:t>
            </w:r>
          </w:p>
        </w:tc>
        <w:tc>
          <w:tcPr>
            <w:tcW w:w="41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495"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506"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1250930,39</w:t>
            </w:r>
          </w:p>
        </w:tc>
        <w:tc>
          <w:tcPr>
            <w:tcW w:w="438"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2731548,80</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518"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2731548,80</w:t>
            </w:r>
          </w:p>
        </w:tc>
        <w:tc>
          <w:tcPr>
            <w:tcW w:w="412"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3982479,19</w:t>
            </w:r>
          </w:p>
        </w:tc>
      </w:tr>
      <w:tr w:rsidR="0071531E" w:rsidRPr="0071531E" w:rsidTr="0071531E">
        <w:trPr>
          <w:trHeight w:val="256"/>
          <w:jc w:val="center"/>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 xml:space="preserve">СвЛиш </w:t>
            </w:r>
          </w:p>
        </w:tc>
        <w:tc>
          <w:tcPr>
            <w:tcW w:w="36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47968490,74</w:t>
            </w:r>
          </w:p>
        </w:tc>
        <w:tc>
          <w:tcPr>
            <w:tcW w:w="41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77914401,13</w:t>
            </w:r>
          </w:p>
        </w:tc>
        <w:tc>
          <w:tcPr>
            <w:tcW w:w="41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51633633,39</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0,00</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0,00</w:t>
            </w:r>
          </w:p>
        </w:tc>
        <w:tc>
          <w:tcPr>
            <w:tcW w:w="495"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0,00</w:t>
            </w:r>
          </w:p>
        </w:tc>
        <w:tc>
          <w:tcPr>
            <w:tcW w:w="506"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177516525,26</w:t>
            </w:r>
          </w:p>
        </w:tc>
        <w:tc>
          <w:tcPr>
            <w:tcW w:w="438"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304623655,77</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0,00</w:t>
            </w:r>
          </w:p>
        </w:tc>
        <w:tc>
          <w:tcPr>
            <w:tcW w:w="518"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304623655,77</w:t>
            </w:r>
          </w:p>
        </w:tc>
        <w:tc>
          <w:tcPr>
            <w:tcW w:w="412"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482140181,03</w:t>
            </w:r>
          </w:p>
        </w:tc>
      </w:tr>
      <w:tr w:rsidR="0071531E" w:rsidRPr="0071531E" w:rsidTr="0071531E">
        <w:trPr>
          <w:trHeight w:val="256"/>
          <w:jc w:val="center"/>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Јела</w:t>
            </w:r>
          </w:p>
        </w:tc>
        <w:tc>
          <w:tcPr>
            <w:tcW w:w="36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4552824,30</w:t>
            </w:r>
          </w:p>
        </w:tc>
        <w:tc>
          <w:tcPr>
            <w:tcW w:w="41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6738414,34</w:t>
            </w:r>
          </w:p>
        </w:tc>
        <w:tc>
          <w:tcPr>
            <w:tcW w:w="41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9162778,63</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6000118,51</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1636995,22</w:t>
            </w:r>
          </w:p>
        </w:tc>
        <w:tc>
          <w:tcPr>
            <w:tcW w:w="495"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2250044,44</w:t>
            </w:r>
          </w:p>
        </w:tc>
        <w:tc>
          <w:tcPr>
            <w:tcW w:w="506"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30341175,45</w:t>
            </w:r>
          </w:p>
        </w:tc>
        <w:tc>
          <w:tcPr>
            <w:tcW w:w="438"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9410342,12</w:t>
            </w:r>
          </w:p>
        </w:tc>
        <w:tc>
          <w:tcPr>
            <w:tcW w:w="518"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9410342,12</w:t>
            </w:r>
          </w:p>
        </w:tc>
        <w:tc>
          <w:tcPr>
            <w:tcW w:w="412"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39751517,56</w:t>
            </w:r>
          </w:p>
        </w:tc>
      </w:tr>
      <w:tr w:rsidR="0071531E" w:rsidRPr="0071531E" w:rsidTr="0071531E">
        <w:trPr>
          <w:trHeight w:val="256"/>
          <w:jc w:val="center"/>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Смрча</w:t>
            </w:r>
          </w:p>
        </w:tc>
        <w:tc>
          <w:tcPr>
            <w:tcW w:w="36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13663524,52</w:t>
            </w:r>
          </w:p>
        </w:tc>
        <w:tc>
          <w:tcPr>
            <w:tcW w:w="41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20222719,69</w:t>
            </w:r>
          </w:p>
        </w:tc>
        <w:tc>
          <w:tcPr>
            <w:tcW w:w="41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27498502,54</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18007013,01</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4912802,01</w:t>
            </w:r>
          </w:p>
        </w:tc>
        <w:tc>
          <w:tcPr>
            <w:tcW w:w="495"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6752629,88</w:t>
            </w:r>
          </w:p>
        </w:tc>
        <w:tc>
          <w:tcPr>
            <w:tcW w:w="506"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91057191,65</w:t>
            </w:r>
          </w:p>
        </w:tc>
        <w:tc>
          <w:tcPr>
            <w:tcW w:w="438"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28241467,67</w:t>
            </w:r>
          </w:p>
        </w:tc>
        <w:tc>
          <w:tcPr>
            <w:tcW w:w="518"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28241467,67</w:t>
            </w:r>
          </w:p>
        </w:tc>
        <w:tc>
          <w:tcPr>
            <w:tcW w:w="412"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119298659,32</w:t>
            </w:r>
          </w:p>
        </w:tc>
      </w:tr>
      <w:tr w:rsidR="0071531E" w:rsidRPr="0071531E" w:rsidTr="0071531E">
        <w:trPr>
          <w:trHeight w:val="256"/>
          <w:jc w:val="center"/>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Борови</w:t>
            </w:r>
          </w:p>
        </w:tc>
        <w:tc>
          <w:tcPr>
            <w:tcW w:w="36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20096935,67</w:t>
            </w:r>
          </w:p>
        </w:tc>
        <w:tc>
          <w:tcPr>
            <w:tcW w:w="41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30160732,97</w:t>
            </w:r>
          </w:p>
        </w:tc>
        <w:tc>
          <w:tcPr>
            <w:tcW w:w="41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41964425,16</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25017695,66</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7829527,00</w:t>
            </w:r>
          </w:p>
        </w:tc>
        <w:tc>
          <w:tcPr>
            <w:tcW w:w="495"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9381635,87</w:t>
            </w:r>
          </w:p>
        </w:tc>
        <w:tc>
          <w:tcPr>
            <w:tcW w:w="506"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134450952,32</w:t>
            </w:r>
          </w:p>
        </w:tc>
        <w:tc>
          <w:tcPr>
            <w:tcW w:w="438"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49238258,85</w:t>
            </w:r>
          </w:p>
        </w:tc>
        <w:tc>
          <w:tcPr>
            <w:tcW w:w="518"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49238258,85</w:t>
            </w:r>
          </w:p>
        </w:tc>
        <w:tc>
          <w:tcPr>
            <w:tcW w:w="412"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183689211,17</w:t>
            </w:r>
          </w:p>
        </w:tc>
      </w:tr>
      <w:tr w:rsidR="0071531E" w:rsidRPr="0071531E" w:rsidTr="0071531E">
        <w:trPr>
          <w:trHeight w:val="256"/>
          <w:jc w:val="center"/>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ОЧ</w:t>
            </w:r>
          </w:p>
        </w:tc>
        <w:tc>
          <w:tcPr>
            <w:tcW w:w="36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38934,81</w:t>
            </w:r>
          </w:p>
        </w:tc>
        <w:tc>
          <w:tcPr>
            <w:tcW w:w="41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58431,92</w:t>
            </w:r>
          </w:p>
        </w:tc>
        <w:tc>
          <w:tcPr>
            <w:tcW w:w="41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81299,81</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48468,05</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15168,54</w:t>
            </w:r>
          </w:p>
        </w:tc>
        <w:tc>
          <w:tcPr>
            <w:tcW w:w="495"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18175,52</w:t>
            </w:r>
          </w:p>
        </w:tc>
        <w:tc>
          <w:tcPr>
            <w:tcW w:w="506"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260478,64</w:t>
            </w:r>
          </w:p>
        </w:tc>
        <w:tc>
          <w:tcPr>
            <w:tcW w:w="438"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95391,77</w:t>
            </w:r>
          </w:p>
        </w:tc>
        <w:tc>
          <w:tcPr>
            <w:tcW w:w="518"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95391,77</w:t>
            </w:r>
          </w:p>
        </w:tc>
        <w:tc>
          <w:tcPr>
            <w:tcW w:w="412"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355870,41</w:t>
            </w:r>
          </w:p>
        </w:tc>
      </w:tr>
      <w:tr w:rsidR="0071531E" w:rsidRPr="0071531E" w:rsidTr="0071531E">
        <w:trPr>
          <w:trHeight w:val="256"/>
          <w:jc w:val="center"/>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 xml:space="preserve">Св Чет </w:t>
            </w:r>
          </w:p>
        </w:tc>
        <w:tc>
          <w:tcPr>
            <w:tcW w:w="36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38352219,30</w:t>
            </w:r>
          </w:p>
        </w:tc>
        <w:tc>
          <w:tcPr>
            <w:tcW w:w="41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57180298,92</w:t>
            </w:r>
          </w:p>
        </w:tc>
        <w:tc>
          <w:tcPr>
            <w:tcW w:w="411"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78707006,13</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49073295,23</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14394492,77</w:t>
            </w:r>
          </w:p>
        </w:tc>
        <w:tc>
          <w:tcPr>
            <w:tcW w:w="495"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18402485,71</w:t>
            </w:r>
          </w:p>
        </w:tc>
        <w:tc>
          <w:tcPr>
            <w:tcW w:w="506"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256109798,05</w:t>
            </w:r>
          </w:p>
        </w:tc>
        <w:tc>
          <w:tcPr>
            <w:tcW w:w="438"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0,00</w:t>
            </w:r>
          </w:p>
        </w:tc>
        <w:tc>
          <w:tcPr>
            <w:tcW w:w="383"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86985460,41</w:t>
            </w:r>
          </w:p>
        </w:tc>
        <w:tc>
          <w:tcPr>
            <w:tcW w:w="518"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86985460,41</w:t>
            </w:r>
          </w:p>
        </w:tc>
        <w:tc>
          <w:tcPr>
            <w:tcW w:w="412" w:type="pct"/>
            <w:tcBorders>
              <w:top w:val="nil"/>
              <w:left w:val="nil"/>
              <w:bottom w:val="single" w:sz="4" w:space="0" w:color="auto"/>
              <w:right w:val="single" w:sz="4" w:space="0" w:color="auto"/>
            </w:tcBorders>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343095258,47</w:t>
            </w:r>
          </w:p>
        </w:tc>
      </w:tr>
      <w:tr w:rsidR="0071531E" w:rsidRPr="0071531E" w:rsidTr="0071531E">
        <w:trPr>
          <w:trHeight w:val="256"/>
          <w:jc w:val="center"/>
        </w:trPr>
        <w:tc>
          <w:tcPr>
            <w:tcW w:w="300" w:type="pct"/>
            <w:tcBorders>
              <w:top w:val="nil"/>
              <w:left w:val="single" w:sz="4" w:space="0" w:color="auto"/>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Укупно</w:t>
            </w:r>
          </w:p>
        </w:tc>
        <w:tc>
          <w:tcPr>
            <w:tcW w:w="361"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47968490,74</w:t>
            </w:r>
          </w:p>
        </w:tc>
        <w:tc>
          <w:tcPr>
            <w:tcW w:w="411"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135094700,04</w:t>
            </w:r>
          </w:p>
        </w:tc>
        <w:tc>
          <w:tcPr>
            <w:tcW w:w="411"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130340639,53</w:t>
            </w:r>
          </w:p>
        </w:tc>
        <w:tc>
          <w:tcPr>
            <w:tcW w:w="383"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49073295,23</w:t>
            </w:r>
          </w:p>
        </w:tc>
        <w:tc>
          <w:tcPr>
            <w:tcW w:w="383"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14394492,77</w:t>
            </w:r>
          </w:p>
        </w:tc>
        <w:tc>
          <w:tcPr>
            <w:tcW w:w="495"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18402485,71</w:t>
            </w:r>
          </w:p>
        </w:tc>
        <w:tc>
          <w:tcPr>
            <w:tcW w:w="506"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395274104,02</w:t>
            </w:r>
          </w:p>
        </w:tc>
        <w:tc>
          <w:tcPr>
            <w:tcW w:w="438"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304623655,77</w:t>
            </w:r>
          </w:p>
        </w:tc>
        <w:tc>
          <w:tcPr>
            <w:tcW w:w="383"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86985460,41</w:t>
            </w:r>
          </w:p>
        </w:tc>
        <w:tc>
          <w:tcPr>
            <w:tcW w:w="518"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391609116,18</w:t>
            </w:r>
          </w:p>
        </w:tc>
        <w:tc>
          <w:tcPr>
            <w:tcW w:w="412" w:type="pct"/>
            <w:tcBorders>
              <w:top w:val="nil"/>
              <w:left w:val="nil"/>
              <w:bottom w:val="single" w:sz="4" w:space="0" w:color="auto"/>
              <w:right w:val="single" w:sz="4" w:space="0" w:color="auto"/>
            </w:tcBorders>
            <w:shd w:val="clear" w:color="000000" w:fill="BFBFBF"/>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786883220,20</w:t>
            </w:r>
          </w:p>
        </w:tc>
      </w:tr>
    </w:tbl>
    <w:p w:rsidR="0071531E" w:rsidRDefault="0071531E" w:rsidP="00C65832">
      <w:pPr>
        <w:spacing w:after="0" w:line="240" w:lineRule="auto"/>
        <w:ind w:firstLine="720"/>
        <w:jc w:val="both"/>
        <w:rPr>
          <w:rFonts w:ascii="Times New Roman" w:eastAsia="Calibri" w:hAnsi="Times New Roman" w:cs="Times New Roman"/>
          <w:sz w:val="24"/>
          <w:szCs w:val="24"/>
          <w:lang w:val="ru-RU"/>
        </w:rPr>
      </w:pPr>
    </w:p>
    <w:p w:rsidR="0071531E" w:rsidRPr="0071531E" w:rsidRDefault="0071531E" w:rsidP="0071531E">
      <w:pPr>
        <w:spacing w:after="0" w:line="240" w:lineRule="auto"/>
        <w:ind w:firstLine="720"/>
        <w:jc w:val="both"/>
        <w:rPr>
          <w:rFonts w:ascii="Times New Roman" w:eastAsia="Calibri" w:hAnsi="Times New Roman" w:cs="Times New Roman"/>
          <w:sz w:val="24"/>
          <w:szCs w:val="24"/>
        </w:rPr>
      </w:pPr>
      <w:r w:rsidRPr="0071531E">
        <w:rPr>
          <w:rFonts w:ascii="Times New Roman" w:eastAsia="Calibri" w:hAnsi="Times New Roman" w:cs="Times New Roman"/>
          <w:sz w:val="24"/>
          <w:szCs w:val="24"/>
        </w:rPr>
        <w:t>Трошкови производње:</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857"/>
        <w:gridCol w:w="1097"/>
        <w:gridCol w:w="1097"/>
        <w:gridCol w:w="1097"/>
        <w:gridCol w:w="1097"/>
        <w:gridCol w:w="1012"/>
        <w:gridCol w:w="1426"/>
        <w:gridCol w:w="1463"/>
        <w:gridCol w:w="1236"/>
        <w:gridCol w:w="1097"/>
        <w:gridCol w:w="1505"/>
        <w:gridCol w:w="1191"/>
      </w:tblGrid>
      <w:tr w:rsidR="0071531E" w:rsidRPr="0071531E" w:rsidTr="0071531E">
        <w:trPr>
          <w:trHeight w:val="255"/>
          <w:tblHeader/>
          <w:jc w:val="center"/>
        </w:trPr>
        <w:tc>
          <w:tcPr>
            <w:tcW w:w="302" w:type="pct"/>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 xml:space="preserve">Врста </w:t>
            </w:r>
          </w:p>
        </w:tc>
        <w:tc>
          <w:tcPr>
            <w:tcW w:w="4698" w:type="pct"/>
            <w:gridSpan w:val="11"/>
            <w:shd w:val="clear" w:color="000000" w:fill="D8D8D8"/>
            <w:vAlign w:val="center"/>
          </w:tcPr>
          <w:p w:rsidR="0071531E" w:rsidRPr="0071531E" w:rsidRDefault="0071531E" w:rsidP="0071531E">
            <w:pPr>
              <w:spacing w:after="0" w:line="240" w:lineRule="auto"/>
              <w:jc w:val="center"/>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УКУПНИ ТРОШКОВИ ПРОИЗВОДЊЕ</w:t>
            </w:r>
          </w:p>
        </w:tc>
      </w:tr>
      <w:tr w:rsidR="0071531E" w:rsidRPr="0071531E" w:rsidTr="0071531E">
        <w:trPr>
          <w:trHeight w:val="255"/>
          <w:tblHeader/>
          <w:jc w:val="center"/>
        </w:trPr>
        <w:tc>
          <w:tcPr>
            <w:tcW w:w="302" w:type="pct"/>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дрвећа</w:t>
            </w:r>
          </w:p>
        </w:tc>
        <w:tc>
          <w:tcPr>
            <w:tcW w:w="387" w:type="pct"/>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I класа</w:t>
            </w:r>
          </w:p>
        </w:tc>
        <w:tc>
          <w:tcPr>
            <w:tcW w:w="387" w:type="pct"/>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II класа</w:t>
            </w:r>
          </w:p>
        </w:tc>
        <w:tc>
          <w:tcPr>
            <w:tcW w:w="387" w:type="pct"/>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III класа</w:t>
            </w:r>
          </w:p>
        </w:tc>
        <w:tc>
          <w:tcPr>
            <w:tcW w:w="387" w:type="pct"/>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Рудно дрво</w:t>
            </w:r>
          </w:p>
        </w:tc>
        <w:tc>
          <w:tcPr>
            <w:tcW w:w="357" w:type="pct"/>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Стубови</w:t>
            </w:r>
          </w:p>
        </w:tc>
        <w:tc>
          <w:tcPr>
            <w:tcW w:w="503" w:type="pct"/>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Остала техника</w:t>
            </w:r>
          </w:p>
        </w:tc>
        <w:tc>
          <w:tcPr>
            <w:tcW w:w="516" w:type="pct"/>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Укупно техника</w:t>
            </w:r>
          </w:p>
        </w:tc>
        <w:tc>
          <w:tcPr>
            <w:tcW w:w="436" w:type="pct"/>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Огревно дрво</w:t>
            </w:r>
          </w:p>
        </w:tc>
        <w:tc>
          <w:tcPr>
            <w:tcW w:w="387" w:type="pct"/>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Целулоза</w:t>
            </w:r>
          </w:p>
        </w:tc>
        <w:tc>
          <w:tcPr>
            <w:tcW w:w="531" w:type="pct"/>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Укупно простор.</w:t>
            </w:r>
          </w:p>
        </w:tc>
        <w:tc>
          <w:tcPr>
            <w:tcW w:w="417" w:type="pct"/>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УКУПНО</w:t>
            </w:r>
          </w:p>
        </w:tc>
      </w:tr>
      <w:tr w:rsidR="0071531E" w:rsidRPr="0071531E" w:rsidTr="0071531E">
        <w:trPr>
          <w:trHeight w:val="255"/>
          <w:tblHeader/>
          <w:jc w:val="center"/>
        </w:trPr>
        <w:tc>
          <w:tcPr>
            <w:tcW w:w="302" w:type="pct"/>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 </w:t>
            </w:r>
          </w:p>
        </w:tc>
        <w:tc>
          <w:tcPr>
            <w:tcW w:w="387" w:type="pct"/>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динара</w:t>
            </w:r>
          </w:p>
        </w:tc>
        <w:tc>
          <w:tcPr>
            <w:tcW w:w="387" w:type="pct"/>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динара</w:t>
            </w:r>
          </w:p>
        </w:tc>
        <w:tc>
          <w:tcPr>
            <w:tcW w:w="387" w:type="pct"/>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динара</w:t>
            </w:r>
          </w:p>
        </w:tc>
        <w:tc>
          <w:tcPr>
            <w:tcW w:w="387" w:type="pct"/>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динара</w:t>
            </w:r>
          </w:p>
        </w:tc>
        <w:tc>
          <w:tcPr>
            <w:tcW w:w="357" w:type="pct"/>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динара</w:t>
            </w:r>
          </w:p>
        </w:tc>
        <w:tc>
          <w:tcPr>
            <w:tcW w:w="503" w:type="pct"/>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динара</w:t>
            </w:r>
          </w:p>
        </w:tc>
        <w:tc>
          <w:tcPr>
            <w:tcW w:w="516" w:type="pct"/>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динара</w:t>
            </w:r>
          </w:p>
        </w:tc>
        <w:tc>
          <w:tcPr>
            <w:tcW w:w="436" w:type="pct"/>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динара</w:t>
            </w:r>
          </w:p>
        </w:tc>
        <w:tc>
          <w:tcPr>
            <w:tcW w:w="387" w:type="pct"/>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динара</w:t>
            </w:r>
          </w:p>
        </w:tc>
        <w:tc>
          <w:tcPr>
            <w:tcW w:w="531" w:type="pct"/>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динара</w:t>
            </w:r>
          </w:p>
        </w:tc>
        <w:tc>
          <w:tcPr>
            <w:tcW w:w="417" w:type="pct"/>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динара</w:t>
            </w:r>
          </w:p>
        </w:tc>
      </w:tr>
      <w:tr w:rsidR="0071531E" w:rsidRPr="0071531E" w:rsidTr="0071531E">
        <w:trPr>
          <w:trHeight w:val="255"/>
          <w:jc w:val="center"/>
        </w:trPr>
        <w:tc>
          <w:tcPr>
            <w:tcW w:w="302" w:type="pct"/>
            <w:shd w:val="clear" w:color="auto" w:fill="auto"/>
            <w:noWrap/>
            <w:vAlign w:val="center"/>
            <w:hideMark/>
          </w:tcPr>
          <w:p w:rsidR="0071531E" w:rsidRPr="0071531E" w:rsidRDefault="0071531E" w:rsidP="0071531E">
            <w:pPr>
              <w:spacing w:after="0" w:line="240" w:lineRule="auto"/>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буква</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7888743,75</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15777487,49</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15777487,49</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35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503"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516"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39443718,73</w:t>
            </w:r>
          </w:p>
        </w:tc>
        <w:tc>
          <w:tcPr>
            <w:tcW w:w="436"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163385743,93</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531"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163385743,93</w:t>
            </w:r>
          </w:p>
        </w:tc>
        <w:tc>
          <w:tcPr>
            <w:tcW w:w="41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202829462,66</w:t>
            </w:r>
          </w:p>
        </w:tc>
      </w:tr>
      <w:tr w:rsidR="0071531E" w:rsidRPr="0071531E" w:rsidTr="0071531E">
        <w:trPr>
          <w:trHeight w:val="255"/>
          <w:jc w:val="center"/>
        </w:trPr>
        <w:tc>
          <w:tcPr>
            <w:tcW w:w="302" w:type="pct"/>
            <w:shd w:val="clear" w:color="auto" w:fill="auto"/>
            <w:noWrap/>
            <w:vAlign w:val="center"/>
            <w:hideMark/>
          </w:tcPr>
          <w:p w:rsidR="0071531E" w:rsidRPr="0071531E" w:rsidRDefault="0071531E" w:rsidP="0071531E">
            <w:pPr>
              <w:spacing w:after="0" w:line="240" w:lineRule="auto"/>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јавор</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23621,04</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47242,09</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47242,09</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35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503"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516"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118105,22</w:t>
            </w:r>
          </w:p>
        </w:tc>
        <w:tc>
          <w:tcPr>
            <w:tcW w:w="436"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489221,33</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531"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489221,33</w:t>
            </w:r>
          </w:p>
        </w:tc>
        <w:tc>
          <w:tcPr>
            <w:tcW w:w="41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607326,55</w:t>
            </w:r>
          </w:p>
        </w:tc>
      </w:tr>
      <w:tr w:rsidR="0071531E" w:rsidRPr="0071531E" w:rsidTr="0071531E">
        <w:trPr>
          <w:trHeight w:val="255"/>
          <w:jc w:val="center"/>
        </w:trPr>
        <w:tc>
          <w:tcPr>
            <w:tcW w:w="302" w:type="pct"/>
            <w:shd w:val="clear" w:color="auto" w:fill="auto"/>
            <w:noWrap/>
            <w:vAlign w:val="center"/>
            <w:hideMark/>
          </w:tcPr>
          <w:p w:rsidR="0071531E" w:rsidRPr="0071531E" w:rsidRDefault="0071531E" w:rsidP="0071531E">
            <w:pPr>
              <w:spacing w:after="0" w:line="240" w:lineRule="auto"/>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храстови</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321794,12</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643588,25</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643588,25</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35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503"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516"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1608970,62</w:t>
            </w:r>
          </w:p>
        </w:tc>
        <w:tc>
          <w:tcPr>
            <w:tcW w:w="436"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6664758,56</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531"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6664758,56</w:t>
            </w:r>
          </w:p>
        </w:tc>
        <w:tc>
          <w:tcPr>
            <w:tcW w:w="41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8273729,18</w:t>
            </w:r>
          </w:p>
        </w:tc>
      </w:tr>
      <w:tr w:rsidR="0071531E" w:rsidRPr="0071531E" w:rsidTr="0071531E">
        <w:trPr>
          <w:trHeight w:val="255"/>
          <w:jc w:val="center"/>
        </w:trPr>
        <w:tc>
          <w:tcPr>
            <w:tcW w:w="302" w:type="pct"/>
            <w:shd w:val="clear" w:color="auto" w:fill="auto"/>
            <w:noWrap/>
            <w:vAlign w:val="center"/>
            <w:hideMark/>
          </w:tcPr>
          <w:p w:rsidR="0071531E" w:rsidRPr="0071531E" w:rsidRDefault="0071531E" w:rsidP="0071531E">
            <w:pPr>
              <w:spacing w:after="0" w:line="240" w:lineRule="auto"/>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ОТЛ</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2034390,73</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4068781,46</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4068781,46</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35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503"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516"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10171953,64</w:t>
            </w:r>
          </w:p>
        </w:tc>
        <w:tc>
          <w:tcPr>
            <w:tcW w:w="436"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42134774,96</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531"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42134774,96</w:t>
            </w:r>
          </w:p>
        </w:tc>
        <w:tc>
          <w:tcPr>
            <w:tcW w:w="41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52306728,60</w:t>
            </w:r>
          </w:p>
        </w:tc>
      </w:tr>
      <w:tr w:rsidR="0071531E" w:rsidRPr="0071531E" w:rsidTr="0071531E">
        <w:trPr>
          <w:trHeight w:val="255"/>
          <w:jc w:val="center"/>
        </w:trPr>
        <w:tc>
          <w:tcPr>
            <w:tcW w:w="302" w:type="pct"/>
            <w:shd w:val="clear" w:color="auto" w:fill="auto"/>
            <w:noWrap/>
            <w:vAlign w:val="center"/>
            <w:hideMark/>
          </w:tcPr>
          <w:p w:rsidR="0071531E" w:rsidRPr="0071531E" w:rsidRDefault="0071531E" w:rsidP="0071531E">
            <w:pPr>
              <w:spacing w:after="0" w:line="240" w:lineRule="auto"/>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ОМЛ</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146414,68</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292829,35</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292829,35</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35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503"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516"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732073,38</w:t>
            </w:r>
          </w:p>
        </w:tc>
        <w:tc>
          <w:tcPr>
            <w:tcW w:w="436"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3032430,96</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531"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3032430,96</w:t>
            </w:r>
          </w:p>
        </w:tc>
        <w:tc>
          <w:tcPr>
            <w:tcW w:w="41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3764504,34</w:t>
            </w:r>
          </w:p>
        </w:tc>
      </w:tr>
      <w:tr w:rsidR="0071531E" w:rsidRPr="0071531E" w:rsidTr="0071531E">
        <w:trPr>
          <w:trHeight w:val="255"/>
          <w:jc w:val="center"/>
        </w:trPr>
        <w:tc>
          <w:tcPr>
            <w:tcW w:w="302" w:type="pct"/>
            <w:shd w:val="clear" w:color="auto" w:fill="auto"/>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 xml:space="preserve">СвЛиш </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10414964,32</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20829928,64</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20829928,64</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0,00</w:t>
            </w:r>
          </w:p>
        </w:tc>
        <w:tc>
          <w:tcPr>
            <w:tcW w:w="35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0,00</w:t>
            </w:r>
          </w:p>
        </w:tc>
        <w:tc>
          <w:tcPr>
            <w:tcW w:w="503"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0,00</w:t>
            </w:r>
          </w:p>
        </w:tc>
        <w:tc>
          <w:tcPr>
            <w:tcW w:w="516"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52074821,59</w:t>
            </w:r>
          </w:p>
        </w:tc>
        <w:tc>
          <w:tcPr>
            <w:tcW w:w="436"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215706929,74</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0,00</w:t>
            </w:r>
          </w:p>
        </w:tc>
        <w:tc>
          <w:tcPr>
            <w:tcW w:w="531"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215706929,74</w:t>
            </w:r>
          </w:p>
        </w:tc>
        <w:tc>
          <w:tcPr>
            <w:tcW w:w="41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267781751,34</w:t>
            </w:r>
          </w:p>
        </w:tc>
      </w:tr>
      <w:tr w:rsidR="0071531E" w:rsidRPr="0071531E" w:rsidTr="0071531E">
        <w:trPr>
          <w:trHeight w:val="255"/>
          <w:jc w:val="center"/>
        </w:trPr>
        <w:tc>
          <w:tcPr>
            <w:tcW w:w="302" w:type="pct"/>
            <w:shd w:val="clear" w:color="auto" w:fill="auto"/>
            <w:noWrap/>
            <w:vAlign w:val="center"/>
            <w:hideMark/>
          </w:tcPr>
          <w:p w:rsidR="0071531E" w:rsidRPr="0071531E" w:rsidRDefault="0071531E" w:rsidP="0071531E">
            <w:pPr>
              <w:spacing w:after="0" w:line="240" w:lineRule="auto"/>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Јела</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747085,07</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1245141,78</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1867712,67</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1992226,85</w:t>
            </w:r>
          </w:p>
        </w:tc>
        <w:tc>
          <w:tcPr>
            <w:tcW w:w="35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393318,32</w:t>
            </w:r>
          </w:p>
        </w:tc>
        <w:tc>
          <w:tcPr>
            <w:tcW w:w="503"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786636,63</w:t>
            </w:r>
          </w:p>
        </w:tc>
        <w:tc>
          <w:tcPr>
            <w:tcW w:w="516"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7032121,31</w:t>
            </w:r>
          </w:p>
        </w:tc>
        <w:tc>
          <w:tcPr>
            <w:tcW w:w="436"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7119632,81</w:t>
            </w:r>
          </w:p>
        </w:tc>
        <w:tc>
          <w:tcPr>
            <w:tcW w:w="531"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7119632,81</w:t>
            </w:r>
          </w:p>
        </w:tc>
        <w:tc>
          <w:tcPr>
            <w:tcW w:w="41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14151754,12</w:t>
            </w:r>
          </w:p>
        </w:tc>
      </w:tr>
      <w:tr w:rsidR="0071531E" w:rsidRPr="0071531E" w:rsidTr="0071531E">
        <w:trPr>
          <w:trHeight w:val="255"/>
          <w:jc w:val="center"/>
        </w:trPr>
        <w:tc>
          <w:tcPr>
            <w:tcW w:w="302" w:type="pct"/>
            <w:shd w:val="clear" w:color="auto" w:fill="auto"/>
            <w:noWrap/>
            <w:vAlign w:val="center"/>
            <w:hideMark/>
          </w:tcPr>
          <w:p w:rsidR="0071531E" w:rsidRPr="0071531E" w:rsidRDefault="0071531E" w:rsidP="0071531E">
            <w:pPr>
              <w:spacing w:after="0" w:line="240" w:lineRule="auto"/>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Смрча</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2242084,14</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3736806,90</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5605210,35</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5978891,04</w:t>
            </w:r>
          </w:p>
        </w:tc>
        <w:tc>
          <w:tcPr>
            <w:tcW w:w="35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1180391,36</w:t>
            </w:r>
          </w:p>
        </w:tc>
        <w:tc>
          <w:tcPr>
            <w:tcW w:w="503"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2360782,71</w:t>
            </w:r>
          </w:p>
        </w:tc>
        <w:tc>
          <w:tcPr>
            <w:tcW w:w="516"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21104166,49</w:t>
            </w:r>
          </w:p>
        </w:tc>
        <w:tc>
          <w:tcPr>
            <w:tcW w:w="436"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21366798,08</w:t>
            </w:r>
          </w:p>
        </w:tc>
        <w:tc>
          <w:tcPr>
            <w:tcW w:w="531"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21366798,08</w:t>
            </w:r>
          </w:p>
        </w:tc>
        <w:tc>
          <w:tcPr>
            <w:tcW w:w="41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42470964,57</w:t>
            </w:r>
          </w:p>
        </w:tc>
      </w:tr>
      <w:tr w:rsidR="0071531E" w:rsidRPr="0071531E" w:rsidTr="0071531E">
        <w:trPr>
          <w:trHeight w:val="255"/>
          <w:jc w:val="center"/>
        </w:trPr>
        <w:tc>
          <w:tcPr>
            <w:tcW w:w="302" w:type="pct"/>
            <w:shd w:val="clear" w:color="auto" w:fill="auto"/>
            <w:noWrap/>
            <w:vAlign w:val="center"/>
            <w:hideMark/>
          </w:tcPr>
          <w:p w:rsidR="0071531E" w:rsidRPr="0071531E" w:rsidRDefault="0071531E" w:rsidP="0071531E">
            <w:pPr>
              <w:spacing w:after="0" w:line="240" w:lineRule="auto"/>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Борови</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3909014,95</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6515024,91</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9772537,37</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10424039,86</w:t>
            </w:r>
          </w:p>
        </w:tc>
        <w:tc>
          <w:tcPr>
            <w:tcW w:w="35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2057981,40</w:t>
            </w:r>
          </w:p>
        </w:tc>
        <w:tc>
          <w:tcPr>
            <w:tcW w:w="503"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4115962,80</w:t>
            </w:r>
          </w:p>
        </w:tc>
        <w:tc>
          <w:tcPr>
            <w:tcW w:w="516"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36794561,27</w:t>
            </w:r>
          </w:p>
        </w:tc>
        <w:tc>
          <w:tcPr>
            <w:tcW w:w="436"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37252452,55</w:t>
            </w:r>
          </w:p>
        </w:tc>
        <w:tc>
          <w:tcPr>
            <w:tcW w:w="531"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37252452,55</w:t>
            </w:r>
          </w:p>
        </w:tc>
        <w:tc>
          <w:tcPr>
            <w:tcW w:w="41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74047013,83</w:t>
            </w:r>
          </w:p>
        </w:tc>
      </w:tr>
      <w:tr w:rsidR="0071531E" w:rsidRPr="0071531E" w:rsidTr="0071531E">
        <w:trPr>
          <w:trHeight w:val="255"/>
          <w:jc w:val="center"/>
        </w:trPr>
        <w:tc>
          <w:tcPr>
            <w:tcW w:w="302" w:type="pct"/>
            <w:shd w:val="clear" w:color="auto" w:fill="auto"/>
            <w:noWrap/>
            <w:vAlign w:val="center"/>
            <w:hideMark/>
          </w:tcPr>
          <w:p w:rsidR="0071531E" w:rsidRPr="0071531E" w:rsidRDefault="0071531E" w:rsidP="0071531E">
            <w:pPr>
              <w:spacing w:after="0" w:line="240" w:lineRule="auto"/>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ОЧ</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7573,13</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12621,89</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18932,83</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20195,02</w:t>
            </w:r>
          </w:p>
        </w:tc>
        <w:tc>
          <w:tcPr>
            <w:tcW w:w="35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3987,03</w:t>
            </w:r>
          </w:p>
        </w:tc>
        <w:tc>
          <w:tcPr>
            <w:tcW w:w="503"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7974,06</w:t>
            </w:r>
          </w:p>
        </w:tc>
        <w:tc>
          <w:tcPr>
            <w:tcW w:w="516"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71283,97</w:t>
            </w:r>
          </w:p>
        </w:tc>
        <w:tc>
          <w:tcPr>
            <w:tcW w:w="436"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0,00</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72171,06</w:t>
            </w:r>
          </w:p>
        </w:tc>
        <w:tc>
          <w:tcPr>
            <w:tcW w:w="531"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72171,06</w:t>
            </w:r>
          </w:p>
        </w:tc>
        <w:tc>
          <w:tcPr>
            <w:tcW w:w="41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color w:val="000000"/>
                <w:sz w:val="16"/>
                <w:szCs w:val="16"/>
              </w:rPr>
            </w:pPr>
            <w:r w:rsidRPr="0071531E">
              <w:rPr>
                <w:rFonts w:ascii="Times New Roman" w:eastAsia="Times New Roman" w:hAnsi="Times New Roman" w:cs="Times New Roman"/>
                <w:color w:val="000000"/>
                <w:sz w:val="16"/>
                <w:szCs w:val="16"/>
              </w:rPr>
              <w:t>143455,03</w:t>
            </w:r>
          </w:p>
        </w:tc>
      </w:tr>
      <w:tr w:rsidR="0071531E" w:rsidRPr="0071531E" w:rsidTr="0071531E">
        <w:trPr>
          <w:trHeight w:val="255"/>
          <w:jc w:val="center"/>
        </w:trPr>
        <w:tc>
          <w:tcPr>
            <w:tcW w:w="302" w:type="pct"/>
            <w:shd w:val="clear" w:color="auto" w:fill="auto"/>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 xml:space="preserve">Св Чет </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6905757,29</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11509595,48</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17264393,22</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18415352,77</w:t>
            </w:r>
          </w:p>
        </w:tc>
        <w:tc>
          <w:tcPr>
            <w:tcW w:w="35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3635678,10</w:t>
            </w:r>
          </w:p>
        </w:tc>
        <w:tc>
          <w:tcPr>
            <w:tcW w:w="503"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7271356,20</w:t>
            </w:r>
          </w:p>
        </w:tc>
        <w:tc>
          <w:tcPr>
            <w:tcW w:w="516"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65002133,05</w:t>
            </w:r>
          </w:p>
        </w:tc>
        <w:tc>
          <w:tcPr>
            <w:tcW w:w="436"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215706929,74</w:t>
            </w:r>
          </w:p>
        </w:tc>
        <w:tc>
          <w:tcPr>
            <w:tcW w:w="38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28558601,95</w:t>
            </w:r>
          </w:p>
        </w:tc>
        <w:tc>
          <w:tcPr>
            <w:tcW w:w="531"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244265531,69</w:t>
            </w:r>
          </w:p>
        </w:tc>
        <w:tc>
          <w:tcPr>
            <w:tcW w:w="417" w:type="pct"/>
            <w:shd w:val="clear" w:color="auto" w:fill="auto"/>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309267664,74</w:t>
            </w:r>
          </w:p>
        </w:tc>
      </w:tr>
      <w:tr w:rsidR="0071531E" w:rsidRPr="0071531E" w:rsidTr="0071531E">
        <w:trPr>
          <w:trHeight w:val="255"/>
          <w:jc w:val="center"/>
        </w:trPr>
        <w:tc>
          <w:tcPr>
            <w:tcW w:w="302" w:type="pct"/>
            <w:shd w:val="clear" w:color="000000" w:fill="D8D8D8"/>
            <w:noWrap/>
            <w:vAlign w:val="center"/>
            <w:hideMark/>
          </w:tcPr>
          <w:p w:rsidR="0071531E" w:rsidRPr="0071531E" w:rsidRDefault="0071531E" w:rsidP="0071531E">
            <w:pPr>
              <w:spacing w:after="0" w:line="240" w:lineRule="auto"/>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Укупно</w:t>
            </w:r>
          </w:p>
        </w:tc>
        <w:tc>
          <w:tcPr>
            <w:tcW w:w="387" w:type="pct"/>
            <w:shd w:val="clear" w:color="000000" w:fill="D8D8D8"/>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17320721,61</w:t>
            </w:r>
          </w:p>
        </w:tc>
        <w:tc>
          <w:tcPr>
            <w:tcW w:w="387" w:type="pct"/>
            <w:shd w:val="clear" w:color="000000" w:fill="D8D8D8"/>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32339524,12</w:t>
            </w:r>
          </w:p>
        </w:tc>
        <w:tc>
          <w:tcPr>
            <w:tcW w:w="387" w:type="pct"/>
            <w:shd w:val="clear" w:color="000000" w:fill="D8D8D8"/>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38094321,85</w:t>
            </w:r>
          </w:p>
        </w:tc>
        <w:tc>
          <w:tcPr>
            <w:tcW w:w="387" w:type="pct"/>
            <w:shd w:val="clear" w:color="000000" w:fill="D8D8D8"/>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18415352,77</w:t>
            </w:r>
          </w:p>
        </w:tc>
        <w:tc>
          <w:tcPr>
            <w:tcW w:w="357" w:type="pct"/>
            <w:shd w:val="clear" w:color="000000" w:fill="D8D8D8"/>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3635678,10</w:t>
            </w:r>
          </w:p>
        </w:tc>
        <w:tc>
          <w:tcPr>
            <w:tcW w:w="503" w:type="pct"/>
            <w:shd w:val="clear" w:color="000000" w:fill="D8D8D8"/>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7271356,20</w:t>
            </w:r>
          </w:p>
        </w:tc>
        <w:tc>
          <w:tcPr>
            <w:tcW w:w="516" w:type="pct"/>
            <w:shd w:val="clear" w:color="000000" w:fill="D8D8D8"/>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117076954,64</w:t>
            </w:r>
          </w:p>
        </w:tc>
        <w:tc>
          <w:tcPr>
            <w:tcW w:w="436" w:type="pct"/>
            <w:shd w:val="clear" w:color="000000" w:fill="D8D8D8"/>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218739360,70</w:t>
            </w:r>
          </w:p>
        </w:tc>
        <w:tc>
          <w:tcPr>
            <w:tcW w:w="387" w:type="pct"/>
            <w:shd w:val="clear" w:color="000000" w:fill="D8D8D8"/>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28558601,95</w:t>
            </w:r>
          </w:p>
        </w:tc>
        <w:tc>
          <w:tcPr>
            <w:tcW w:w="531" w:type="pct"/>
            <w:shd w:val="clear" w:color="000000" w:fill="D8D8D8"/>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247297962,65</w:t>
            </w:r>
          </w:p>
        </w:tc>
        <w:tc>
          <w:tcPr>
            <w:tcW w:w="417" w:type="pct"/>
            <w:shd w:val="clear" w:color="000000" w:fill="D8D8D8"/>
            <w:noWrap/>
            <w:vAlign w:val="center"/>
            <w:hideMark/>
          </w:tcPr>
          <w:p w:rsidR="0071531E" w:rsidRPr="0071531E" w:rsidRDefault="0071531E" w:rsidP="0071531E">
            <w:pPr>
              <w:spacing w:after="0" w:line="240" w:lineRule="auto"/>
              <w:jc w:val="right"/>
              <w:rPr>
                <w:rFonts w:ascii="Times New Roman" w:eastAsia="Times New Roman" w:hAnsi="Times New Roman" w:cs="Times New Roman"/>
                <w:b/>
                <w:bCs/>
                <w:color w:val="000000"/>
                <w:sz w:val="16"/>
                <w:szCs w:val="16"/>
              </w:rPr>
            </w:pPr>
            <w:r w:rsidRPr="0071531E">
              <w:rPr>
                <w:rFonts w:ascii="Times New Roman" w:eastAsia="Times New Roman" w:hAnsi="Times New Roman" w:cs="Times New Roman"/>
                <w:b/>
                <w:bCs/>
                <w:color w:val="000000"/>
                <w:sz w:val="16"/>
                <w:szCs w:val="16"/>
              </w:rPr>
              <w:t>364374917,29</w:t>
            </w:r>
          </w:p>
        </w:tc>
      </w:tr>
    </w:tbl>
    <w:p w:rsidR="0071531E" w:rsidRDefault="0071531E" w:rsidP="00C65832">
      <w:pPr>
        <w:spacing w:after="0" w:line="240" w:lineRule="auto"/>
        <w:ind w:firstLine="720"/>
        <w:jc w:val="both"/>
        <w:rPr>
          <w:rFonts w:ascii="Times New Roman" w:eastAsia="Calibri" w:hAnsi="Times New Roman" w:cs="Times New Roman"/>
          <w:sz w:val="24"/>
          <w:szCs w:val="24"/>
          <w:lang w:val="ru-RU"/>
        </w:rPr>
      </w:pPr>
    </w:p>
    <w:p w:rsidR="0071531E" w:rsidRPr="0071531E" w:rsidRDefault="0071531E" w:rsidP="0071531E">
      <w:pPr>
        <w:spacing w:after="0" w:line="240" w:lineRule="auto"/>
        <w:ind w:firstLine="720"/>
        <w:jc w:val="both"/>
        <w:rPr>
          <w:rFonts w:ascii="Times New Roman" w:eastAsia="Calibri" w:hAnsi="Times New Roman" w:cs="Times New Roman"/>
          <w:b/>
          <w:i/>
          <w:sz w:val="24"/>
          <w:szCs w:val="24"/>
          <w:lang w:val="sr-Cyrl-CS"/>
        </w:rPr>
      </w:pPr>
      <w:r w:rsidRPr="0071531E">
        <w:rPr>
          <w:rFonts w:ascii="Times New Roman" w:eastAsia="Calibri" w:hAnsi="Times New Roman" w:cs="Times New Roman"/>
          <w:b/>
          <w:i/>
          <w:sz w:val="24"/>
          <w:szCs w:val="24"/>
          <w:lang w:val="sr-Cyrl-CS"/>
        </w:rPr>
        <w:t>Укупна производна вредност ......................</w:t>
      </w:r>
      <w:r w:rsidRPr="0071531E">
        <w:rPr>
          <w:rFonts w:ascii="Times New Roman" w:eastAsia="Times New Roman" w:hAnsi="Times New Roman" w:cs="Times New Roman"/>
          <w:b/>
          <w:i/>
          <w:sz w:val="24"/>
          <w:szCs w:val="24"/>
        </w:rPr>
        <w:t xml:space="preserve">786.883.220,20 </w:t>
      </w:r>
      <w:r w:rsidRPr="0071531E">
        <w:rPr>
          <w:rFonts w:ascii="Times New Roman" w:eastAsia="Calibri" w:hAnsi="Times New Roman" w:cs="Times New Roman"/>
          <w:b/>
          <w:i/>
          <w:sz w:val="24"/>
          <w:szCs w:val="24"/>
          <w:lang w:val="sr-Cyrl-CS"/>
        </w:rPr>
        <w:t>дин.</w:t>
      </w:r>
    </w:p>
    <w:p w:rsidR="0071531E" w:rsidRPr="0071531E" w:rsidRDefault="0071531E" w:rsidP="0071531E">
      <w:pPr>
        <w:spacing w:after="0" w:line="240" w:lineRule="auto"/>
        <w:ind w:firstLine="720"/>
        <w:jc w:val="both"/>
        <w:rPr>
          <w:rFonts w:ascii="Times New Roman" w:eastAsia="Calibri" w:hAnsi="Times New Roman" w:cs="Times New Roman"/>
          <w:b/>
          <w:i/>
          <w:sz w:val="24"/>
          <w:szCs w:val="24"/>
          <w:u w:val="single"/>
          <w:lang w:val="sr-Cyrl-CS"/>
        </w:rPr>
      </w:pPr>
      <w:r w:rsidRPr="0071531E">
        <w:rPr>
          <w:rFonts w:ascii="Times New Roman" w:eastAsia="Calibri" w:hAnsi="Times New Roman" w:cs="Times New Roman"/>
          <w:b/>
          <w:i/>
          <w:sz w:val="24"/>
          <w:szCs w:val="24"/>
          <w:u w:val="single"/>
          <w:lang w:val="sr-Cyrl-CS"/>
        </w:rPr>
        <w:t>Укупни трошкови производње...................</w:t>
      </w:r>
      <w:r w:rsidRPr="0071531E">
        <w:rPr>
          <w:rFonts w:ascii="Times New Roman" w:eastAsia="Calibri" w:hAnsi="Times New Roman" w:cs="Times New Roman"/>
          <w:b/>
          <w:i/>
          <w:sz w:val="24"/>
          <w:szCs w:val="24"/>
          <w:u w:val="single"/>
        </w:rPr>
        <w:t xml:space="preserve"> </w:t>
      </w:r>
      <w:r w:rsidRPr="0071531E">
        <w:rPr>
          <w:rFonts w:ascii="Times New Roman" w:eastAsia="Times New Roman" w:hAnsi="Times New Roman" w:cs="Times New Roman"/>
          <w:b/>
          <w:i/>
          <w:sz w:val="24"/>
          <w:szCs w:val="24"/>
          <w:u w:val="single"/>
        </w:rPr>
        <w:t xml:space="preserve">364.374.917,29 </w:t>
      </w:r>
      <w:r w:rsidRPr="0071531E">
        <w:rPr>
          <w:rFonts w:ascii="Times New Roman" w:eastAsia="Calibri" w:hAnsi="Times New Roman" w:cs="Times New Roman"/>
          <w:b/>
          <w:i/>
          <w:sz w:val="24"/>
          <w:szCs w:val="24"/>
          <w:u w:val="single"/>
          <w:lang w:val="sr-Cyrl-CS"/>
        </w:rPr>
        <w:t>дин.</w:t>
      </w:r>
    </w:p>
    <w:p w:rsidR="0071531E" w:rsidRPr="0071531E" w:rsidRDefault="0071531E" w:rsidP="0071531E">
      <w:pPr>
        <w:spacing w:after="0" w:line="240" w:lineRule="auto"/>
        <w:ind w:firstLine="720"/>
        <w:jc w:val="both"/>
        <w:rPr>
          <w:rFonts w:ascii="Times New Roman" w:eastAsia="Times New Roman" w:hAnsi="Times New Roman" w:cs="Times New Roman"/>
          <w:sz w:val="24"/>
          <w:szCs w:val="24"/>
        </w:rPr>
      </w:pPr>
      <w:r w:rsidRPr="0071531E">
        <w:rPr>
          <w:rFonts w:ascii="Times New Roman" w:eastAsia="Calibri" w:hAnsi="Times New Roman" w:cs="Times New Roman"/>
          <w:b/>
          <w:sz w:val="24"/>
          <w:szCs w:val="24"/>
          <w:lang w:val="sr-Cyrl-CS"/>
        </w:rPr>
        <w:t>Укупна вредност шума................................</w:t>
      </w:r>
      <w:r>
        <w:rPr>
          <w:rFonts w:ascii="Times New Roman" w:eastAsia="Calibri" w:hAnsi="Times New Roman" w:cs="Times New Roman"/>
          <w:b/>
          <w:sz w:val="24"/>
          <w:szCs w:val="24"/>
          <w:lang w:val="sr-Cyrl-CS"/>
        </w:rPr>
        <w:t>.</w:t>
      </w:r>
      <w:r w:rsidRPr="0071531E">
        <w:rPr>
          <w:rFonts w:ascii="Times New Roman" w:eastAsia="Calibri" w:hAnsi="Times New Roman" w:cs="Times New Roman"/>
          <w:b/>
          <w:sz w:val="24"/>
          <w:szCs w:val="24"/>
          <w:lang w:val="sr-Cyrl-CS"/>
        </w:rPr>
        <w:t>.</w:t>
      </w:r>
      <w:r w:rsidRPr="0071531E">
        <w:rPr>
          <w:rFonts w:ascii="Times New Roman" w:eastAsia="Calibri" w:hAnsi="Times New Roman" w:cs="Times New Roman"/>
          <w:b/>
          <w:sz w:val="24"/>
          <w:szCs w:val="24"/>
        </w:rPr>
        <w:t xml:space="preserve"> </w:t>
      </w:r>
      <w:r w:rsidRPr="0071531E">
        <w:rPr>
          <w:rFonts w:ascii="Times New Roman" w:eastAsia="Times New Roman" w:hAnsi="Times New Roman" w:cs="Times New Roman"/>
          <w:b/>
          <w:sz w:val="24"/>
          <w:szCs w:val="24"/>
        </w:rPr>
        <w:t>422</w:t>
      </w:r>
      <w:r>
        <w:rPr>
          <w:rFonts w:ascii="Times New Roman" w:eastAsia="Times New Roman" w:hAnsi="Times New Roman" w:cs="Times New Roman"/>
          <w:b/>
          <w:sz w:val="24"/>
          <w:szCs w:val="24"/>
        </w:rPr>
        <w:t>.</w:t>
      </w:r>
      <w:r w:rsidRPr="0071531E">
        <w:rPr>
          <w:rFonts w:ascii="Times New Roman" w:eastAsia="Times New Roman" w:hAnsi="Times New Roman" w:cs="Times New Roman"/>
          <w:b/>
          <w:sz w:val="24"/>
          <w:szCs w:val="24"/>
        </w:rPr>
        <w:t>508</w:t>
      </w:r>
      <w:r>
        <w:rPr>
          <w:rFonts w:ascii="Times New Roman" w:eastAsia="Times New Roman" w:hAnsi="Times New Roman" w:cs="Times New Roman"/>
          <w:b/>
          <w:sz w:val="24"/>
          <w:szCs w:val="24"/>
        </w:rPr>
        <w:t>.</w:t>
      </w:r>
      <w:r w:rsidRPr="0071531E">
        <w:rPr>
          <w:rFonts w:ascii="Times New Roman" w:eastAsia="Times New Roman" w:hAnsi="Times New Roman" w:cs="Times New Roman"/>
          <w:b/>
          <w:sz w:val="24"/>
          <w:szCs w:val="24"/>
        </w:rPr>
        <w:t>302,90</w:t>
      </w:r>
      <w:r w:rsidRPr="0071531E">
        <w:rPr>
          <w:rFonts w:ascii="Times New Roman" w:eastAsia="Calibri" w:hAnsi="Times New Roman" w:cs="Times New Roman"/>
          <w:b/>
          <w:sz w:val="24"/>
          <w:szCs w:val="24"/>
          <w:lang w:val="sr-Cyrl-CS"/>
        </w:rPr>
        <w:t>дин.</w:t>
      </w:r>
    </w:p>
    <w:p w:rsidR="0071531E" w:rsidRDefault="0071531E" w:rsidP="00C65832">
      <w:pPr>
        <w:spacing w:after="0" w:line="240" w:lineRule="auto"/>
        <w:ind w:firstLine="720"/>
        <w:jc w:val="both"/>
        <w:rPr>
          <w:rFonts w:ascii="Times New Roman" w:eastAsia="Calibri" w:hAnsi="Times New Roman" w:cs="Times New Roman"/>
          <w:sz w:val="24"/>
          <w:szCs w:val="24"/>
          <w:lang w:val="ru-RU"/>
        </w:rPr>
      </w:pPr>
    </w:p>
    <w:p w:rsidR="00D037C6" w:rsidRPr="00D037C6" w:rsidRDefault="00D037C6" w:rsidP="00D037C6">
      <w:pPr>
        <w:pStyle w:val="kb2"/>
        <w:rPr>
          <w:rFonts w:eastAsia="Calibri"/>
          <w:lang w:val="ru-RU"/>
        </w:rPr>
      </w:pPr>
      <w:bookmarkStart w:id="439" w:name="_Toc8977927"/>
      <w:bookmarkStart w:id="440" w:name="_Toc23852187"/>
      <w:r w:rsidRPr="00D037C6">
        <w:rPr>
          <w:rFonts w:eastAsia="Calibri"/>
          <w:lang w:val="ru-RU"/>
        </w:rPr>
        <w:t>10.2. Вредност планираног сечивог етата</w:t>
      </w:r>
      <w:bookmarkEnd w:id="439"/>
      <w:bookmarkEnd w:id="440"/>
    </w:p>
    <w:p w:rsidR="00D037C6" w:rsidRPr="00D037C6" w:rsidRDefault="00D037C6" w:rsidP="00D037C6">
      <w:pPr>
        <w:spacing w:after="0" w:line="240" w:lineRule="auto"/>
        <w:ind w:firstLine="720"/>
        <w:jc w:val="both"/>
        <w:rPr>
          <w:rFonts w:ascii="Times New Roman" w:eastAsia="Calibri" w:hAnsi="Times New Roman" w:cs="Times New Roman"/>
          <w:sz w:val="24"/>
          <w:szCs w:val="24"/>
          <w:lang w:val="ru-RU"/>
        </w:rPr>
      </w:pPr>
    </w:p>
    <w:p w:rsidR="00D037C6" w:rsidRPr="00D037C6" w:rsidRDefault="00D037C6" w:rsidP="00D037C6">
      <w:pPr>
        <w:spacing w:after="0" w:line="240" w:lineRule="auto"/>
        <w:ind w:firstLine="720"/>
        <w:jc w:val="both"/>
        <w:rPr>
          <w:rFonts w:ascii="Times New Roman" w:eastAsia="Calibri" w:hAnsi="Times New Roman" w:cs="Times New Roman"/>
          <w:sz w:val="24"/>
          <w:szCs w:val="24"/>
        </w:rPr>
      </w:pPr>
      <w:r w:rsidRPr="00D037C6">
        <w:rPr>
          <w:rFonts w:ascii="Times New Roman" w:eastAsia="Calibri" w:hAnsi="Times New Roman" w:cs="Times New Roman"/>
          <w:sz w:val="24"/>
          <w:szCs w:val="24"/>
          <w:lang w:val="pl-PL"/>
        </w:rPr>
        <w:t>Обзиром да постоје сви одговарајући услови претпоставља се да ће се планирани етат искористити у целини.</w:t>
      </w:r>
      <w:r w:rsidRPr="00D037C6">
        <w:rPr>
          <w:rFonts w:ascii="Times New Roman" w:eastAsia="Calibri" w:hAnsi="Times New Roman" w:cs="Times New Roman"/>
          <w:sz w:val="24"/>
          <w:szCs w:val="24"/>
        </w:rPr>
        <w:t xml:space="preserve"> Нето посечена дрвна маса је добијена када је од бруто запремине одузет отпад, (обрачунат на основу искуствених података). По истом принципу обрачунате су и запремине дрвних сортимената.</w:t>
      </w:r>
    </w:p>
    <w:p w:rsidR="00D037C6" w:rsidRPr="00D037C6" w:rsidRDefault="00D037C6" w:rsidP="00D037C6">
      <w:pPr>
        <w:spacing w:after="0" w:line="240" w:lineRule="auto"/>
        <w:ind w:firstLine="720"/>
        <w:jc w:val="both"/>
        <w:rPr>
          <w:rFonts w:ascii="Times New Roman" w:eastAsia="Calibri" w:hAnsi="Times New Roman" w:cs="Times New Roman"/>
          <w:sz w:val="24"/>
          <w:szCs w:val="24"/>
          <w:lang w:val="ru-RU"/>
        </w:rPr>
      </w:pPr>
    </w:p>
    <w:p w:rsidR="00D037C6" w:rsidRPr="00D037C6" w:rsidRDefault="00D037C6" w:rsidP="00D037C6">
      <w:pPr>
        <w:spacing w:after="0" w:line="240" w:lineRule="auto"/>
        <w:ind w:firstLine="720"/>
        <w:jc w:val="both"/>
        <w:rPr>
          <w:rFonts w:ascii="Times New Roman" w:eastAsia="Calibri" w:hAnsi="Times New Roman" w:cs="Times New Roman"/>
          <w:sz w:val="24"/>
          <w:szCs w:val="24"/>
          <w:lang w:val="ru-RU"/>
        </w:rPr>
      </w:pPr>
      <w:r w:rsidRPr="00D037C6">
        <w:rPr>
          <w:rFonts w:ascii="Times New Roman" w:eastAsia="Calibri" w:hAnsi="Times New Roman" w:cs="Times New Roman"/>
          <w:sz w:val="24"/>
          <w:szCs w:val="24"/>
          <w:lang w:val="ru-RU"/>
        </w:rPr>
        <w:t>Сортиментна структура планираног етата:</w:t>
      </w:r>
    </w:p>
    <w:tbl>
      <w:tblPr>
        <w:tblW w:w="5000" w:type="pct"/>
        <w:jc w:val="center"/>
        <w:tblLook w:val="04A0"/>
      </w:tblPr>
      <w:tblGrid>
        <w:gridCol w:w="983"/>
        <w:gridCol w:w="916"/>
        <w:gridCol w:w="885"/>
        <w:gridCol w:w="891"/>
        <w:gridCol w:w="740"/>
        <w:gridCol w:w="740"/>
        <w:gridCol w:w="758"/>
        <w:gridCol w:w="761"/>
        <w:gridCol w:w="761"/>
        <w:gridCol w:w="761"/>
        <w:gridCol w:w="1030"/>
        <w:gridCol w:w="876"/>
        <w:gridCol w:w="960"/>
        <w:gridCol w:w="980"/>
        <w:gridCol w:w="1071"/>
        <w:gridCol w:w="1062"/>
      </w:tblGrid>
      <w:tr w:rsidR="009E34E0" w:rsidRPr="009E34E0" w:rsidTr="009E34E0">
        <w:trPr>
          <w:trHeight w:val="255"/>
          <w:jc w:val="center"/>
        </w:trPr>
        <w:tc>
          <w:tcPr>
            <w:tcW w:w="321"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sz w:val="20"/>
                <w:szCs w:val="20"/>
              </w:rPr>
            </w:pPr>
            <w:r w:rsidRPr="009E34E0">
              <w:rPr>
                <w:rFonts w:ascii="Times New Roman" w:eastAsia="Times New Roman" w:hAnsi="Times New Roman" w:cs="Times New Roman"/>
                <w:b/>
                <w:bCs/>
                <w:sz w:val="20"/>
                <w:szCs w:val="20"/>
              </w:rPr>
              <w:t>Врста дрвећа</w:t>
            </w:r>
          </w:p>
        </w:tc>
        <w:tc>
          <w:tcPr>
            <w:tcW w:w="327"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sz w:val="20"/>
                <w:szCs w:val="20"/>
              </w:rPr>
            </w:pPr>
            <w:r w:rsidRPr="009E34E0">
              <w:rPr>
                <w:rFonts w:ascii="Times New Roman" w:eastAsia="Times New Roman" w:hAnsi="Times New Roman" w:cs="Times New Roman"/>
                <w:b/>
                <w:bCs/>
                <w:sz w:val="20"/>
                <w:szCs w:val="20"/>
              </w:rPr>
              <w:t>Бруто</w:t>
            </w:r>
          </w:p>
        </w:tc>
        <w:tc>
          <w:tcPr>
            <w:tcW w:w="316"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sz w:val="20"/>
                <w:szCs w:val="20"/>
              </w:rPr>
            </w:pPr>
            <w:r w:rsidRPr="009E34E0">
              <w:rPr>
                <w:rFonts w:ascii="Times New Roman" w:eastAsia="Times New Roman" w:hAnsi="Times New Roman" w:cs="Times New Roman"/>
                <w:b/>
                <w:bCs/>
                <w:sz w:val="20"/>
                <w:szCs w:val="20"/>
              </w:rPr>
              <w:t>Отпад</w:t>
            </w:r>
          </w:p>
        </w:tc>
        <w:tc>
          <w:tcPr>
            <w:tcW w:w="318"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sz w:val="20"/>
                <w:szCs w:val="20"/>
              </w:rPr>
            </w:pPr>
            <w:r w:rsidRPr="009E34E0">
              <w:rPr>
                <w:rFonts w:ascii="Times New Roman" w:eastAsia="Times New Roman" w:hAnsi="Times New Roman" w:cs="Times New Roman"/>
                <w:b/>
                <w:bCs/>
                <w:sz w:val="20"/>
                <w:szCs w:val="20"/>
              </w:rPr>
              <w:t>Нето</w:t>
            </w:r>
          </w:p>
        </w:tc>
        <w:tc>
          <w:tcPr>
            <w:tcW w:w="3719" w:type="pct"/>
            <w:gridSpan w:val="12"/>
            <w:tcBorders>
              <w:top w:val="single" w:sz="4" w:space="0" w:color="auto"/>
              <w:left w:val="nil"/>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СОРТИМЕНТИ</w:t>
            </w:r>
          </w:p>
        </w:tc>
      </w:tr>
      <w:tr w:rsidR="009E34E0" w:rsidRPr="009E34E0" w:rsidTr="009E34E0">
        <w:trPr>
          <w:trHeight w:val="480"/>
          <w:jc w:val="center"/>
        </w:trPr>
        <w:tc>
          <w:tcPr>
            <w:tcW w:w="321" w:type="pct"/>
            <w:vMerge/>
            <w:tcBorders>
              <w:top w:val="single" w:sz="4" w:space="0" w:color="auto"/>
              <w:left w:val="single" w:sz="4" w:space="0" w:color="auto"/>
              <w:bottom w:val="single" w:sz="4" w:space="0" w:color="auto"/>
              <w:right w:val="single" w:sz="4" w:space="0" w:color="auto"/>
            </w:tcBorders>
            <w:vAlign w:val="center"/>
            <w:hideMark/>
          </w:tcPr>
          <w:p w:rsidR="009E34E0" w:rsidRPr="009E34E0" w:rsidRDefault="009E34E0" w:rsidP="009E34E0">
            <w:pPr>
              <w:spacing w:after="0" w:line="240" w:lineRule="auto"/>
              <w:rPr>
                <w:rFonts w:ascii="Times New Roman" w:eastAsia="Times New Roman" w:hAnsi="Times New Roman" w:cs="Times New Roman"/>
                <w:b/>
                <w:bCs/>
                <w:sz w:val="20"/>
                <w:szCs w:val="20"/>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9E34E0" w:rsidRPr="009E34E0" w:rsidRDefault="009E34E0" w:rsidP="009E34E0">
            <w:pPr>
              <w:spacing w:after="0" w:line="240" w:lineRule="auto"/>
              <w:rPr>
                <w:rFonts w:ascii="Times New Roman" w:eastAsia="Times New Roman" w:hAnsi="Times New Roman" w:cs="Times New Roman"/>
                <w:b/>
                <w:bCs/>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9E34E0" w:rsidRPr="009E34E0" w:rsidRDefault="009E34E0" w:rsidP="009E34E0">
            <w:pPr>
              <w:spacing w:after="0" w:line="240" w:lineRule="auto"/>
              <w:rPr>
                <w:rFonts w:ascii="Times New Roman" w:eastAsia="Times New Roman" w:hAnsi="Times New Roman" w:cs="Times New Roman"/>
                <w:b/>
                <w:bCs/>
                <w:sz w:val="20"/>
                <w:szCs w:val="20"/>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9E34E0" w:rsidRPr="009E34E0" w:rsidRDefault="009E34E0" w:rsidP="009E34E0">
            <w:pPr>
              <w:spacing w:after="0" w:line="240" w:lineRule="auto"/>
              <w:rPr>
                <w:rFonts w:ascii="Times New Roman" w:eastAsia="Times New Roman" w:hAnsi="Times New Roman" w:cs="Times New Roman"/>
                <w:b/>
                <w:bCs/>
                <w:sz w:val="20"/>
                <w:szCs w:val="20"/>
              </w:rPr>
            </w:pPr>
          </w:p>
        </w:tc>
        <w:tc>
          <w:tcPr>
            <w:tcW w:w="265" w:type="pct"/>
            <w:tcBorders>
              <w:top w:val="nil"/>
              <w:left w:val="nil"/>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Ф</w:t>
            </w:r>
          </w:p>
        </w:tc>
        <w:tc>
          <w:tcPr>
            <w:tcW w:w="265" w:type="pct"/>
            <w:tcBorders>
              <w:top w:val="nil"/>
              <w:left w:val="nil"/>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Л</w:t>
            </w:r>
          </w:p>
        </w:tc>
        <w:tc>
          <w:tcPr>
            <w:tcW w:w="271" w:type="pct"/>
            <w:tcBorders>
              <w:top w:val="nil"/>
              <w:left w:val="nil"/>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I класа</w:t>
            </w:r>
          </w:p>
        </w:tc>
        <w:tc>
          <w:tcPr>
            <w:tcW w:w="272" w:type="pct"/>
            <w:tcBorders>
              <w:top w:val="nil"/>
              <w:left w:val="nil"/>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II класа</w:t>
            </w:r>
          </w:p>
        </w:tc>
        <w:tc>
          <w:tcPr>
            <w:tcW w:w="272" w:type="pct"/>
            <w:tcBorders>
              <w:top w:val="nil"/>
              <w:left w:val="nil"/>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III класа</w:t>
            </w:r>
          </w:p>
        </w:tc>
        <w:tc>
          <w:tcPr>
            <w:tcW w:w="272" w:type="pct"/>
            <w:tcBorders>
              <w:top w:val="nil"/>
              <w:left w:val="nil"/>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Рудно дрво</w:t>
            </w:r>
          </w:p>
        </w:tc>
        <w:tc>
          <w:tcPr>
            <w:tcW w:w="367" w:type="pct"/>
            <w:tcBorders>
              <w:top w:val="nil"/>
              <w:left w:val="nil"/>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Стубови</w:t>
            </w:r>
          </w:p>
        </w:tc>
        <w:tc>
          <w:tcPr>
            <w:tcW w:w="286" w:type="pct"/>
            <w:tcBorders>
              <w:top w:val="nil"/>
              <w:left w:val="nil"/>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Остала техника</w:t>
            </w:r>
          </w:p>
        </w:tc>
        <w:tc>
          <w:tcPr>
            <w:tcW w:w="342" w:type="pct"/>
            <w:tcBorders>
              <w:top w:val="nil"/>
              <w:left w:val="nil"/>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Укупно техника</w:t>
            </w:r>
          </w:p>
        </w:tc>
        <w:tc>
          <w:tcPr>
            <w:tcW w:w="349" w:type="pct"/>
            <w:tcBorders>
              <w:top w:val="nil"/>
              <w:left w:val="nil"/>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Огревно дрво</w:t>
            </w:r>
          </w:p>
        </w:tc>
        <w:tc>
          <w:tcPr>
            <w:tcW w:w="381" w:type="pct"/>
            <w:tcBorders>
              <w:top w:val="nil"/>
              <w:left w:val="nil"/>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Целулоза</w:t>
            </w:r>
          </w:p>
        </w:tc>
        <w:tc>
          <w:tcPr>
            <w:tcW w:w="377" w:type="pct"/>
            <w:tcBorders>
              <w:top w:val="nil"/>
              <w:left w:val="nil"/>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Укупно просторно</w:t>
            </w:r>
          </w:p>
        </w:tc>
      </w:tr>
      <w:tr w:rsidR="009E34E0" w:rsidRPr="009E34E0" w:rsidTr="009E34E0">
        <w:trPr>
          <w:trHeight w:val="255"/>
          <w:jc w:val="center"/>
        </w:trPr>
        <w:tc>
          <w:tcPr>
            <w:tcW w:w="321" w:type="pct"/>
            <w:vMerge/>
            <w:tcBorders>
              <w:top w:val="single" w:sz="4" w:space="0" w:color="auto"/>
              <w:left w:val="single" w:sz="4" w:space="0" w:color="auto"/>
              <w:bottom w:val="single" w:sz="4" w:space="0" w:color="auto"/>
              <w:right w:val="single" w:sz="4" w:space="0" w:color="auto"/>
            </w:tcBorders>
            <w:vAlign w:val="center"/>
            <w:hideMark/>
          </w:tcPr>
          <w:p w:rsidR="009E34E0" w:rsidRPr="009E34E0" w:rsidRDefault="009E34E0" w:rsidP="009E34E0">
            <w:pPr>
              <w:spacing w:after="0" w:line="240" w:lineRule="auto"/>
              <w:rPr>
                <w:rFonts w:ascii="Times New Roman" w:eastAsia="Times New Roman" w:hAnsi="Times New Roman" w:cs="Times New Roman"/>
                <w:b/>
                <w:bCs/>
                <w:sz w:val="20"/>
                <w:szCs w:val="20"/>
              </w:rPr>
            </w:pPr>
          </w:p>
        </w:tc>
        <w:tc>
          <w:tcPr>
            <w:tcW w:w="327" w:type="pct"/>
            <w:tcBorders>
              <w:top w:val="nil"/>
              <w:left w:val="nil"/>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sz w:val="20"/>
                <w:szCs w:val="20"/>
              </w:rPr>
            </w:pPr>
            <w:r w:rsidRPr="009E34E0">
              <w:rPr>
                <w:rFonts w:ascii="Times New Roman" w:eastAsia="Times New Roman" w:hAnsi="Times New Roman" w:cs="Times New Roman"/>
                <w:b/>
                <w:bCs/>
                <w:sz w:val="20"/>
                <w:szCs w:val="20"/>
              </w:rPr>
              <w:t>м3</w:t>
            </w:r>
          </w:p>
        </w:tc>
        <w:tc>
          <w:tcPr>
            <w:tcW w:w="316" w:type="pct"/>
            <w:tcBorders>
              <w:top w:val="nil"/>
              <w:left w:val="nil"/>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sz w:val="20"/>
                <w:szCs w:val="20"/>
              </w:rPr>
            </w:pPr>
            <w:r w:rsidRPr="009E34E0">
              <w:rPr>
                <w:rFonts w:ascii="Times New Roman" w:eastAsia="Times New Roman" w:hAnsi="Times New Roman" w:cs="Times New Roman"/>
                <w:b/>
                <w:bCs/>
                <w:sz w:val="20"/>
                <w:szCs w:val="20"/>
              </w:rPr>
              <w:t>м3</w:t>
            </w:r>
          </w:p>
        </w:tc>
        <w:tc>
          <w:tcPr>
            <w:tcW w:w="318" w:type="pct"/>
            <w:tcBorders>
              <w:top w:val="nil"/>
              <w:left w:val="nil"/>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sz w:val="20"/>
                <w:szCs w:val="20"/>
              </w:rPr>
            </w:pPr>
            <w:r w:rsidRPr="009E34E0">
              <w:rPr>
                <w:rFonts w:ascii="Times New Roman" w:eastAsia="Times New Roman" w:hAnsi="Times New Roman" w:cs="Times New Roman"/>
                <w:b/>
                <w:bCs/>
                <w:sz w:val="20"/>
                <w:szCs w:val="20"/>
              </w:rPr>
              <w:t>м3</w:t>
            </w:r>
          </w:p>
        </w:tc>
        <w:tc>
          <w:tcPr>
            <w:tcW w:w="265" w:type="pct"/>
            <w:tcBorders>
              <w:top w:val="nil"/>
              <w:left w:val="nil"/>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м3</w:t>
            </w:r>
          </w:p>
        </w:tc>
        <w:tc>
          <w:tcPr>
            <w:tcW w:w="265" w:type="pct"/>
            <w:tcBorders>
              <w:top w:val="nil"/>
              <w:left w:val="nil"/>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м3</w:t>
            </w:r>
          </w:p>
        </w:tc>
        <w:tc>
          <w:tcPr>
            <w:tcW w:w="271" w:type="pct"/>
            <w:tcBorders>
              <w:top w:val="nil"/>
              <w:left w:val="nil"/>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м3</w:t>
            </w:r>
          </w:p>
        </w:tc>
        <w:tc>
          <w:tcPr>
            <w:tcW w:w="272" w:type="pct"/>
            <w:tcBorders>
              <w:top w:val="nil"/>
              <w:left w:val="nil"/>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м3</w:t>
            </w:r>
          </w:p>
        </w:tc>
        <w:tc>
          <w:tcPr>
            <w:tcW w:w="272" w:type="pct"/>
            <w:tcBorders>
              <w:top w:val="nil"/>
              <w:left w:val="nil"/>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м3</w:t>
            </w:r>
          </w:p>
        </w:tc>
        <w:tc>
          <w:tcPr>
            <w:tcW w:w="272" w:type="pct"/>
            <w:tcBorders>
              <w:top w:val="nil"/>
              <w:left w:val="nil"/>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м3</w:t>
            </w:r>
          </w:p>
        </w:tc>
        <w:tc>
          <w:tcPr>
            <w:tcW w:w="367" w:type="pct"/>
            <w:tcBorders>
              <w:top w:val="nil"/>
              <w:left w:val="nil"/>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м3</w:t>
            </w:r>
          </w:p>
        </w:tc>
        <w:tc>
          <w:tcPr>
            <w:tcW w:w="286" w:type="pct"/>
            <w:tcBorders>
              <w:top w:val="nil"/>
              <w:left w:val="nil"/>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м3</w:t>
            </w:r>
          </w:p>
        </w:tc>
        <w:tc>
          <w:tcPr>
            <w:tcW w:w="342" w:type="pct"/>
            <w:tcBorders>
              <w:top w:val="nil"/>
              <w:left w:val="nil"/>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м3</w:t>
            </w:r>
          </w:p>
        </w:tc>
        <w:tc>
          <w:tcPr>
            <w:tcW w:w="349" w:type="pct"/>
            <w:tcBorders>
              <w:top w:val="nil"/>
              <w:left w:val="nil"/>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м3</w:t>
            </w:r>
          </w:p>
        </w:tc>
        <w:tc>
          <w:tcPr>
            <w:tcW w:w="381" w:type="pct"/>
            <w:tcBorders>
              <w:top w:val="nil"/>
              <w:left w:val="nil"/>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м3</w:t>
            </w:r>
          </w:p>
        </w:tc>
        <w:tc>
          <w:tcPr>
            <w:tcW w:w="377" w:type="pct"/>
            <w:tcBorders>
              <w:top w:val="nil"/>
              <w:left w:val="nil"/>
              <w:bottom w:val="single" w:sz="4" w:space="0" w:color="auto"/>
              <w:right w:val="single" w:sz="4" w:space="0" w:color="auto"/>
            </w:tcBorders>
            <w:shd w:val="clear" w:color="000000" w:fill="C0C0C0"/>
            <w:vAlign w:val="center"/>
            <w:hideMark/>
          </w:tcPr>
          <w:p w:rsidR="009E34E0" w:rsidRPr="009E34E0" w:rsidRDefault="009E34E0" w:rsidP="009E34E0">
            <w:pPr>
              <w:spacing w:after="0" w:line="240" w:lineRule="auto"/>
              <w:jc w:val="center"/>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м3</w:t>
            </w:r>
          </w:p>
        </w:tc>
      </w:tr>
      <w:tr w:rsidR="009E34E0" w:rsidRPr="009E34E0" w:rsidTr="009E34E0">
        <w:trPr>
          <w:trHeight w:val="255"/>
          <w:jc w:val="center"/>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rPr>
                <w:rFonts w:ascii="Times New Roman" w:eastAsia="Times New Roman" w:hAnsi="Times New Roman" w:cs="Times New Roman"/>
                <w:sz w:val="20"/>
                <w:szCs w:val="20"/>
              </w:rPr>
            </w:pPr>
            <w:r w:rsidRPr="009E34E0">
              <w:rPr>
                <w:rFonts w:ascii="Times New Roman" w:eastAsia="Times New Roman" w:hAnsi="Times New Roman" w:cs="Times New Roman"/>
                <w:sz w:val="20"/>
                <w:szCs w:val="20"/>
              </w:rPr>
              <w:t>буква</w:t>
            </w:r>
          </w:p>
        </w:tc>
        <w:tc>
          <w:tcPr>
            <w:tcW w:w="327" w:type="pct"/>
            <w:tcBorders>
              <w:top w:val="nil"/>
              <w:left w:val="nil"/>
              <w:bottom w:val="single" w:sz="4" w:space="0" w:color="auto"/>
              <w:right w:val="single" w:sz="4" w:space="0" w:color="auto"/>
            </w:tcBorders>
            <w:shd w:val="clear" w:color="auto" w:fill="auto"/>
            <w:noWrap/>
            <w:vAlign w:val="bottom"/>
            <w:hideMark/>
          </w:tcPr>
          <w:p w:rsidR="009E34E0" w:rsidRPr="009E34E0" w:rsidRDefault="009E34E0" w:rsidP="009E34E0">
            <w:pPr>
              <w:spacing w:after="0" w:line="240" w:lineRule="auto"/>
              <w:jc w:val="right"/>
              <w:rPr>
                <w:rFonts w:ascii="Times New Roman" w:eastAsia="Times New Roman" w:hAnsi="Times New Roman" w:cs="Times New Roman"/>
                <w:color w:val="000000"/>
                <w:sz w:val="20"/>
                <w:szCs w:val="20"/>
              </w:rPr>
            </w:pPr>
            <w:r w:rsidRPr="009E34E0">
              <w:rPr>
                <w:rFonts w:ascii="Times New Roman" w:eastAsia="Times New Roman" w:hAnsi="Times New Roman" w:cs="Times New Roman"/>
                <w:color w:val="000000"/>
                <w:sz w:val="20"/>
                <w:szCs w:val="20"/>
              </w:rPr>
              <w:t>6620.1</w:t>
            </w:r>
          </w:p>
        </w:tc>
        <w:tc>
          <w:tcPr>
            <w:tcW w:w="316"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sz w:val="20"/>
                <w:szCs w:val="20"/>
              </w:rPr>
            </w:pPr>
            <w:r w:rsidRPr="009E34E0">
              <w:rPr>
                <w:rFonts w:ascii="Times New Roman" w:eastAsia="Times New Roman" w:hAnsi="Times New Roman" w:cs="Times New Roman"/>
                <w:sz w:val="20"/>
                <w:szCs w:val="20"/>
              </w:rPr>
              <w:t>1324.0</w:t>
            </w:r>
          </w:p>
        </w:tc>
        <w:tc>
          <w:tcPr>
            <w:tcW w:w="318"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sz w:val="20"/>
                <w:szCs w:val="20"/>
              </w:rPr>
            </w:pPr>
            <w:r w:rsidRPr="009E34E0">
              <w:rPr>
                <w:rFonts w:ascii="Times New Roman" w:eastAsia="Times New Roman" w:hAnsi="Times New Roman" w:cs="Times New Roman"/>
                <w:sz w:val="20"/>
                <w:szCs w:val="20"/>
              </w:rPr>
              <w:t>5296.1</w:t>
            </w:r>
          </w:p>
        </w:tc>
        <w:tc>
          <w:tcPr>
            <w:tcW w:w="265"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265"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264.8</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529.6</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529.6</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367"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286"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34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1324.0</w:t>
            </w:r>
          </w:p>
        </w:tc>
        <w:tc>
          <w:tcPr>
            <w:tcW w:w="349"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3972.1</w:t>
            </w:r>
          </w:p>
        </w:tc>
        <w:tc>
          <w:tcPr>
            <w:tcW w:w="381"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3972.1</w:t>
            </w:r>
          </w:p>
        </w:tc>
      </w:tr>
      <w:tr w:rsidR="009E34E0" w:rsidRPr="009E34E0" w:rsidTr="009E34E0">
        <w:trPr>
          <w:trHeight w:val="255"/>
          <w:jc w:val="center"/>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rPr>
                <w:rFonts w:ascii="Times New Roman" w:eastAsia="Times New Roman" w:hAnsi="Times New Roman" w:cs="Times New Roman"/>
                <w:sz w:val="20"/>
                <w:szCs w:val="20"/>
              </w:rPr>
            </w:pPr>
            <w:r w:rsidRPr="009E34E0">
              <w:rPr>
                <w:rFonts w:ascii="Times New Roman" w:eastAsia="Times New Roman" w:hAnsi="Times New Roman" w:cs="Times New Roman"/>
                <w:sz w:val="20"/>
                <w:szCs w:val="20"/>
              </w:rPr>
              <w:t>јавор</w:t>
            </w:r>
          </w:p>
        </w:tc>
        <w:tc>
          <w:tcPr>
            <w:tcW w:w="327" w:type="pct"/>
            <w:tcBorders>
              <w:top w:val="nil"/>
              <w:left w:val="nil"/>
              <w:bottom w:val="single" w:sz="4" w:space="0" w:color="auto"/>
              <w:right w:val="single" w:sz="4" w:space="0" w:color="auto"/>
            </w:tcBorders>
            <w:shd w:val="clear" w:color="auto" w:fill="auto"/>
            <w:noWrap/>
            <w:vAlign w:val="bottom"/>
            <w:hideMark/>
          </w:tcPr>
          <w:p w:rsidR="009E34E0" w:rsidRPr="009E34E0" w:rsidRDefault="009E34E0" w:rsidP="009E34E0">
            <w:pPr>
              <w:spacing w:after="0" w:line="240" w:lineRule="auto"/>
              <w:jc w:val="right"/>
              <w:rPr>
                <w:rFonts w:ascii="Times New Roman" w:eastAsia="Times New Roman" w:hAnsi="Times New Roman" w:cs="Times New Roman"/>
                <w:color w:val="000000"/>
                <w:sz w:val="20"/>
                <w:szCs w:val="20"/>
              </w:rPr>
            </w:pPr>
            <w:r w:rsidRPr="009E34E0">
              <w:rPr>
                <w:rFonts w:ascii="Times New Roman" w:eastAsia="Times New Roman" w:hAnsi="Times New Roman" w:cs="Times New Roman"/>
                <w:color w:val="000000"/>
                <w:sz w:val="20"/>
                <w:szCs w:val="20"/>
              </w:rPr>
              <w:t>3.5</w:t>
            </w:r>
          </w:p>
        </w:tc>
        <w:tc>
          <w:tcPr>
            <w:tcW w:w="316"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sz w:val="20"/>
                <w:szCs w:val="20"/>
              </w:rPr>
            </w:pPr>
            <w:r w:rsidRPr="009E34E0">
              <w:rPr>
                <w:rFonts w:ascii="Times New Roman" w:eastAsia="Times New Roman" w:hAnsi="Times New Roman" w:cs="Times New Roman"/>
                <w:sz w:val="20"/>
                <w:szCs w:val="20"/>
              </w:rPr>
              <w:t>0.7</w:t>
            </w:r>
          </w:p>
        </w:tc>
        <w:tc>
          <w:tcPr>
            <w:tcW w:w="318"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sz w:val="20"/>
                <w:szCs w:val="20"/>
              </w:rPr>
            </w:pPr>
            <w:r w:rsidRPr="009E34E0">
              <w:rPr>
                <w:rFonts w:ascii="Times New Roman" w:eastAsia="Times New Roman" w:hAnsi="Times New Roman" w:cs="Times New Roman"/>
                <w:sz w:val="20"/>
                <w:szCs w:val="20"/>
              </w:rPr>
              <w:t>2.8</w:t>
            </w:r>
          </w:p>
        </w:tc>
        <w:tc>
          <w:tcPr>
            <w:tcW w:w="265"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265"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0.1</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0.3</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0.3</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367"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286"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34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0.7</w:t>
            </w:r>
          </w:p>
        </w:tc>
        <w:tc>
          <w:tcPr>
            <w:tcW w:w="349"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2.1</w:t>
            </w:r>
          </w:p>
        </w:tc>
        <w:tc>
          <w:tcPr>
            <w:tcW w:w="381"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2.1</w:t>
            </w:r>
          </w:p>
        </w:tc>
      </w:tr>
      <w:tr w:rsidR="009E34E0" w:rsidRPr="009E34E0" w:rsidTr="009E34E0">
        <w:trPr>
          <w:trHeight w:val="255"/>
          <w:jc w:val="center"/>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rPr>
                <w:rFonts w:ascii="Times New Roman" w:eastAsia="Times New Roman" w:hAnsi="Times New Roman" w:cs="Times New Roman"/>
                <w:sz w:val="20"/>
                <w:szCs w:val="20"/>
              </w:rPr>
            </w:pPr>
            <w:r w:rsidRPr="009E34E0">
              <w:rPr>
                <w:rFonts w:ascii="Times New Roman" w:eastAsia="Times New Roman" w:hAnsi="Times New Roman" w:cs="Times New Roman"/>
                <w:sz w:val="20"/>
                <w:szCs w:val="20"/>
              </w:rPr>
              <w:t>храстови</w:t>
            </w:r>
          </w:p>
        </w:tc>
        <w:tc>
          <w:tcPr>
            <w:tcW w:w="327" w:type="pct"/>
            <w:tcBorders>
              <w:top w:val="nil"/>
              <w:left w:val="nil"/>
              <w:bottom w:val="single" w:sz="4" w:space="0" w:color="auto"/>
              <w:right w:val="single" w:sz="4" w:space="0" w:color="auto"/>
            </w:tcBorders>
            <w:shd w:val="clear" w:color="auto" w:fill="auto"/>
            <w:noWrap/>
            <w:vAlign w:val="bottom"/>
            <w:hideMark/>
          </w:tcPr>
          <w:p w:rsidR="009E34E0" w:rsidRPr="009E34E0" w:rsidRDefault="009E34E0" w:rsidP="009E34E0">
            <w:pPr>
              <w:spacing w:after="0" w:line="240" w:lineRule="auto"/>
              <w:jc w:val="right"/>
              <w:rPr>
                <w:rFonts w:ascii="Times New Roman" w:eastAsia="Times New Roman" w:hAnsi="Times New Roman" w:cs="Times New Roman"/>
                <w:color w:val="000000"/>
                <w:sz w:val="20"/>
                <w:szCs w:val="20"/>
              </w:rPr>
            </w:pPr>
            <w:r w:rsidRPr="009E34E0">
              <w:rPr>
                <w:rFonts w:ascii="Times New Roman" w:eastAsia="Times New Roman" w:hAnsi="Times New Roman" w:cs="Times New Roman"/>
                <w:color w:val="000000"/>
                <w:sz w:val="20"/>
                <w:szCs w:val="20"/>
              </w:rPr>
              <w:t>251.9</w:t>
            </w:r>
          </w:p>
        </w:tc>
        <w:tc>
          <w:tcPr>
            <w:tcW w:w="316"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sz w:val="20"/>
                <w:szCs w:val="20"/>
              </w:rPr>
            </w:pPr>
            <w:r w:rsidRPr="009E34E0">
              <w:rPr>
                <w:rFonts w:ascii="Times New Roman" w:eastAsia="Times New Roman" w:hAnsi="Times New Roman" w:cs="Times New Roman"/>
                <w:sz w:val="20"/>
                <w:szCs w:val="20"/>
              </w:rPr>
              <w:t>50.4</w:t>
            </w:r>
          </w:p>
        </w:tc>
        <w:tc>
          <w:tcPr>
            <w:tcW w:w="318"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sz w:val="20"/>
                <w:szCs w:val="20"/>
              </w:rPr>
            </w:pPr>
            <w:r w:rsidRPr="009E34E0">
              <w:rPr>
                <w:rFonts w:ascii="Times New Roman" w:eastAsia="Times New Roman" w:hAnsi="Times New Roman" w:cs="Times New Roman"/>
                <w:sz w:val="20"/>
                <w:szCs w:val="20"/>
              </w:rPr>
              <w:t>201.5</w:t>
            </w:r>
          </w:p>
        </w:tc>
        <w:tc>
          <w:tcPr>
            <w:tcW w:w="265"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265"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10.1</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20.2</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20.2</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367"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286"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34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50.4</w:t>
            </w:r>
          </w:p>
        </w:tc>
        <w:tc>
          <w:tcPr>
            <w:tcW w:w="349"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151.1</w:t>
            </w:r>
          </w:p>
        </w:tc>
        <w:tc>
          <w:tcPr>
            <w:tcW w:w="381"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151.1</w:t>
            </w:r>
          </w:p>
        </w:tc>
      </w:tr>
      <w:tr w:rsidR="009E34E0" w:rsidRPr="009E34E0" w:rsidTr="009E34E0">
        <w:trPr>
          <w:trHeight w:val="255"/>
          <w:jc w:val="center"/>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rPr>
                <w:rFonts w:ascii="Times New Roman" w:eastAsia="Times New Roman" w:hAnsi="Times New Roman" w:cs="Times New Roman"/>
                <w:sz w:val="20"/>
                <w:szCs w:val="20"/>
              </w:rPr>
            </w:pPr>
            <w:r w:rsidRPr="009E34E0">
              <w:rPr>
                <w:rFonts w:ascii="Times New Roman" w:eastAsia="Times New Roman" w:hAnsi="Times New Roman" w:cs="Times New Roman"/>
                <w:sz w:val="20"/>
                <w:szCs w:val="20"/>
              </w:rPr>
              <w:t>ОТЛ</w:t>
            </w:r>
          </w:p>
        </w:tc>
        <w:tc>
          <w:tcPr>
            <w:tcW w:w="327" w:type="pct"/>
            <w:tcBorders>
              <w:top w:val="nil"/>
              <w:left w:val="nil"/>
              <w:bottom w:val="single" w:sz="4" w:space="0" w:color="auto"/>
              <w:right w:val="single" w:sz="4" w:space="0" w:color="auto"/>
            </w:tcBorders>
            <w:shd w:val="clear" w:color="auto" w:fill="auto"/>
            <w:noWrap/>
            <w:vAlign w:val="bottom"/>
            <w:hideMark/>
          </w:tcPr>
          <w:p w:rsidR="009E34E0" w:rsidRPr="009E34E0" w:rsidRDefault="009E34E0" w:rsidP="009E34E0">
            <w:pPr>
              <w:spacing w:after="0" w:line="240" w:lineRule="auto"/>
              <w:jc w:val="right"/>
              <w:rPr>
                <w:rFonts w:ascii="Times New Roman" w:eastAsia="Times New Roman" w:hAnsi="Times New Roman" w:cs="Times New Roman"/>
                <w:color w:val="000000"/>
                <w:sz w:val="20"/>
                <w:szCs w:val="20"/>
              </w:rPr>
            </w:pPr>
            <w:r w:rsidRPr="009E34E0">
              <w:rPr>
                <w:rFonts w:ascii="Times New Roman" w:eastAsia="Times New Roman" w:hAnsi="Times New Roman" w:cs="Times New Roman"/>
                <w:color w:val="000000"/>
                <w:sz w:val="20"/>
                <w:szCs w:val="20"/>
              </w:rPr>
              <w:t>138.9</w:t>
            </w:r>
          </w:p>
        </w:tc>
        <w:tc>
          <w:tcPr>
            <w:tcW w:w="316"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sz w:val="20"/>
                <w:szCs w:val="20"/>
              </w:rPr>
            </w:pPr>
            <w:r w:rsidRPr="009E34E0">
              <w:rPr>
                <w:rFonts w:ascii="Times New Roman" w:eastAsia="Times New Roman" w:hAnsi="Times New Roman" w:cs="Times New Roman"/>
                <w:sz w:val="20"/>
                <w:szCs w:val="20"/>
              </w:rPr>
              <w:t>27.8</w:t>
            </w:r>
          </w:p>
        </w:tc>
        <w:tc>
          <w:tcPr>
            <w:tcW w:w="318"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sz w:val="20"/>
                <w:szCs w:val="20"/>
              </w:rPr>
            </w:pPr>
            <w:r w:rsidRPr="009E34E0">
              <w:rPr>
                <w:rFonts w:ascii="Times New Roman" w:eastAsia="Times New Roman" w:hAnsi="Times New Roman" w:cs="Times New Roman"/>
                <w:sz w:val="20"/>
                <w:szCs w:val="20"/>
              </w:rPr>
              <w:t>111.1</w:t>
            </w:r>
          </w:p>
        </w:tc>
        <w:tc>
          <w:tcPr>
            <w:tcW w:w="265"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265"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5.6</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11.1</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11.1</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367"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286"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34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27.8</w:t>
            </w:r>
          </w:p>
        </w:tc>
        <w:tc>
          <w:tcPr>
            <w:tcW w:w="349"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83.3</w:t>
            </w:r>
          </w:p>
        </w:tc>
        <w:tc>
          <w:tcPr>
            <w:tcW w:w="381"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83.3</w:t>
            </w:r>
          </w:p>
        </w:tc>
      </w:tr>
      <w:tr w:rsidR="009E34E0" w:rsidRPr="009E34E0" w:rsidTr="009E34E0">
        <w:trPr>
          <w:trHeight w:val="255"/>
          <w:jc w:val="center"/>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rPr>
                <w:rFonts w:ascii="Times New Roman" w:eastAsia="Times New Roman" w:hAnsi="Times New Roman" w:cs="Times New Roman"/>
                <w:sz w:val="20"/>
                <w:szCs w:val="20"/>
              </w:rPr>
            </w:pPr>
            <w:r w:rsidRPr="009E34E0">
              <w:rPr>
                <w:rFonts w:ascii="Times New Roman" w:eastAsia="Times New Roman" w:hAnsi="Times New Roman" w:cs="Times New Roman"/>
                <w:sz w:val="20"/>
                <w:szCs w:val="20"/>
              </w:rPr>
              <w:t>ОМЛ</w:t>
            </w:r>
          </w:p>
        </w:tc>
        <w:tc>
          <w:tcPr>
            <w:tcW w:w="327" w:type="pct"/>
            <w:tcBorders>
              <w:top w:val="nil"/>
              <w:left w:val="nil"/>
              <w:bottom w:val="single" w:sz="4" w:space="0" w:color="auto"/>
              <w:right w:val="single" w:sz="4" w:space="0" w:color="auto"/>
            </w:tcBorders>
            <w:shd w:val="clear" w:color="auto" w:fill="auto"/>
            <w:noWrap/>
            <w:vAlign w:val="bottom"/>
            <w:hideMark/>
          </w:tcPr>
          <w:p w:rsidR="009E34E0" w:rsidRPr="009E34E0" w:rsidRDefault="009E34E0" w:rsidP="009E34E0">
            <w:pPr>
              <w:spacing w:after="0" w:line="240" w:lineRule="auto"/>
              <w:jc w:val="right"/>
              <w:rPr>
                <w:rFonts w:ascii="Times New Roman" w:eastAsia="Times New Roman" w:hAnsi="Times New Roman" w:cs="Times New Roman"/>
                <w:color w:val="000000"/>
                <w:sz w:val="20"/>
                <w:szCs w:val="20"/>
              </w:rPr>
            </w:pPr>
            <w:r w:rsidRPr="009E34E0">
              <w:rPr>
                <w:rFonts w:ascii="Times New Roman" w:eastAsia="Times New Roman" w:hAnsi="Times New Roman" w:cs="Times New Roman"/>
                <w:color w:val="000000"/>
                <w:sz w:val="20"/>
                <w:szCs w:val="20"/>
              </w:rPr>
              <w:t>49.0</w:t>
            </w:r>
          </w:p>
        </w:tc>
        <w:tc>
          <w:tcPr>
            <w:tcW w:w="316"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sz w:val="20"/>
                <w:szCs w:val="20"/>
              </w:rPr>
            </w:pPr>
            <w:r w:rsidRPr="009E34E0">
              <w:rPr>
                <w:rFonts w:ascii="Times New Roman" w:eastAsia="Times New Roman" w:hAnsi="Times New Roman" w:cs="Times New Roman"/>
                <w:sz w:val="20"/>
                <w:szCs w:val="20"/>
              </w:rPr>
              <w:t>9.8</w:t>
            </w:r>
          </w:p>
        </w:tc>
        <w:tc>
          <w:tcPr>
            <w:tcW w:w="318"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sz w:val="20"/>
                <w:szCs w:val="20"/>
              </w:rPr>
            </w:pPr>
            <w:r w:rsidRPr="009E34E0">
              <w:rPr>
                <w:rFonts w:ascii="Times New Roman" w:eastAsia="Times New Roman" w:hAnsi="Times New Roman" w:cs="Times New Roman"/>
                <w:sz w:val="20"/>
                <w:szCs w:val="20"/>
              </w:rPr>
              <w:t>39.2</w:t>
            </w:r>
          </w:p>
        </w:tc>
        <w:tc>
          <w:tcPr>
            <w:tcW w:w="265"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265"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2.0</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3.9</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3.9</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367"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286"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34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9.8</w:t>
            </w:r>
          </w:p>
        </w:tc>
        <w:tc>
          <w:tcPr>
            <w:tcW w:w="349"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29.4</w:t>
            </w:r>
          </w:p>
        </w:tc>
        <w:tc>
          <w:tcPr>
            <w:tcW w:w="381"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29.4</w:t>
            </w:r>
          </w:p>
        </w:tc>
      </w:tr>
      <w:tr w:rsidR="009E34E0" w:rsidRPr="009E34E0" w:rsidTr="009E34E0">
        <w:trPr>
          <w:trHeight w:val="255"/>
          <w:jc w:val="center"/>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rPr>
                <w:rFonts w:ascii="Times New Roman" w:eastAsia="Times New Roman" w:hAnsi="Times New Roman" w:cs="Times New Roman"/>
                <w:b/>
                <w:bCs/>
                <w:sz w:val="20"/>
                <w:szCs w:val="20"/>
              </w:rPr>
            </w:pPr>
            <w:r w:rsidRPr="009E34E0">
              <w:rPr>
                <w:rFonts w:ascii="Times New Roman" w:eastAsia="Times New Roman" w:hAnsi="Times New Roman" w:cs="Times New Roman"/>
                <w:b/>
                <w:bCs/>
                <w:sz w:val="20"/>
                <w:szCs w:val="20"/>
              </w:rPr>
              <w:t xml:space="preserve">СвЛиш </w:t>
            </w:r>
          </w:p>
        </w:tc>
        <w:tc>
          <w:tcPr>
            <w:tcW w:w="327" w:type="pct"/>
            <w:tcBorders>
              <w:top w:val="nil"/>
              <w:left w:val="nil"/>
              <w:bottom w:val="single" w:sz="4" w:space="0" w:color="auto"/>
              <w:right w:val="single" w:sz="4" w:space="0" w:color="auto"/>
            </w:tcBorders>
            <w:shd w:val="clear" w:color="auto" w:fill="auto"/>
            <w:noWrap/>
            <w:vAlign w:val="bottom"/>
            <w:hideMark/>
          </w:tcPr>
          <w:p w:rsidR="009E34E0" w:rsidRPr="009E34E0" w:rsidRDefault="009E34E0" w:rsidP="009E34E0">
            <w:pPr>
              <w:spacing w:after="0" w:line="240" w:lineRule="auto"/>
              <w:jc w:val="right"/>
              <w:rPr>
                <w:rFonts w:ascii="Times New Roman" w:eastAsia="Times New Roman" w:hAnsi="Times New Roman" w:cs="Times New Roman"/>
                <w:b/>
                <w:bCs/>
                <w:color w:val="000000"/>
                <w:sz w:val="20"/>
                <w:szCs w:val="20"/>
              </w:rPr>
            </w:pPr>
            <w:r w:rsidRPr="009E34E0">
              <w:rPr>
                <w:rFonts w:ascii="Times New Roman" w:eastAsia="Times New Roman" w:hAnsi="Times New Roman" w:cs="Times New Roman"/>
                <w:b/>
                <w:bCs/>
                <w:color w:val="000000"/>
                <w:sz w:val="20"/>
                <w:szCs w:val="20"/>
              </w:rPr>
              <w:t>7063.4</w:t>
            </w:r>
          </w:p>
        </w:tc>
        <w:tc>
          <w:tcPr>
            <w:tcW w:w="316"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b/>
                <w:bCs/>
                <w:sz w:val="20"/>
                <w:szCs w:val="20"/>
              </w:rPr>
            </w:pPr>
            <w:r w:rsidRPr="009E34E0">
              <w:rPr>
                <w:rFonts w:ascii="Times New Roman" w:eastAsia="Times New Roman" w:hAnsi="Times New Roman" w:cs="Times New Roman"/>
                <w:b/>
                <w:bCs/>
                <w:sz w:val="20"/>
                <w:szCs w:val="20"/>
              </w:rPr>
              <w:t>1412.7</w:t>
            </w:r>
          </w:p>
        </w:tc>
        <w:tc>
          <w:tcPr>
            <w:tcW w:w="318"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b/>
                <w:bCs/>
                <w:sz w:val="20"/>
                <w:szCs w:val="20"/>
              </w:rPr>
            </w:pPr>
            <w:r w:rsidRPr="009E34E0">
              <w:rPr>
                <w:rFonts w:ascii="Times New Roman" w:eastAsia="Times New Roman" w:hAnsi="Times New Roman" w:cs="Times New Roman"/>
                <w:b/>
                <w:bCs/>
                <w:sz w:val="20"/>
                <w:szCs w:val="20"/>
              </w:rPr>
              <w:t>5650.7</w:t>
            </w:r>
          </w:p>
        </w:tc>
        <w:tc>
          <w:tcPr>
            <w:tcW w:w="265"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 </w:t>
            </w:r>
          </w:p>
        </w:tc>
        <w:tc>
          <w:tcPr>
            <w:tcW w:w="265"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282.5</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565.1</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565.1</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367"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 </w:t>
            </w:r>
          </w:p>
        </w:tc>
        <w:tc>
          <w:tcPr>
            <w:tcW w:w="286"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 </w:t>
            </w:r>
          </w:p>
        </w:tc>
        <w:tc>
          <w:tcPr>
            <w:tcW w:w="34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1412.7</w:t>
            </w:r>
          </w:p>
        </w:tc>
        <w:tc>
          <w:tcPr>
            <w:tcW w:w="349"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4238.0</w:t>
            </w:r>
          </w:p>
        </w:tc>
        <w:tc>
          <w:tcPr>
            <w:tcW w:w="381"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4238.0</w:t>
            </w:r>
          </w:p>
        </w:tc>
      </w:tr>
      <w:tr w:rsidR="009E34E0" w:rsidRPr="009E34E0" w:rsidTr="009E34E0">
        <w:trPr>
          <w:trHeight w:val="255"/>
          <w:jc w:val="center"/>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rPr>
                <w:rFonts w:ascii="Times New Roman" w:eastAsia="Times New Roman" w:hAnsi="Times New Roman" w:cs="Times New Roman"/>
                <w:sz w:val="20"/>
                <w:szCs w:val="20"/>
              </w:rPr>
            </w:pPr>
            <w:r w:rsidRPr="009E34E0">
              <w:rPr>
                <w:rFonts w:ascii="Times New Roman" w:eastAsia="Times New Roman" w:hAnsi="Times New Roman" w:cs="Times New Roman"/>
                <w:sz w:val="20"/>
                <w:szCs w:val="20"/>
              </w:rPr>
              <w:t>Јела</w:t>
            </w:r>
          </w:p>
        </w:tc>
        <w:tc>
          <w:tcPr>
            <w:tcW w:w="327" w:type="pct"/>
            <w:tcBorders>
              <w:top w:val="nil"/>
              <w:left w:val="nil"/>
              <w:bottom w:val="single" w:sz="4" w:space="0" w:color="auto"/>
              <w:right w:val="single" w:sz="4" w:space="0" w:color="auto"/>
            </w:tcBorders>
            <w:shd w:val="clear" w:color="auto" w:fill="auto"/>
            <w:noWrap/>
            <w:vAlign w:val="bottom"/>
            <w:hideMark/>
          </w:tcPr>
          <w:p w:rsidR="009E34E0" w:rsidRPr="009E34E0" w:rsidRDefault="009E34E0" w:rsidP="009E34E0">
            <w:pPr>
              <w:spacing w:after="0" w:line="240" w:lineRule="auto"/>
              <w:jc w:val="right"/>
              <w:rPr>
                <w:rFonts w:ascii="Times New Roman" w:eastAsia="Times New Roman" w:hAnsi="Times New Roman" w:cs="Times New Roman"/>
                <w:color w:val="000000"/>
                <w:sz w:val="20"/>
                <w:szCs w:val="20"/>
              </w:rPr>
            </w:pPr>
            <w:r w:rsidRPr="009E34E0">
              <w:rPr>
                <w:rFonts w:ascii="Times New Roman" w:eastAsia="Times New Roman" w:hAnsi="Times New Roman" w:cs="Times New Roman"/>
                <w:color w:val="000000"/>
                <w:sz w:val="20"/>
                <w:szCs w:val="20"/>
              </w:rPr>
              <w:t>970.1</w:t>
            </w:r>
          </w:p>
        </w:tc>
        <w:tc>
          <w:tcPr>
            <w:tcW w:w="316"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sz w:val="20"/>
                <w:szCs w:val="20"/>
              </w:rPr>
            </w:pPr>
            <w:r w:rsidRPr="009E34E0">
              <w:rPr>
                <w:rFonts w:ascii="Times New Roman" w:eastAsia="Times New Roman" w:hAnsi="Times New Roman" w:cs="Times New Roman"/>
                <w:sz w:val="20"/>
                <w:szCs w:val="20"/>
              </w:rPr>
              <w:t>194.0</w:t>
            </w:r>
          </w:p>
        </w:tc>
        <w:tc>
          <w:tcPr>
            <w:tcW w:w="318"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sz w:val="20"/>
                <w:szCs w:val="20"/>
              </w:rPr>
            </w:pPr>
            <w:r w:rsidRPr="009E34E0">
              <w:rPr>
                <w:rFonts w:ascii="Times New Roman" w:eastAsia="Times New Roman" w:hAnsi="Times New Roman" w:cs="Times New Roman"/>
                <w:sz w:val="20"/>
                <w:szCs w:val="20"/>
              </w:rPr>
              <w:t>776.1</w:t>
            </w:r>
          </w:p>
        </w:tc>
        <w:tc>
          <w:tcPr>
            <w:tcW w:w="265"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265"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46.6</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77.6</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116.4</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124.2</w:t>
            </w:r>
          </w:p>
        </w:tc>
        <w:tc>
          <w:tcPr>
            <w:tcW w:w="367"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23.3</w:t>
            </w:r>
          </w:p>
        </w:tc>
        <w:tc>
          <w:tcPr>
            <w:tcW w:w="286"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46.6</w:t>
            </w:r>
          </w:p>
        </w:tc>
        <w:tc>
          <w:tcPr>
            <w:tcW w:w="34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434.6</w:t>
            </w:r>
          </w:p>
        </w:tc>
        <w:tc>
          <w:tcPr>
            <w:tcW w:w="349"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341.5</w:t>
            </w:r>
          </w:p>
        </w:tc>
        <w:tc>
          <w:tcPr>
            <w:tcW w:w="377"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341.5</w:t>
            </w:r>
          </w:p>
        </w:tc>
      </w:tr>
      <w:tr w:rsidR="009E34E0" w:rsidRPr="009E34E0" w:rsidTr="009E34E0">
        <w:trPr>
          <w:trHeight w:val="255"/>
          <w:jc w:val="center"/>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rPr>
                <w:rFonts w:ascii="Times New Roman" w:eastAsia="Times New Roman" w:hAnsi="Times New Roman" w:cs="Times New Roman"/>
                <w:sz w:val="20"/>
                <w:szCs w:val="20"/>
              </w:rPr>
            </w:pPr>
            <w:r w:rsidRPr="009E34E0">
              <w:rPr>
                <w:rFonts w:ascii="Times New Roman" w:eastAsia="Times New Roman" w:hAnsi="Times New Roman" w:cs="Times New Roman"/>
                <w:sz w:val="20"/>
                <w:szCs w:val="20"/>
              </w:rPr>
              <w:t>Смрча</w:t>
            </w:r>
          </w:p>
        </w:tc>
        <w:tc>
          <w:tcPr>
            <w:tcW w:w="327" w:type="pct"/>
            <w:tcBorders>
              <w:top w:val="nil"/>
              <w:left w:val="nil"/>
              <w:bottom w:val="single" w:sz="4" w:space="0" w:color="auto"/>
              <w:right w:val="single" w:sz="4" w:space="0" w:color="auto"/>
            </w:tcBorders>
            <w:shd w:val="clear" w:color="auto" w:fill="auto"/>
            <w:noWrap/>
            <w:vAlign w:val="bottom"/>
            <w:hideMark/>
          </w:tcPr>
          <w:p w:rsidR="009E34E0" w:rsidRPr="009E34E0" w:rsidRDefault="009E34E0" w:rsidP="009E34E0">
            <w:pPr>
              <w:spacing w:after="0" w:line="240" w:lineRule="auto"/>
              <w:jc w:val="right"/>
              <w:rPr>
                <w:rFonts w:ascii="Times New Roman" w:eastAsia="Times New Roman" w:hAnsi="Times New Roman" w:cs="Times New Roman"/>
                <w:color w:val="000000"/>
                <w:sz w:val="20"/>
                <w:szCs w:val="20"/>
              </w:rPr>
            </w:pPr>
            <w:r w:rsidRPr="009E34E0">
              <w:rPr>
                <w:rFonts w:ascii="Times New Roman" w:eastAsia="Times New Roman" w:hAnsi="Times New Roman" w:cs="Times New Roman"/>
                <w:color w:val="000000"/>
                <w:sz w:val="20"/>
                <w:szCs w:val="20"/>
              </w:rPr>
              <w:t>2710.9</w:t>
            </w:r>
          </w:p>
        </w:tc>
        <w:tc>
          <w:tcPr>
            <w:tcW w:w="316"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sz w:val="20"/>
                <w:szCs w:val="20"/>
              </w:rPr>
            </w:pPr>
            <w:r w:rsidRPr="009E34E0">
              <w:rPr>
                <w:rFonts w:ascii="Times New Roman" w:eastAsia="Times New Roman" w:hAnsi="Times New Roman" w:cs="Times New Roman"/>
                <w:sz w:val="20"/>
                <w:szCs w:val="20"/>
              </w:rPr>
              <w:t>542.2</w:t>
            </w:r>
          </w:p>
        </w:tc>
        <w:tc>
          <w:tcPr>
            <w:tcW w:w="318"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sz w:val="20"/>
                <w:szCs w:val="20"/>
              </w:rPr>
            </w:pPr>
            <w:r w:rsidRPr="009E34E0">
              <w:rPr>
                <w:rFonts w:ascii="Times New Roman" w:eastAsia="Times New Roman" w:hAnsi="Times New Roman" w:cs="Times New Roman"/>
                <w:sz w:val="20"/>
                <w:szCs w:val="20"/>
              </w:rPr>
              <w:t>2168.7</w:t>
            </w:r>
          </w:p>
        </w:tc>
        <w:tc>
          <w:tcPr>
            <w:tcW w:w="265"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265"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130.1</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216.9</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325.3</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347.0</w:t>
            </w:r>
          </w:p>
        </w:tc>
        <w:tc>
          <w:tcPr>
            <w:tcW w:w="367"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65.1</w:t>
            </w:r>
          </w:p>
        </w:tc>
        <w:tc>
          <w:tcPr>
            <w:tcW w:w="286"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130.1</w:t>
            </w:r>
          </w:p>
        </w:tc>
        <w:tc>
          <w:tcPr>
            <w:tcW w:w="34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1214.5</w:t>
            </w:r>
          </w:p>
        </w:tc>
        <w:tc>
          <w:tcPr>
            <w:tcW w:w="349"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954.2</w:t>
            </w:r>
          </w:p>
        </w:tc>
        <w:tc>
          <w:tcPr>
            <w:tcW w:w="377"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954.2</w:t>
            </w:r>
          </w:p>
        </w:tc>
      </w:tr>
      <w:tr w:rsidR="009E34E0" w:rsidRPr="009E34E0" w:rsidTr="009E34E0">
        <w:trPr>
          <w:trHeight w:val="255"/>
          <w:jc w:val="center"/>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rPr>
                <w:rFonts w:ascii="Times New Roman" w:eastAsia="Times New Roman" w:hAnsi="Times New Roman" w:cs="Times New Roman"/>
                <w:sz w:val="20"/>
                <w:szCs w:val="20"/>
              </w:rPr>
            </w:pPr>
            <w:r w:rsidRPr="009E34E0">
              <w:rPr>
                <w:rFonts w:ascii="Times New Roman" w:eastAsia="Times New Roman" w:hAnsi="Times New Roman" w:cs="Times New Roman"/>
                <w:sz w:val="20"/>
                <w:szCs w:val="20"/>
              </w:rPr>
              <w:t>Борови</w:t>
            </w:r>
          </w:p>
        </w:tc>
        <w:tc>
          <w:tcPr>
            <w:tcW w:w="327" w:type="pct"/>
            <w:tcBorders>
              <w:top w:val="nil"/>
              <w:left w:val="nil"/>
              <w:bottom w:val="single" w:sz="4" w:space="0" w:color="auto"/>
              <w:right w:val="single" w:sz="4" w:space="0" w:color="auto"/>
            </w:tcBorders>
            <w:shd w:val="clear" w:color="auto" w:fill="auto"/>
            <w:noWrap/>
            <w:vAlign w:val="bottom"/>
            <w:hideMark/>
          </w:tcPr>
          <w:p w:rsidR="009E34E0" w:rsidRPr="009E34E0" w:rsidRDefault="009E34E0" w:rsidP="009E34E0">
            <w:pPr>
              <w:spacing w:after="0" w:line="240" w:lineRule="auto"/>
              <w:jc w:val="right"/>
              <w:rPr>
                <w:rFonts w:ascii="Times New Roman" w:eastAsia="Times New Roman" w:hAnsi="Times New Roman" w:cs="Times New Roman"/>
                <w:color w:val="000000"/>
                <w:sz w:val="20"/>
                <w:szCs w:val="20"/>
              </w:rPr>
            </w:pPr>
            <w:r w:rsidRPr="009E34E0">
              <w:rPr>
                <w:rFonts w:ascii="Times New Roman" w:eastAsia="Times New Roman" w:hAnsi="Times New Roman" w:cs="Times New Roman"/>
                <w:color w:val="000000"/>
                <w:sz w:val="20"/>
                <w:szCs w:val="20"/>
              </w:rPr>
              <w:t>4801.2</w:t>
            </w:r>
          </w:p>
        </w:tc>
        <w:tc>
          <w:tcPr>
            <w:tcW w:w="316"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sz w:val="20"/>
                <w:szCs w:val="20"/>
              </w:rPr>
            </w:pPr>
            <w:r w:rsidRPr="009E34E0">
              <w:rPr>
                <w:rFonts w:ascii="Times New Roman" w:eastAsia="Times New Roman" w:hAnsi="Times New Roman" w:cs="Times New Roman"/>
                <w:sz w:val="20"/>
                <w:szCs w:val="20"/>
              </w:rPr>
              <w:t>960.2</w:t>
            </w:r>
          </w:p>
        </w:tc>
        <w:tc>
          <w:tcPr>
            <w:tcW w:w="318"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sz w:val="20"/>
                <w:szCs w:val="20"/>
              </w:rPr>
            </w:pPr>
            <w:r w:rsidRPr="009E34E0">
              <w:rPr>
                <w:rFonts w:ascii="Times New Roman" w:eastAsia="Times New Roman" w:hAnsi="Times New Roman" w:cs="Times New Roman"/>
                <w:sz w:val="20"/>
                <w:szCs w:val="20"/>
              </w:rPr>
              <w:t>3841.0</w:t>
            </w:r>
          </w:p>
        </w:tc>
        <w:tc>
          <w:tcPr>
            <w:tcW w:w="265"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265"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230.5</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384.1</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576.1</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614.6</w:t>
            </w:r>
          </w:p>
        </w:tc>
        <w:tc>
          <w:tcPr>
            <w:tcW w:w="367"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115.2</w:t>
            </w:r>
          </w:p>
        </w:tc>
        <w:tc>
          <w:tcPr>
            <w:tcW w:w="286"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230.5</w:t>
            </w:r>
          </w:p>
        </w:tc>
        <w:tc>
          <w:tcPr>
            <w:tcW w:w="34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2150.9</w:t>
            </w:r>
          </w:p>
        </w:tc>
        <w:tc>
          <w:tcPr>
            <w:tcW w:w="349"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1690.0</w:t>
            </w:r>
          </w:p>
        </w:tc>
        <w:tc>
          <w:tcPr>
            <w:tcW w:w="377"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1690.0</w:t>
            </w:r>
          </w:p>
        </w:tc>
      </w:tr>
      <w:tr w:rsidR="009E34E0" w:rsidRPr="009E34E0" w:rsidTr="009E34E0">
        <w:trPr>
          <w:trHeight w:val="255"/>
          <w:jc w:val="center"/>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rPr>
                <w:rFonts w:ascii="Times New Roman" w:eastAsia="Times New Roman" w:hAnsi="Times New Roman" w:cs="Times New Roman"/>
                <w:sz w:val="20"/>
                <w:szCs w:val="20"/>
              </w:rPr>
            </w:pPr>
            <w:r w:rsidRPr="009E34E0">
              <w:rPr>
                <w:rFonts w:ascii="Times New Roman" w:eastAsia="Times New Roman" w:hAnsi="Times New Roman" w:cs="Times New Roman"/>
                <w:sz w:val="20"/>
                <w:szCs w:val="20"/>
              </w:rPr>
              <w:t>Очет</w:t>
            </w:r>
          </w:p>
        </w:tc>
        <w:tc>
          <w:tcPr>
            <w:tcW w:w="327" w:type="pct"/>
            <w:tcBorders>
              <w:top w:val="nil"/>
              <w:left w:val="nil"/>
              <w:bottom w:val="single" w:sz="4" w:space="0" w:color="auto"/>
              <w:right w:val="single" w:sz="4" w:space="0" w:color="auto"/>
            </w:tcBorders>
            <w:shd w:val="clear" w:color="auto" w:fill="auto"/>
            <w:noWrap/>
            <w:vAlign w:val="bottom"/>
            <w:hideMark/>
          </w:tcPr>
          <w:p w:rsidR="009E34E0" w:rsidRPr="009E34E0" w:rsidRDefault="009E34E0" w:rsidP="009E34E0">
            <w:pPr>
              <w:spacing w:after="0" w:line="240" w:lineRule="auto"/>
              <w:jc w:val="right"/>
              <w:rPr>
                <w:rFonts w:ascii="Times New Roman" w:eastAsia="Times New Roman" w:hAnsi="Times New Roman" w:cs="Times New Roman"/>
                <w:color w:val="000000"/>
                <w:sz w:val="20"/>
                <w:szCs w:val="20"/>
              </w:rPr>
            </w:pPr>
            <w:r w:rsidRPr="009E34E0">
              <w:rPr>
                <w:rFonts w:ascii="Times New Roman" w:eastAsia="Times New Roman" w:hAnsi="Times New Roman" w:cs="Times New Roman"/>
                <w:color w:val="000000"/>
                <w:sz w:val="20"/>
                <w:szCs w:val="20"/>
              </w:rPr>
              <w:t>12.8</w:t>
            </w:r>
          </w:p>
        </w:tc>
        <w:tc>
          <w:tcPr>
            <w:tcW w:w="316"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sz w:val="20"/>
                <w:szCs w:val="20"/>
              </w:rPr>
            </w:pPr>
            <w:r w:rsidRPr="009E34E0">
              <w:rPr>
                <w:rFonts w:ascii="Times New Roman" w:eastAsia="Times New Roman" w:hAnsi="Times New Roman" w:cs="Times New Roman"/>
                <w:sz w:val="20"/>
                <w:szCs w:val="20"/>
              </w:rPr>
              <w:t>2.6</w:t>
            </w:r>
          </w:p>
        </w:tc>
        <w:tc>
          <w:tcPr>
            <w:tcW w:w="318"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sz w:val="20"/>
                <w:szCs w:val="20"/>
              </w:rPr>
            </w:pPr>
            <w:r w:rsidRPr="009E34E0">
              <w:rPr>
                <w:rFonts w:ascii="Times New Roman" w:eastAsia="Times New Roman" w:hAnsi="Times New Roman" w:cs="Times New Roman"/>
                <w:sz w:val="20"/>
                <w:szCs w:val="20"/>
              </w:rPr>
              <w:t>10.2</w:t>
            </w:r>
          </w:p>
        </w:tc>
        <w:tc>
          <w:tcPr>
            <w:tcW w:w="265"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 </w:t>
            </w:r>
          </w:p>
        </w:tc>
        <w:tc>
          <w:tcPr>
            <w:tcW w:w="265"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0.6</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1.0</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1.5</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1.6</w:t>
            </w:r>
          </w:p>
        </w:tc>
        <w:tc>
          <w:tcPr>
            <w:tcW w:w="367"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0.3</w:t>
            </w:r>
          </w:p>
        </w:tc>
        <w:tc>
          <w:tcPr>
            <w:tcW w:w="286"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0.6</w:t>
            </w:r>
          </w:p>
        </w:tc>
        <w:tc>
          <w:tcPr>
            <w:tcW w:w="34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5.7</w:t>
            </w:r>
          </w:p>
        </w:tc>
        <w:tc>
          <w:tcPr>
            <w:tcW w:w="349"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4.5</w:t>
            </w:r>
          </w:p>
        </w:tc>
        <w:tc>
          <w:tcPr>
            <w:tcW w:w="377"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4.5</w:t>
            </w:r>
          </w:p>
        </w:tc>
      </w:tr>
      <w:tr w:rsidR="009E34E0" w:rsidRPr="009E34E0" w:rsidTr="009E34E0">
        <w:trPr>
          <w:trHeight w:val="255"/>
          <w:jc w:val="center"/>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rPr>
                <w:rFonts w:ascii="Times New Roman" w:eastAsia="Times New Roman" w:hAnsi="Times New Roman" w:cs="Times New Roman"/>
                <w:b/>
                <w:bCs/>
                <w:sz w:val="20"/>
                <w:szCs w:val="20"/>
              </w:rPr>
            </w:pPr>
            <w:r w:rsidRPr="009E34E0">
              <w:rPr>
                <w:rFonts w:ascii="Times New Roman" w:eastAsia="Times New Roman" w:hAnsi="Times New Roman" w:cs="Times New Roman"/>
                <w:b/>
                <w:bCs/>
                <w:sz w:val="20"/>
                <w:szCs w:val="20"/>
              </w:rPr>
              <w:t xml:space="preserve">Св Чет </w:t>
            </w:r>
          </w:p>
        </w:tc>
        <w:tc>
          <w:tcPr>
            <w:tcW w:w="327" w:type="pct"/>
            <w:tcBorders>
              <w:top w:val="nil"/>
              <w:left w:val="nil"/>
              <w:bottom w:val="single" w:sz="4" w:space="0" w:color="auto"/>
              <w:right w:val="single" w:sz="4" w:space="0" w:color="auto"/>
            </w:tcBorders>
            <w:shd w:val="clear" w:color="auto" w:fill="auto"/>
            <w:noWrap/>
            <w:vAlign w:val="bottom"/>
            <w:hideMark/>
          </w:tcPr>
          <w:p w:rsidR="009E34E0" w:rsidRPr="009E34E0" w:rsidRDefault="009E34E0" w:rsidP="009E34E0">
            <w:pPr>
              <w:spacing w:after="0" w:line="240" w:lineRule="auto"/>
              <w:jc w:val="right"/>
              <w:rPr>
                <w:rFonts w:ascii="Times New Roman" w:eastAsia="Times New Roman" w:hAnsi="Times New Roman" w:cs="Times New Roman"/>
                <w:b/>
                <w:bCs/>
                <w:color w:val="000000"/>
                <w:sz w:val="20"/>
                <w:szCs w:val="20"/>
              </w:rPr>
            </w:pPr>
            <w:r w:rsidRPr="009E34E0">
              <w:rPr>
                <w:rFonts w:ascii="Times New Roman" w:eastAsia="Times New Roman" w:hAnsi="Times New Roman" w:cs="Times New Roman"/>
                <w:b/>
                <w:bCs/>
                <w:color w:val="000000"/>
                <w:sz w:val="20"/>
                <w:szCs w:val="20"/>
              </w:rPr>
              <w:t>8494.9</w:t>
            </w:r>
          </w:p>
        </w:tc>
        <w:tc>
          <w:tcPr>
            <w:tcW w:w="316"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b/>
                <w:bCs/>
                <w:sz w:val="20"/>
                <w:szCs w:val="20"/>
              </w:rPr>
            </w:pPr>
            <w:r w:rsidRPr="009E34E0">
              <w:rPr>
                <w:rFonts w:ascii="Times New Roman" w:eastAsia="Times New Roman" w:hAnsi="Times New Roman" w:cs="Times New Roman"/>
                <w:b/>
                <w:bCs/>
                <w:sz w:val="20"/>
                <w:szCs w:val="20"/>
              </w:rPr>
              <w:t>1699.0</w:t>
            </w:r>
          </w:p>
        </w:tc>
        <w:tc>
          <w:tcPr>
            <w:tcW w:w="318"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b/>
                <w:bCs/>
                <w:sz w:val="20"/>
                <w:szCs w:val="20"/>
              </w:rPr>
            </w:pPr>
            <w:r w:rsidRPr="009E34E0">
              <w:rPr>
                <w:rFonts w:ascii="Times New Roman" w:eastAsia="Times New Roman" w:hAnsi="Times New Roman" w:cs="Times New Roman"/>
                <w:b/>
                <w:bCs/>
                <w:sz w:val="20"/>
                <w:szCs w:val="20"/>
              </w:rPr>
              <w:t>6795.9</w:t>
            </w:r>
          </w:p>
        </w:tc>
        <w:tc>
          <w:tcPr>
            <w:tcW w:w="265"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0.0</w:t>
            </w:r>
          </w:p>
        </w:tc>
        <w:tc>
          <w:tcPr>
            <w:tcW w:w="265"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0.0</w:t>
            </w:r>
          </w:p>
        </w:tc>
        <w:tc>
          <w:tcPr>
            <w:tcW w:w="271"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407.8</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679.6</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1019.4</w:t>
            </w:r>
          </w:p>
        </w:tc>
        <w:tc>
          <w:tcPr>
            <w:tcW w:w="27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1087.4</w:t>
            </w:r>
          </w:p>
        </w:tc>
        <w:tc>
          <w:tcPr>
            <w:tcW w:w="367"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203.9</w:t>
            </w:r>
          </w:p>
        </w:tc>
        <w:tc>
          <w:tcPr>
            <w:tcW w:w="286"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407.8</w:t>
            </w:r>
          </w:p>
        </w:tc>
        <w:tc>
          <w:tcPr>
            <w:tcW w:w="342"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3805.8</w:t>
            </w:r>
          </w:p>
        </w:tc>
        <w:tc>
          <w:tcPr>
            <w:tcW w:w="349"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0.0</w:t>
            </w:r>
          </w:p>
        </w:tc>
        <w:tc>
          <w:tcPr>
            <w:tcW w:w="381"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2990.2</w:t>
            </w:r>
          </w:p>
        </w:tc>
        <w:tc>
          <w:tcPr>
            <w:tcW w:w="377" w:type="pct"/>
            <w:tcBorders>
              <w:top w:val="nil"/>
              <w:left w:val="nil"/>
              <w:bottom w:val="single" w:sz="4" w:space="0" w:color="auto"/>
              <w:right w:val="single" w:sz="4" w:space="0" w:color="auto"/>
            </w:tcBorders>
            <w:shd w:val="clear" w:color="auto" w:fill="auto"/>
            <w:vAlign w:val="center"/>
            <w:hideMark/>
          </w:tcPr>
          <w:p w:rsidR="009E34E0" w:rsidRPr="009E34E0" w:rsidRDefault="009E34E0" w:rsidP="009E34E0">
            <w:pPr>
              <w:spacing w:after="0" w:line="240" w:lineRule="auto"/>
              <w:jc w:val="right"/>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2990.2</w:t>
            </w:r>
          </w:p>
        </w:tc>
      </w:tr>
      <w:tr w:rsidR="009E34E0" w:rsidRPr="009E34E0" w:rsidTr="009E34E0">
        <w:trPr>
          <w:trHeight w:val="255"/>
          <w:jc w:val="center"/>
        </w:trPr>
        <w:tc>
          <w:tcPr>
            <w:tcW w:w="321" w:type="pct"/>
            <w:tcBorders>
              <w:top w:val="nil"/>
              <w:left w:val="single" w:sz="4" w:space="0" w:color="auto"/>
              <w:bottom w:val="single" w:sz="4" w:space="0" w:color="auto"/>
              <w:right w:val="single" w:sz="4" w:space="0" w:color="auto"/>
            </w:tcBorders>
            <w:shd w:val="clear" w:color="000000" w:fill="D8D8D8"/>
            <w:vAlign w:val="center"/>
            <w:hideMark/>
          </w:tcPr>
          <w:p w:rsidR="009E34E0" w:rsidRPr="009E34E0" w:rsidRDefault="009E34E0" w:rsidP="009E34E0">
            <w:pPr>
              <w:spacing w:after="0" w:line="240" w:lineRule="auto"/>
              <w:rPr>
                <w:rFonts w:ascii="Times New Roman" w:eastAsia="Times New Roman" w:hAnsi="Times New Roman" w:cs="Times New Roman"/>
                <w:b/>
                <w:bCs/>
                <w:sz w:val="20"/>
                <w:szCs w:val="20"/>
              </w:rPr>
            </w:pPr>
            <w:r w:rsidRPr="009E34E0">
              <w:rPr>
                <w:rFonts w:ascii="Times New Roman" w:eastAsia="Times New Roman" w:hAnsi="Times New Roman" w:cs="Times New Roman"/>
                <w:b/>
                <w:bCs/>
                <w:sz w:val="20"/>
                <w:szCs w:val="20"/>
              </w:rPr>
              <w:t>Укупно</w:t>
            </w:r>
          </w:p>
        </w:tc>
        <w:tc>
          <w:tcPr>
            <w:tcW w:w="327" w:type="pct"/>
            <w:tcBorders>
              <w:top w:val="nil"/>
              <w:left w:val="nil"/>
              <w:bottom w:val="single" w:sz="4" w:space="0" w:color="auto"/>
              <w:right w:val="single" w:sz="4" w:space="0" w:color="auto"/>
            </w:tcBorders>
            <w:shd w:val="clear" w:color="000000" w:fill="D8D8D8"/>
            <w:noWrap/>
            <w:vAlign w:val="bottom"/>
            <w:hideMark/>
          </w:tcPr>
          <w:p w:rsidR="009E34E0" w:rsidRPr="009E34E0" w:rsidRDefault="009E34E0" w:rsidP="009E34E0">
            <w:pPr>
              <w:spacing w:after="0" w:line="240" w:lineRule="auto"/>
              <w:jc w:val="right"/>
              <w:rPr>
                <w:rFonts w:ascii="Times New Roman" w:eastAsia="Times New Roman" w:hAnsi="Times New Roman" w:cs="Times New Roman"/>
                <w:b/>
                <w:bCs/>
                <w:color w:val="000000"/>
                <w:sz w:val="20"/>
                <w:szCs w:val="20"/>
              </w:rPr>
            </w:pPr>
            <w:r w:rsidRPr="009E34E0">
              <w:rPr>
                <w:rFonts w:ascii="Times New Roman" w:eastAsia="Times New Roman" w:hAnsi="Times New Roman" w:cs="Times New Roman"/>
                <w:b/>
                <w:bCs/>
                <w:color w:val="000000"/>
                <w:sz w:val="20"/>
                <w:szCs w:val="20"/>
              </w:rPr>
              <w:t>15558.3</w:t>
            </w:r>
          </w:p>
        </w:tc>
        <w:tc>
          <w:tcPr>
            <w:tcW w:w="316" w:type="pct"/>
            <w:tcBorders>
              <w:top w:val="nil"/>
              <w:left w:val="nil"/>
              <w:bottom w:val="single" w:sz="4" w:space="0" w:color="auto"/>
              <w:right w:val="single" w:sz="4" w:space="0" w:color="auto"/>
            </w:tcBorders>
            <w:shd w:val="clear" w:color="000000" w:fill="D8D8D8"/>
            <w:vAlign w:val="center"/>
            <w:hideMark/>
          </w:tcPr>
          <w:p w:rsidR="009E34E0" w:rsidRPr="009E34E0" w:rsidRDefault="009E34E0" w:rsidP="009E34E0">
            <w:pPr>
              <w:spacing w:after="0" w:line="240" w:lineRule="auto"/>
              <w:jc w:val="right"/>
              <w:rPr>
                <w:rFonts w:ascii="Times New Roman" w:eastAsia="Times New Roman" w:hAnsi="Times New Roman" w:cs="Times New Roman"/>
                <w:b/>
                <w:bCs/>
                <w:sz w:val="20"/>
                <w:szCs w:val="20"/>
              </w:rPr>
            </w:pPr>
            <w:r w:rsidRPr="009E34E0">
              <w:rPr>
                <w:rFonts w:ascii="Times New Roman" w:eastAsia="Times New Roman" w:hAnsi="Times New Roman" w:cs="Times New Roman"/>
                <w:b/>
                <w:bCs/>
                <w:sz w:val="20"/>
                <w:szCs w:val="20"/>
              </w:rPr>
              <w:t>3111.7</w:t>
            </w:r>
          </w:p>
        </w:tc>
        <w:tc>
          <w:tcPr>
            <w:tcW w:w="318" w:type="pct"/>
            <w:tcBorders>
              <w:top w:val="nil"/>
              <w:left w:val="nil"/>
              <w:bottom w:val="single" w:sz="4" w:space="0" w:color="auto"/>
              <w:right w:val="single" w:sz="4" w:space="0" w:color="auto"/>
            </w:tcBorders>
            <w:shd w:val="clear" w:color="000000" w:fill="D8D8D8"/>
            <w:vAlign w:val="center"/>
            <w:hideMark/>
          </w:tcPr>
          <w:p w:rsidR="009E34E0" w:rsidRPr="009E34E0" w:rsidRDefault="009E34E0" w:rsidP="009E34E0">
            <w:pPr>
              <w:spacing w:after="0" w:line="240" w:lineRule="auto"/>
              <w:jc w:val="right"/>
              <w:rPr>
                <w:rFonts w:ascii="Times New Roman" w:eastAsia="Times New Roman" w:hAnsi="Times New Roman" w:cs="Times New Roman"/>
                <w:b/>
                <w:bCs/>
                <w:sz w:val="20"/>
                <w:szCs w:val="20"/>
              </w:rPr>
            </w:pPr>
            <w:r w:rsidRPr="009E34E0">
              <w:rPr>
                <w:rFonts w:ascii="Times New Roman" w:eastAsia="Times New Roman" w:hAnsi="Times New Roman" w:cs="Times New Roman"/>
                <w:b/>
                <w:bCs/>
                <w:sz w:val="20"/>
                <w:szCs w:val="20"/>
              </w:rPr>
              <w:t>12446.6</w:t>
            </w:r>
          </w:p>
        </w:tc>
        <w:tc>
          <w:tcPr>
            <w:tcW w:w="265" w:type="pct"/>
            <w:tcBorders>
              <w:top w:val="nil"/>
              <w:left w:val="nil"/>
              <w:bottom w:val="single" w:sz="4" w:space="0" w:color="auto"/>
              <w:right w:val="single" w:sz="4" w:space="0" w:color="auto"/>
            </w:tcBorders>
            <w:shd w:val="clear" w:color="000000" w:fill="D8D8D8"/>
            <w:vAlign w:val="center"/>
            <w:hideMark/>
          </w:tcPr>
          <w:p w:rsidR="009E34E0" w:rsidRPr="009E34E0" w:rsidRDefault="009E34E0" w:rsidP="009E34E0">
            <w:pPr>
              <w:spacing w:after="0" w:line="240" w:lineRule="auto"/>
              <w:jc w:val="right"/>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0.0</w:t>
            </w:r>
          </w:p>
        </w:tc>
        <w:tc>
          <w:tcPr>
            <w:tcW w:w="265" w:type="pct"/>
            <w:tcBorders>
              <w:top w:val="nil"/>
              <w:left w:val="nil"/>
              <w:bottom w:val="single" w:sz="4" w:space="0" w:color="auto"/>
              <w:right w:val="single" w:sz="4" w:space="0" w:color="auto"/>
            </w:tcBorders>
            <w:shd w:val="clear" w:color="000000" w:fill="D8D8D8"/>
            <w:vAlign w:val="center"/>
            <w:hideMark/>
          </w:tcPr>
          <w:p w:rsidR="009E34E0" w:rsidRPr="009E34E0" w:rsidRDefault="009E34E0" w:rsidP="009E34E0">
            <w:pPr>
              <w:spacing w:after="0" w:line="240" w:lineRule="auto"/>
              <w:jc w:val="right"/>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0.0</w:t>
            </w:r>
          </w:p>
        </w:tc>
        <w:tc>
          <w:tcPr>
            <w:tcW w:w="271" w:type="pct"/>
            <w:tcBorders>
              <w:top w:val="nil"/>
              <w:left w:val="nil"/>
              <w:bottom w:val="single" w:sz="4" w:space="0" w:color="auto"/>
              <w:right w:val="single" w:sz="4" w:space="0" w:color="auto"/>
            </w:tcBorders>
            <w:shd w:val="clear" w:color="000000" w:fill="D8D8D8"/>
            <w:vAlign w:val="center"/>
            <w:hideMark/>
          </w:tcPr>
          <w:p w:rsidR="009E34E0" w:rsidRPr="009E34E0" w:rsidRDefault="009E34E0" w:rsidP="009E34E0">
            <w:pPr>
              <w:spacing w:after="0" w:line="240" w:lineRule="auto"/>
              <w:jc w:val="right"/>
              <w:rPr>
                <w:rFonts w:ascii="Times New Roman" w:eastAsia="Times New Roman" w:hAnsi="Times New Roman" w:cs="Times New Roman"/>
                <w:b/>
                <w:bCs/>
                <w:sz w:val="18"/>
                <w:szCs w:val="18"/>
              </w:rPr>
            </w:pPr>
            <w:r w:rsidRPr="009E34E0">
              <w:rPr>
                <w:rFonts w:ascii="Times New Roman" w:eastAsia="Times New Roman" w:hAnsi="Times New Roman" w:cs="Times New Roman"/>
                <w:b/>
                <w:bCs/>
                <w:sz w:val="18"/>
                <w:szCs w:val="18"/>
              </w:rPr>
              <w:t>690.3</w:t>
            </w:r>
          </w:p>
        </w:tc>
        <w:tc>
          <w:tcPr>
            <w:tcW w:w="272" w:type="pct"/>
            <w:tcBorders>
              <w:top w:val="nil"/>
              <w:left w:val="nil"/>
              <w:bottom w:val="single" w:sz="4" w:space="0" w:color="auto"/>
              <w:right w:val="single" w:sz="4" w:space="0" w:color="auto"/>
            </w:tcBorders>
            <w:shd w:val="clear" w:color="000000" w:fill="D8D8D8"/>
            <w:vAlign w:val="center"/>
            <w:hideMark/>
          </w:tcPr>
          <w:p w:rsidR="009E34E0" w:rsidRPr="009E34E0" w:rsidRDefault="009E34E0" w:rsidP="009E34E0">
            <w:pPr>
              <w:spacing w:after="0" w:line="240" w:lineRule="auto"/>
              <w:jc w:val="right"/>
              <w:rPr>
                <w:rFonts w:ascii="Times New Roman" w:eastAsia="Times New Roman" w:hAnsi="Times New Roman" w:cs="Times New Roman"/>
                <w:b/>
                <w:bCs/>
                <w:sz w:val="18"/>
                <w:szCs w:val="18"/>
              </w:rPr>
            </w:pPr>
            <w:r w:rsidRPr="009E34E0">
              <w:rPr>
                <w:rFonts w:ascii="Times New Roman" w:eastAsia="Times New Roman" w:hAnsi="Times New Roman" w:cs="Times New Roman"/>
                <w:b/>
                <w:bCs/>
                <w:sz w:val="18"/>
                <w:szCs w:val="18"/>
              </w:rPr>
              <w:t>1244.7</w:t>
            </w:r>
          </w:p>
        </w:tc>
        <w:tc>
          <w:tcPr>
            <w:tcW w:w="272" w:type="pct"/>
            <w:tcBorders>
              <w:top w:val="nil"/>
              <w:left w:val="nil"/>
              <w:bottom w:val="single" w:sz="4" w:space="0" w:color="auto"/>
              <w:right w:val="single" w:sz="4" w:space="0" w:color="auto"/>
            </w:tcBorders>
            <w:shd w:val="clear" w:color="000000" w:fill="D8D8D8"/>
            <w:vAlign w:val="center"/>
            <w:hideMark/>
          </w:tcPr>
          <w:p w:rsidR="009E34E0" w:rsidRPr="009E34E0" w:rsidRDefault="009E34E0" w:rsidP="009E34E0">
            <w:pPr>
              <w:spacing w:after="0" w:line="240" w:lineRule="auto"/>
              <w:jc w:val="right"/>
              <w:rPr>
                <w:rFonts w:ascii="Times New Roman" w:eastAsia="Times New Roman" w:hAnsi="Times New Roman" w:cs="Times New Roman"/>
                <w:b/>
                <w:bCs/>
                <w:sz w:val="18"/>
                <w:szCs w:val="18"/>
              </w:rPr>
            </w:pPr>
            <w:r w:rsidRPr="009E34E0">
              <w:rPr>
                <w:rFonts w:ascii="Times New Roman" w:eastAsia="Times New Roman" w:hAnsi="Times New Roman" w:cs="Times New Roman"/>
                <w:b/>
                <w:bCs/>
                <w:sz w:val="18"/>
                <w:szCs w:val="18"/>
              </w:rPr>
              <w:t>1584.5</w:t>
            </w:r>
          </w:p>
        </w:tc>
        <w:tc>
          <w:tcPr>
            <w:tcW w:w="272" w:type="pct"/>
            <w:tcBorders>
              <w:top w:val="nil"/>
              <w:left w:val="nil"/>
              <w:bottom w:val="single" w:sz="4" w:space="0" w:color="auto"/>
              <w:right w:val="single" w:sz="4" w:space="0" w:color="auto"/>
            </w:tcBorders>
            <w:shd w:val="clear" w:color="000000" w:fill="D8D8D8"/>
            <w:vAlign w:val="center"/>
            <w:hideMark/>
          </w:tcPr>
          <w:p w:rsidR="009E34E0" w:rsidRPr="009E34E0" w:rsidRDefault="009E34E0" w:rsidP="009E34E0">
            <w:pPr>
              <w:spacing w:after="0" w:line="240" w:lineRule="auto"/>
              <w:jc w:val="right"/>
              <w:rPr>
                <w:rFonts w:ascii="Times New Roman" w:eastAsia="Times New Roman" w:hAnsi="Times New Roman" w:cs="Times New Roman"/>
                <w:b/>
                <w:bCs/>
                <w:sz w:val="18"/>
                <w:szCs w:val="18"/>
              </w:rPr>
            </w:pPr>
            <w:r w:rsidRPr="009E34E0">
              <w:rPr>
                <w:rFonts w:ascii="Times New Roman" w:eastAsia="Times New Roman" w:hAnsi="Times New Roman" w:cs="Times New Roman"/>
                <w:b/>
                <w:bCs/>
                <w:sz w:val="18"/>
                <w:szCs w:val="18"/>
              </w:rPr>
              <w:t>1087.4</w:t>
            </w:r>
          </w:p>
        </w:tc>
        <w:tc>
          <w:tcPr>
            <w:tcW w:w="367" w:type="pct"/>
            <w:tcBorders>
              <w:top w:val="nil"/>
              <w:left w:val="nil"/>
              <w:bottom w:val="single" w:sz="4" w:space="0" w:color="auto"/>
              <w:right w:val="single" w:sz="4" w:space="0" w:color="auto"/>
            </w:tcBorders>
            <w:shd w:val="clear" w:color="000000" w:fill="D8D8D8"/>
            <w:vAlign w:val="center"/>
            <w:hideMark/>
          </w:tcPr>
          <w:p w:rsidR="009E34E0" w:rsidRPr="009E34E0" w:rsidRDefault="009E34E0" w:rsidP="009E34E0">
            <w:pPr>
              <w:spacing w:after="0" w:line="240" w:lineRule="auto"/>
              <w:jc w:val="right"/>
              <w:rPr>
                <w:rFonts w:ascii="Times New Roman" w:eastAsia="Times New Roman" w:hAnsi="Times New Roman" w:cs="Times New Roman"/>
                <w:b/>
                <w:bCs/>
                <w:sz w:val="18"/>
                <w:szCs w:val="18"/>
              </w:rPr>
            </w:pPr>
            <w:r w:rsidRPr="009E34E0">
              <w:rPr>
                <w:rFonts w:ascii="Times New Roman" w:eastAsia="Times New Roman" w:hAnsi="Times New Roman" w:cs="Times New Roman"/>
                <w:b/>
                <w:bCs/>
                <w:sz w:val="18"/>
                <w:szCs w:val="18"/>
              </w:rPr>
              <w:t>203.9</w:t>
            </w:r>
          </w:p>
        </w:tc>
        <w:tc>
          <w:tcPr>
            <w:tcW w:w="286" w:type="pct"/>
            <w:tcBorders>
              <w:top w:val="nil"/>
              <w:left w:val="nil"/>
              <w:bottom w:val="single" w:sz="4" w:space="0" w:color="auto"/>
              <w:right w:val="single" w:sz="4" w:space="0" w:color="auto"/>
            </w:tcBorders>
            <w:shd w:val="clear" w:color="000000" w:fill="D8D8D8"/>
            <w:vAlign w:val="center"/>
            <w:hideMark/>
          </w:tcPr>
          <w:p w:rsidR="009E34E0" w:rsidRPr="009E34E0" w:rsidRDefault="009E34E0" w:rsidP="009E34E0">
            <w:pPr>
              <w:spacing w:after="0" w:line="240" w:lineRule="auto"/>
              <w:jc w:val="right"/>
              <w:rPr>
                <w:rFonts w:ascii="Times New Roman" w:eastAsia="Times New Roman" w:hAnsi="Times New Roman" w:cs="Times New Roman"/>
                <w:b/>
                <w:bCs/>
                <w:sz w:val="18"/>
                <w:szCs w:val="18"/>
              </w:rPr>
            </w:pPr>
            <w:r w:rsidRPr="009E34E0">
              <w:rPr>
                <w:rFonts w:ascii="Times New Roman" w:eastAsia="Times New Roman" w:hAnsi="Times New Roman" w:cs="Times New Roman"/>
                <w:b/>
                <w:bCs/>
                <w:sz w:val="18"/>
                <w:szCs w:val="18"/>
              </w:rPr>
              <w:t>407.8</w:t>
            </w:r>
          </w:p>
        </w:tc>
        <w:tc>
          <w:tcPr>
            <w:tcW w:w="342" w:type="pct"/>
            <w:tcBorders>
              <w:top w:val="nil"/>
              <w:left w:val="nil"/>
              <w:bottom w:val="single" w:sz="4" w:space="0" w:color="auto"/>
              <w:right w:val="single" w:sz="4" w:space="0" w:color="auto"/>
            </w:tcBorders>
            <w:shd w:val="clear" w:color="000000" w:fill="D8D8D8"/>
            <w:vAlign w:val="center"/>
            <w:hideMark/>
          </w:tcPr>
          <w:p w:rsidR="009E34E0" w:rsidRPr="009E34E0" w:rsidRDefault="009E34E0" w:rsidP="009E34E0">
            <w:pPr>
              <w:spacing w:after="0" w:line="240" w:lineRule="auto"/>
              <w:jc w:val="right"/>
              <w:rPr>
                <w:rFonts w:ascii="Times New Roman" w:eastAsia="Times New Roman" w:hAnsi="Times New Roman" w:cs="Times New Roman"/>
                <w:b/>
                <w:bCs/>
                <w:sz w:val="18"/>
                <w:szCs w:val="18"/>
              </w:rPr>
            </w:pPr>
            <w:r w:rsidRPr="009E34E0">
              <w:rPr>
                <w:rFonts w:ascii="Times New Roman" w:eastAsia="Times New Roman" w:hAnsi="Times New Roman" w:cs="Times New Roman"/>
                <w:b/>
                <w:bCs/>
                <w:sz w:val="18"/>
                <w:szCs w:val="18"/>
              </w:rPr>
              <w:t>5218.4</w:t>
            </w:r>
          </w:p>
        </w:tc>
        <w:tc>
          <w:tcPr>
            <w:tcW w:w="349" w:type="pct"/>
            <w:tcBorders>
              <w:top w:val="nil"/>
              <w:left w:val="nil"/>
              <w:bottom w:val="single" w:sz="4" w:space="0" w:color="auto"/>
              <w:right w:val="single" w:sz="4" w:space="0" w:color="auto"/>
            </w:tcBorders>
            <w:shd w:val="clear" w:color="000000" w:fill="D8D8D8"/>
            <w:vAlign w:val="center"/>
            <w:hideMark/>
          </w:tcPr>
          <w:p w:rsidR="009E34E0" w:rsidRPr="009E34E0" w:rsidRDefault="009E34E0" w:rsidP="009E34E0">
            <w:pPr>
              <w:spacing w:after="0" w:line="240" w:lineRule="auto"/>
              <w:jc w:val="right"/>
              <w:rPr>
                <w:rFonts w:ascii="Times New Roman" w:eastAsia="Times New Roman" w:hAnsi="Times New Roman" w:cs="Times New Roman"/>
                <w:b/>
                <w:bCs/>
                <w:sz w:val="18"/>
                <w:szCs w:val="18"/>
              </w:rPr>
            </w:pPr>
            <w:r w:rsidRPr="009E34E0">
              <w:rPr>
                <w:rFonts w:ascii="Times New Roman" w:eastAsia="Times New Roman" w:hAnsi="Times New Roman" w:cs="Times New Roman"/>
                <w:b/>
                <w:bCs/>
                <w:sz w:val="18"/>
                <w:szCs w:val="18"/>
              </w:rPr>
              <w:t>4238.0</w:t>
            </w:r>
          </w:p>
        </w:tc>
        <w:tc>
          <w:tcPr>
            <w:tcW w:w="381" w:type="pct"/>
            <w:tcBorders>
              <w:top w:val="nil"/>
              <w:left w:val="nil"/>
              <w:bottom w:val="single" w:sz="4" w:space="0" w:color="auto"/>
              <w:right w:val="single" w:sz="4" w:space="0" w:color="auto"/>
            </w:tcBorders>
            <w:shd w:val="clear" w:color="000000" w:fill="D8D8D8"/>
            <w:vAlign w:val="center"/>
            <w:hideMark/>
          </w:tcPr>
          <w:p w:rsidR="009E34E0" w:rsidRPr="009E34E0" w:rsidRDefault="009E34E0" w:rsidP="009E34E0">
            <w:pPr>
              <w:spacing w:after="0" w:line="240" w:lineRule="auto"/>
              <w:jc w:val="right"/>
              <w:rPr>
                <w:rFonts w:ascii="Times New Roman" w:eastAsia="Times New Roman" w:hAnsi="Times New Roman" w:cs="Times New Roman"/>
                <w:b/>
                <w:bCs/>
                <w:sz w:val="18"/>
                <w:szCs w:val="18"/>
              </w:rPr>
            </w:pPr>
            <w:r w:rsidRPr="009E34E0">
              <w:rPr>
                <w:rFonts w:ascii="Times New Roman" w:eastAsia="Times New Roman" w:hAnsi="Times New Roman" w:cs="Times New Roman"/>
                <w:b/>
                <w:bCs/>
                <w:sz w:val="18"/>
                <w:szCs w:val="18"/>
              </w:rPr>
              <w:t>2990.2</w:t>
            </w:r>
          </w:p>
        </w:tc>
        <w:tc>
          <w:tcPr>
            <w:tcW w:w="377" w:type="pct"/>
            <w:tcBorders>
              <w:top w:val="nil"/>
              <w:left w:val="nil"/>
              <w:bottom w:val="single" w:sz="4" w:space="0" w:color="auto"/>
              <w:right w:val="single" w:sz="4" w:space="0" w:color="auto"/>
            </w:tcBorders>
            <w:shd w:val="clear" w:color="000000" w:fill="D8D8D8"/>
            <w:vAlign w:val="center"/>
            <w:hideMark/>
          </w:tcPr>
          <w:p w:rsidR="009E34E0" w:rsidRPr="009E34E0" w:rsidRDefault="009E34E0" w:rsidP="009E34E0">
            <w:pPr>
              <w:spacing w:after="0" w:line="240" w:lineRule="auto"/>
              <w:jc w:val="right"/>
              <w:rPr>
                <w:rFonts w:ascii="Times New Roman" w:eastAsia="Times New Roman" w:hAnsi="Times New Roman" w:cs="Times New Roman"/>
                <w:b/>
                <w:bCs/>
                <w:sz w:val="18"/>
                <w:szCs w:val="18"/>
              </w:rPr>
            </w:pPr>
            <w:r w:rsidRPr="009E34E0">
              <w:rPr>
                <w:rFonts w:ascii="Times New Roman" w:eastAsia="Times New Roman" w:hAnsi="Times New Roman" w:cs="Times New Roman"/>
                <w:b/>
                <w:bCs/>
                <w:sz w:val="18"/>
                <w:szCs w:val="18"/>
              </w:rPr>
              <w:t>7228.3</w:t>
            </w:r>
          </w:p>
        </w:tc>
      </w:tr>
    </w:tbl>
    <w:p w:rsidR="0071531E" w:rsidRDefault="0071531E" w:rsidP="00C65832">
      <w:pPr>
        <w:spacing w:after="0" w:line="240" w:lineRule="auto"/>
        <w:ind w:firstLine="720"/>
        <w:jc w:val="both"/>
        <w:rPr>
          <w:rFonts w:ascii="Times New Roman" w:eastAsia="Calibri" w:hAnsi="Times New Roman" w:cs="Times New Roman"/>
          <w:sz w:val="24"/>
          <w:szCs w:val="24"/>
          <w:lang w:val="ru-RU"/>
        </w:rPr>
      </w:pPr>
    </w:p>
    <w:p w:rsidR="00815D5F" w:rsidRPr="00C65832" w:rsidRDefault="00815D5F" w:rsidP="00815D5F">
      <w:pPr>
        <w:spacing w:after="0" w:line="240" w:lineRule="auto"/>
        <w:ind w:firstLine="720"/>
        <w:jc w:val="both"/>
        <w:rPr>
          <w:rFonts w:ascii="Times New Roman" w:eastAsia="Calibri" w:hAnsi="Times New Roman" w:cs="Times New Roman"/>
          <w:sz w:val="24"/>
          <w:szCs w:val="24"/>
          <w:lang w:val="ru-RU"/>
        </w:rPr>
      </w:pPr>
      <w:r w:rsidRPr="00C65832">
        <w:rPr>
          <w:rFonts w:ascii="Times New Roman" w:eastAsia="Calibri" w:hAnsi="Times New Roman" w:cs="Times New Roman"/>
          <w:sz w:val="24"/>
          <w:szCs w:val="24"/>
          <w:lang w:val="ru-RU"/>
        </w:rPr>
        <w:t>Јединична вредност сортимената:</w:t>
      </w:r>
    </w:p>
    <w:tbl>
      <w:tblPr>
        <w:tblW w:w="1045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83"/>
        <w:gridCol w:w="966"/>
        <w:gridCol w:w="966"/>
        <w:gridCol w:w="866"/>
        <w:gridCol w:w="866"/>
        <w:gridCol w:w="1034"/>
        <w:gridCol w:w="982"/>
        <w:gridCol w:w="1461"/>
        <w:gridCol w:w="1265"/>
        <w:gridCol w:w="1066"/>
      </w:tblGrid>
      <w:tr w:rsidR="00815D5F" w:rsidRPr="00C65832" w:rsidTr="00815D5F">
        <w:trPr>
          <w:trHeight w:val="255"/>
          <w:tblHeader/>
          <w:jc w:val="center"/>
        </w:trPr>
        <w:tc>
          <w:tcPr>
            <w:tcW w:w="983" w:type="dxa"/>
            <w:shd w:val="clear" w:color="000000" w:fill="BFBFBF"/>
            <w:noWrap/>
            <w:vAlign w:val="center"/>
            <w:hideMark/>
          </w:tcPr>
          <w:p w:rsidR="00815D5F" w:rsidRPr="00C65832" w:rsidRDefault="00815D5F" w:rsidP="00F173D7">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 xml:space="preserve">Врста </w:t>
            </w:r>
          </w:p>
        </w:tc>
        <w:tc>
          <w:tcPr>
            <w:tcW w:w="9472" w:type="dxa"/>
            <w:gridSpan w:val="9"/>
            <w:shd w:val="clear" w:color="000000" w:fill="BFBFBF"/>
            <w:noWrap/>
            <w:vAlign w:val="center"/>
            <w:hideMark/>
          </w:tcPr>
          <w:p w:rsidR="00815D5F" w:rsidRPr="00C65832" w:rsidRDefault="00815D5F" w:rsidP="00F173D7">
            <w:pPr>
              <w:spacing w:after="0" w:line="240" w:lineRule="auto"/>
              <w:jc w:val="center"/>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ЈЕДИНИЧНА ВРЕДНОСТ СОРТИМЕНТАТА</w:t>
            </w:r>
          </w:p>
        </w:tc>
      </w:tr>
      <w:tr w:rsidR="00815D5F" w:rsidRPr="00C65832" w:rsidTr="00815D5F">
        <w:trPr>
          <w:trHeight w:val="255"/>
          <w:tblHeader/>
          <w:jc w:val="center"/>
        </w:trPr>
        <w:tc>
          <w:tcPr>
            <w:tcW w:w="983" w:type="dxa"/>
            <w:shd w:val="clear" w:color="000000" w:fill="BFBFBF"/>
            <w:noWrap/>
            <w:vAlign w:val="center"/>
            <w:hideMark/>
          </w:tcPr>
          <w:p w:rsidR="00815D5F" w:rsidRPr="00C65832" w:rsidRDefault="00815D5F" w:rsidP="00F173D7">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дрвећа</w:t>
            </w:r>
          </w:p>
        </w:tc>
        <w:tc>
          <w:tcPr>
            <w:tcW w:w="966" w:type="dxa"/>
            <w:shd w:val="clear" w:color="000000" w:fill="BFBFBF"/>
            <w:noWrap/>
            <w:vAlign w:val="center"/>
            <w:hideMark/>
          </w:tcPr>
          <w:p w:rsidR="00815D5F" w:rsidRPr="00C65832" w:rsidRDefault="00815D5F" w:rsidP="00F173D7">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Л</w:t>
            </w:r>
          </w:p>
        </w:tc>
        <w:tc>
          <w:tcPr>
            <w:tcW w:w="966" w:type="dxa"/>
            <w:shd w:val="clear" w:color="000000" w:fill="BFBFBF"/>
            <w:noWrap/>
            <w:vAlign w:val="center"/>
            <w:hideMark/>
          </w:tcPr>
          <w:p w:rsidR="00815D5F" w:rsidRPr="00C65832" w:rsidRDefault="00815D5F" w:rsidP="00F173D7">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I класа</w:t>
            </w:r>
          </w:p>
        </w:tc>
        <w:tc>
          <w:tcPr>
            <w:tcW w:w="866" w:type="dxa"/>
            <w:shd w:val="clear" w:color="000000" w:fill="BFBFBF"/>
            <w:noWrap/>
            <w:vAlign w:val="center"/>
            <w:hideMark/>
          </w:tcPr>
          <w:p w:rsidR="00815D5F" w:rsidRPr="00C65832" w:rsidRDefault="00815D5F" w:rsidP="00F173D7">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II класа</w:t>
            </w:r>
          </w:p>
        </w:tc>
        <w:tc>
          <w:tcPr>
            <w:tcW w:w="866" w:type="dxa"/>
            <w:shd w:val="clear" w:color="000000" w:fill="BFBFBF"/>
            <w:noWrap/>
            <w:vAlign w:val="center"/>
            <w:hideMark/>
          </w:tcPr>
          <w:p w:rsidR="00815D5F" w:rsidRPr="00C65832" w:rsidRDefault="00815D5F" w:rsidP="00F173D7">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III класа</w:t>
            </w:r>
          </w:p>
        </w:tc>
        <w:tc>
          <w:tcPr>
            <w:tcW w:w="1034" w:type="dxa"/>
            <w:shd w:val="clear" w:color="000000" w:fill="BFBFBF"/>
            <w:noWrap/>
            <w:vAlign w:val="center"/>
            <w:hideMark/>
          </w:tcPr>
          <w:p w:rsidR="00815D5F" w:rsidRPr="00C65832" w:rsidRDefault="00815D5F" w:rsidP="00F173D7">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Рудно дрво</w:t>
            </w:r>
          </w:p>
        </w:tc>
        <w:tc>
          <w:tcPr>
            <w:tcW w:w="982" w:type="dxa"/>
            <w:shd w:val="clear" w:color="000000" w:fill="BFBFBF"/>
            <w:noWrap/>
            <w:vAlign w:val="center"/>
            <w:hideMark/>
          </w:tcPr>
          <w:p w:rsidR="00815D5F" w:rsidRPr="00C65832" w:rsidRDefault="00815D5F" w:rsidP="00F173D7">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Стубови</w:t>
            </w:r>
          </w:p>
        </w:tc>
        <w:tc>
          <w:tcPr>
            <w:tcW w:w="1461" w:type="dxa"/>
            <w:shd w:val="clear" w:color="000000" w:fill="BFBFBF"/>
            <w:noWrap/>
            <w:vAlign w:val="center"/>
            <w:hideMark/>
          </w:tcPr>
          <w:p w:rsidR="00815D5F" w:rsidRPr="00C65832" w:rsidRDefault="00815D5F" w:rsidP="00F173D7">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Остала техника</w:t>
            </w:r>
          </w:p>
        </w:tc>
        <w:tc>
          <w:tcPr>
            <w:tcW w:w="1265" w:type="dxa"/>
            <w:shd w:val="clear" w:color="000000" w:fill="BFBFBF"/>
            <w:noWrap/>
            <w:vAlign w:val="center"/>
            <w:hideMark/>
          </w:tcPr>
          <w:p w:rsidR="00815D5F" w:rsidRPr="00C65832" w:rsidRDefault="00815D5F" w:rsidP="00F173D7">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Огревно дрво</w:t>
            </w:r>
          </w:p>
        </w:tc>
        <w:tc>
          <w:tcPr>
            <w:tcW w:w="1066" w:type="dxa"/>
            <w:shd w:val="clear" w:color="000000" w:fill="BFBFBF"/>
            <w:noWrap/>
            <w:vAlign w:val="center"/>
            <w:hideMark/>
          </w:tcPr>
          <w:p w:rsidR="00815D5F" w:rsidRPr="00C65832" w:rsidRDefault="00815D5F" w:rsidP="00F173D7">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Целулоза</w:t>
            </w:r>
          </w:p>
        </w:tc>
      </w:tr>
      <w:tr w:rsidR="00815D5F" w:rsidRPr="00C65832" w:rsidTr="00815D5F">
        <w:trPr>
          <w:trHeight w:val="255"/>
          <w:tblHeader/>
          <w:jc w:val="center"/>
        </w:trPr>
        <w:tc>
          <w:tcPr>
            <w:tcW w:w="983" w:type="dxa"/>
            <w:shd w:val="clear" w:color="000000" w:fill="BFBFBF"/>
            <w:noWrap/>
            <w:vAlign w:val="center"/>
            <w:hideMark/>
          </w:tcPr>
          <w:p w:rsidR="00815D5F" w:rsidRPr="00C65832" w:rsidRDefault="00815D5F" w:rsidP="00F173D7">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 </w:t>
            </w:r>
          </w:p>
        </w:tc>
        <w:tc>
          <w:tcPr>
            <w:tcW w:w="966" w:type="dxa"/>
            <w:shd w:val="clear" w:color="000000" w:fill="BFBFBF"/>
            <w:noWrap/>
            <w:vAlign w:val="center"/>
            <w:hideMark/>
          </w:tcPr>
          <w:p w:rsidR="00815D5F" w:rsidRPr="00C65832" w:rsidRDefault="00815D5F" w:rsidP="00F173D7">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динара</w:t>
            </w:r>
          </w:p>
        </w:tc>
        <w:tc>
          <w:tcPr>
            <w:tcW w:w="966" w:type="dxa"/>
            <w:shd w:val="clear" w:color="000000" w:fill="BFBFBF"/>
            <w:noWrap/>
            <w:vAlign w:val="center"/>
            <w:hideMark/>
          </w:tcPr>
          <w:p w:rsidR="00815D5F" w:rsidRPr="00C65832" w:rsidRDefault="00815D5F" w:rsidP="00F173D7">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динара</w:t>
            </w:r>
          </w:p>
        </w:tc>
        <w:tc>
          <w:tcPr>
            <w:tcW w:w="866" w:type="dxa"/>
            <w:shd w:val="clear" w:color="000000" w:fill="BFBFBF"/>
            <w:noWrap/>
            <w:vAlign w:val="center"/>
            <w:hideMark/>
          </w:tcPr>
          <w:p w:rsidR="00815D5F" w:rsidRPr="00C65832" w:rsidRDefault="00815D5F" w:rsidP="00F173D7">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динара</w:t>
            </w:r>
          </w:p>
        </w:tc>
        <w:tc>
          <w:tcPr>
            <w:tcW w:w="866" w:type="dxa"/>
            <w:shd w:val="clear" w:color="000000" w:fill="BFBFBF"/>
            <w:noWrap/>
            <w:vAlign w:val="center"/>
            <w:hideMark/>
          </w:tcPr>
          <w:p w:rsidR="00815D5F" w:rsidRPr="00C65832" w:rsidRDefault="00815D5F" w:rsidP="00F173D7">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динара</w:t>
            </w:r>
          </w:p>
        </w:tc>
        <w:tc>
          <w:tcPr>
            <w:tcW w:w="1034" w:type="dxa"/>
            <w:shd w:val="clear" w:color="000000" w:fill="BFBFBF"/>
            <w:noWrap/>
            <w:vAlign w:val="center"/>
            <w:hideMark/>
          </w:tcPr>
          <w:p w:rsidR="00815D5F" w:rsidRPr="00C65832" w:rsidRDefault="00815D5F" w:rsidP="00F173D7">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динара</w:t>
            </w:r>
          </w:p>
        </w:tc>
        <w:tc>
          <w:tcPr>
            <w:tcW w:w="982" w:type="dxa"/>
            <w:shd w:val="clear" w:color="000000" w:fill="BFBFBF"/>
            <w:noWrap/>
            <w:vAlign w:val="center"/>
            <w:hideMark/>
          </w:tcPr>
          <w:p w:rsidR="00815D5F" w:rsidRPr="00C65832" w:rsidRDefault="00815D5F" w:rsidP="00F173D7">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динара</w:t>
            </w:r>
          </w:p>
        </w:tc>
        <w:tc>
          <w:tcPr>
            <w:tcW w:w="1461" w:type="dxa"/>
            <w:shd w:val="clear" w:color="000000" w:fill="BFBFBF"/>
            <w:noWrap/>
            <w:vAlign w:val="center"/>
            <w:hideMark/>
          </w:tcPr>
          <w:p w:rsidR="00815D5F" w:rsidRPr="00C65832" w:rsidRDefault="00815D5F" w:rsidP="00F173D7">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динара</w:t>
            </w:r>
          </w:p>
        </w:tc>
        <w:tc>
          <w:tcPr>
            <w:tcW w:w="1265" w:type="dxa"/>
            <w:shd w:val="clear" w:color="000000" w:fill="BFBFBF"/>
            <w:noWrap/>
            <w:vAlign w:val="center"/>
            <w:hideMark/>
          </w:tcPr>
          <w:p w:rsidR="00815D5F" w:rsidRPr="00C65832" w:rsidRDefault="00815D5F" w:rsidP="00F173D7">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динара</w:t>
            </w:r>
          </w:p>
        </w:tc>
        <w:tc>
          <w:tcPr>
            <w:tcW w:w="1066" w:type="dxa"/>
            <w:shd w:val="clear" w:color="000000" w:fill="BFBFBF"/>
            <w:noWrap/>
            <w:vAlign w:val="center"/>
            <w:hideMark/>
          </w:tcPr>
          <w:p w:rsidR="00815D5F" w:rsidRPr="00C65832" w:rsidRDefault="00815D5F" w:rsidP="00F173D7">
            <w:pPr>
              <w:spacing w:after="0" w:line="240" w:lineRule="auto"/>
              <w:rPr>
                <w:rFonts w:ascii="Times New Roman" w:eastAsia="Times New Roman" w:hAnsi="Times New Roman" w:cs="Times New Roman"/>
                <w:b/>
                <w:bCs/>
                <w:sz w:val="20"/>
                <w:szCs w:val="20"/>
              </w:rPr>
            </w:pPr>
            <w:r w:rsidRPr="00C65832">
              <w:rPr>
                <w:rFonts w:ascii="Times New Roman" w:eastAsia="Times New Roman" w:hAnsi="Times New Roman" w:cs="Times New Roman"/>
                <w:b/>
                <w:bCs/>
                <w:sz w:val="20"/>
                <w:szCs w:val="20"/>
              </w:rPr>
              <w:t>динара</w:t>
            </w:r>
          </w:p>
        </w:tc>
      </w:tr>
      <w:tr w:rsidR="00815D5F" w:rsidRPr="00C65832" w:rsidTr="00815D5F">
        <w:trPr>
          <w:trHeight w:val="255"/>
          <w:jc w:val="center"/>
        </w:trPr>
        <w:tc>
          <w:tcPr>
            <w:tcW w:w="983"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буква</w:t>
            </w:r>
          </w:p>
        </w:tc>
        <w:tc>
          <w:tcPr>
            <w:tcW w:w="966"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966"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7600,00</w:t>
            </w:r>
          </w:p>
        </w:tc>
        <w:tc>
          <w:tcPr>
            <w:tcW w:w="866"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6200,00</w:t>
            </w:r>
          </w:p>
        </w:tc>
        <w:tc>
          <w:tcPr>
            <w:tcW w:w="866"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5000,00</w:t>
            </w:r>
          </w:p>
        </w:tc>
        <w:tc>
          <w:tcPr>
            <w:tcW w:w="1034"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982"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461"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265"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3180,00</w:t>
            </w:r>
          </w:p>
        </w:tc>
        <w:tc>
          <w:tcPr>
            <w:tcW w:w="1066"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r>
      <w:tr w:rsidR="00815D5F" w:rsidRPr="00C65832" w:rsidTr="00815D5F">
        <w:trPr>
          <w:trHeight w:val="255"/>
          <w:jc w:val="center"/>
        </w:trPr>
        <w:tc>
          <w:tcPr>
            <w:tcW w:w="983"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јавор</w:t>
            </w:r>
          </w:p>
        </w:tc>
        <w:tc>
          <w:tcPr>
            <w:tcW w:w="966"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966"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7120,00</w:t>
            </w:r>
          </w:p>
        </w:tc>
        <w:tc>
          <w:tcPr>
            <w:tcW w:w="866"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5740,00</w:t>
            </w:r>
          </w:p>
        </w:tc>
        <w:tc>
          <w:tcPr>
            <w:tcW w:w="866"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034"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982"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461"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265"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2990,00</w:t>
            </w:r>
          </w:p>
        </w:tc>
        <w:tc>
          <w:tcPr>
            <w:tcW w:w="1066"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r>
      <w:tr w:rsidR="00815D5F" w:rsidRPr="00C65832" w:rsidTr="00815D5F">
        <w:trPr>
          <w:trHeight w:val="255"/>
          <w:jc w:val="center"/>
        </w:trPr>
        <w:tc>
          <w:tcPr>
            <w:tcW w:w="983"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храстови</w:t>
            </w:r>
          </w:p>
        </w:tc>
        <w:tc>
          <w:tcPr>
            <w:tcW w:w="966"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966"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8350,00</w:t>
            </w:r>
          </w:p>
        </w:tc>
        <w:tc>
          <w:tcPr>
            <w:tcW w:w="866"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6510,00</w:t>
            </w:r>
          </w:p>
        </w:tc>
        <w:tc>
          <w:tcPr>
            <w:tcW w:w="866"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5790,00</w:t>
            </w:r>
          </w:p>
        </w:tc>
        <w:tc>
          <w:tcPr>
            <w:tcW w:w="1034"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982"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461"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265"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2990,00</w:t>
            </w:r>
          </w:p>
        </w:tc>
        <w:tc>
          <w:tcPr>
            <w:tcW w:w="1066"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r>
      <w:tr w:rsidR="00815D5F" w:rsidRPr="00C65832" w:rsidTr="00815D5F">
        <w:trPr>
          <w:trHeight w:val="255"/>
          <w:jc w:val="center"/>
        </w:trPr>
        <w:tc>
          <w:tcPr>
            <w:tcW w:w="983"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ОТЛ</w:t>
            </w:r>
          </w:p>
        </w:tc>
        <w:tc>
          <w:tcPr>
            <w:tcW w:w="966"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966"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6470,00</w:t>
            </w:r>
          </w:p>
        </w:tc>
        <w:tc>
          <w:tcPr>
            <w:tcW w:w="866"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5200,00</w:t>
            </w:r>
          </w:p>
        </w:tc>
        <w:tc>
          <w:tcPr>
            <w:tcW w:w="866"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034"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982"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461"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265"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2990,00</w:t>
            </w:r>
          </w:p>
        </w:tc>
        <w:tc>
          <w:tcPr>
            <w:tcW w:w="1066"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r>
      <w:tr w:rsidR="00815D5F" w:rsidRPr="00C65832" w:rsidTr="00815D5F">
        <w:trPr>
          <w:trHeight w:val="255"/>
          <w:jc w:val="center"/>
        </w:trPr>
        <w:tc>
          <w:tcPr>
            <w:tcW w:w="983"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ОМЛ</w:t>
            </w:r>
          </w:p>
        </w:tc>
        <w:tc>
          <w:tcPr>
            <w:tcW w:w="966"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966"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5310,00</w:t>
            </w:r>
          </w:p>
        </w:tc>
        <w:tc>
          <w:tcPr>
            <w:tcW w:w="866"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4180,00</w:t>
            </w:r>
          </w:p>
        </w:tc>
        <w:tc>
          <w:tcPr>
            <w:tcW w:w="866"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034"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982"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461"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265"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1990,00</w:t>
            </w:r>
          </w:p>
        </w:tc>
        <w:tc>
          <w:tcPr>
            <w:tcW w:w="1066"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r>
      <w:tr w:rsidR="00815D5F" w:rsidRPr="00C65832" w:rsidTr="00815D5F">
        <w:trPr>
          <w:trHeight w:val="255"/>
          <w:jc w:val="center"/>
        </w:trPr>
        <w:tc>
          <w:tcPr>
            <w:tcW w:w="983"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Јела</w:t>
            </w:r>
          </w:p>
        </w:tc>
        <w:tc>
          <w:tcPr>
            <w:tcW w:w="966"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12450,00</w:t>
            </w:r>
          </w:p>
        </w:tc>
        <w:tc>
          <w:tcPr>
            <w:tcW w:w="966"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10360,00</w:t>
            </w:r>
          </w:p>
        </w:tc>
        <w:tc>
          <w:tcPr>
            <w:tcW w:w="866"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9200,00</w:t>
            </w:r>
          </w:p>
        </w:tc>
        <w:tc>
          <w:tcPr>
            <w:tcW w:w="866"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8340,00</w:t>
            </w:r>
          </w:p>
        </w:tc>
        <w:tc>
          <w:tcPr>
            <w:tcW w:w="1034"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5120,00</w:t>
            </w:r>
          </w:p>
        </w:tc>
        <w:tc>
          <w:tcPr>
            <w:tcW w:w="982"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7450,00</w:t>
            </w:r>
          </w:p>
        </w:tc>
        <w:tc>
          <w:tcPr>
            <w:tcW w:w="1461"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5120,00</w:t>
            </w:r>
          </w:p>
        </w:tc>
        <w:tc>
          <w:tcPr>
            <w:tcW w:w="1265"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066"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2920,00</w:t>
            </w:r>
          </w:p>
        </w:tc>
      </w:tr>
      <w:tr w:rsidR="00815D5F" w:rsidRPr="00C65832" w:rsidTr="00815D5F">
        <w:trPr>
          <w:trHeight w:val="255"/>
          <w:jc w:val="center"/>
        </w:trPr>
        <w:tc>
          <w:tcPr>
            <w:tcW w:w="983"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Смрча</w:t>
            </w:r>
          </w:p>
        </w:tc>
        <w:tc>
          <w:tcPr>
            <w:tcW w:w="966"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12450,00</w:t>
            </w:r>
          </w:p>
        </w:tc>
        <w:tc>
          <w:tcPr>
            <w:tcW w:w="966"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10360,00</w:t>
            </w:r>
          </w:p>
        </w:tc>
        <w:tc>
          <w:tcPr>
            <w:tcW w:w="866"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9200,00</w:t>
            </w:r>
          </w:p>
        </w:tc>
        <w:tc>
          <w:tcPr>
            <w:tcW w:w="866"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8340,00</w:t>
            </w:r>
          </w:p>
        </w:tc>
        <w:tc>
          <w:tcPr>
            <w:tcW w:w="1034"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5120,00</w:t>
            </w:r>
          </w:p>
        </w:tc>
        <w:tc>
          <w:tcPr>
            <w:tcW w:w="982"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7450,00</w:t>
            </w:r>
          </w:p>
        </w:tc>
        <w:tc>
          <w:tcPr>
            <w:tcW w:w="1461"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5120,00</w:t>
            </w:r>
          </w:p>
        </w:tc>
        <w:tc>
          <w:tcPr>
            <w:tcW w:w="1265"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066"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2920,00</w:t>
            </w:r>
          </w:p>
        </w:tc>
      </w:tr>
      <w:tr w:rsidR="00815D5F" w:rsidRPr="00C65832" w:rsidTr="00815D5F">
        <w:trPr>
          <w:trHeight w:val="255"/>
          <w:jc w:val="center"/>
        </w:trPr>
        <w:tc>
          <w:tcPr>
            <w:tcW w:w="983"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Борови</w:t>
            </w:r>
          </w:p>
        </w:tc>
        <w:tc>
          <w:tcPr>
            <w:tcW w:w="966"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966"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8740,00</w:t>
            </w:r>
          </w:p>
        </w:tc>
        <w:tc>
          <w:tcPr>
            <w:tcW w:w="866"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7870,00</w:t>
            </w:r>
          </w:p>
        </w:tc>
        <w:tc>
          <w:tcPr>
            <w:tcW w:w="866"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7300,00</w:t>
            </w:r>
          </w:p>
        </w:tc>
        <w:tc>
          <w:tcPr>
            <w:tcW w:w="1034"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4080,00</w:t>
            </w:r>
          </w:p>
        </w:tc>
        <w:tc>
          <w:tcPr>
            <w:tcW w:w="982"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6810,00</w:t>
            </w:r>
          </w:p>
        </w:tc>
        <w:tc>
          <w:tcPr>
            <w:tcW w:w="1461"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4080,00</w:t>
            </w:r>
          </w:p>
        </w:tc>
        <w:tc>
          <w:tcPr>
            <w:tcW w:w="1265"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066"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2920,00</w:t>
            </w:r>
          </w:p>
        </w:tc>
      </w:tr>
      <w:tr w:rsidR="00815D5F" w:rsidRPr="00C65832" w:rsidTr="00815D5F">
        <w:trPr>
          <w:trHeight w:val="255"/>
          <w:jc w:val="center"/>
        </w:trPr>
        <w:tc>
          <w:tcPr>
            <w:tcW w:w="983"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О. Чет.</w:t>
            </w:r>
          </w:p>
        </w:tc>
        <w:tc>
          <w:tcPr>
            <w:tcW w:w="966"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966"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8740,00</w:t>
            </w:r>
          </w:p>
        </w:tc>
        <w:tc>
          <w:tcPr>
            <w:tcW w:w="866"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7870,00</w:t>
            </w:r>
          </w:p>
        </w:tc>
        <w:tc>
          <w:tcPr>
            <w:tcW w:w="866"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7300,00</w:t>
            </w:r>
          </w:p>
        </w:tc>
        <w:tc>
          <w:tcPr>
            <w:tcW w:w="1034"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4080,00</w:t>
            </w:r>
          </w:p>
        </w:tc>
        <w:tc>
          <w:tcPr>
            <w:tcW w:w="982"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6810,00</w:t>
            </w:r>
          </w:p>
        </w:tc>
        <w:tc>
          <w:tcPr>
            <w:tcW w:w="1461"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4080,00</w:t>
            </w:r>
          </w:p>
        </w:tc>
        <w:tc>
          <w:tcPr>
            <w:tcW w:w="1265" w:type="dxa"/>
            <w:shd w:val="clear" w:color="auto" w:fill="auto"/>
            <w:noWrap/>
            <w:vAlign w:val="center"/>
            <w:hideMark/>
          </w:tcPr>
          <w:p w:rsidR="00815D5F" w:rsidRPr="00C65832" w:rsidRDefault="00815D5F" w:rsidP="00F173D7">
            <w:pPr>
              <w:spacing w:after="0" w:line="240" w:lineRule="auto"/>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 </w:t>
            </w:r>
          </w:p>
        </w:tc>
        <w:tc>
          <w:tcPr>
            <w:tcW w:w="1066" w:type="dxa"/>
            <w:shd w:val="clear" w:color="auto" w:fill="auto"/>
            <w:noWrap/>
            <w:vAlign w:val="center"/>
            <w:hideMark/>
          </w:tcPr>
          <w:p w:rsidR="00815D5F" w:rsidRPr="00C65832" w:rsidRDefault="00815D5F" w:rsidP="00F173D7">
            <w:pPr>
              <w:spacing w:after="0" w:line="240" w:lineRule="auto"/>
              <w:jc w:val="right"/>
              <w:rPr>
                <w:rFonts w:ascii="Times New Roman" w:eastAsia="Times New Roman" w:hAnsi="Times New Roman" w:cs="Times New Roman"/>
                <w:sz w:val="20"/>
                <w:szCs w:val="20"/>
              </w:rPr>
            </w:pPr>
            <w:r w:rsidRPr="00C65832">
              <w:rPr>
                <w:rFonts w:ascii="Times New Roman" w:eastAsia="Times New Roman" w:hAnsi="Times New Roman" w:cs="Times New Roman"/>
                <w:sz w:val="20"/>
                <w:szCs w:val="20"/>
              </w:rPr>
              <w:t>2920,00</w:t>
            </w:r>
          </w:p>
        </w:tc>
      </w:tr>
    </w:tbl>
    <w:p w:rsidR="00815D5F" w:rsidRDefault="00815D5F" w:rsidP="00815D5F">
      <w:pPr>
        <w:spacing w:after="0" w:line="240" w:lineRule="auto"/>
        <w:ind w:firstLine="720"/>
        <w:jc w:val="both"/>
        <w:rPr>
          <w:rFonts w:ascii="Times New Roman" w:eastAsia="Calibri" w:hAnsi="Times New Roman" w:cs="Times New Roman"/>
          <w:sz w:val="24"/>
          <w:szCs w:val="24"/>
          <w:lang w:val="ru-RU"/>
        </w:rPr>
      </w:pPr>
    </w:p>
    <w:p w:rsidR="00010513" w:rsidRDefault="00010513" w:rsidP="00815D5F">
      <w:pPr>
        <w:spacing w:after="0" w:line="240" w:lineRule="auto"/>
        <w:ind w:firstLine="720"/>
        <w:jc w:val="both"/>
        <w:rPr>
          <w:rFonts w:ascii="Times New Roman" w:eastAsia="Calibri" w:hAnsi="Times New Roman" w:cs="Times New Roman"/>
          <w:sz w:val="24"/>
          <w:szCs w:val="24"/>
          <w:lang w:val="ru-RU"/>
        </w:rPr>
      </w:pPr>
    </w:p>
    <w:p w:rsidR="00010513" w:rsidRDefault="00010513" w:rsidP="00815D5F">
      <w:pPr>
        <w:spacing w:after="0" w:line="240" w:lineRule="auto"/>
        <w:ind w:firstLine="720"/>
        <w:jc w:val="both"/>
        <w:rPr>
          <w:rFonts w:ascii="Times New Roman" w:eastAsia="Calibri" w:hAnsi="Times New Roman" w:cs="Times New Roman"/>
          <w:sz w:val="24"/>
          <w:szCs w:val="24"/>
          <w:lang w:val="ru-RU"/>
        </w:rPr>
      </w:pPr>
    </w:p>
    <w:p w:rsidR="00010513" w:rsidRDefault="00010513" w:rsidP="00815D5F">
      <w:pPr>
        <w:spacing w:after="0" w:line="240" w:lineRule="auto"/>
        <w:ind w:firstLine="720"/>
        <w:jc w:val="both"/>
        <w:rPr>
          <w:rFonts w:ascii="Times New Roman" w:eastAsia="Calibri" w:hAnsi="Times New Roman" w:cs="Times New Roman"/>
          <w:sz w:val="24"/>
          <w:szCs w:val="24"/>
          <w:lang w:val="ru-RU"/>
        </w:rPr>
      </w:pPr>
    </w:p>
    <w:p w:rsidR="00010513" w:rsidRDefault="00010513" w:rsidP="00815D5F">
      <w:pPr>
        <w:spacing w:after="0" w:line="240" w:lineRule="auto"/>
        <w:ind w:firstLine="720"/>
        <w:jc w:val="both"/>
        <w:rPr>
          <w:rFonts w:ascii="Times New Roman" w:eastAsia="Calibri" w:hAnsi="Times New Roman" w:cs="Times New Roman"/>
          <w:sz w:val="24"/>
          <w:szCs w:val="24"/>
          <w:lang w:val="ru-RU"/>
        </w:rPr>
      </w:pPr>
    </w:p>
    <w:p w:rsidR="00815D5F" w:rsidRPr="0071531E" w:rsidRDefault="00815D5F" w:rsidP="00815D5F">
      <w:pPr>
        <w:spacing w:after="0" w:line="240" w:lineRule="auto"/>
        <w:ind w:firstLine="720"/>
        <w:jc w:val="both"/>
        <w:rPr>
          <w:rFonts w:ascii="Times New Roman" w:eastAsia="Calibri" w:hAnsi="Times New Roman" w:cs="Times New Roman"/>
          <w:sz w:val="24"/>
          <w:szCs w:val="24"/>
          <w:lang w:val="sr-Cyrl-CS"/>
        </w:rPr>
      </w:pPr>
      <w:r w:rsidRPr="0071531E">
        <w:rPr>
          <w:rFonts w:ascii="Times New Roman" w:eastAsia="Calibri" w:hAnsi="Times New Roman" w:cs="Times New Roman"/>
          <w:sz w:val="24"/>
          <w:szCs w:val="24"/>
          <w:lang w:val="sr-Cyrl-CS"/>
        </w:rPr>
        <w:lastRenderedPageBreak/>
        <w:t>Јединични трошкови производње:</w:t>
      </w:r>
    </w:p>
    <w:tbl>
      <w:tblPr>
        <w:tblW w:w="923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83"/>
        <w:gridCol w:w="866"/>
        <w:gridCol w:w="866"/>
        <w:gridCol w:w="866"/>
        <w:gridCol w:w="866"/>
        <w:gridCol w:w="1039"/>
        <w:gridCol w:w="982"/>
        <w:gridCol w:w="1468"/>
        <w:gridCol w:w="1271"/>
        <w:gridCol w:w="1066"/>
      </w:tblGrid>
      <w:tr w:rsidR="00815D5F" w:rsidRPr="0071531E" w:rsidTr="00815D5F">
        <w:trPr>
          <w:trHeight w:val="255"/>
          <w:tblHeader/>
          <w:jc w:val="center"/>
        </w:trPr>
        <w:tc>
          <w:tcPr>
            <w:tcW w:w="840" w:type="dxa"/>
            <w:shd w:val="clear" w:color="000000" w:fill="D8D8D8"/>
            <w:noWrap/>
            <w:vAlign w:val="center"/>
            <w:hideMark/>
          </w:tcPr>
          <w:p w:rsidR="00815D5F" w:rsidRPr="0071531E" w:rsidRDefault="00815D5F" w:rsidP="00F173D7">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Врста</w:t>
            </w:r>
          </w:p>
        </w:tc>
        <w:tc>
          <w:tcPr>
            <w:tcW w:w="8396" w:type="dxa"/>
            <w:gridSpan w:val="9"/>
            <w:shd w:val="clear" w:color="000000" w:fill="D8D8D8"/>
            <w:noWrap/>
            <w:vAlign w:val="center"/>
            <w:hideMark/>
          </w:tcPr>
          <w:p w:rsidR="00815D5F" w:rsidRPr="0071531E" w:rsidRDefault="00815D5F" w:rsidP="00F173D7">
            <w:pPr>
              <w:spacing w:after="0" w:line="240" w:lineRule="auto"/>
              <w:jc w:val="center"/>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ЈЕДИНИЧНИ ТРОШКОВИ ПРОИЗВОДЊЕ</w:t>
            </w:r>
          </w:p>
        </w:tc>
      </w:tr>
      <w:tr w:rsidR="00815D5F" w:rsidRPr="0071531E" w:rsidTr="00815D5F">
        <w:trPr>
          <w:trHeight w:val="255"/>
          <w:tblHeader/>
          <w:jc w:val="center"/>
        </w:trPr>
        <w:tc>
          <w:tcPr>
            <w:tcW w:w="840" w:type="dxa"/>
            <w:shd w:val="clear" w:color="000000" w:fill="D8D8D8"/>
            <w:noWrap/>
            <w:vAlign w:val="center"/>
            <w:hideMark/>
          </w:tcPr>
          <w:p w:rsidR="00815D5F" w:rsidRPr="0071531E" w:rsidRDefault="00815D5F" w:rsidP="00F173D7">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 xml:space="preserve"> дрвећа</w:t>
            </w:r>
          </w:p>
        </w:tc>
        <w:tc>
          <w:tcPr>
            <w:tcW w:w="680" w:type="dxa"/>
            <w:shd w:val="clear" w:color="000000" w:fill="D8D8D8"/>
            <w:noWrap/>
            <w:vAlign w:val="center"/>
            <w:hideMark/>
          </w:tcPr>
          <w:p w:rsidR="00815D5F" w:rsidRPr="0071531E" w:rsidRDefault="00815D5F" w:rsidP="00F173D7">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Л</w:t>
            </w:r>
          </w:p>
        </w:tc>
        <w:tc>
          <w:tcPr>
            <w:tcW w:w="680" w:type="dxa"/>
            <w:shd w:val="clear" w:color="000000" w:fill="D8D8D8"/>
            <w:noWrap/>
            <w:vAlign w:val="center"/>
            <w:hideMark/>
          </w:tcPr>
          <w:p w:rsidR="00815D5F" w:rsidRPr="0071531E" w:rsidRDefault="00815D5F" w:rsidP="00F173D7">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I класа</w:t>
            </w:r>
          </w:p>
        </w:tc>
        <w:tc>
          <w:tcPr>
            <w:tcW w:w="752" w:type="dxa"/>
            <w:shd w:val="clear" w:color="000000" w:fill="D8D8D8"/>
            <w:noWrap/>
            <w:vAlign w:val="center"/>
            <w:hideMark/>
          </w:tcPr>
          <w:p w:rsidR="00815D5F" w:rsidRPr="0071531E" w:rsidRDefault="00815D5F" w:rsidP="00F173D7">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II класа</w:t>
            </w:r>
          </w:p>
        </w:tc>
        <w:tc>
          <w:tcPr>
            <w:tcW w:w="830" w:type="dxa"/>
            <w:shd w:val="clear" w:color="000000" w:fill="D8D8D8"/>
            <w:noWrap/>
            <w:vAlign w:val="center"/>
            <w:hideMark/>
          </w:tcPr>
          <w:p w:rsidR="00815D5F" w:rsidRPr="0071531E" w:rsidRDefault="00815D5F" w:rsidP="00F173D7">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III класа</w:t>
            </w:r>
          </w:p>
        </w:tc>
        <w:tc>
          <w:tcPr>
            <w:tcW w:w="1039" w:type="dxa"/>
            <w:shd w:val="clear" w:color="000000" w:fill="D8D8D8"/>
            <w:noWrap/>
            <w:vAlign w:val="center"/>
            <w:hideMark/>
          </w:tcPr>
          <w:p w:rsidR="00815D5F" w:rsidRPr="0071531E" w:rsidRDefault="00815D5F" w:rsidP="00F173D7">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Рудно дрво</w:t>
            </w:r>
          </w:p>
        </w:tc>
        <w:tc>
          <w:tcPr>
            <w:tcW w:w="796" w:type="dxa"/>
            <w:shd w:val="clear" w:color="000000" w:fill="D8D8D8"/>
            <w:noWrap/>
            <w:vAlign w:val="center"/>
            <w:hideMark/>
          </w:tcPr>
          <w:p w:rsidR="00815D5F" w:rsidRPr="0071531E" w:rsidRDefault="00815D5F" w:rsidP="00F173D7">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Стубови</w:t>
            </w:r>
          </w:p>
        </w:tc>
        <w:tc>
          <w:tcPr>
            <w:tcW w:w="1468" w:type="dxa"/>
            <w:shd w:val="clear" w:color="000000" w:fill="D8D8D8"/>
            <w:noWrap/>
            <w:vAlign w:val="center"/>
            <w:hideMark/>
          </w:tcPr>
          <w:p w:rsidR="00815D5F" w:rsidRPr="0071531E" w:rsidRDefault="00815D5F" w:rsidP="00F173D7">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Остала техника</w:t>
            </w:r>
          </w:p>
        </w:tc>
        <w:tc>
          <w:tcPr>
            <w:tcW w:w="1271" w:type="dxa"/>
            <w:shd w:val="clear" w:color="000000" w:fill="D8D8D8"/>
            <w:noWrap/>
            <w:vAlign w:val="center"/>
            <w:hideMark/>
          </w:tcPr>
          <w:p w:rsidR="00815D5F" w:rsidRPr="0071531E" w:rsidRDefault="00815D5F" w:rsidP="00F173D7">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Огревно дрво</w:t>
            </w:r>
          </w:p>
        </w:tc>
        <w:tc>
          <w:tcPr>
            <w:tcW w:w="880" w:type="dxa"/>
            <w:shd w:val="clear" w:color="000000" w:fill="D8D8D8"/>
            <w:noWrap/>
            <w:vAlign w:val="center"/>
            <w:hideMark/>
          </w:tcPr>
          <w:p w:rsidR="00815D5F" w:rsidRPr="0071531E" w:rsidRDefault="00815D5F" w:rsidP="00F173D7">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Целулоза</w:t>
            </w:r>
          </w:p>
        </w:tc>
      </w:tr>
      <w:tr w:rsidR="00815D5F" w:rsidRPr="0071531E" w:rsidTr="00815D5F">
        <w:trPr>
          <w:trHeight w:val="255"/>
          <w:tblHeader/>
          <w:jc w:val="center"/>
        </w:trPr>
        <w:tc>
          <w:tcPr>
            <w:tcW w:w="840" w:type="dxa"/>
            <w:shd w:val="clear" w:color="000000" w:fill="D8D8D8"/>
            <w:noWrap/>
            <w:vAlign w:val="center"/>
            <w:hideMark/>
          </w:tcPr>
          <w:p w:rsidR="00815D5F" w:rsidRPr="0071531E" w:rsidRDefault="00815D5F" w:rsidP="00F173D7">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 </w:t>
            </w:r>
          </w:p>
        </w:tc>
        <w:tc>
          <w:tcPr>
            <w:tcW w:w="680" w:type="dxa"/>
            <w:shd w:val="clear" w:color="000000" w:fill="D8D8D8"/>
            <w:noWrap/>
            <w:vAlign w:val="center"/>
            <w:hideMark/>
          </w:tcPr>
          <w:p w:rsidR="00815D5F" w:rsidRPr="0071531E" w:rsidRDefault="00815D5F" w:rsidP="00F173D7">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м3</w:t>
            </w:r>
          </w:p>
        </w:tc>
        <w:tc>
          <w:tcPr>
            <w:tcW w:w="680" w:type="dxa"/>
            <w:shd w:val="clear" w:color="000000" w:fill="D8D8D8"/>
            <w:noWrap/>
            <w:vAlign w:val="center"/>
            <w:hideMark/>
          </w:tcPr>
          <w:p w:rsidR="00815D5F" w:rsidRPr="0071531E" w:rsidRDefault="00815D5F" w:rsidP="00F173D7">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м3</w:t>
            </w:r>
          </w:p>
        </w:tc>
        <w:tc>
          <w:tcPr>
            <w:tcW w:w="752" w:type="dxa"/>
            <w:shd w:val="clear" w:color="000000" w:fill="D8D8D8"/>
            <w:noWrap/>
            <w:vAlign w:val="center"/>
            <w:hideMark/>
          </w:tcPr>
          <w:p w:rsidR="00815D5F" w:rsidRPr="0071531E" w:rsidRDefault="00815D5F" w:rsidP="00F173D7">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м3</w:t>
            </w:r>
          </w:p>
        </w:tc>
        <w:tc>
          <w:tcPr>
            <w:tcW w:w="830" w:type="dxa"/>
            <w:shd w:val="clear" w:color="000000" w:fill="D8D8D8"/>
            <w:noWrap/>
            <w:vAlign w:val="center"/>
            <w:hideMark/>
          </w:tcPr>
          <w:p w:rsidR="00815D5F" w:rsidRPr="0071531E" w:rsidRDefault="00815D5F" w:rsidP="00F173D7">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м3</w:t>
            </w:r>
          </w:p>
        </w:tc>
        <w:tc>
          <w:tcPr>
            <w:tcW w:w="1039" w:type="dxa"/>
            <w:shd w:val="clear" w:color="000000" w:fill="D8D8D8"/>
            <w:noWrap/>
            <w:vAlign w:val="center"/>
            <w:hideMark/>
          </w:tcPr>
          <w:p w:rsidR="00815D5F" w:rsidRPr="0071531E" w:rsidRDefault="00815D5F" w:rsidP="00F173D7">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динара</w:t>
            </w:r>
          </w:p>
        </w:tc>
        <w:tc>
          <w:tcPr>
            <w:tcW w:w="796" w:type="dxa"/>
            <w:shd w:val="clear" w:color="000000" w:fill="D8D8D8"/>
            <w:noWrap/>
            <w:vAlign w:val="center"/>
            <w:hideMark/>
          </w:tcPr>
          <w:p w:rsidR="00815D5F" w:rsidRPr="0071531E" w:rsidRDefault="00815D5F" w:rsidP="00F173D7">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 </w:t>
            </w:r>
          </w:p>
        </w:tc>
        <w:tc>
          <w:tcPr>
            <w:tcW w:w="1468" w:type="dxa"/>
            <w:shd w:val="clear" w:color="000000" w:fill="D8D8D8"/>
            <w:noWrap/>
            <w:vAlign w:val="center"/>
            <w:hideMark/>
          </w:tcPr>
          <w:p w:rsidR="00815D5F" w:rsidRPr="0071531E" w:rsidRDefault="00815D5F" w:rsidP="00F173D7">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м3</w:t>
            </w:r>
          </w:p>
        </w:tc>
        <w:tc>
          <w:tcPr>
            <w:tcW w:w="1271" w:type="dxa"/>
            <w:shd w:val="clear" w:color="000000" w:fill="D8D8D8"/>
            <w:noWrap/>
            <w:vAlign w:val="center"/>
            <w:hideMark/>
          </w:tcPr>
          <w:p w:rsidR="00815D5F" w:rsidRPr="0071531E" w:rsidRDefault="00815D5F" w:rsidP="00F173D7">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м3</w:t>
            </w:r>
          </w:p>
        </w:tc>
        <w:tc>
          <w:tcPr>
            <w:tcW w:w="880" w:type="dxa"/>
            <w:shd w:val="clear" w:color="000000" w:fill="D8D8D8"/>
            <w:noWrap/>
            <w:vAlign w:val="center"/>
            <w:hideMark/>
          </w:tcPr>
          <w:p w:rsidR="00815D5F" w:rsidRPr="0071531E" w:rsidRDefault="00815D5F" w:rsidP="00F173D7">
            <w:pPr>
              <w:spacing w:after="0" w:line="240" w:lineRule="auto"/>
              <w:rPr>
                <w:rFonts w:ascii="Times New Roman" w:eastAsia="Times New Roman" w:hAnsi="Times New Roman" w:cs="Times New Roman"/>
                <w:b/>
                <w:bCs/>
                <w:color w:val="000000"/>
                <w:sz w:val="20"/>
                <w:szCs w:val="20"/>
              </w:rPr>
            </w:pPr>
            <w:r w:rsidRPr="0071531E">
              <w:rPr>
                <w:rFonts w:ascii="Times New Roman" w:eastAsia="Times New Roman" w:hAnsi="Times New Roman" w:cs="Times New Roman"/>
                <w:b/>
                <w:bCs/>
                <w:color w:val="000000"/>
                <w:sz w:val="20"/>
                <w:szCs w:val="20"/>
              </w:rPr>
              <w:t>м3</w:t>
            </w:r>
          </w:p>
        </w:tc>
      </w:tr>
      <w:tr w:rsidR="00815D5F" w:rsidRPr="0071531E" w:rsidTr="00815D5F">
        <w:trPr>
          <w:trHeight w:val="255"/>
          <w:jc w:val="center"/>
        </w:trPr>
        <w:tc>
          <w:tcPr>
            <w:tcW w:w="840" w:type="dxa"/>
            <w:shd w:val="clear" w:color="auto" w:fill="auto"/>
            <w:noWrap/>
            <w:vAlign w:val="center"/>
            <w:hideMark/>
          </w:tcPr>
          <w:p w:rsidR="00815D5F" w:rsidRPr="0071531E" w:rsidRDefault="00815D5F" w:rsidP="00F173D7">
            <w:pPr>
              <w:spacing w:after="0" w:line="240" w:lineRule="auto"/>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буква</w:t>
            </w:r>
          </w:p>
        </w:tc>
        <w:tc>
          <w:tcPr>
            <w:tcW w:w="68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68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752"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83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1039"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796"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1468"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1271"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c>
          <w:tcPr>
            <w:tcW w:w="88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r>
      <w:tr w:rsidR="00815D5F" w:rsidRPr="0071531E" w:rsidTr="00815D5F">
        <w:trPr>
          <w:trHeight w:val="255"/>
          <w:jc w:val="center"/>
        </w:trPr>
        <w:tc>
          <w:tcPr>
            <w:tcW w:w="840" w:type="dxa"/>
            <w:shd w:val="clear" w:color="auto" w:fill="auto"/>
            <w:noWrap/>
            <w:vAlign w:val="center"/>
            <w:hideMark/>
          </w:tcPr>
          <w:p w:rsidR="00815D5F" w:rsidRPr="0071531E" w:rsidRDefault="00815D5F" w:rsidP="00F173D7">
            <w:pPr>
              <w:spacing w:after="0" w:line="240" w:lineRule="auto"/>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јавор</w:t>
            </w:r>
          </w:p>
        </w:tc>
        <w:tc>
          <w:tcPr>
            <w:tcW w:w="68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68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752"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83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1039"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796"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1468"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1271"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c>
          <w:tcPr>
            <w:tcW w:w="88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r>
      <w:tr w:rsidR="00815D5F" w:rsidRPr="0071531E" w:rsidTr="00815D5F">
        <w:trPr>
          <w:trHeight w:val="255"/>
          <w:jc w:val="center"/>
        </w:trPr>
        <w:tc>
          <w:tcPr>
            <w:tcW w:w="840" w:type="dxa"/>
            <w:shd w:val="clear" w:color="auto" w:fill="auto"/>
            <w:noWrap/>
            <w:vAlign w:val="center"/>
            <w:hideMark/>
          </w:tcPr>
          <w:p w:rsidR="00815D5F" w:rsidRPr="0071531E" w:rsidRDefault="00815D5F" w:rsidP="00F173D7">
            <w:pPr>
              <w:spacing w:after="0" w:line="240" w:lineRule="auto"/>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храстови</w:t>
            </w:r>
          </w:p>
        </w:tc>
        <w:tc>
          <w:tcPr>
            <w:tcW w:w="68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68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752"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83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1039"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796"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1468"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1271"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c>
          <w:tcPr>
            <w:tcW w:w="88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r>
      <w:tr w:rsidR="00815D5F" w:rsidRPr="0071531E" w:rsidTr="00815D5F">
        <w:trPr>
          <w:trHeight w:val="255"/>
          <w:jc w:val="center"/>
        </w:trPr>
        <w:tc>
          <w:tcPr>
            <w:tcW w:w="840" w:type="dxa"/>
            <w:shd w:val="clear" w:color="auto" w:fill="auto"/>
            <w:noWrap/>
            <w:vAlign w:val="center"/>
            <w:hideMark/>
          </w:tcPr>
          <w:p w:rsidR="00815D5F" w:rsidRPr="0071531E" w:rsidRDefault="00815D5F" w:rsidP="00F173D7">
            <w:pPr>
              <w:spacing w:after="0" w:line="240" w:lineRule="auto"/>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ОТЛ</w:t>
            </w:r>
          </w:p>
        </w:tc>
        <w:tc>
          <w:tcPr>
            <w:tcW w:w="68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68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752"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83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1039"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796"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1468"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1271"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c>
          <w:tcPr>
            <w:tcW w:w="88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r>
      <w:tr w:rsidR="00815D5F" w:rsidRPr="0071531E" w:rsidTr="00815D5F">
        <w:trPr>
          <w:trHeight w:val="255"/>
          <w:jc w:val="center"/>
        </w:trPr>
        <w:tc>
          <w:tcPr>
            <w:tcW w:w="840" w:type="dxa"/>
            <w:shd w:val="clear" w:color="auto" w:fill="auto"/>
            <w:noWrap/>
            <w:vAlign w:val="center"/>
            <w:hideMark/>
          </w:tcPr>
          <w:p w:rsidR="00815D5F" w:rsidRPr="0071531E" w:rsidRDefault="00815D5F" w:rsidP="00F173D7">
            <w:pPr>
              <w:spacing w:after="0" w:line="240" w:lineRule="auto"/>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ОМЛ</w:t>
            </w:r>
          </w:p>
        </w:tc>
        <w:tc>
          <w:tcPr>
            <w:tcW w:w="68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68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752"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83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1039"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796"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1468"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1600,00</w:t>
            </w:r>
          </w:p>
        </w:tc>
        <w:tc>
          <w:tcPr>
            <w:tcW w:w="1271"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c>
          <w:tcPr>
            <w:tcW w:w="88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r>
      <w:tr w:rsidR="00815D5F" w:rsidRPr="0071531E" w:rsidTr="00815D5F">
        <w:trPr>
          <w:trHeight w:val="255"/>
          <w:jc w:val="center"/>
        </w:trPr>
        <w:tc>
          <w:tcPr>
            <w:tcW w:w="840" w:type="dxa"/>
            <w:shd w:val="clear" w:color="auto" w:fill="auto"/>
            <w:noWrap/>
            <w:vAlign w:val="center"/>
            <w:hideMark/>
          </w:tcPr>
          <w:p w:rsidR="00815D5F" w:rsidRPr="0071531E" w:rsidRDefault="00815D5F" w:rsidP="00F173D7">
            <w:pPr>
              <w:spacing w:after="0" w:line="240" w:lineRule="auto"/>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Јела</w:t>
            </w:r>
          </w:p>
        </w:tc>
        <w:tc>
          <w:tcPr>
            <w:tcW w:w="68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68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752"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83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1039"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796"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1790,00</w:t>
            </w:r>
          </w:p>
        </w:tc>
        <w:tc>
          <w:tcPr>
            <w:tcW w:w="1468"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1790,00</w:t>
            </w:r>
          </w:p>
        </w:tc>
        <w:tc>
          <w:tcPr>
            <w:tcW w:w="1271"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c>
          <w:tcPr>
            <w:tcW w:w="88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r>
      <w:tr w:rsidR="00815D5F" w:rsidRPr="0071531E" w:rsidTr="00815D5F">
        <w:trPr>
          <w:trHeight w:val="255"/>
          <w:jc w:val="center"/>
        </w:trPr>
        <w:tc>
          <w:tcPr>
            <w:tcW w:w="840" w:type="dxa"/>
            <w:shd w:val="clear" w:color="auto" w:fill="auto"/>
            <w:noWrap/>
            <w:vAlign w:val="center"/>
            <w:hideMark/>
          </w:tcPr>
          <w:p w:rsidR="00815D5F" w:rsidRPr="0071531E" w:rsidRDefault="00815D5F" w:rsidP="00F173D7">
            <w:pPr>
              <w:spacing w:after="0" w:line="240" w:lineRule="auto"/>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Смрча</w:t>
            </w:r>
          </w:p>
        </w:tc>
        <w:tc>
          <w:tcPr>
            <w:tcW w:w="68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68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752"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83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1039"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796"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1790,00</w:t>
            </w:r>
          </w:p>
        </w:tc>
        <w:tc>
          <w:tcPr>
            <w:tcW w:w="1468"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1790,00</w:t>
            </w:r>
          </w:p>
        </w:tc>
        <w:tc>
          <w:tcPr>
            <w:tcW w:w="1271"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c>
          <w:tcPr>
            <w:tcW w:w="88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r>
      <w:tr w:rsidR="00815D5F" w:rsidRPr="0071531E" w:rsidTr="00815D5F">
        <w:trPr>
          <w:trHeight w:val="255"/>
          <w:jc w:val="center"/>
        </w:trPr>
        <w:tc>
          <w:tcPr>
            <w:tcW w:w="840" w:type="dxa"/>
            <w:shd w:val="clear" w:color="auto" w:fill="auto"/>
            <w:noWrap/>
            <w:vAlign w:val="center"/>
            <w:hideMark/>
          </w:tcPr>
          <w:p w:rsidR="00815D5F" w:rsidRPr="0071531E" w:rsidRDefault="00815D5F" w:rsidP="00F173D7">
            <w:pPr>
              <w:spacing w:after="0" w:line="240" w:lineRule="auto"/>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Борови</w:t>
            </w:r>
          </w:p>
        </w:tc>
        <w:tc>
          <w:tcPr>
            <w:tcW w:w="68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68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752"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83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1039"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796"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1790,00</w:t>
            </w:r>
          </w:p>
        </w:tc>
        <w:tc>
          <w:tcPr>
            <w:tcW w:w="1468"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1790,00</w:t>
            </w:r>
          </w:p>
        </w:tc>
        <w:tc>
          <w:tcPr>
            <w:tcW w:w="1271"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c>
          <w:tcPr>
            <w:tcW w:w="88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r>
      <w:tr w:rsidR="00815D5F" w:rsidRPr="0071531E" w:rsidTr="00815D5F">
        <w:trPr>
          <w:trHeight w:val="255"/>
          <w:jc w:val="center"/>
        </w:trPr>
        <w:tc>
          <w:tcPr>
            <w:tcW w:w="840" w:type="dxa"/>
            <w:shd w:val="clear" w:color="auto" w:fill="auto"/>
            <w:noWrap/>
            <w:vAlign w:val="center"/>
            <w:hideMark/>
          </w:tcPr>
          <w:p w:rsidR="00815D5F" w:rsidRPr="0071531E" w:rsidRDefault="00815D5F" w:rsidP="00F173D7">
            <w:pPr>
              <w:spacing w:after="0" w:line="240" w:lineRule="auto"/>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ОЧ</w:t>
            </w:r>
            <w:r>
              <w:rPr>
                <w:rFonts w:ascii="Times New Roman" w:eastAsia="Times New Roman" w:hAnsi="Times New Roman" w:cs="Times New Roman"/>
                <w:color w:val="000000"/>
                <w:sz w:val="20"/>
                <w:szCs w:val="20"/>
              </w:rPr>
              <w:t>ЕТ</w:t>
            </w:r>
          </w:p>
        </w:tc>
        <w:tc>
          <w:tcPr>
            <w:tcW w:w="68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68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752"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83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1039"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1700,00</w:t>
            </w:r>
          </w:p>
        </w:tc>
        <w:tc>
          <w:tcPr>
            <w:tcW w:w="796"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1790,00</w:t>
            </w:r>
          </w:p>
        </w:tc>
        <w:tc>
          <w:tcPr>
            <w:tcW w:w="1468"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1790,00</w:t>
            </w:r>
          </w:p>
        </w:tc>
        <w:tc>
          <w:tcPr>
            <w:tcW w:w="1271"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c>
          <w:tcPr>
            <w:tcW w:w="880" w:type="dxa"/>
            <w:shd w:val="clear" w:color="auto" w:fill="auto"/>
            <w:noWrap/>
            <w:vAlign w:val="center"/>
            <w:hideMark/>
          </w:tcPr>
          <w:p w:rsidR="00815D5F" w:rsidRPr="0071531E" w:rsidRDefault="00815D5F" w:rsidP="00F173D7">
            <w:pPr>
              <w:spacing w:after="0" w:line="240" w:lineRule="auto"/>
              <w:jc w:val="right"/>
              <w:rPr>
                <w:rFonts w:ascii="Times New Roman" w:eastAsia="Times New Roman" w:hAnsi="Times New Roman" w:cs="Times New Roman"/>
                <w:color w:val="000000"/>
                <w:sz w:val="20"/>
                <w:szCs w:val="20"/>
              </w:rPr>
            </w:pPr>
            <w:r w:rsidRPr="0071531E">
              <w:rPr>
                <w:rFonts w:ascii="Times New Roman" w:eastAsia="Times New Roman" w:hAnsi="Times New Roman" w:cs="Times New Roman"/>
                <w:color w:val="000000"/>
                <w:sz w:val="20"/>
                <w:szCs w:val="20"/>
              </w:rPr>
              <w:t>2209,20</w:t>
            </w:r>
          </w:p>
        </w:tc>
      </w:tr>
    </w:tbl>
    <w:p w:rsidR="00815D5F" w:rsidRDefault="00815D5F" w:rsidP="00C65832">
      <w:pPr>
        <w:spacing w:after="0" w:line="240" w:lineRule="auto"/>
        <w:ind w:firstLine="720"/>
        <w:jc w:val="both"/>
        <w:rPr>
          <w:rFonts w:ascii="Times New Roman" w:eastAsia="Calibri" w:hAnsi="Times New Roman" w:cs="Times New Roman"/>
          <w:sz w:val="24"/>
          <w:szCs w:val="24"/>
          <w:lang w:val="ru-RU"/>
        </w:rPr>
      </w:pPr>
    </w:p>
    <w:p w:rsidR="00815D5F" w:rsidRPr="00815D5F" w:rsidRDefault="00815D5F" w:rsidP="00815D5F">
      <w:pPr>
        <w:spacing w:after="0" w:line="240" w:lineRule="auto"/>
        <w:ind w:firstLine="720"/>
        <w:jc w:val="both"/>
        <w:rPr>
          <w:rFonts w:ascii="Times New Roman" w:eastAsia="Calibri" w:hAnsi="Times New Roman" w:cs="Times New Roman"/>
          <w:sz w:val="24"/>
          <w:szCs w:val="24"/>
        </w:rPr>
      </w:pPr>
      <w:r w:rsidRPr="00815D5F">
        <w:rPr>
          <w:rFonts w:ascii="Times New Roman" w:eastAsia="Calibri" w:hAnsi="Times New Roman" w:cs="Times New Roman"/>
          <w:sz w:val="24"/>
          <w:szCs w:val="24"/>
        </w:rPr>
        <w:t>Вредност сортимената:</w:t>
      </w:r>
    </w:p>
    <w:tbl>
      <w:tblPr>
        <w:tblW w:w="0" w:type="auto"/>
        <w:jc w:val="center"/>
        <w:tblLayout w:type="fixed"/>
        <w:tblLook w:val="04A0"/>
      </w:tblPr>
      <w:tblGrid>
        <w:gridCol w:w="767"/>
        <w:gridCol w:w="691"/>
        <w:gridCol w:w="990"/>
        <w:gridCol w:w="990"/>
        <w:gridCol w:w="1080"/>
        <w:gridCol w:w="990"/>
        <w:gridCol w:w="1080"/>
        <w:gridCol w:w="1198"/>
        <w:gridCol w:w="1524"/>
        <w:gridCol w:w="1316"/>
        <w:gridCol w:w="1092"/>
        <w:gridCol w:w="1350"/>
        <w:gridCol w:w="1107"/>
      </w:tblGrid>
      <w:tr w:rsidR="009E34E0" w:rsidRPr="009E34E0" w:rsidTr="001E732E">
        <w:trPr>
          <w:trHeight w:val="255"/>
          <w:jc w:val="center"/>
        </w:trPr>
        <w:tc>
          <w:tcPr>
            <w:tcW w:w="76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20"/>
                <w:szCs w:val="20"/>
              </w:rPr>
            </w:pPr>
            <w:r w:rsidRPr="009E34E0">
              <w:rPr>
                <w:rFonts w:ascii="Times New Roman" w:eastAsia="Times New Roman" w:hAnsi="Times New Roman" w:cs="Times New Roman"/>
                <w:b/>
                <w:bCs/>
                <w:color w:val="000000"/>
                <w:sz w:val="20"/>
                <w:szCs w:val="20"/>
              </w:rPr>
              <w:t xml:space="preserve">Врста </w:t>
            </w:r>
          </w:p>
        </w:tc>
        <w:tc>
          <w:tcPr>
            <w:tcW w:w="13408" w:type="dxa"/>
            <w:gridSpan w:val="12"/>
            <w:tcBorders>
              <w:top w:val="single" w:sz="4" w:space="0" w:color="auto"/>
              <w:left w:val="nil"/>
              <w:bottom w:val="single" w:sz="4" w:space="0" w:color="auto"/>
              <w:right w:val="single" w:sz="4" w:space="0" w:color="000000"/>
            </w:tcBorders>
            <w:shd w:val="clear" w:color="000000" w:fill="BFBFBF"/>
            <w:noWrap/>
            <w:vAlign w:val="center"/>
            <w:hideMark/>
          </w:tcPr>
          <w:p w:rsidR="009E34E0" w:rsidRPr="009E34E0" w:rsidRDefault="009E34E0" w:rsidP="009E34E0">
            <w:pPr>
              <w:spacing w:after="0" w:line="240" w:lineRule="auto"/>
              <w:jc w:val="center"/>
              <w:rPr>
                <w:rFonts w:ascii="Times New Roman" w:eastAsia="Times New Roman" w:hAnsi="Times New Roman" w:cs="Times New Roman"/>
                <w:b/>
                <w:bCs/>
                <w:color w:val="000000"/>
                <w:sz w:val="20"/>
                <w:szCs w:val="20"/>
              </w:rPr>
            </w:pPr>
            <w:r w:rsidRPr="009E34E0">
              <w:rPr>
                <w:rFonts w:ascii="Times New Roman" w:eastAsia="Times New Roman" w:hAnsi="Times New Roman" w:cs="Times New Roman"/>
                <w:b/>
                <w:bCs/>
                <w:color w:val="000000"/>
                <w:sz w:val="20"/>
                <w:szCs w:val="20"/>
              </w:rPr>
              <w:t>УКУПНА ВРЕДНОСТ СОРТИМЕНАТА</w:t>
            </w:r>
          </w:p>
        </w:tc>
      </w:tr>
      <w:tr w:rsidR="009E34E0" w:rsidRPr="009E34E0" w:rsidTr="001E732E">
        <w:trPr>
          <w:trHeight w:val="255"/>
          <w:jc w:val="center"/>
        </w:trPr>
        <w:tc>
          <w:tcPr>
            <w:tcW w:w="767" w:type="dxa"/>
            <w:tcBorders>
              <w:top w:val="nil"/>
              <w:left w:val="single" w:sz="4" w:space="0" w:color="auto"/>
              <w:bottom w:val="single" w:sz="4" w:space="0" w:color="auto"/>
              <w:right w:val="single" w:sz="4" w:space="0" w:color="auto"/>
            </w:tcBorders>
            <w:shd w:val="clear" w:color="000000" w:fill="BFBFBF"/>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20"/>
                <w:szCs w:val="20"/>
              </w:rPr>
            </w:pPr>
            <w:r w:rsidRPr="009E34E0">
              <w:rPr>
                <w:rFonts w:ascii="Times New Roman" w:eastAsia="Times New Roman" w:hAnsi="Times New Roman" w:cs="Times New Roman"/>
                <w:b/>
                <w:bCs/>
                <w:color w:val="000000"/>
                <w:sz w:val="20"/>
                <w:szCs w:val="20"/>
              </w:rPr>
              <w:t>дрвећа</w:t>
            </w:r>
          </w:p>
        </w:tc>
        <w:tc>
          <w:tcPr>
            <w:tcW w:w="691" w:type="dxa"/>
            <w:tcBorders>
              <w:top w:val="nil"/>
              <w:left w:val="nil"/>
              <w:bottom w:val="single" w:sz="4" w:space="0" w:color="auto"/>
              <w:right w:val="single" w:sz="4" w:space="0" w:color="auto"/>
            </w:tcBorders>
            <w:shd w:val="clear" w:color="000000" w:fill="BFBFBF"/>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20"/>
                <w:szCs w:val="20"/>
              </w:rPr>
            </w:pPr>
            <w:r w:rsidRPr="009E34E0">
              <w:rPr>
                <w:rFonts w:ascii="Times New Roman" w:eastAsia="Times New Roman" w:hAnsi="Times New Roman" w:cs="Times New Roman"/>
                <w:b/>
                <w:bCs/>
                <w:color w:val="000000"/>
                <w:sz w:val="20"/>
                <w:szCs w:val="20"/>
              </w:rPr>
              <w:t>Л</w:t>
            </w:r>
          </w:p>
        </w:tc>
        <w:tc>
          <w:tcPr>
            <w:tcW w:w="990" w:type="dxa"/>
            <w:tcBorders>
              <w:top w:val="nil"/>
              <w:left w:val="nil"/>
              <w:bottom w:val="single" w:sz="4" w:space="0" w:color="auto"/>
              <w:right w:val="single" w:sz="4" w:space="0" w:color="auto"/>
            </w:tcBorders>
            <w:shd w:val="clear" w:color="000000" w:fill="BFBFBF"/>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20"/>
                <w:szCs w:val="20"/>
              </w:rPr>
            </w:pPr>
            <w:r w:rsidRPr="009E34E0">
              <w:rPr>
                <w:rFonts w:ascii="Times New Roman" w:eastAsia="Times New Roman" w:hAnsi="Times New Roman" w:cs="Times New Roman"/>
                <w:b/>
                <w:bCs/>
                <w:color w:val="000000"/>
                <w:sz w:val="20"/>
                <w:szCs w:val="20"/>
              </w:rPr>
              <w:t>I класа</w:t>
            </w:r>
          </w:p>
        </w:tc>
        <w:tc>
          <w:tcPr>
            <w:tcW w:w="990" w:type="dxa"/>
            <w:tcBorders>
              <w:top w:val="nil"/>
              <w:left w:val="nil"/>
              <w:bottom w:val="single" w:sz="4" w:space="0" w:color="auto"/>
              <w:right w:val="single" w:sz="4" w:space="0" w:color="auto"/>
            </w:tcBorders>
            <w:shd w:val="clear" w:color="000000" w:fill="BFBFBF"/>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20"/>
                <w:szCs w:val="20"/>
              </w:rPr>
            </w:pPr>
            <w:r w:rsidRPr="009E34E0">
              <w:rPr>
                <w:rFonts w:ascii="Times New Roman" w:eastAsia="Times New Roman" w:hAnsi="Times New Roman" w:cs="Times New Roman"/>
                <w:b/>
                <w:bCs/>
                <w:color w:val="000000"/>
                <w:sz w:val="20"/>
                <w:szCs w:val="20"/>
              </w:rPr>
              <w:t>II класа</w:t>
            </w:r>
          </w:p>
        </w:tc>
        <w:tc>
          <w:tcPr>
            <w:tcW w:w="1080" w:type="dxa"/>
            <w:tcBorders>
              <w:top w:val="nil"/>
              <w:left w:val="nil"/>
              <w:bottom w:val="single" w:sz="4" w:space="0" w:color="auto"/>
              <w:right w:val="single" w:sz="4" w:space="0" w:color="auto"/>
            </w:tcBorders>
            <w:shd w:val="clear" w:color="000000" w:fill="BFBFBF"/>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20"/>
                <w:szCs w:val="20"/>
              </w:rPr>
            </w:pPr>
            <w:r w:rsidRPr="009E34E0">
              <w:rPr>
                <w:rFonts w:ascii="Times New Roman" w:eastAsia="Times New Roman" w:hAnsi="Times New Roman" w:cs="Times New Roman"/>
                <w:b/>
                <w:bCs/>
                <w:color w:val="000000"/>
                <w:sz w:val="20"/>
                <w:szCs w:val="20"/>
              </w:rPr>
              <w:t>III класа</w:t>
            </w:r>
          </w:p>
        </w:tc>
        <w:tc>
          <w:tcPr>
            <w:tcW w:w="990" w:type="dxa"/>
            <w:tcBorders>
              <w:top w:val="nil"/>
              <w:left w:val="nil"/>
              <w:bottom w:val="single" w:sz="4" w:space="0" w:color="auto"/>
              <w:right w:val="single" w:sz="4" w:space="0" w:color="auto"/>
            </w:tcBorders>
            <w:shd w:val="clear" w:color="000000" w:fill="BFBFBF"/>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20"/>
                <w:szCs w:val="20"/>
              </w:rPr>
            </w:pPr>
            <w:r w:rsidRPr="009E34E0">
              <w:rPr>
                <w:rFonts w:ascii="Times New Roman" w:eastAsia="Times New Roman" w:hAnsi="Times New Roman" w:cs="Times New Roman"/>
                <w:b/>
                <w:bCs/>
                <w:color w:val="000000"/>
                <w:sz w:val="20"/>
                <w:szCs w:val="20"/>
              </w:rPr>
              <w:t>Рудно дрво</w:t>
            </w:r>
          </w:p>
        </w:tc>
        <w:tc>
          <w:tcPr>
            <w:tcW w:w="1080" w:type="dxa"/>
            <w:tcBorders>
              <w:top w:val="nil"/>
              <w:left w:val="nil"/>
              <w:bottom w:val="single" w:sz="4" w:space="0" w:color="auto"/>
              <w:right w:val="single" w:sz="4" w:space="0" w:color="auto"/>
            </w:tcBorders>
            <w:shd w:val="clear" w:color="000000" w:fill="BFBFBF"/>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20"/>
                <w:szCs w:val="20"/>
              </w:rPr>
            </w:pPr>
            <w:r w:rsidRPr="009E34E0">
              <w:rPr>
                <w:rFonts w:ascii="Times New Roman" w:eastAsia="Times New Roman" w:hAnsi="Times New Roman" w:cs="Times New Roman"/>
                <w:b/>
                <w:bCs/>
                <w:color w:val="000000"/>
                <w:sz w:val="20"/>
                <w:szCs w:val="20"/>
              </w:rPr>
              <w:t>Стубови</w:t>
            </w:r>
          </w:p>
        </w:tc>
        <w:tc>
          <w:tcPr>
            <w:tcW w:w="1198" w:type="dxa"/>
            <w:tcBorders>
              <w:top w:val="nil"/>
              <w:left w:val="nil"/>
              <w:bottom w:val="single" w:sz="4" w:space="0" w:color="auto"/>
              <w:right w:val="single" w:sz="4" w:space="0" w:color="auto"/>
            </w:tcBorders>
            <w:shd w:val="clear" w:color="000000" w:fill="BFBFBF"/>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20"/>
                <w:szCs w:val="20"/>
              </w:rPr>
            </w:pPr>
            <w:r w:rsidRPr="009E34E0">
              <w:rPr>
                <w:rFonts w:ascii="Times New Roman" w:eastAsia="Times New Roman" w:hAnsi="Times New Roman" w:cs="Times New Roman"/>
                <w:b/>
                <w:bCs/>
                <w:color w:val="000000"/>
                <w:sz w:val="20"/>
                <w:szCs w:val="20"/>
              </w:rPr>
              <w:t>Остала техника</w:t>
            </w:r>
          </w:p>
        </w:tc>
        <w:tc>
          <w:tcPr>
            <w:tcW w:w="1524" w:type="dxa"/>
            <w:tcBorders>
              <w:top w:val="nil"/>
              <w:left w:val="nil"/>
              <w:bottom w:val="single" w:sz="4" w:space="0" w:color="auto"/>
              <w:right w:val="single" w:sz="4" w:space="0" w:color="auto"/>
            </w:tcBorders>
            <w:shd w:val="clear" w:color="000000" w:fill="BFBFBF"/>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20"/>
                <w:szCs w:val="20"/>
              </w:rPr>
            </w:pPr>
            <w:r w:rsidRPr="009E34E0">
              <w:rPr>
                <w:rFonts w:ascii="Times New Roman" w:eastAsia="Times New Roman" w:hAnsi="Times New Roman" w:cs="Times New Roman"/>
                <w:b/>
                <w:bCs/>
                <w:color w:val="000000"/>
                <w:sz w:val="20"/>
                <w:szCs w:val="20"/>
              </w:rPr>
              <w:t>Укупно техника</w:t>
            </w:r>
          </w:p>
        </w:tc>
        <w:tc>
          <w:tcPr>
            <w:tcW w:w="1316" w:type="dxa"/>
            <w:tcBorders>
              <w:top w:val="nil"/>
              <w:left w:val="nil"/>
              <w:bottom w:val="single" w:sz="4" w:space="0" w:color="auto"/>
              <w:right w:val="single" w:sz="4" w:space="0" w:color="auto"/>
            </w:tcBorders>
            <w:shd w:val="clear" w:color="000000" w:fill="BFBFBF"/>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20"/>
                <w:szCs w:val="20"/>
              </w:rPr>
            </w:pPr>
            <w:r w:rsidRPr="009E34E0">
              <w:rPr>
                <w:rFonts w:ascii="Times New Roman" w:eastAsia="Times New Roman" w:hAnsi="Times New Roman" w:cs="Times New Roman"/>
                <w:b/>
                <w:bCs/>
                <w:color w:val="000000"/>
                <w:sz w:val="20"/>
                <w:szCs w:val="20"/>
              </w:rPr>
              <w:t>Огревно дрво</w:t>
            </w:r>
          </w:p>
        </w:tc>
        <w:tc>
          <w:tcPr>
            <w:tcW w:w="1092" w:type="dxa"/>
            <w:tcBorders>
              <w:top w:val="nil"/>
              <w:left w:val="nil"/>
              <w:bottom w:val="single" w:sz="4" w:space="0" w:color="auto"/>
              <w:right w:val="single" w:sz="4" w:space="0" w:color="auto"/>
            </w:tcBorders>
            <w:shd w:val="clear" w:color="000000" w:fill="BFBFBF"/>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20"/>
                <w:szCs w:val="20"/>
              </w:rPr>
            </w:pPr>
            <w:r w:rsidRPr="009E34E0">
              <w:rPr>
                <w:rFonts w:ascii="Times New Roman" w:eastAsia="Times New Roman" w:hAnsi="Times New Roman" w:cs="Times New Roman"/>
                <w:b/>
                <w:bCs/>
                <w:color w:val="000000"/>
                <w:sz w:val="20"/>
                <w:szCs w:val="20"/>
              </w:rPr>
              <w:t>Целулоза</w:t>
            </w:r>
          </w:p>
        </w:tc>
        <w:tc>
          <w:tcPr>
            <w:tcW w:w="1350" w:type="dxa"/>
            <w:tcBorders>
              <w:top w:val="nil"/>
              <w:left w:val="nil"/>
              <w:bottom w:val="single" w:sz="4" w:space="0" w:color="auto"/>
              <w:right w:val="single" w:sz="4" w:space="0" w:color="auto"/>
            </w:tcBorders>
            <w:shd w:val="clear" w:color="000000" w:fill="BFBFBF"/>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20"/>
                <w:szCs w:val="20"/>
              </w:rPr>
            </w:pPr>
            <w:r w:rsidRPr="009E34E0">
              <w:rPr>
                <w:rFonts w:ascii="Times New Roman" w:eastAsia="Times New Roman" w:hAnsi="Times New Roman" w:cs="Times New Roman"/>
                <w:b/>
                <w:bCs/>
                <w:color w:val="000000"/>
                <w:sz w:val="20"/>
                <w:szCs w:val="20"/>
              </w:rPr>
              <w:t>Укупно простор.</w:t>
            </w:r>
          </w:p>
        </w:tc>
        <w:tc>
          <w:tcPr>
            <w:tcW w:w="1107" w:type="dxa"/>
            <w:tcBorders>
              <w:top w:val="nil"/>
              <w:left w:val="nil"/>
              <w:bottom w:val="single" w:sz="4" w:space="0" w:color="auto"/>
              <w:right w:val="single" w:sz="4" w:space="0" w:color="auto"/>
            </w:tcBorders>
            <w:shd w:val="clear" w:color="000000" w:fill="BFBFBF"/>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20"/>
                <w:szCs w:val="20"/>
              </w:rPr>
            </w:pPr>
            <w:r w:rsidRPr="009E34E0">
              <w:rPr>
                <w:rFonts w:ascii="Times New Roman" w:eastAsia="Times New Roman" w:hAnsi="Times New Roman" w:cs="Times New Roman"/>
                <w:b/>
                <w:bCs/>
                <w:color w:val="000000"/>
                <w:sz w:val="20"/>
                <w:szCs w:val="20"/>
              </w:rPr>
              <w:t>УКУПНО</w:t>
            </w:r>
          </w:p>
        </w:tc>
      </w:tr>
      <w:tr w:rsidR="009E34E0" w:rsidRPr="009E34E0" w:rsidTr="001E732E">
        <w:trPr>
          <w:trHeight w:val="255"/>
          <w:jc w:val="center"/>
        </w:trPr>
        <w:tc>
          <w:tcPr>
            <w:tcW w:w="767" w:type="dxa"/>
            <w:tcBorders>
              <w:top w:val="nil"/>
              <w:left w:val="single" w:sz="4" w:space="0" w:color="auto"/>
              <w:bottom w:val="single" w:sz="4" w:space="0" w:color="auto"/>
              <w:right w:val="single" w:sz="4" w:space="0" w:color="auto"/>
            </w:tcBorders>
            <w:shd w:val="clear" w:color="000000" w:fill="BFBFBF"/>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20"/>
                <w:szCs w:val="20"/>
              </w:rPr>
            </w:pPr>
            <w:r w:rsidRPr="009E34E0">
              <w:rPr>
                <w:rFonts w:ascii="Times New Roman" w:eastAsia="Times New Roman" w:hAnsi="Times New Roman" w:cs="Times New Roman"/>
                <w:b/>
                <w:bCs/>
                <w:color w:val="000000"/>
                <w:sz w:val="20"/>
                <w:szCs w:val="20"/>
              </w:rPr>
              <w:t> </w:t>
            </w:r>
          </w:p>
        </w:tc>
        <w:tc>
          <w:tcPr>
            <w:tcW w:w="691" w:type="dxa"/>
            <w:tcBorders>
              <w:top w:val="nil"/>
              <w:left w:val="nil"/>
              <w:bottom w:val="single" w:sz="4" w:space="0" w:color="auto"/>
              <w:right w:val="single" w:sz="4" w:space="0" w:color="auto"/>
            </w:tcBorders>
            <w:shd w:val="clear" w:color="000000" w:fill="BFBFBF"/>
            <w:noWrap/>
            <w:vAlign w:val="center"/>
            <w:hideMark/>
          </w:tcPr>
          <w:p w:rsidR="009E34E0" w:rsidRPr="009E34E0" w:rsidRDefault="001E732E" w:rsidP="009E34E0">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дин.</w:t>
            </w:r>
          </w:p>
        </w:tc>
        <w:tc>
          <w:tcPr>
            <w:tcW w:w="990" w:type="dxa"/>
            <w:tcBorders>
              <w:top w:val="nil"/>
              <w:left w:val="nil"/>
              <w:bottom w:val="single" w:sz="4" w:space="0" w:color="auto"/>
              <w:right w:val="single" w:sz="4" w:space="0" w:color="auto"/>
            </w:tcBorders>
            <w:shd w:val="clear" w:color="000000" w:fill="BFBFBF"/>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20"/>
                <w:szCs w:val="20"/>
              </w:rPr>
            </w:pPr>
            <w:r w:rsidRPr="009E34E0">
              <w:rPr>
                <w:rFonts w:ascii="Times New Roman" w:eastAsia="Times New Roman" w:hAnsi="Times New Roman" w:cs="Times New Roman"/>
                <w:b/>
                <w:bCs/>
                <w:color w:val="000000"/>
                <w:sz w:val="20"/>
                <w:szCs w:val="20"/>
              </w:rPr>
              <w:t>динара</w:t>
            </w:r>
          </w:p>
        </w:tc>
        <w:tc>
          <w:tcPr>
            <w:tcW w:w="990" w:type="dxa"/>
            <w:tcBorders>
              <w:top w:val="nil"/>
              <w:left w:val="nil"/>
              <w:bottom w:val="single" w:sz="4" w:space="0" w:color="auto"/>
              <w:right w:val="single" w:sz="4" w:space="0" w:color="auto"/>
            </w:tcBorders>
            <w:shd w:val="clear" w:color="000000" w:fill="BFBFBF"/>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20"/>
                <w:szCs w:val="20"/>
              </w:rPr>
            </w:pPr>
            <w:r w:rsidRPr="009E34E0">
              <w:rPr>
                <w:rFonts w:ascii="Times New Roman" w:eastAsia="Times New Roman" w:hAnsi="Times New Roman" w:cs="Times New Roman"/>
                <w:b/>
                <w:bCs/>
                <w:color w:val="000000"/>
                <w:sz w:val="20"/>
                <w:szCs w:val="20"/>
              </w:rPr>
              <w:t>динара</w:t>
            </w:r>
          </w:p>
        </w:tc>
        <w:tc>
          <w:tcPr>
            <w:tcW w:w="1080" w:type="dxa"/>
            <w:tcBorders>
              <w:top w:val="nil"/>
              <w:left w:val="nil"/>
              <w:bottom w:val="single" w:sz="4" w:space="0" w:color="auto"/>
              <w:right w:val="single" w:sz="4" w:space="0" w:color="auto"/>
            </w:tcBorders>
            <w:shd w:val="clear" w:color="000000" w:fill="BFBFBF"/>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20"/>
                <w:szCs w:val="20"/>
              </w:rPr>
            </w:pPr>
            <w:r w:rsidRPr="009E34E0">
              <w:rPr>
                <w:rFonts w:ascii="Times New Roman" w:eastAsia="Times New Roman" w:hAnsi="Times New Roman" w:cs="Times New Roman"/>
                <w:b/>
                <w:bCs/>
                <w:color w:val="000000"/>
                <w:sz w:val="20"/>
                <w:szCs w:val="20"/>
              </w:rPr>
              <w:t>динара</w:t>
            </w:r>
          </w:p>
        </w:tc>
        <w:tc>
          <w:tcPr>
            <w:tcW w:w="990" w:type="dxa"/>
            <w:tcBorders>
              <w:top w:val="nil"/>
              <w:left w:val="nil"/>
              <w:bottom w:val="single" w:sz="4" w:space="0" w:color="auto"/>
              <w:right w:val="single" w:sz="4" w:space="0" w:color="auto"/>
            </w:tcBorders>
            <w:shd w:val="clear" w:color="000000" w:fill="BFBFBF"/>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20"/>
                <w:szCs w:val="20"/>
              </w:rPr>
            </w:pPr>
            <w:r w:rsidRPr="009E34E0">
              <w:rPr>
                <w:rFonts w:ascii="Times New Roman" w:eastAsia="Times New Roman" w:hAnsi="Times New Roman" w:cs="Times New Roman"/>
                <w:b/>
                <w:bCs/>
                <w:color w:val="000000"/>
                <w:sz w:val="20"/>
                <w:szCs w:val="20"/>
              </w:rPr>
              <w:t>динара</w:t>
            </w:r>
          </w:p>
        </w:tc>
        <w:tc>
          <w:tcPr>
            <w:tcW w:w="1080" w:type="dxa"/>
            <w:tcBorders>
              <w:top w:val="nil"/>
              <w:left w:val="nil"/>
              <w:bottom w:val="single" w:sz="4" w:space="0" w:color="auto"/>
              <w:right w:val="single" w:sz="4" w:space="0" w:color="auto"/>
            </w:tcBorders>
            <w:shd w:val="clear" w:color="000000" w:fill="BFBFBF"/>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20"/>
                <w:szCs w:val="20"/>
              </w:rPr>
            </w:pPr>
            <w:r w:rsidRPr="009E34E0">
              <w:rPr>
                <w:rFonts w:ascii="Times New Roman" w:eastAsia="Times New Roman" w:hAnsi="Times New Roman" w:cs="Times New Roman"/>
                <w:b/>
                <w:bCs/>
                <w:color w:val="000000"/>
                <w:sz w:val="20"/>
                <w:szCs w:val="20"/>
              </w:rPr>
              <w:t>динара</w:t>
            </w:r>
          </w:p>
        </w:tc>
        <w:tc>
          <w:tcPr>
            <w:tcW w:w="1198" w:type="dxa"/>
            <w:tcBorders>
              <w:top w:val="nil"/>
              <w:left w:val="nil"/>
              <w:bottom w:val="single" w:sz="4" w:space="0" w:color="auto"/>
              <w:right w:val="single" w:sz="4" w:space="0" w:color="auto"/>
            </w:tcBorders>
            <w:shd w:val="clear" w:color="000000" w:fill="BFBFBF"/>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20"/>
                <w:szCs w:val="20"/>
              </w:rPr>
            </w:pPr>
            <w:r w:rsidRPr="009E34E0">
              <w:rPr>
                <w:rFonts w:ascii="Times New Roman" w:eastAsia="Times New Roman" w:hAnsi="Times New Roman" w:cs="Times New Roman"/>
                <w:b/>
                <w:bCs/>
                <w:color w:val="000000"/>
                <w:sz w:val="20"/>
                <w:szCs w:val="20"/>
              </w:rPr>
              <w:t>динара</w:t>
            </w:r>
          </w:p>
        </w:tc>
        <w:tc>
          <w:tcPr>
            <w:tcW w:w="1524" w:type="dxa"/>
            <w:tcBorders>
              <w:top w:val="nil"/>
              <w:left w:val="nil"/>
              <w:bottom w:val="single" w:sz="4" w:space="0" w:color="auto"/>
              <w:right w:val="single" w:sz="4" w:space="0" w:color="auto"/>
            </w:tcBorders>
            <w:shd w:val="clear" w:color="000000" w:fill="BFBFBF"/>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20"/>
                <w:szCs w:val="20"/>
              </w:rPr>
            </w:pPr>
            <w:r w:rsidRPr="009E34E0">
              <w:rPr>
                <w:rFonts w:ascii="Times New Roman" w:eastAsia="Times New Roman" w:hAnsi="Times New Roman" w:cs="Times New Roman"/>
                <w:b/>
                <w:bCs/>
                <w:color w:val="000000"/>
                <w:sz w:val="20"/>
                <w:szCs w:val="20"/>
              </w:rPr>
              <w:t>динара</w:t>
            </w:r>
          </w:p>
        </w:tc>
        <w:tc>
          <w:tcPr>
            <w:tcW w:w="1316" w:type="dxa"/>
            <w:tcBorders>
              <w:top w:val="nil"/>
              <w:left w:val="nil"/>
              <w:bottom w:val="single" w:sz="4" w:space="0" w:color="auto"/>
              <w:right w:val="single" w:sz="4" w:space="0" w:color="auto"/>
            </w:tcBorders>
            <w:shd w:val="clear" w:color="000000" w:fill="BFBFBF"/>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20"/>
                <w:szCs w:val="20"/>
              </w:rPr>
            </w:pPr>
            <w:r w:rsidRPr="009E34E0">
              <w:rPr>
                <w:rFonts w:ascii="Times New Roman" w:eastAsia="Times New Roman" w:hAnsi="Times New Roman" w:cs="Times New Roman"/>
                <w:b/>
                <w:bCs/>
                <w:color w:val="000000"/>
                <w:sz w:val="20"/>
                <w:szCs w:val="20"/>
              </w:rPr>
              <w:t>динара</w:t>
            </w:r>
          </w:p>
        </w:tc>
        <w:tc>
          <w:tcPr>
            <w:tcW w:w="1092" w:type="dxa"/>
            <w:tcBorders>
              <w:top w:val="nil"/>
              <w:left w:val="nil"/>
              <w:bottom w:val="single" w:sz="4" w:space="0" w:color="auto"/>
              <w:right w:val="single" w:sz="4" w:space="0" w:color="auto"/>
            </w:tcBorders>
            <w:shd w:val="clear" w:color="000000" w:fill="BFBFBF"/>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20"/>
                <w:szCs w:val="20"/>
              </w:rPr>
            </w:pPr>
            <w:r w:rsidRPr="009E34E0">
              <w:rPr>
                <w:rFonts w:ascii="Times New Roman" w:eastAsia="Times New Roman" w:hAnsi="Times New Roman" w:cs="Times New Roman"/>
                <w:b/>
                <w:bCs/>
                <w:color w:val="000000"/>
                <w:sz w:val="20"/>
                <w:szCs w:val="20"/>
              </w:rPr>
              <w:t>динара</w:t>
            </w:r>
          </w:p>
        </w:tc>
        <w:tc>
          <w:tcPr>
            <w:tcW w:w="1350" w:type="dxa"/>
            <w:tcBorders>
              <w:top w:val="nil"/>
              <w:left w:val="nil"/>
              <w:bottom w:val="single" w:sz="4" w:space="0" w:color="auto"/>
              <w:right w:val="single" w:sz="4" w:space="0" w:color="auto"/>
            </w:tcBorders>
            <w:shd w:val="clear" w:color="000000" w:fill="BFBFBF"/>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20"/>
                <w:szCs w:val="20"/>
              </w:rPr>
            </w:pPr>
            <w:r w:rsidRPr="009E34E0">
              <w:rPr>
                <w:rFonts w:ascii="Times New Roman" w:eastAsia="Times New Roman" w:hAnsi="Times New Roman" w:cs="Times New Roman"/>
                <w:b/>
                <w:bCs/>
                <w:color w:val="000000"/>
                <w:sz w:val="20"/>
                <w:szCs w:val="20"/>
              </w:rPr>
              <w:t>динара</w:t>
            </w:r>
          </w:p>
        </w:tc>
        <w:tc>
          <w:tcPr>
            <w:tcW w:w="1107" w:type="dxa"/>
            <w:tcBorders>
              <w:top w:val="nil"/>
              <w:left w:val="nil"/>
              <w:bottom w:val="single" w:sz="4" w:space="0" w:color="auto"/>
              <w:right w:val="single" w:sz="4" w:space="0" w:color="auto"/>
            </w:tcBorders>
            <w:shd w:val="clear" w:color="000000" w:fill="BFBFBF"/>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20"/>
                <w:szCs w:val="20"/>
              </w:rPr>
            </w:pPr>
            <w:r w:rsidRPr="009E34E0">
              <w:rPr>
                <w:rFonts w:ascii="Times New Roman" w:eastAsia="Times New Roman" w:hAnsi="Times New Roman" w:cs="Times New Roman"/>
                <w:b/>
                <w:bCs/>
                <w:color w:val="000000"/>
                <w:sz w:val="20"/>
                <w:szCs w:val="20"/>
              </w:rPr>
              <w:t>динара</w:t>
            </w:r>
          </w:p>
        </w:tc>
      </w:tr>
      <w:tr w:rsidR="009E34E0" w:rsidRPr="009E34E0" w:rsidTr="001E732E">
        <w:trPr>
          <w:trHeight w:val="255"/>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буква</w:t>
            </w:r>
          </w:p>
        </w:tc>
        <w:tc>
          <w:tcPr>
            <w:tcW w:w="691"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2012510.40</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3283569.60</w:t>
            </w:r>
          </w:p>
        </w:tc>
        <w:tc>
          <w:tcPr>
            <w:tcW w:w="108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2648040.00</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1524"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7944120.00</w:t>
            </w:r>
          </w:p>
        </w:tc>
        <w:tc>
          <w:tcPr>
            <w:tcW w:w="1316"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12631150.80</w:t>
            </w:r>
          </w:p>
        </w:tc>
        <w:tc>
          <w:tcPr>
            <w:tcW w:w="1092"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135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12631150.80</w:t>
            </w:r>
          </w:p>
        </w:tc>
        <w:tc>
          <w:tcPr>
            <w:tcW w:w="1107"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20575270.80</w:t>
            </w:r>
          </w:p>
        </w:tc>
      </w:tr>
      <w:tr w:rsidR="009E34E0" w:rsidRPr="009E34E0" w:rsidTr="001E732E">
        <w:trPr>
          <w:trHeight w:val="255"/>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јавор</w:t>
            </w:r>
          </w:p>
        </w:tc>
        <w:tc>
          <w:tcPr>
            <w:tcW w:w="691"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996.80</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1607.20</w:t>
            </w:r>
          </w:p>
        </w:tc>
        <w:tc>
          <w:tcPr>
            <w:tcW w:w="108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1524"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2604.00</w:t>
            </w:r>
          </w:p>
        </w:tc>
        <w:tc>
          <w:tcPr>
            <w:tcW w:w="1316"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6279.00</w:t>
            </w:r>
          </w:p>
        </w:tc>
        <w:tc>
          <w:tcPr>
            <w:tcW w:w="1092"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135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6279.00</w:t>
            </w:r>
          </w:p>
        </w:tc>
        <w:tc>
          <w:tcPr>
            <w:tcW w:w="1107"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8883.00</w:t>
            </w:r>
          </w:p>
        </w:tc>
      </w:tr>
      <w:tr w:rsidR="009E34E0" w:rsidRPr="009E34E0" w:rsidTr="001E732E">
        <w:trPr>
          <w:trHeight w:val="255"/>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храстови</w:t>
            </w:r>
          </w:p>
        </w:tc>
        <w:tc>
          <w:tcPr>
            <w:tcW w:w="691"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84134.60</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131189.52</w:t>
            </w:r>
          </w:p>
        </w:tc>
        <w:tc>
          <w:tcPr>
            <w:tcW w:w="108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116680.08</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1524"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332004.20</w:t>
            </w:r>
          </w:p>
        </w:tc>
        <w:tc>
          <w:tcPr>
            <w:tcW w:w="1316"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451908.60</w:t>
            </w:r>
          </w:p>
        </w:tc>
        <w:tc>
          <w:tcPr>
            <w:tcW w:w="1092"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135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451908.60</w:t>
            </w:r>
          </w:p>
        </w:tc>
        <w:tc>
          <w:tcPr>
            <w:tcW w:w="1107"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783912.80</w:t>
            </w:r>
          </w:p>
        </w:tc>
      </w:tr>
      <w:tr w:rsidR="009E34E0" w:rsidRPr="009E34E0" w:rsidTr="001E732E">
        <w:trPr>
          <w:trHeight w:val="255"/>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ОТЛ</w:t>
            </w:r>
          </w:p>
        </w:tc>
        <w:tc>
          <w:tcPr>
            <w:tcW w:w="691"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35947.32</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57782.40</w:t>
            </w:r>
          </w:p>
        </w:tc>
        <w:tc>
          <w:tcPr>
            <w:tcW w:w="108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1524"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93729.72</w:t>
            </w:r>
          </w:p>
        </w:tc>
        <w:tc>
          <w:tcPr>
            <w:tcW w:w="1316"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249186.60</w:t>
            </w:r>
          </w:p>
        </w:tc>
        <w:tc>
          <w:tcPr>
            <w:tcW w:w="1092"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135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249186.60</w:t>
            </w:r>
          </w:p>
        </w:tc>
        <w:tc>
          <w:tcPr>
            <w:tcW w:w="1107"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342916.32</w:t>
            </w:r>
          </w:p>
        </w:tc>
      </w:tr>
      <w:tr w:rsidR="009E34E0" w:rsidRPr="009E34E0" w:rsidTr="001E732E">
        <w:trPr>
          <w:trHeight w:val="255"/>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ОМЛ</w:t>
            </w:r>
          </w:p>
        </w:tc>
        <w:tc>
          <w:tcPr>
            <w:tcW w:w="691"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10407.60</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16385.60</w:t>
            </w:r>
          </w:p>
        </w:tc>
        <w:tc>
          <w:tcPr>
            <w:tcW w:w="108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1524"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26793.20</w:t>
            </w:r>
          </w:p>
        </w:tc>
        <w:tc>
          <w:tcPr>
            <w:tcW w:w="1316"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58506.00</w:t>
            </w:r>
          </w:p>
        </w:tc>
        <w:tc>
          <w:tcPr>
            <w:tcW w:w="1092"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135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58506.00</w:t>
            </w:r>
          </w:p>
        </w:tc>
        <w:tc>
          <w:tcPr>
            <w:tcW w:w="1107"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85299.20</w:t>
            </w:r>
          </w:p>
        </w:tc>
      </w:tr>
      <w:tr w:rsidR="009E34E0" w:rsidRPr="009E34E0" w:rsidTr="001E732E">
        <w:trPr>
          <w:trHeight w:val="255"/>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 xml:space="preserve">СвЛиш </w:t>
            </w:r>
          </w:p>
        </w:tc>
        <w:tc>
          <w:tcPr>
            <w:tcW w:w="691"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0.00</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2143996.72</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3490534.32</w:t>
            </w:r>
          </w:p>
        </w:tc>
        <w:tc>
          <w:tcPr>
            <w:tcW w:w="108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2764720.08</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0.00</w:t>
            </w:r>
          </w:p>
        </w:tc>
        <w:tc>
          <w:tcPr>
            <w:tcW w:w="108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0.00</w:t>
            </w:r>
          </w:p>
        </w:tc>
        <w:tc>
          <w:tcPr>
            <w:tcW w:w="1198"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0.00</w:t>
            </w:r>
          </w:p>
        </w:tc>
        <w:tc>
          <w:tcPr>
            <w:tcW w:w="1524"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8399251.12</w:t>
            </w:r>
          </w:p>
        </w:tc>
        <w:tc>
          <w:tcPr>
            <w:tcW w:w="1316"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13397031.00</w:t>
            </w:r>
          </w:p>
        </w:tc>
        <w:tc>
          <w:tcPr>
            <w:tcW w:w="1092"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0.00</w:t>
            </w:r>
          </w:p>
        </w:tc>
        <w:tc>
          <w:tcPr>
            <w:tcW w:w="135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13397031.00</w:t>
            </w:r>
          </w:p>
        </w:tc>
        <w:tc>
          <w:tcPr>
            <w:tcW w:w="1107"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21796282.12</w:t>
            </w:r>
          </w:p>
        </w:tc>
      </w:tr>
      <w:tr w:rsidR="009E34E0" w:rsidRPr="009E34E0" w:rsidTr="001E732E">
        <w:trPr>
          <w:trHeight w:val="255"/>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Јела</w:t>
            </w:r>
          </w:p>
        </w:tc>
        <w:tc>
          <w:tcPr>
            <w:tcW w:w="691"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482411.33</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713993.60</w:t>
            </w:r>
          </w:p>
        </w:tc>
        <w:tc>
          <w:tcPr>
            <w:tcW w:w="108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970876.08</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635764.74</w:t>
            </w:r>
          </w:p>
        </w:tc>
        <w:tc>
          <w:tcPr>
            <w:tcW w:w="108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173453.88</w:t>
            </w:r>
          </w:p>
        </w:tc>
        <w:tc>
          <w:tcPr>
            <w:tcW w:w="1198"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238411.78</w:t>
            </w:r>
          </w:p>
        </w:tc>
        <w:tc>
          <w:tcPr>
            <w:tcW w:w="1524"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3214911.40</w:t>
            </w:r>
          </w:p>
        </w:tc>
        <w:tc>
          <w:tcPr>
            <w:tcW w:w="1316"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1092"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997107.58</w:t>
            </w:r>
          </w:p>
        </w:tc>
        <w:tc>
          <w:tcPr>
            <w:tcW w:w="135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997107.58</w:t>
            </w:r>
          </w:p>
        </w:tc>
        <w:tc>
          <w:tcPr>
            <w:tcW w:w="1107"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4212018.98</w:t>
            </w:r>
          </w:p>
        </w:tc>
      </w:tr>
      <w:tr w:rsidR="009E34E0" w:rsidRPr="009E34E0" w:rsidTr="001E732E">
        <w:trPr>
          <w:trHeight w:val="255"/>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Смрча</w:t>
            </w:r>
          </w:p>
        </w:tc>
        <w:tc>
          <w:tcPr>
            <w:tcW w:w="691"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1348076.35</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1995222.40</w:t>
            </w:r>
          </w:p>
        </w:tc>
        <w:tc>
          <w:tcPr>
            <w:tcW w:w="108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2713068.72</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1776615.42</w:t>
            </w:r>
          </w:p>
        </w:tc>
        <w:tc>
          <w:tcPr>
            <w:tcW w:w="108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484708.92</w:t>
            </w:r>
          </w:p>
        </w:tc>
        <w:tc>
          <w:tcPr>
            <w:tcW w:w="1198"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666230.78</w:t>
            </w:r>
          </w:p>
        </w:tc>
        <w:tc>
          <w:tcPr>
            <w:tcW w:w="1524"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8983922.60</w:t>
            </w:r>
          </w:p>
        </w:tc>
        <w:tc>
          <w:tcPr>
            <w:tcW w:w="1316"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1092"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2786371.46</w:t>
            </w:r>
          </w:p>
        </w:tc>
        <w:tc>
          <w:tcPr>
            <w:tcW w:w="135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2786371.46</w:t>
            </w:r>
          </w:p>
        </w:tc>
        <w:tc>
          <w:tcPr>
            <w:tcW w:w="1107"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11770294.06</w:t>
            </w:r>
          </w:p>
        </w:tc>
      </w:tr>
      <w:tr w:rsidR="009E34E0" w:rsidRPr="009E34E0" w:rsidTr="001E732E">
        <w:trPr>
          <w:trHeight w:val="255"/>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Борови</w:t>
            </w:r>
          </w:p>
        </w:tc>
        <w:tc>
          <w:tcPr>
            <w:tcW w:w="691"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2014199.42</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3022835.52</w:t>
            </w:r>
          </w:p>
        </w:tc>
        <w:tc>
          <w:tcPr>
            <w:tcW w:w="108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4205851.20</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2507378.69</w:t>
            </w:r>
          </w:p>
        </w:tc>
        <w:tc>
          <w:tcPr>
            <w:tcW w:w="108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784708.13</w:t>
            </w:r>
          </w:p>
        </w:tc>
        <w:tc>
          <w:tcPr>
            <w:tcW w:w="1198"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940267.01</w:t>
            </w:r>
          </w:p>
        </w:tc>
        <w:tc>
          <w:tcPr>
            <w:tcW w:w="1524"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13475239.97</w:t>
            </w:r>
          </w:p>
        </w:tc>
        <w:tc>
          <w:tcPr>
            <w:tcW w:w="1316"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1092"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4934865.41</w:t>
            </w:r>
          </w:p>
        </w:tc>
        <w:tc>
          <w:tcPr>
            <w:tcW w:w="135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4934865.41</w:t>
            </w:r>
          </w:p>
        </w:tc>
        <w:tc>
          <w:tcPr>
            <w:tcW w:w="1107"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18410105.38</w:t>
            </w:r>
          </w:p>
        </w:tc>
      </w:tr>
      <w:tr w:rsidR="009E34E0" w:rsidRPr="009E34E0" w:rsidTr="001E732E">
        <w:trPr>
          <w:trHeight w:val="255"/>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ОЧ</w:t>
            </w:r>
          </w:p>
        </w:tc>
        <w:tc>
          <w:tcPr>
            <w:tcW w:w="691"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5369.86</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8058.88</w:t>
            </w:r>
          </w:p>
        </w:tc>
        <w:tc>
          <w:tcPr>
            <w:tcW w:w="108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11212.80</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6684.67</w:t>
            </w:r>
          </w:p>
        </w:tc>
        <w:tc>
          <w:tcPr>
            <w:tcW w:w="108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2092.03</w:t>
            </w:r>
          </w:p>
        </w:tc>
        <w:tc>
          <w:tcPr>
            <w:tcW w:w="1198"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2506.75</w:t>
            </w:r>
          </w:p>
        </w:tc>
        <w:tc>
          <w:tcPr>
            <w:tcW w:w="1524"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35924.99</w:t>
            </w:r>
          </w:p>
        </w:tc>
        <w:tc>
          <w:tcPr>
            <w:tcW w:w="1316"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1092"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13156.35</w:t>
            </w:r>
          </w:p>
        </w:tc>
        <w:tc>
          <w:tcPr>
            <w:tcW w:w="135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13156.35</w:t>
            </w:r>
          </w:p>
        </w:tc>
        <w:tc>
          <w:tcPr>
            <w:tcW w:w="1107"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49081.34</w:t>
            </w:r>
          </w:p>
        </w:tc>
      </w:tr>
      <w:tr w:rsidR="009E34E0" w:rsidRPr="009E34E0" w:rsidTr="001E732E">
        <w:trPr>
          <w:trHeight w:val="255"/>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 xml:space="preserve">Св Чет </w:t>
            </w:r>
          </w:p>
        </w:tc>
        <w:tc>
          <w:tcPr>
            <w:tcW w:w="691"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0.00</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3850056.96</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5740110.40</w:t>
            </w:r>
          </w:p>
        </w:tc>
        <w:tc>
          <w:tcPr>
            <w:tcW w:w="108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7901008.80</w:t>
            </w:r>
          </w:p>
        </w:tc>
        <w:tc>
          <w:tcPr>
            <w:tcW w:w="99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4926443.52</w:t>
            </w:r>
          </w:p>
        </w:tc>
        <w:tc>
          <w:tcPr>
            <w:tcW w:w="108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1444962.96</w:t>
            </w:r>
          </w:p>
        </w:tc>
        <w:tc>
          <w:tcPr>
            <w:tcW w:w="1198"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1847416.32</w:t>
            </w:r>
          </w:p>
        </w:tc>
        <w:tc>
          <w:tcPr>
            <w:tcW w:w="1524"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25709998.96</w:t>
            </w:r>
          </w:p>
        </w:tc>
        <w:tc>
          <w:tcPr>
            <w:tcW w:w="1316"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0.00</w:t>
            </w:r>
          </w:p>
        </w:tc>
        <w:tc>
          <w:tcPr>
            <w:tcW w:w="1092"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8731500.80</w:t>
            </w:r>
          </w:p>
        </w:tc>
        <w:tc>
          <w:tcPr>
            <w:tcW w:w="1350"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8731500.80</w:t>
            </w:r>
          </w:p>
        </w:tc>
        <w:tc>
          <w:tcPr>
            <w:tcW w:w="1107" w:type="dxa"/>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34441499.76</w:t>
            </w:r>
          </w:p>
        </w:tc>
      </w:tr>
      <w:tr w:rsidR="009E34E0" w:rsidRPr="009E34E0" w:rsidTr="001E732E">
        <w:trPr>
          <w:trHeight w:val="255"/>
          <w:jc w:val="center"/>
        </w:trPr>
        <w:tc>
          <w:tcPr>
            <w:tcW w:w="767" w:type="dxa"/>
            <w:tcBorders>
              <w:top w:val="nil"/>
              <w:left w:val="single" w:sz="4" w:space="0" w:color="auto"/>
              <w:bottom w:val="single" w:sz="4" w:space="0" w:color="auto"/>
              <w:right w:val="single" w:sz="4" w:space="0" w:color="auto"/>
            </w:tcBorders>
            <w:shd w:val="clear" w:color="000000" w:fill="BFBFBF"/>
            <w:noWrap/>
            <w:vAlign w:val="center"/>
            <w:hideMark/>
          </w:tcPr>
          <w:p w:rsidR="009E34E0" w:rsidRPr="001E732E" w:rsidRDefault="009E34E0" w:rsidP="009E34E0">
            <w:pPr>
              <w:spacing w:after="0" w:line="240" w:lineRule="auto"/>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Укупно</w:t>
            </w:r>
          </w:p>
        </w:tc>
        <w:tc>
          <w:tcPr>
            <w:tcW w:w="691" w:type="dxa"/>
            <w:tcBorders>
              <w:top w:val="nil"/>
              <w:left w:val="nil"/>
              <w:bottom w:val="single" w:sz="4" w:space="0" w:color="auto"/>
              <w:right w:val="single" w:sz="4" w:space="0" w:color="auto"/>
            </w:tcBorders>
            <w:shd w:val="clear" w:color="000000" w:fill="BFBFBF"/>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0.00</w:t>
            </w:r>
          </w:p>
        </w:tc>
        <w:tc>
          <w:tcPr>
            <w:tcW w:w="990" w:type="dxa"/>
            <w:tcBorders>
              <w:top w:val="nil"/>
              <w:left w:val="nil"/>
              <w:bottom w:val="single" w:sz="4" w:space="0" w:color="auto"/>
              <w:right w:val="single" w:sz="4" w:space="0" w:color="auto"/>
            </w:tcBorders>
            <w:shd w:val="clear" w:color="000000" w:fill="BFBFBF"/>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2143996.72</w:t>
            </w:r>
          </w:p>
        </w:tc>
        <w:tc>
          <w:tcPr>
            <w:tcW w:w="990" w:type="dxa"/>
            <w:tcBorders>
              <w:top w:val="nil"/>
              <w:left w:val="nil"/>
              <w:bottom w:val="single" w:sz="4" w:space="0" w:color="auto"/>
              <w:right w:val="single" w:sz="4" w:space="0" w:color="auto"/>
            </w:tcBorders>
            <w:shd w:val="clear" w:color="000000" w:fill="BFBFBF"/>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9230644.72</w:t>
            </w:r>
          </w:p>
        </w:tc>
        <w:tc>
          <w:tcPr>
            <w:tcW w:w="1080" w:type="dxa"/>
            <w:tcBorders>
              <w:top w:val="nil"/>
              <w:left w:val="nil"/>
              <w:bottom w:val="single" w:sz="4" w:space="0" w:color="auto"/>
              <w:right w:val="single" w:sz="4" w:space="0" w:color="auto"/>
            </w:tcBorders>
            <w:shd w:val="clear" w:color="000000" w:fill="BFBFBF"/>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10665728.88</w:t>
            </w:r>
          </w:p>
        </w:tc>
        <w:tc>
          <w:tcPr>
            <w:tcW w:w="990" w:type="dxa"/>
            <w:tcBorders>
              <w:top w:val="nil"/>
              <w:left w:val="nil"/>
              <w:bottom w:val="single" w:sz="4" w:space="0" w:color="auto"/>
              <w:right w:val="single" w:sz="4" w:space="0" w:color="auto"/>
            </w:tcBorders>
            <w:shd w:val="clear" w:color="000000" w:fill="BFBFBF"/>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4926443.52</w:t>
            </w:r>
          </w:p>
        </w:tc>
        <w:tc>
          <w:tcPr>
            <w:tcW w:w="1080" w:type="dxa"/>
            <w:tcBorders>
              <w:top w:val="nil"/>
              <w:left w:val="nil"/>
              <w:bottom w:val="single" w:sz="4" w:space="0" w:color="auto"/>
              <w:right w:val="single" w:sz="4" w:space="0" w:color="auto"/>
            </w:tcBorders>
            <w:shd w:val="clear" w:color="000000" w:fill="BFBFBF"/>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1444962.96</w:t>
            </w:r>
          </w:p>
        </w:tc>
        <w:tc>
          <w:tcPr>
            <w:tcW w:w="1198" w:type="dxa"/>
            <w:tcBorders>
              <w:top w:val="nil"/>
              <w:left w:val="nil"/>
              <w:bottom w:val="single" w:sz="4" w:space="0" w:color="auto"/>
              <w:right w:val="single" w:sz="4" w:space="0" w:color="auto"/>
            </w:tcBorders>
            <w:shd w:val="clear" w:color="000000" w:fill="BFBFBF"/>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1847416.32</w:t>
            </w:r>
          </w:p>
        </w:tc>
        <w:tc>
          <w:tcPr>
            <w:tcW w:w="1524" w:type="dxa"/>
            <w:tcBorders>
              <w:top w:val="nil"/>
              <w:left w:val="nil"/>
              <w:bottom w:val="single" w:sz="4" w:space="0" w:color="auto"/>
              <w:right w:val="single" w:sz="4" w:space="0" w:color="auto"/>
            </w:tcBorders>
            <w:shd w:val="clear" w:color="000000" w:fill="BFBFBF"/>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30259193.12</w:t>
            </w:r>
          </w:p>
        </w:tc>
        <w:tc>
          <w:tcPr>
            <w:tcW w:w="1316" w:type="dxa"/>
            <w:tcBorders>
              <w:top w:val="nil"/>
              <w:left w:val="nil"/>
              <w:bottom w:val="single" w:sz="4" w:space="0" w:color="auto"/>
              <w:right w:val="single" w:sz="4" w:space="0" w:color="auto"/>
            </w:tcBorders>
            <w:shd w:val="clear" w:color="000000" w:fill="BFBFBF"/>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13397031.00</w:t>
            </w:r>
          </w:p>
        </w:tc>
        <w:tc>
          <w:tcPr>
            <w:tcW w:w="1092" w:type="dxa"/>
            <w:tcBorders>
              <w:top w:val="nil"/>
              <w:left w:val="nil"/>
              <w:bottom w:val="single" w:sz="4" w:space="0" w:color="auto"/>
              <w:right w:val="single" w:sz="4" w:space="0" w:color="auto"/>
            </w:tcBorders>
            <w:shd w:val="clear" w:color="000000" w:fill="BFBFBF"/>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8731500.80</w:t>
            </w:r>
          </w:p>
        </w:tc>
        <w:tc>
          <w:tcPr>
            <w:tcW w:w="1350" w:type="dxa"/>
            <w:tcBorders>
              <w:top w:val="nil"/>
              <w:left w:val="nil"/>
              <w:bottom w:val="single" w:sz="4" w:space="0" w:color="auto"/>
              <w:right w:val="single" w:sz="4" w:space="0" w:color="auto"/>
            </w:tcBorders>
            <w:shd w:val="clear" w:color="000000" w:fill="BFBFBF"/>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22128531.80</w:t>
            </w:r>
          </w:p>
        </w:tc>
        <w:tc>
          <w:tcPr>
            <w:tcW w:w="1107" w:type="dxa"/>
            <w:tcBorders>
              <w:top w:val="nil"/>
              <w:left w:val="nil"/>
              <w:bottom w:val="single" w:sz="4" w:space="0" w:color="auto"/>
              <w:right w:val="single" w:sz="4" w:space="0" w:color="auto"/>
            </w:tcBorders>
            <w:shd w:val="clear" w:color="000000" w:fill="BFBFBF"/>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52387724.92</w:t>
            </w:r>
          </w:p>
        </w:tc>
      </w:tr>
    </w:tbl>
    <w:p w:rsidR="00815D5F" w:rsidRDefault="00815D5F" w:rsidP="00C65832">
      <w:pPr>
        <w:spacing w:after="0" w:line="240" w:lineRule="auto"/>
        <w:ind w:firstLine="720"/>
        <w:jc w:val="both"/>
        <w:rPr>
          <w:rFonts w:ascii="Times New Roman" w:eastAsia="Calibri" w:hAnsi="Times New Roman" w:cs="Times New Roman"/>
          <w:sz w:val="24"/>
          <w:szCs w:val="24"/>
          <w:lang w:val="ru-RU"/>
        </w:rPr>
      </w:pPr>
    </w:p>
    <w:p w:rsidR="00815D5F" w:rsidRPr="00815D5F" w:rsidRDefault="00815D5F" w:rsidP="00815D5F">
      <w:pPr>
        <w:spacing w:after="0" w:line="240" w:lineRule="auto"/>
        <w:ind w:firstLine="720"/>
        <w:jc w:val="both"/>
        <w:rPr>
          <w:rFonts w:ascii="Times New Roman" w:eastAsia="Calibri" w:hAnsi="Times New Roman" w:cs="Times New Roman"/>
          <w:sz w:val="24"/>
          <w:szCs w:val="24"/>
        </w:rPr>
      </w:pPr>
      <w:r w:rsidRPr="00815D5F">
        <w:rPr>
          <w:rFonts w:ascii="Times New Roman" w:eastAsia="Calibri" w:hAnsi="Times New Roman" w:cs="Times New Roman"/>
          <w:sz w:val="24"/>
          <w:szCs w:val="24"/>
        </w:rPr>
        <w:t>Трошкови производње:</w:t>
      </w:r>
    </w:p>
    <w:tbl>
      <w:tblPr>
        <w:tblW w:w="4800" w:type="pct"/>
        <w:jc w:val="center"/>
        <w:tblLayout w:type="fixed"/>
        <w:tblLook w:val="04A0"/>
      </w:tblPr>
      <w:tblGrid>
        <w:gridCol w:w="880"/>
        <w:gridCol w:w="770"/>
        <w:gridCol w:w="1070"/>
        <w:gridCol w:w="988"/>
        <w:gridCol w:w="988"/>
        <w:gridCol w:w="988"/>
        <w:gridCol w:w="901"/>
        <w:gridCol w:w="988"/>
        <w:gridCol w:w="1080"/>
        <w:gridCol w:w="1260"/>
        <w:gridCol w:w="1080"/>
        <w:gridCol w:w="1532"/>
        <w:gridCol w:w="1083"/>
      </w:tblGrid>
      <w:tr w:rsidR="009E34E0" w:rsidRPr="009E34E0" w:rsidTr="001E732E">
        <w:trPr>
          <w:trHeight w:val="255"/>
          <w:jc w:val="center"/>
        </w:trPr>
        <w:tc>
          <w:tcPr>
            <w:tcW w:w="32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 xml:space="preserve">Врста </w:t>
            </w:r>
          </w:p>
        </w:tc>
        <w:tc>
          <w:tcPr>
            <w:tcW w:w="4677" w:type="pct"/>
            <w:gridSpan w:val="12"/>
            <w:tcBorders>
              <w:top w:val="single" w:sz="4" w:space="0" w:color="auto"/>
              <w:left w:val="nil"/>
              <w:bottom w:val="single" w:sz="4" w:space="0" w:color="auto"/>
              <w:right w:val="single" w:sz="4" w:space="0" w:color="000000"/>
            </w:tcBorders>
            <w:shd w:val="clear" w:color="000000" w:fill="D8D8D8"/>
            <w:noWrap/>
            <w:vAlign w:val="center"/>
            <w:hideMark/>
          </w:tcPr>
          <w:p w:rsidR="009E34E0" w:rsidRPr="009E34E0" w:rsidRDefault="009E34E0" w:rsidP="009E34E0">
            <w:pPr>
              <w:spacing w:after="0" w:line="240" w:lineRule="auto"/>
              <w:jc w:val="center"/>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УКУПНИ ТРОШКОВИ ПРОИЗВОДЊЕ</w:t>
            </w:r>
          </w:p>
        </w:tc>
      </w:tr>
      <w:tr w:rsidR="001E732E" w:rsidRPr="009E34E0" w:rsidTr="001E732E">
        <w:trPr>
          <w:trHeight w:val="255"/>
          <w:jc w:val="center"/>
        </w:trPr>
        <w:tc>
          <w:tcPr>
            <w:tcW w:w="323" w:type="pct"/>
            <w:tcBorders>
              <w:top w:val="nil"/>
              <w:left w:val="single" w:sz="4" w:space="0" w:color="auto"/>
              <w:bottom w:val="single" w:sz="4" w:space="0" w:color="auto"/>
              <w:right w:val="single" w:sz="4" w:space="0" w:color="auto"/>
            </w:tcBorders>
            <w:shd w:val="clear" w:color="000000" w:fill="D8D8D8"/>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дрвећа</w:t>
            </w:r>
          </w:p>
        </w:tc>
        <w:tc>
          <w:tcPr>
            <w:tcW w:w="283" w:type="pct"/>
            <w:tcBorders>
              <w:top w:val="nil"/>
              <w:left w:val="nil"/>
              <w:bottom w:val="single" w:sz="4" w:space="0" w:color="auto"/>
              <w:right w:val="single" w:sz="4" w:space="0" w:color="auto"/>
            </w:tcBorders>
            <w:shd w:val="clear" w:color="000000" w:fill="D8D8D8"/>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Л</w:t>
            </w:r>
          </w:p>
        </w:tc>
        <w:tc>
          <w:tcPr>
            <w:tcW w:w="393" w:type="pct"/>
            <w:tcBorders>
              <w:top w:val="nil"/>
              <w:left w:val="nil"/>
              <w:bottom w:val="single" w:sz="4" w:space="0" w:color="auto"/>
              <w:right w:val="single" w:sz="4" w:space="0" w:color="auto"/>
            </w:tcBorders>
            <w:shd w:val="clear" w:color="000000" w:fill="D8D8D8"/>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I класа</w:t>
            </w:r>
          </w:p>
        </w:tc>
        <w:tc>
          <w:tcPr>
            <w:tcW w:w="363" w:type="pct"/>
            <w:tcBorders>
              <w:top w:val="nil"/>
              <w:left w:val="nil"/>
              <w:bottom w:val="single" w:sz="4" w:space="0" w:color="auto"/>
              <w:right w:val="single" w:sz="4" w:space="0" w:color="auto"/>
            </w:tcBorders>
            <w:shd w:val="clear" w:color="000000" w:fill="D8D8D8"/>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II класа</w:t>
            </w:r>
          </w:p>
        </w:tc>
        <w:tc>
          <w:tcPr>
            <w:tcW w:w="363" w:type="pct"/>
            <w:tcBorders>
              <w:top w:val="nil"/>
              <w:left w:val="nil"/>
              <w:bottom w:val="single" w:sz="4" w:space="0" w:color="auto"/>
              <w:right w:val="single" w:sz="4" w:space="0" w:color="auto"/>
            </w:tcBorders>
            <w:shd w:val="clear" w:color="000000" w:fill="D8D8D8"/>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III класа</w:t>
            </w:r>
          </w:p>
        </w:tc>
        <w:tc>
          <w:tcPr>
            <w:tcW w:w="363" w:type="pct"/>
            <w:tcBorders>
              <w:top w:val="nil"/>
              <w:left w:val="nil"/>
              <w:bottom w:val="single" w:sz="4" w:space="0" w:color="auto"/>
              <w:right w:val="single" w:sz="4" w:space="0" w:color="auto"/>
            </w:tcBorders>
            <w:shd w:val="clear" w:color="000000" w:fill="D8D8D8"/>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Рудно дрво</w:t>
            </w:r>
          </w:p>
        </w:tc>
        <w:tc>
          <w:tcPr>
            <w:tcW w:w="331" w:type="pct"/>
            <w:tcBorders>
              <w:top w:val="nil"/>
              <w:left w:val="nil"/>
              <w:bottom w:val="single" w:sz="4" w:space="0" w:color="auto"/>
              <w:right w:val="single" w:sz="4" w:space="0" w:color="auto"/>
            </w:tcBorders>
            <w:shd w:val="clear" w:color="000000" w:fill="D8D8D8"/>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Стубови</w:t>
            </w:r>
          </w:p>
        </w:tc>
        <w:tc>
          <w:tcPr>
            <w:tcW w:w="363" w:type="pct"/>
            <w:tcBorders>
              <w:top w:val="nil"/>
              <w:left w:val="nil"/>
              <w:bottom w:val="single" w:sz="4" w:space="0" w:color="auto"/>
              <w:right w:val="single" w:sz="4" w:space="0" w:color="auto"/>
            </w:tcBorders>
            <w:shd w:val="clear" w:color="000000" w:fill="D8D8D8"/>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Остала техника</w:t>
            </w:r>
          </w:p>
        </w:tc>
        <w:tc>
          <w:tcPr>
            <w:tcW w:w="397" w:type="pct"/>
            <w:tcBorders>
              <w:top w:val="nil"/>
              <w:left w:val="nil"/>
              <w:bottom w:val="single" w:sz="4" w:space="0" w:color="auto"/>
              <w:right w:val="single" w:sz="4" w:space="0" w:color="auto"/>
            </w:tcBorders>
            <w:shd w:val="clear" w:color="000000" w:fill="D8D8D8"/>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Укупно техника</w:t>
            </w:r>
          </w:p>
        </w:tc>
        <w:tc>
          <w:tcPr>
            <w:tcW w:w="463" w:type="pct"/>
            <w:tcBorders>
              <w:top w:val="nil"/>
              <w:left w:val="nil"/>
              <w:bottom w:val="single" w:sz="4" w:space="0" w:color="auto"/>
              <w:right w:val="single" w:sz="4" w:space="0" w:color="auto"/>
            </w:tcBorders>
            <w:shd w:val="clear" w:color="000000" w:fill="D8D8D8"/>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Огревно дрво</w:t>
            </w:r>
          </w:p>
        </w:tc>
        <w:tc>
          <w:tcPr>
            <w:tcW w:w="397" w:type="pct"/>
            <w:tcBorders>
              <w:top w:val="nil"/>
              <w:left w:val="nil"/>
              <w:bottom w:val="single" w:sz="4" w:space="0" w:color="auto"/>
              <w:right w:val="single" w:sz="4" w:space="0" w:color="auto"/>
            </w:tcBorders>
            <w:shd w:val="clear" w:color="000000" w:fill="D8D8D8"/>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Целулоза</w:t>
            </w:r>
          </w:p>
        </w:tc>
        <w:tc>
          <w:tcPr>
            <w:tcW w:w="563" w:type="pct"/>
            <w:tcBorders>
              <w:top w:val="nil"/>
              <w:left w:val="nil"/>
              <w:bottom w:val="single" w:sz="4" w:space="0" w:color="auto"/>
              <w:right w:val="single" w:sz="4" w:space="0" w:color="auto"/>
            </w:tcBorders>
            <w:shd w:val="clear" w:color="000000" w:fill="D8D8D8"/>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Укупно простор.</w:t>
            </w:r>
          </w:p>
        </w:tc>
        <w:tc>
          <w:tcPr>
            <w:tcW w:w="397" w:type="pct"/>
            <w:tcBorders>
              <w:top w:val="nil"/>
              <w:left w:val="nil"/>
              <w:bottom w:val="single" w:sz="4" w:space="0" w:color="auto"/>
              <w:right w:val="single" w:sz="4" w:space="0" w:color="auto"/>
            </w:tcBorders>
            <w:shd w:val="clear" w:color="000000" w:fill="D8D8D8"/>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УКУПНО</w:t>
            </w:r>
          </w:p>
        </w:tc>
      </w:tr>
      <w:tr w:rsidR="001E732E" w:rsidRPr="009E34E0" w:rsidTr="001E732E">
        <w:trPr>
          <w:trHeight w:val="255"/>
          <w:jc w:val="center"/>
        </w:trPr>
        <w:tc>
          <w:tcPr>
            <w:tcW w:w="323" w:type="pct"/>
            <w:tcBorders>
              <w:top w:val="nil"/>
              <w:left w:val="single" w:sz="4" w:space="0" w:color="auto"/>
              <w:bottom w:val="single" w:sz="4" w:space="0" w:color="auto"/>
              <w:right w:val="single" w:sz="4" w:space="0" w:color="auto"/>
            </w:tcBorders>
            <w:shd w:val="clear" w:color="000000" w:fill="D8D8D8"/>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 </w:t>
            </w:r>
          </w:p>
        </w:tc>
        <w:tc>
          <w:tcPr>
            <w:tcW w:w="283" w:type="pct"/>
            <w:tcBorders>
              <w:top w:val="nil"/>
              <w:left w:val="nil"/>
              <w:bottom w:val="single" w:sz="4" w:space="0" w:color="auto"/>
              <w:right w:val="single" w:sz="4" w:space="0" w:color="auto"/>
            </w:tcBorders>
            <w:shd w:val="clear" w:color="000000" w:fill="D8D8D8"/>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динара</w:t>
            </w:r>
          </w:p>
        </w:tc>
        <w:tc>
          <w:tcPr>
            <w:tcW w:w="393" w:type="pct"/>
            <w:tcBorders>
              <w:top w:val="nil"/>
              <w:left w:val="nil"/>
              <w:bottom w:val="single" w:sz="4" w:space="0" w:color="auto"/>
              <w:right w:val="single" w:sz="4" w:space="0" w:color="auto"/>
            </w:tcBorders>
            <w:shd w:val="clear" w:color="000000" w:fill="D8D8D8"/>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динара</w:t>
            </w:r>
          </w:p>
        </w:tc>
        <w:tc>
          <w:tcPr>
            <w:tcW w:w="363" w:type="pct"/>
            <w:tcBorders>
              <w:top w:val="nil"/>
              <w:left w:val="nil"/>
              <w:bottom w:val="single" w:sz="4" w:space="0" w:color="auto"/>
              <w:right w:val="single" w:sz="4" w:space="0" w:color="auto"/>
            </w:tcBorders>
            <w:shd w:val="clear" w:color="000000" w:fill="D8D8D8"/>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динара</w:t>
            </w:r>
          </w:p>
        </w:tc>
        <w:tc>
          <w:tcPr>
            <w:tcW w:w="363" w:type="pct"/>
            <w:tcBorders>
              <w:top w:val="nil"/>
              <w:left w:val="nil"/>
              <w:bottom w:val="single" w:sz="4" w:space="0" w:color="auto"/>
              <w:right w:val="single" w:sz="4" w:space="0" w:color="auto"/>
            </w:tcBorders>
            <w:shd w:val="clear" w:color="000000" w:fill="D8D8D8"/>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динара</w:t>
            </w:r>
          </w:p>
        </w:tc>
        <w:tc>
          <w:tcPr>
            <w:tcW w:w="363" w:type="pct"/>
            <w:tcBorders>
              <w:top w:val="nil"/>
              <w:left w:val="nil"/>
              <w:bottom w:val="single" w:sz="4" w:space="0" w:color="auto"/>
              <w:right w:val="single" w:sz="4" w:space="0" w:color="auto"/>
            </w:tcBorders>
            <w:shd w:val="clear" w:color="000000" w:fill="D8D8D8"/>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динара</w:t>
            </w:r>
          </w:p>
        </w:tc>
        <w:tc>
          <w:tcPr>
            <w:tcW w:w="331" w:type="pct"/>
            <w:tcBorders>
              <w:top w:val="nil"/>
              <w:left w:val="nil"/>
              <w:bottom w:val="single" w:sz="4" w:space="0" w:color="auto"/>
              <w:right w:val="single" w:sz="4" w:space="0" w:color="auto"/>
            </w:tcBorders>
            <w:shd w:val="clear" w:color="000000" w:fill="D8D8D8"/>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динара</w:t>
            </w:r>
          </w:p>
        </w:tc>
        <w:tc>
          <w:tcPr>
            <w:tcW w:w="363" w:type="pct"/>
            <w:tcBorders>
              <w:top w:val="nil"/>
              <w:left w:val="nil"/>
              <w:bottom w:val="single" w:sz="4" w:space="0" w:color="auto"/>
              <w:right w:val="single" w:sz="4" w:space="0" w:color="auto"/>
            </w:tcBorders>
            <w:shd w:val="clear" w:color="000000" w:fill="D8D8D8"/>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динара</w:t>
            </w:r>
          </w:p>
        </w:tc>
        <w:tc>
          <w:tcPr>
            <w:tcW w:w="397" w:type="pct"/>
            <w:tcBorders>
              <w:top w:val="nil"/>
              <w:left w:val="nil"/>
              <w:bottom w:val="single" w:sz="4" w:space="0" w:color="auto"/>
              <w:right w:val="single" w:sz="4" w:space="0" w:color="auto"/>
            </w:tcBorders>
            <w:shd w:val="clear" w:color="000000" w:fill="D8D8D8"/>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динара</w:t>
            </w:r>
          </w:p>
        </w:tc>
        <w:tc>
          <w:tcPr>
            <w:tcW w:w="463" w:type="pct"/>
            <w:tcBorders>
              <w:top w:val="nil"/>
              <w:left w:val="nil"/>
              <w:bottom w:val="single" w:sz="4" w:space="0" w:color="auto"/>
              <w:right w:val="single" w:sz="4" w:space="0" w:color="auto"/>
            </w:tcBorders>
            <w:shd w:val="clear" w:color="000000" w:fill="D8D8D8"/>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динара</w:t>
            </w:r>
          </w:p>
        </w:tc>
        <w:tc>
          <w:tcPr>
            <w:tcW w:w="397" w:type="pct"/>
            <w:tcBorders>
              <w:top w:val="nil"/>
              <w:left w:val="nil"/>
              <w:bottom w:val="single" w:sz="4" w:space="0" w:color="auto"/>
              <w:right w:val="single" w:sz="4" w:space="0" w:color="auto"/>
            </w:tcBorders>
            <w:shd w:val="clear" w:color="000000" w:fill="D8D8D8"/>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динара</w:t>
            </w:r>
          </w:p>
        </w:tc>
        <w:tc>
          <w:tcPr>
            <w:tcW w:w="563" w:type="pct"/>
            <w:tcBorders>
              <w:top w:val="nil"/>
              <w:left w:val="nil"/>
              <w:bottom w:val="single" w:sz="4" w:space="0" w:color="auto"/>
              <w:right w:val="single" w:sz="4" w:space="0" w:color="auto"/>
            </w:tcBorders>
            <w:shd w:val="clear" w:color="000000" w:fill="D8D8D8"/>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динара</w:t>
            </w:r>
          </w:p>
        </w:tc>
        <w:tc>
          <w:tcPr>
            <w:tcW w:w="397" w:type="pct"/>
            <w:tcBorders>
              <w:top w:val="nil"/>
              <w:left w:val="nil"/>
              <w:bottom w:val="single" w:sz="4" w:space="0" w:color="auto"/>
              <w:right w:val="single" w:sz="4" w:space="0" w:color="auto"/>
            </w:tcBorders>
            <w:shd w:val="clear" w:color="000000" w:fill="D8D8D8"/>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динара</w:t>
            </w:r>
          </w:p>
        </w:tc>
      </w:tr>
      <w:tr w:rsidR="001E732E" w:rsidRPr="009E34E0" w:rsidTr="001E732E">
        <w:trPr>
          <w:trHeight w:val="25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9E34E0" w:rsidRPr="009E34E0" w:rsidRDefault="009E34E0" w:rsidP="009E34E0">
            <w:pPr>
              <w:spacing w:after="0" w:line="240" w:lineRule="auto"/>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буква</w:t>
            </w:r>
          </w:p>
        </w:tc>
        <w:tc>
          <w:tcPr>
            <w:tcW w:w="28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39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423686.40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847372.80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847372.80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331"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2118432.00</w:t>
            </w:r>
          </w:p>
        </w:tc>
        <w:tc>
          <w:tcPr>
            <w:tcW w:w="4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8775074.95</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5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8775074.95</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10893506.95</w:t>
            </w:r>
          </w:p>
        </w:tc>
      </w:tr>
      <w:tr w:rsidR="001E732E" w:rsidRPr="009E34E0" w:rsidTr="001E732E">
        <w:trPr>
          <w:trHeight w:val="25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9E34E0" w:rsidRPr="009E34E0" w:rsidRDefault="009E34E0" w:rsidP="009E34E0">
            <w:pPr>
              <w:spacing w:after="0" w:line="240" w:lineRule="auto"/>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јавор</w:t>
            </w:r>
          </w:p>
        </w:tc>
        <w:tc>
          <w:tcPr>
            <w:tcW w:w="28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39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224.00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448.00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448.00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331"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1120.00</w:t>
            </w:r>
          </w:p>
        </w:tc>
        <w:tc>
          <w:tcPr>
            <w:tcW w:w="4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4639.32</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5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4639.32</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5759.32</w:t>
            </w:r>
          </w:p>
        </w:tc>
      </w:tr>
      <w:tr w:rsidR="001E732E" w:rsidRPr="009E34E0" w:rsidTr="001E732E">
        <w:trPr>
          <w:trHeight w:val="25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9E34E0" w:rsidRPr="009E34E0" w:rsidRDefault="009E34E0" w:rsidP="009E34E0">
            <w:pPr>
              <w:spacing w:after="0" w:line="240" w:lineRule="auto"/>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храстови</w:t>
            </w:r>
          </w:p>
        </w:tc>
        <w:tc>
          <w:tcPr>
            <w:tcW w:w="28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39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16121.60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32243.20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32243.20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331"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80608.00</w:t>
            </w:r>
          </w:p>
        </w:tc>
        <w:tc>
          <w:tcPr>
            <w:tcW w:w="4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333898.49</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5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333898.49</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414506.49</w:t>
            </w:r>
          </w:p>
        </w:tc>
      </w:tr>
      <w:tr w:rsidR="001E732E" w:rsidRPr="009E34E0" w:rsidTr="001E732E">
        <w:trPr>
          <w:trHeight w:val="25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9E34E0" w:rsidRPr="009E34E0" w:rsidRDefault="009E34E0" w:rsidP="009E34E0">
            <w:pPr>
              <w:spacing w:after="0" w:line="240" w:lineRule="auto"/>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ОТЛ</w:t>
            </w:r>
          </w:p>
        </w:tc>
        <w:tc>
          <w:tcPr>
            <w:tcW w:w="28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39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8889.60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17779.20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17779.20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331"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44448.00</w:t>
            </w:r>
          </w:p>
        </w:tc>
        <w:tc>
          <w:tcPr>
            <w:tcW w:w="4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184114.73</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5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184114.73</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228562.73</w:t>
            </w:r>
          </w:p>
        </w:tc>
      </w:tr>
      <w:tr w:rsidR="001E732E" w:rsidRPr="009E34E0" w:rsidTr="001E732E">
        <w:trPr>
          <w:trHeight w:val="25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9E34E0" w:rsidRPr="009E34E0" w:rsidRDefault="009E34E0" w:rsidP="009E34E0">
            <w:pPr>
              <w:spacing w:after="0" w:line="240" w:lineRule="auto"/>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ОМЛ</w:t>
            </w:r>
          </w:p>
        </w:tc>
        <w:tc>
          <w:tcPr>
            <w:tcW w:w="28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39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3136.00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6272.00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6272.00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331"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15680.00</w:t>
            </w:r>
          </w:p>
        </w:tc>
        <w:tc>
          <w:tcPr>
            <w:tcW w:w="4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64950.48</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5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64950.48</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80630.48</w:t>
            </w:r>
          </w:p>
        </w:tc>
      </w:tr>
      <w:tr w:rsidR="001E732E" w:rsidRPr="009E34E0" w:rsidTr="001E732E">
        <w:trPr>
          <w:trHeight w:val="25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 xml:space="preserve">СвЛиш </w:t>
            </w:r>
          </w:p>
        </w:tc>
        <w:tc>
          <w:tcPr>
            <w:tcW w:w="28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0.00</w:t>
            </w:r>
          </w:p>
        </w:tc>
        <w:tc>
          <w:tcPr>
            <w:tcW w:w="39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452057.60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904115.20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904115.20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0.00</w:t>
            </w:r>
          </w:p>
        </w:tc>
        <w:tc>
          <w:tcPr>
            <w:tcW w:w="331"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0.00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0.00</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2260288.00</w:t>
            </w:r>
          </w:p>
        </w:tc>
        <w:tc>
          <w:tcPr>
            <w:tcW w:w="4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9362677.97</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0.00</w:t>
            </w:r>
          </w:p>
        </w:tc>
        <w:tc>
          <w:tcPr>
            <w:tcW w:w="5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9362677.97</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11622965.97</w:t>
            </w:r>
          </w:p>
        </w:tc>
      </w:tr>
      <w:tr w:rsidR="001E732E" w:rsidRPr="009E34E0" w:rsidTr="001E732E">
        <w:trPr>
          <w:trHeight w:val="25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9E34E0" w:rsidRPr="009E34E0" w:rsidRDefault="009E34E0" w:rsidP="009E34E0">
            <w:pPr>
              <w:spacing w:after="0" w:line="240" w:lineRule="auto"/>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Јела</w:t>
            </w:r>
          </w:p>
        </w:tc>
        <w:tc>
          <w:tcPr>
            <w:tcW w:w="28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39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79160.16</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131933.60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197900.40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211093.76</w:t>
            </w:r>
          </w:p>
        </w:tc>
        <w:tc>
          <w:tcPr>
            <w:tcW w:w="331"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41675.50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83350.99</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745114.41</w:t>
            </w:r>
          </w:p>
        </w:tc>
        <w:tc>
          <w:tcPr>
            <w:tcW w:w="4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754387.01</w:t>
            </w:r>
          </w:p>
        </w:tc>
        <w:tc>
          <w:tcPr>
            <w:tcW w:w="5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754387.01</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1499501.42</w:t>
            </w:r>
          </w:p>
        </w:tc>
      </w:tr>
      <w:tr w:rsidR="001E732E" w:rsidRPr="009E34E0" w:rsidTr="001E732E">
        <w:trPr>
          <w:trHeight w:val="25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9E34E0" w:rsidRPr="009E34E0" w:rsidRDefault="009E34E0" w:rsidP="009E34E0">
            <w:pPr>
              <w:spacing w:after="0" w:line="240" w:lineRule="auto"/>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Смрча</w:t>
            </w:r>
          </w:p>
        </w:tc>
        <w:tc>
          <w:tcPr>
            <w:tcW w:w="28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39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221209.44</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368682.40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553023.60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589891.84</w:t>
            </w:r>
          </w:p>
        </w:tc>
        <w:tc>
          <w:tcPr>
            <w:tcW w:w="331"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116460.26</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232920.53</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2082188.07</w:t>
            </w:r>
          </w:p>
        </w:tc>
        <w:tc>
          <w:tcPr>
            <w:tcW w:w="4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2108099.94</w:t>
            </w:r>
          </w:p>
        </w:tc>
        <w:tc>
          <w:tcPr>
            <w:tcW w:w="5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2108099.94</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4190288.01</w:t>
            </w:r>
          </w:p>
        </w:tc>
      </w:tr>
      <w:tr w:rsidR="001E732E" w:rsidRPr="009E34E0" w:rsidTr="001E732E">
        <w:trPr>
          <w:trHeight w:val="25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9E34E0" w:rsidRPr="009E34E0" w:rsidRDefault="009E34E0" w:rsidP="009E34E0">
            <w:pPr>
              <w:spacing w:after="0" w:line="240" w:lineRule="auto"/>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Борови</w:t>
            </w:r>
          </w:p>
        </w:tc>
        <w:tc>
          <w:tcPr>
            <w:tcW w:w="28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39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391777.92</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652963.20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979444.80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1044741.12</w:t>
            </w:r>
          </w:p>
        </w:tc>
        <w:tc>
          <w:tcPr>
            <w:tcW w:w="331"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206259.55</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412519.10</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3687705.70</w:t>
            </w:r>
          </w:p>
        </w:tc>
        <w:tc>
          <w:tcPr>
            <w:tcW w:w="4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3733597.49</w:t>
            </w:r>
          </w:p>
        </w:tc>
        <w:tc>
          <w:tcPr>
            <w:tcW w:w="5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3733597.49</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7421303.18</w:t>
            </w:r>
          </w:p>
        </w:tc>
      </w:tr>
      <w:tr w:rsidR="001E732E" w:rsidRPr="009E34E0" w:rsidTr="001E732E">
        <w:trPr>
          <w:trHeight w:val="25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9E34E0" w:rsidRPr="009E34E0" w:rsidRDefault="009E34E0" w:rsidP="009E34E0">
            <w:pPr>
              <w:spacing w:after="0" w:line="240" w:lineRule="auto"/>
              <w:rPr>
                <w:rFonts w:ascii="Times New Roman" w:eastAsia="Times New Roman" w:hAnsi="Times New Roman" w:cs="Times New Roman"/>
                <w:color w:val="000000"/>
                <w:sz w:val="18"/>
                <w:szCs w:val="18"/>
              </w:rPr>
            </w:pPr>
            <w:r w:rsidRPr="009E34E0">
              <w:rPr>
                <w:rFonts w:ascii="Times New Roman" w:eastAsia="Times New Roman" w:hAnsi="Times New Roman" w:cs="Times New Roman"/>
                <w:color w:val="000000"/>
                <w:sz w:val="18"/>
                <w:szCs w:val="18"/>
              </w:rPr>
              <w:t>ОЧ</w:t>
            </w:r>
          </w:p>
        </w:tc>
        <w:tc>
          <w:tcPr>
            <w:tcW w:w="28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39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1044.48</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1740.80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2611.20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2785.28</w:t>
            </w:r>
          </w:p>
        </w:tc>
        <w:tc>
          <w:tcPr>
            <w:tcW w:w="331"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549.89</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1099.78</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9831.42</w:t>
            </w:r>
          </w:p>
        </w:tc>
        <w:tc>
          <w:tcPr>
            <w:tcW w:w="4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0.00</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9953.77</w:t>
            </w:r>
          </w:p>
        </w:tc>
        <w:tc>
          <w:tcPr>
            <w:tcW w:w="5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9953.77</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color w:val="000000"/>
                <w:sz w:val="16"/>
                <w:szCs w:val="16"/>
              </w:rPr>
            </w:pPr>
            <w:r w:rsidRPr="001E732E">
              <w:rPr>
                <w:rFonts w:ascii="Times New Roman" w:eastAsia="Times New Roman" w:hAnsi="Times New Roman" w:cs="Times New Roman"/>
                <w:color w:val="000000"/>
                <w:sz w:val="16"/>
                <w:szCs w:val="16"/>
              </w:rPr>
              <w:t>19785.20</w:t>
            </w:r>
          </w:p>
        </w:tc>
      </w:tr>
      <w:tr w:rsidR="001E732E" w:rsidRPr="009E34E0" w:rsidTr="001E732E">
        <w:trPr>
          <w:trHeight w:val="255"/>
          <w:jc w:val="center"/>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 xml:space="preserve">Св Чет </w:t>
            </w:r>
          </w:p>
        </w:tc>
        <w:tc>
          <w:tcPr>
            <w:tcW w:w="28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0.00</w:t>
            </w:r>
          </w:p>
        </w:tc>
        <w:tc>
          <w:tcPr>
            <w:tcW w:w="39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693192.00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1155320.00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1732980.00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1848512.00</w:t>
            </w:r>
          </w:p>
        </w:tc>
        <w:tc>
          <w:tcPr>
            <w:tcW w:w="331"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364945.20</w:t>
            </w:r>
          </w:p>
        </w:tc>
        <w:tc>
          <w:tcPr>
            <w:tcW w:w="3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729890.40</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6524839.60</w:t>
            </w:r>
          </w:p>
        </w:tc>
        <w:tc>
          <w:tcPr>
            <w:tcW w:w="4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9362677.97</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2872440.72</w:t>
            </w:r>
          </w:p>
        </w:tc>
        <w:tc>
          <w:tcPr>
            <w:tcW w:w="563"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12235118.69</w:t>
            </w:r>
          </w:p>
        </w:tc>
        <w:tc>
          <w:tcPr>
            <w:tcW w:w="397" w:type="pct"/>
            <w:tcBorders>
              <w:top w:val="nil"/>
              <w:left w:val="nil"/>
              <w:bottom w:val="single" w:sz="4" w:space="0" w:color="auto"/>
              <w:right w:val="single" w:sz="4" w:space="0" w:color="auto"/>
            </w:tcBorders>
            <w:shd w:val="clear" w:color="auto" w:fill="auto"/>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18759958.29</w:t>
            </w:r>
          </w:p>
        </w:tc>
      </w:tr>
      <w:tr w:rsidR="001E732E" w:rsidRPr="009E34E0" w:rsidTr="001E732E">
        <w:trPr>
          <w:trHeight w:val="255"/>
          <w:jc w:val="center"/>
        </w:trPr>
        <w:tc>
          <w:tcPr>
            <w:tcW w:w="323" w:type="pct"/>
            <w:tcBorders>
              <w:top w:val="nil"/>
              <w:left w:val="single" w:sz="4" w:space="0" w:color="auto"/>
              <w:bottom w:val="single" w:sz="4" w:space="0" w:color="auto"/>
              <w:right w:val="single" w:sz="4" w:space="0" w:color="auto"/>
            </w:tcBorders>
            <w:shd w:val="clear" w:color="000000" w:fill="D8D8D8"/>
            <w:noWrap/>
            <w:vAlign w:val="center"/>
            <w:hideMark/>
          </w:tcPr>
          <w:p w:rsidR="009E34E0" w:rsidRPr="009E34E0" w:rsidRDefault="009E34E0" w:rsidP="009E34E0">
            <w:pPr>
              <w:spacing w:after="0" w:line="240" w:lineRule="auto"/>
              <w:rPr>
                <w:rFonts w:ascii="Times New Roman" w:eastAsia="Times New Roman" w:hAnsi="Times New Roman" w:cs="Times New Roman"/>
                <w:b/>
                <w:bCs/>
                <w:color w:val="000000"/>
                <w:sz w:val="18"/>
                <w:szCs w:val="18"/>
              </w:rPr>
            </w:pPr>
            <w:r w:rsidRPr="009E34E0">
              <w:rPr>
                <w:rFonts w:ascii="Times New Roman" w:eastAsia="Times New Roman" w:hAnsi="Times New Roman" w:cs="Times New Roman"/>
                <w:b/>
                <w:bCs/>
                <w:color w:val="000000"/>
                <w:sz w:val="18"/>
                <w:szCs w:val="18"/>
              </w:rPr>
              <w:t>Укупно</w:t>
            </w:r>
          </w:p>
        </w:tc>
        <w:tc>
          <w:tcPr>
            <w:tcW w:w="283" w:type="pct"/>
            <w:tcBorders>
              <w:top w:val="nil"/>
              <w:left w:val="nil"/>
              <w:bottom w:val="single" w:sz="4" w:space="0" w:color="auto"/>
              <w:right w:val="single" w:sz="4" w:space="0" w:color="auto"/>
            </w:tcBorders>
            <w:shd w:val="clear" w:color="000000" w:fill="D8D8D8"/>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0.00</w:t>
            </w:r>
          </w:p>
        </w:tc>
        <w:tc>
          <w:tcPr>
            <w:tcW w:w="393" w:type="pct"/>
            <w:tcBorders>
              <w:top w:val="nil"/>
              <w:left w:val="nil"/>
              <w:bottom w:val="single" w:sz="4" w:space="0" w:color="auto"/>
              <w:right w:val="single" w:sz="4" w:space="0" w:color="auto"/>
            </w:tcBorders>
            <w:shd w:val="clear" w:color="000000" w:fill="D8D8D8"/>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1145249.60</w:t>
            </w:r>
          </w:p>
        </w:tc>
        <w:tc>
          <w:tcPr>
            <w:tcW w:w="363" w:type="pct"/>
            <w:tcBorders>
              <w:top w:val="nil"/>
              <w:left w:val="nil"/>
              <w:bottom w:val="single" w:sz="4" w:space="0" w:color="auto"/>
              <w:right w:val="single" w:sz="4" w:space="0" w:color="auto"/>
            </w:tcBorders>
            <w:shd w:val="clear" w:color="000000" w:fill="D8D8D8"/>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2059435.20</w:t>
            </w:r>
          </w:p>
        </w:tc>
        <w:tc>
          <w:tcPr>
            <w:tcW w:w="363" w:type="pct"/>
            <w:tcBorders>
              <w:top w:val="nil"/>
              <w:left w:val="nil"/>
              <w:bottom w:val="single" w:sz="4" w:space="0" w:color="auto"/>
              <w:right w:val="single" w:sz="4" w:space="0" w:color="auto"/>
            </w:tcBorders>
            <w:shd w:val="clear" w:color="000000" w:fill="D8D8D8"/>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2637095.20</w:t>
            </w:r>
          </w:p>
        </w:tc>
        <w:tc>
          <w:tcPr>
            <w:tcW w:w="363" w:type="pct"/>
            <w:tcBorders>
              <w:top w:val="nil"/>
              <w:left w:val="nil"/>
              <w:bottom w:val="single" w:sz="4" w:space="0" w:color="auto"/>
              <w:right w:val="single" w:sz="4" w:space="0" w:color="auto"/>
            </w:tcBorders>
            <w:shd w:val="clear" w:color="000000" w:fill="D8D8D8"/>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1848512.00</w:t>
            </w:r>
          </w:p>
        </w:tc>
        <w:tc>
          <w:tcPr>
            <w:tcW w:w="331" w:type="pct"/>
            <w:tcBorders>
              <w:top w:val="nil"/>
              <w:left w:val="nil"/>
              <w:bottom w:val="single" w:sz="4" w:space="0" w:color="auto"/>
              <w:right w:val="single" w:sz="4" w:space="0" w:color="auto"/>
            </w:tcBorders>
            <w:shd w:val="clear" w:color="000000" w:fill="D8D8D8"/>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364945.20</w:t>
            </w:r>
          </w:p>
        </w:tc>
        <w:tc>
          <w:tcPr>
            <w:tcW w:w="363" w:type="pct"/>
            <w:tcBorders>
              <w:top w:val="nil"/>
              <w:left w:val="nil"/>
              <w:bottom w:val="single" w:sz="4" w:space="0" w:color="auto"/>
              <w:right w:val="single" w:sz="4" w:space="0" w:color="auto"/>
            </w:tcBorders>
            <w:shd w:val="clear" w:color="000000" w:fill="D8D8D8"/>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729890.40</w:t>
            </w:r>
          </w:p>
        </w:tc>
        <w:tc>
          <w:tcPr>
            <w:tcW w:w="397" w:type="pct"/>
            <w:tcBorders>
              <w:top w:val="nil"/>
              <w:left w:val="nil"/>
              <w:bottom w:val="single" w:sz="4" w:space="0" w:color="auto"/>
              <w:right w:val="single" w:sz="4" w:space="0" w:color="auto"/>
            </w:tcBorders>
            <w:shd w:val="clear" w:color="000000" w:fill="D8D8D8"/>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8785127.60</w:t>
            </w:r>
          </w:p>
        </w:tc>
        <w:tc>
          <w:tcPr>
            <w:tcW w:w="463" w:type="pct"/>
            <w:tcBorders>
              <w:top w:val="nil"/>
              <w:left w:val="nil"/>
              <w:bottom w:val="single" w:sz="4" w:space="0" w:color="auto"/>
              <w:right w:val="single" w:sz="4" w:space="0" w:color="auto"/>
            </w:tcBorders>
            <w:shd w:val="clear" w:color="000000" w:fill="D8D8D8"/>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9427628.45</w:t>
            </w:r>
          </w:p>
        </w:tc>
        <w:tc>
          <w:tcPr>
            <w:tcW w:w="397" w:type="pct"/>
            <w:tcBorders>
              <w:top w:val="nil"/>
              <w:left w:val="nil"/>
              <w:bottom w:val="single" w:sz="4" w:space="0" w:color="auto"/>
              <w:right w:val="single" w:sz="4" w:space="0" w:color="auto"/>
            </w:tcBorders>
            <w:shd w:val="clear" w:color="000000" w:fill="D8D8D8"/>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2872440.72</w:t>
            </w:r>
          </w:p>
        </w:tc>
        <w:tc>
          <w:tcPr>
            <w:tcW w:w="563" w:type="pct"/>
            <w:tcBorders>
              <w:top w:val="nil"/>
              <w:left w:val="nil"/>
              <w:bottom w:val="single" w:sz="4" w:space="0" w:color="auto"/>
              <w:right w:val="single" w:sz="4" w:space="0" w:color="auto"/>
            </w:tcBorders>
            <w:shd w:val="clear" w:color="000000" w:fill="D8D8D8"/>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12300069.17</w:t>
            </w:r>
          </w:p>
        </w:tc>
        <w:tc>
          <w:tcPr>
            <w:tcW w:w="397" w:type="pct"/>
            <w:tcBorders>
              <w:top w:val="nil"/>
              <w:left w:val="nil"/>
              <w:bottom w:val="single" w:sz="4" w:space="0" w:color="auto"/>
              <w:right w:val="single" w:sz="4" w:space="0" w:color="auto"/>
            </w:tcBorders>
            <w:shd w:val="clear" w:color="000000" w:fill="D8D8D8"/>
            <w:noWrap/>
            <w:vAlign w:val="center"/>
            <w:hideMark/>
          </w:tcPr>
          <w:p w:rsidR="009E34E0" w:rsidRPr="001E732E" w:rsidRDefault="009E34E0" w:rsidP="009E34E0">
            <w:pPr>
              <w:spacing w:after="0" w:line="240" w:lineRule="auto"/>
              <w:jc w:val="right"/>
              <w:rPr>
                <w:rFonts w:ascii="Times New Roman" w:eastAsia="Times New Roman" w:hAnsi="Times New Roman" w:cs="Times New Roman"/>
                <w:b/>
                <w:bCs/>
                <w:color w:val="000000"/>
                <w:sz w:val="16"/>
                <w:szCs w:val="16"/>
              </w:rPr>
            </w:pPr>
            <w:r w:rsidRPr="001E732E">
              <w:rPr>
                <w:rFonts w:ascii="Times New Roman" w:eastAsia="Times New Roman" w:hAnsi="Times New Roman" w:cs="Times New Roman"/>
                <w:b/>
                <w:bCs/>
                <w:color w:val="000000"/>
                <w:sz w:val="16"/>
                <w:szCs w:val="16"/>
              </w:rPr>
              <w:t>21085196.77</w:t>
            </w:r>
          </w:p>
        </w:tc>
      </w:tr>
    </w:tbl>
    <w:p w:rsidR="00815D5F" w:rsidRDefault="00815D5F" w:rsidP="00C65832">
      <w:pPr>
        <w:spacing w:after="0" w:line="240" w:lineRule="auto"/>
        <w:ind w:firstLine="720"/>
        <w:jc w:val="both"/>
        <w:rPr>
          <w:rFonts w:ascii="Times New Roman" w:eastAsia="Calibri" w:hAnsi="Times New Roman" w:cs="Times New Roman"/>
          <w:sz w:val="24"/>
          <w:szCs w:val="24"/>
          <w:lang w:val="ru-RU"/>
        </w:rPr>
      </w:pPr>
    </w:p>
    <w:p w:rsidR="00601C1A" w:rsidRDefault="00601C1A" w:rsidP="00601C1A">
      <w:pPr>
        <w:pStyle w:val="kb2"/>
        <w:rPr>
          <w:lang w:val="ru-RU"/>
        </w:rPr>
      </w:pPr>
      <w:bookmarkStart w:id="441" w:name="_Toc442091203"/>
      <w:bookmarkStart w:id="442" w:name="_Toc533503019"/>
      <w:bookmarkStart w:id="443" w:name="_Toc8977928"/>
      <w:bookmarkStart w:id="444" w:name="_Toc23852188"/>
      <w:r>
        <w:rPr>
          <w:lang w:val="ru-RU"/>
        </w:rPr>
        <w:t>10</w:t>
      </w:r>
      <w:r w:rsidRPr="00D91A6A">
        <w:rPr>
          <w:lang w:val="ru-RU"/>
        </w:rPr>
        <w:t>.3. Трошкови реализације плана гајења шума</w:t>
      </w:r>
      <w:bookmarkEnd w:id="441"/>
      <w:bookmarkEnd w:id="442"/>
      <w:bookmarkEnd w:id="443"/>
      <w:bookmarkEnd w:id="444"/>
    </w:p>
    <w:p w:rsidR="00601C1A" w:rsidRDefault="00601C1A" w:rsidP="00601C1A">
      <w:pPr>
        <w:pStyle w:val="kb2"/>
        <w:ind w:firstLine="720"/>
        <w:jc w:val="both"/>
        <w:rPr>
          <w:sz w:val="24"/>
          <w:szCs w:val="24"/>
          <w:lang w:val="ru-RU"/>
        </w:rPr>
      </w:pPr>
    </w:p>
    <w:tbl>
      <w:tblPr>
        <w:tblW w:w="10160" w:type="dxa"/>
        <w:jc w:val="center"/>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5620"/>
        <w:gridCol w:w="1994"/>
        <w:gridCol w:w="1330"/>
        <w:gridCol w:w="1402"/>
      </w:tblGrid>
      <w:tr w:rsidR="004F16F5" w:rsidRPr="004F16F5" w:rsidTr="004F16F5">
        <w:trPr>
          <w:trHeight w:val="315"/>
          <w:jc w:val="center"/>
        </w:trPr>
        <w:tc>
          <w:tcPr>
            <w:tcW w:w="5620" w:type="dxa"/>
            <w:vMerge w:val="restart"/>
            <w:shd w:val="clear" w:color="000000" w:fill="D9D9D9"/>
            <w:noWrap/>
            <w:vAlign w:val="center"/>
            <w:hideMark/>
          </w:tcPr>
          <w:p w:rsidR="004F16F5" w:rsidRPr="004F16F5" w:rsidRDefault="004F16F5" w:rsidP="004F16F5">
            <w:pPr>
              <w:spacing w:after="0" w:line="240" w:lineRule="auto"/>
              <w:jc w:val="center"/>
              <w:rPr>
                <w:rFonts w:ascii="Times New Roman" w:eastAsia="Times New Roman" w:hAnsi="Times New Roman" w:cs="Times New Roman"/>
                <w:b/>
                <w:bCs/>
                <w:color w:val="000000"/>
                <w:sz w:val="24"/>
                <w:szCs w:val="24"/>
              </w:rPr>
            </w:pPr>
            <w:r w:rsidRPr="004F16F5">
              <w:rPr>
                <w:rFonts w:ascii="Times New Roman" w:eastAsia="Times New Roman" w:hAnsi="Times New Roman" w:cs="Times New Roman"/>
                <w:b/>
                <w:bCs/>
                <w:color w:val="000000"/>
                <w:sz w:val="24"/>
                <w:szCs w:val="24"/>
              </w:rPr>
              <w:t xml:space="preserve">В Р С Т А   Р А Д А </w:t>
            </w:r>
          </w:p>
        </w:tc>
        <w:tc>
          <w:tcPr>
            <w:tcW w:w="1808" w:type="dxa"/>
            <w:vMerge w:val="restart"/>
            <w:shd w:val="clear" w:color="000000" w:fill="D9D9D9"/>
            <w:noWrap/>
            <w:vAlign w:val="center"/>
            <w:hideMark/>
          </w:tcPr>
          <w:p w:rsidR="004F16F5" w:rsidRPr="004F16F5" w:rsidRDefault="004F16F5" w:rsidP="004F16F5">
            <w:pPr>
              <w:spacing w:after="0" w:line="240" w:lineRule="auto"/>
              <w:jc w:val="center"/>
              <w:rPr>
                <w:rFonts w:ascii="Times New Roman" w:eastAsia="Times New Roman" w:hAnsi="Times New Roman" w:cs="Times New Roman"/>
                <w:b/>
                <w:bCs/>
                <w:color w:val="000000"/>
                <w:sz w:val="24"/>
                <w:szCs w:val="24"/>
              </w:rPr>
            </w:pPr>
            <w:r w:rsidRPr="004F16F5">
              <w:rPr>
                <w:rFonts w:ascii="Times New Roman" w:eastAsia="Times New Roman" w:hAnsi="Times New Roman" w:cs="Times New Roman"/>
                <w:b/>
                <w:bCs/>
                <w:color w:val="000000"/>
                <w:sz w:val="24"/>
                <w:szCs w:val="24"/>
              </w:rPr>
              <w:t>П радна (ха)</w:t>
            </w:r>
          </w:p>
        </w:tc>
        <w:tc>
          <w:tcPr>
            <w:tcW w:w="1330" w:type="dxa"/>
            <w:shd w:val="clear" w:color="000000" w:fill="D9D9D9"/>
            <w:vAlign w:val="center"/>
            <w:hideMark/>
          </w:tcPr>
          <w:p w:rsidR="004F16F5" w:rsidRPr="004F16F5" w:rsidRDefault="004F16F5" w:rsidP="004F16F5">
            <w:pPr>
              <w:spacing w:after="0" w:line="240" w:lineRule="auto"/>
              <w:jc w:val="center"/>
              <w:rPr>
                <w:rFonts w:ascii="Times New Roman" w:eastAsia="Times New Roman" w:hAnsi="Times New Roman" w:cs="Times New Roman"/>
                <w:b/>
                <w:bCs/>
                <w:color w:val="000000"/>
                <w:sz w:val="24"/>
                <w:szCs w:val="24"/>
              </w:rPr>
            </w:pPr>
            <w:r w:rsidRPr="004F16F5">
              <w:rPr>
                <w:rFonts w:ascii="Times New Roman" w:eastAsia="Times New Roman" w:hAnsi="Times New Roman" w:cs="Times New Roman"/>
                <w:b/>
                <w:bCs/>
                <w:color w:val="000000"/>
                <w:sz w:val="24"/>
                <w:szCs w:val="24"/>
              </w:rPr>
              <w:t>Јед. цена</w:t>
            </w:r>
          </w:p>
        </w:tc>
        <w:tc>
          <w:tcPr>
            <w:tcW w:w="1402" w:type="dxa"/>
            <w:shd w:val="clear" w:color="000000" w:fill="D9D9D9"/>
            <w:vAlign w:val="center"/>
            <w:hideMark/>
          </w:tcPr>
          <w:p w:rsidR="004F16F5" w:rsidRPr="004F16F5" w:rsidRDefault="004F16F5" w:rsidP="004F16F5">
            <w:pPr>
              <w:spacing w:after="0" w:line="240" w:lineRule="auto"/>
              <w:jc w:val="center"/>
              <w:rPr>
                <w:rFonts w:ascii="Times New Roman" w:eastAsia="Times New Roman" w:hAnsi="Times New Roman" w:cs="Times New Roman"/>
                <w:b/>
                <w:bCs/>
                <w:color w:val="000000"/>
                <w:sz w:val="24"/>
                <w:szCs w:val="24"/>
              </w:rPr>
            </w:pPr>
            <w:r w:rsidRPr="004F16F5">
              <w:rPr>
                <w:rFonts w:ascii="Times New Roman" w:eastAsia="Times New Roman" w:hAnsi="Times New Roman" w:cs="Times New Roman"/>
                <w:b/>
                <w:bCs/>
                <w:color w:val="000000"/>
                <w:sz w:val="24"/>
                <w:szCs w:val="24"/>
              </w:rPr>
              <w:t>укупна цена</w:t>
            </w:r>
          </w:p>
        </w:tc>
      </w:tr>
      <w:tr w:rsidR="004F16F5" w:rsidRPr="004F16F5" w:rsidTr="004F16F5">
        <w:trPr>
          <w:trHeight w:val="315"/>
          <w:jc w:val="center"/>
        </w:trPr>
        <w:tc>
          <w:tcPr>
            <w:tcW w:w="5620" w:type="dxa"/>
            <w:vMerge/>
            <w:vAlign w:val="center"/>
            <w:hideMark/>
          </w:tcPr>
          <w:p w:rsidR="004F16F5" w:rsidRPr="004F16F5" w:rsidRDefault="004F16F5" w:rsidP="004F16F5">
            <w:pPr>
              <w:spacing w:after="0" w:line="240" w:lineRule="auto"/>
              <w:rPr>
                <w:rFonts w:ascii="Times New Roman" w:eastAsia="Times New Roman" w:hAnsi="Times New Roman" w:cs="Times New Roman"/>
                <w:b/>
                <w:bCs/>
                <w:color w:val="000000"/>
                <w:sz w:val="24"/>
                <w:szCs w:val="24"/>
              </w:rPr>
            </w:pPr>
          </w:p>
        </w:tc>
        <w:tc>
          <w:tcPr>
            <w:tcW w:w="1808" w:type="dxa"/>
            <w:vMerge/>
            <w:vAlign w:val="center"/>
            <w:hideMark/>
          </w:tcPr>
          <w:p w:rsidR="004F16F5" w:rsidRPr="004F16F5" w:rsidRDefault="004F16F5" w:rsidP="004F16F5">
            <w:pPr>
              <w:spacing w:after="0" w:line="240" w:lineRule="auto"/>
              <w:rPr>
                <w:rFonts w:ascii="Times New Roman" w:eastAsia="Times New Roman" w:hAnsi="Times New Roman" w:cs="Times New Roman"/>
                <w:b/>
                <w:bCs/>
                <w:color w:val="000000"/>
                <w:sz w:val="24"/>
                <w:szCs w:val="24"/>
              </w:rPr>
            </w:pPr>
          </w:p>
        </w:tc>
        <w:tc>
          <w:tcPr>
            <w:tcW w:w="1330" w:type="dxa"/>
            <w:shd w:val="clear" w:color="000000" w:fill="D9D9D9"/>
            <w:vAlign w:val="center"/>
            <w:hideMark/>
          </w:tcPr>
          <w:p w:rsidR="004F16F5" w:rsidRPr="004F16F5" w:rsidRDefault="004F16F5" w:rsidP="004F16F5">
            <w:pPr>
              <w:spacing w:after="0" w:line="240" w:lineRule="auto"/>
              <w:jc w:val="center"/>
              <w:rPr>
                <w:rFonts w:ascii="Times New Roman" w:eastAsia="Times New Roman" w:hAnsi="Times New Roman" w:cs="Times New Roman"/>
                <w:b/>
                <w:bCs/>
                <w:color w:val="000000"/>
                <w:sz w:val="24"/>
                <w:szCs w:val="24"/>
              </w:rPr>
            </w:pPr>
            <w:r w:rsidRPr="004F16F5">
              <w:rPr>
                <w:rFonts w:ascii="Times New Roman" w:eastAsia="Times New Roman" w:hAnsi="Times New Roman" w:cs="Times New Roman"/>
                <w:b/>
                <w:bCs/>
                <w:color w:val="000000"/>
                <w:sz w:val="24"/>
                <w:szCs w:val="24"/>
              </w:rPr>
              <w:t>(дин/ha)</w:t>
            </w:r>
          </w:p>
        </w:tc>
        <w:tc>
          <w:tcPr>
            <w:tcW w:w="1402" w:type="dxa"/>
            <w:shd w:val="clear" w:color="000000" w:fill="D9D9D9"/>
            <w:vAlign w:val="center"/>
            <w:hideMark/>
          </w:tcPr>
          <w:p w:rsidR="004F16F5" w:rsidRPr="004F16F5" w:rsidRDefault="004F16F5" w:rsidP="004F16F5">
            <w:pPr>
              <w:spacing w:after="0" w:line="240" w:lineRule="auto"/>
              <w:jc w:val="center"/>
              <w:rPr>
                <w:rFonts w:ascii="Times New Roman" w:eastAsia="Times New Roman" w:hAnsi="Times New Roman" w:cs="Times New Roman"/>
                <w:b/>
                <w:bCs/>
                <w:color w:val="000000"/>
                <w:sz w:val="24"/>
                <w:szCs w:val="24"/>
              </w:rPr>
            </w:pPr>
            <w:r w:rsidRPr="004F16F5">
              <w:rPr>
                <w:rFonts w:ascii="Times New Roman" w:eastAsia="Times New Roman" w:hAnsi="Times New Roman" w:cs="Times New Roman"/>
                <w:b/>
                <w:bCs/>
                <w:color w:val="000000"/>
                <w:sz w:val="24"/>
                <w:szCs w:val="24"/>
              </w:rPr>
              <w:t>(дин.)</w:t>
            </w:r>
          </w:p>
        </w:tc>
      </w:tr>
      <w:tr w:rsidR="004F16F5" w:rsidRPr="004F16F5" w:rsidTr="004F16F5">
        <w:trPr>
          <w:trHeight w:val="315"/>
          <w:jc w:val="center"/>
        </w:trPr>
        <w:tc>
          <w:tcPr>
            <w:tcW w:w="5620" w:type="dxa"/>
            <w:shd w:val="clear" w:color="auto" w:fill="auto"/>
            <w:noWrap/>
            <w:vAlign w:val="center"/>
            <w:hideMark/>
          </w:tcPr>
          <w:p w:rsidR="004F16F5" w:rsidRPr="004F16F5" w:rsidRDefault="004F16F5" w:rsidP="004F16F5">
            <w:pPr>
              <w:spacing w:after="0" w:line="240" w:lineRule="auto"/>
              <w:rPr>
                <w:rFonts w:ascii="Times New Roman" w:eastAsia="Times New Roman" w:hAnsi="Times New Roman" w:cs="Times New Roman"/>
                <w:b/>
                <w:bCs/>
                <w:color w:val="000000"/>
                <w:sz w:val="24"/>
                <w:szCs w:val="24"/>
              </w:rPr>
            </w:pPr>
            <w:r w:rsidRPr="004F16F5">
              <w:rPr>
                <w:rFonts w:ascii="Times New Roman" w:eastAsia="Times New Roman" w:hAnsi="Times New Roman" w:cs="Times New Roman"/>
                <w:b/>
                <w:bCs/>
                <w:color w:val="000000"/>
                <w:sz w:val="24"/>
                <w:szCs w:val="24"/>
              </w:rPr>
              <w:t>обнова шума</w:t>
            </w:r>
          </w:p>
        </w:tc>
        <w:tc>
          <w:tcPr>
            <w:tcW w:w="1808" w:type="dxa"/>
            <w:shd w:val="clear" w:color="auto" w:fill="auto"/>
            <w:noWrap/>
            <w:vAlign w:val="center"/>
            <w:hideMark/>
          </w:tcPr>
          <w:p w:rsidR="004F16F5" w:rsidRPr="004F16F5" w:rsidRDefault="004F16F5" w:rsidP="004F16F5">
            <w:pPr>
              <w:spacing w:after="0" w:line="240" w:lineRule="auto"/>
              <w:rPr>
                <w:rFonts w:ascii="Times New Roman" w:eastAsia="Times New Roman" w:hAnsi="Times New Roman" w:cs="Times New Roman"/>
                <w:b/>
                <w:bCs/>
                <w:color w:val="000000"/>
                <w:sz w:val="24"/>
                <w:szCs w:val="24"/>
              </w:rPr>
            </w:pPr>
            <w:r w:rsidRPr="004F16F5">
              <w:rPr>
                <w:rFonts w:ascii="Times New Roman" w:eastAsia="Times New Roman" w:hAnsi="Times New Roman" w:cs="Times New Roman"/>
                <w:b/>
                <w:bCs/>
                <w:color w:val="000000"/>
                <w:sz w:val="24"/>
                <w:szCs w:val="24"/>
              </w:rPr>
              <w:t> </w:t>
            </w:r>
          </w:p>
        </w:tc>
        <w:tc>
          <w:tcPr>
            <w:tcW w:w="1330" w:type="dxa"/>
            <w:shd w:val="clear" w:color="auto" w:fill="auto"/>
            <w:noWrap/>
            <w:vAlign w:val="center"/>
            <w:hideMark/>
          </w:tcPr>
          <w:p w:rsidR="004F16F5" w:rsidRPr="004F16F5" w:rsidRDefault="004F16F5" w:rsidP="004F16F5">
            <w:pPr>
              <w:spacing w:after="0" w:line="240" w:lineRule="auto"/>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 </w:t>
            </w:r>
          </w:p>
        </w:tc>
        <w:tc>
          <w:tcPr>
            <w:tcW w:w="1402" w:type="dxa"/>
            <w:shd w:val="clear" w:color="auto" w:fill="auto"/>
            <w:noWrap/>
            <w:vAlign w:val="center"/>
            <w:hideMark/>
          </w:tcPr>
          <w:p w:rsidR="004F16F5" w:rsidRPr="004F16F5" w:rsidRDefault="004F16F5" w:rsidP="004F16F5">
            <w:pPr>
              <w:spacing w:after="0" w:line="240" w:lineRule="auto"/>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 </w:t>
            </w:r>
          </w:p>
        </w:tc>
      </w:tr>
      <w:tr w:rsidR="004F16F5" w:rsidRPr="004F16F5" w:rsidTr="004F16F5">
        <w:trPr>
          <w:trHeight w:val="315"/>
          <w:jc w:val="center"/>
        </w:trPr>
        <w:tc>
          <w:tcPr>
            <w:tcW w:w="5620" w:type="dxa"/>
            <w:shd w:val="clear" w:color="auto" w:fill="auto"/>
            <w:noWrap/>
            <w:vAlign w:val="center"/>
            <w:hideMark/>
          </w:tcPr>
          <w:p w:rsidR="004F16F5" w:rsidRPr="004F16F5" w:rsidRDefault="004F16F5" w:rsidP="004F16F5">
            <w:pPr>
              <w:spacing w:after="0" w:line="240" w:lineRule="auto"/>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222-комплетна припрема земљишта за пошумљавање</w:t>
            </w:r>
          </w:p>
        </w:tc>
        <w:tc>
          <w:tcPr>
            <w:tcW w:w="1808" w:type="dxa"/>
            <w:shd w:val="clear" w:color="auto" w:fill="auto"/>
            <w:noWrap/>
            <w:vAlign w:val="center"/>
            <w:hideMark/>
          </w:tcPr>
          <w:p w:rsidR="004F16F5" w:rsidRPr="004F16F5" w:rsidRDefault="004F16F5" w:rsidP="004F16F5">
            <w:pPr>
              <w:spacing w:after="0" w:line="240" w:lineRule="auto"/>
              <w:jc w:val="right"/>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3.15</w:t>
            </w:r>
          </w:p>
        </w:tc>
        <w:tc>
          <w:tcPr>
            <w:tcW w:w="1330" w:type="dxa"/>
            <w:shd w:val="clear" w:color="auto" w:fill="auto"/>
            <w:noWrap/>
            <w:vAlign w:val="center"/>
            <w:hideMark/>
          </w:tcPr>
          <w:p w:rsidR="004F16F5" w:rsidRPr="004F16F5" w:rsidRDefault="004F16F5" w:rsidP="004F16F5">
            <w:pPr>
              <w:spacing w:after="0" w:line="240" w:lineRule="auto"/>
              <w:jc w:val="right"/>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15000.00</w:t>
            </w:r>
          </w:p>
        </w:tc>
        <w:tc>
          <w:tcPr>
            <w:tcW w:w="1402" w:type="dxa"/>
            <w:shd w:val="clear" w:color="auto" w:fill="auto"/>
            <w:noWrap/>
            <w:vAlign w:val="center"/>
            <w:hideMark/>
          </w:tcPr>
          <w:p w:rsidR="004F16F5" w:rsidRPr="004F16F5" w:rsidRDefault="004F16F5" w:rsidP="004F16F5">
            <w:pPr>
              <w:spacing w:after="0" w:line="240" w:lineRule="auto"/>
              <w:jc w:val="right"/>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47250.00</w:t>
            </w:r>
          </w:p>
        </w:tc>
      </w:tr>
      <w:tr w:rsidR="004F16F5" w:rsidRPr="004F16F5" w:rsidTr="004F16F5">
        <w:trPr>
          <w:trHeight w:val="315"/>
          <w:jc w:val="center"/>
        </w:trPr>
        <w:tc>
          <w:tcPr>
            <w:tcW w:w="5620" w:type="dxa"/>
            <w:shd w:val="clear" w:color="auto" w:fill="auto"/>
            <w:noWrap/>
            <w:vAlign w:val="center"/>
            <w:hideMark/>
          </w:tcPr>
          <w:p w:rsidR="004F16F5" w:rsidRPr="004F16F5" w:rsidRDefault="004F16F5" w:rsidP="004F16F5">
            <w:pPr>
              <w:spacing w:after="0" w:line="240" w:lineRule="auto"/>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 xml:space="preserve">317-вештачко пошумљавање садњом </w:t>
            </w:r>
          </w:p>
        </w:tc>
        <w:tc>
          <w:tcPr>
            <w:tcW w:w="1808" w:type="dxa"/>
            <w:shd w:val="clear" w:color="auto" w:fill="auto"/>
            <w:noWrap/>
            <w:vAlign w:val="center"/>
            <w:hideMark/>
          </w:tcPr>
          <w:p w:rsidR="004F16F5" w:rsidRPr="004F16F5" w:rsidRDefault="004F16F5" w:rsidP="004F16F5">
            <w:pPr>
              <w:spacing w:after="0" w:line="240" w:lineRule="auto"/>
              <w:jc w:val="right"/>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3.15</w:t>
            </w:r>
          </w:p>
        </w:tc>
        <w:tc>
          <w:tcPr>
            <w:tcW w:w="1330" w:type="dxa"/>
            <w:shd w:val="clear" w:color="auto" w:fill="auto"/>
            <w:vAlign w:val="center"/>
            <w:hideMark/>
          </w:tcPr>
          <w:p w:rsidR="004F16F5" w:rsidRPr="004F16F5" w:rsidRDefault="004F16F5" w:rsidP="004F16F5">
            <w:pPr>
              <w:spacing w:after="0" w:line="240" w:lineRule="auto"/>
              <w:jc w:val="right"/>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185050.00</w:t>
            </w:r>
          </w:p>
        </w:tc>
        <w:tc>
          <w:tcPr>
            <w:tcW w:w="1402" w:type="dxa"/>
            <w:shd w:val="clear" w:color="auto" w:fill="auto"/>
            <w:noWrap/>
            <w:vAlign w:val="center"/>
            <w:hideMark/>
          </w:tcPr>
          <w:p w:rsidR="004F16F5" w:rsidRPr="004F16F5" w:rsidRDefault="004F16F5" w:rsidP="004F16F5">
            <w:pPr>
              <w:spacing w:after="0" w:line="240" w:lineRule="auto"/>
              <w:jc w:val="right"/>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582907.50</w:t>
            </w:r>
          </w:p>
        </w:tc>
      </w:tr>
      <w:tr w:rsidR="004F16F5" w:rsidRPr="004F16F5" w:rsidTr="004F16F5">
        <w:trPr>
          <w:trHeight w:val="315"/>
          <w:jc w:val="center"/>
        </w:trPr>
        <w:tc>
          <w:tcPr>
            <w:tcW w:w="5620" w:type="dxa"/>
            <w:shd w:val="clear" w:color="auto" w:fill="auto"/>
            <w:noWrap/>
            <w:vAlign w:val="center"/>
            <w:hideMark/>
          </w:tcPr>
          <w:p w:rsidR="004F16F5" w:rsidRPr="004F16F5" w:rsidRDefault="004F16F5" w:rsidP="004F16F5">
            <w:pPr>
              <w:spacing w:after="0" w:line="240" w:lineRule="auto"/>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514-уклањање корова машински</w:t>
            </w:r>
          </w:p>
        </w:tc>
        <w:tc>
          <w:tcPr>
            <w:tcW w:w="1808" w:type="dxa"/>
            <w:shd w:val="clear" w:color="auto" w:fill="auto"/>
            <w:noWrap/>
            <w:vAlign w:val="center"/>
            <w:hideMark/>
          </w:tcPr>
          <w:p w:rsidR="004F16F5" w:rsidRPr="004F16F5" w:rsidRDefault="004F16F5" w:rsidP="004F16F5">
            <w:pPr>
              <w:spacing w:after="0" w:line="240" w:lineRule="auto"/>
              <w:jc w:val="right"/>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3.15</w:t>
            </w:r>
          </w:p>
        </w:tc>
        <w:tc>
          <w:tcPr>
            <w:tcW w:w="1330" w:type="dxa"/>
            <w:shd w:val="clear" w:color="auto" w:fill="auto"/>
            <w:noWrap/>
            <w:vAlign w:val="center"/>
            <w:hideMark/>
          </w:tcPr>
          <w:p w:rsidR="004F16F5" w:rsidRPr="004F16F5" w:rsidRDefault="004F16F5" w:rsidP="004F16F5">
            <w:pPr>
              <w:spacing w:after="0" w:line="240" w:lineRule="auto"/>
              <w:jc w:val="right"/>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19000.00</w:t>
            </w:r>
          </w:p>
        </w:tc>
        <w:tc>
          <w:tcPr>
            <w:tcW w:w="1402" w:type="dxa"/>
            <w:shd w:val="clear" w:color="auto" w:fill="auto"/>
            <w:noWrap/>
            <w:vAlign w:val="center"/>
            <w:hideMark/>
          </w:tcPr>
          <w:p w:rsidR="004F16F5" w:rsidRPr="004F16F5" w:rsidRDefault="004F16F5" w:rsidP="004F16F5">
            <w:pPr>
              <w:spacing w:after="0" w:line="240" w:lineRule="auto"/>
              <w:jc w:val="right"/>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59850.00</w:t>
            </w:r>
          </w:p>
        </w:tc>
      </w:tr>
      <w:tr w:rsidR="004F16F5" w:rsidRPr="004F16F5" w:rsidTr="004F16F5">
        <w:trPr>
          <w:trHeight w:val="315"/>
          <w:jc w:val="center"/>
        </w:trPr>
        <w:tc>
          <w:tcPr>
            <w:tcW w:w="5620" w:type="dxa"/>
            <w:shd w:val="clear" w:color="auto" w:fill="auto"/>
            <w:noWrap/>
            <w:vAlign w:val="center"/>
            <w:hideMark/>
          </w:tcPr>
          <w:p w:rsidR="004F16F5" w:rsidRPr="004F16F5" w:rsidRDefault="004F16F5" w:rsidP="004F16F5">
            <w:pPr>
              <w:spacing w:after="0" w:line="240" w:lineRule="auto"/>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518-окопавање и прашење</w:t>
            </w:r>
          </w:p>
        </w:tc>
        <w:tc>
          <w:tcPr>
            <w:tcW w:w="1808" w:type="dxa"/>
            <w:shd w:val="clear" w:color="auto" w:fill="auto"/>
            <w:noWrap/>
            <w:vAlign w:val="center"/>
            <w:hideMark/>
          </w:tcPr>
          <w:p w:rsidR="004F16F5" w:rsidRPr="004F16F5" w:rsidRDefault="004F16F5" w:rsidP="004F16F5">
            <w:pPr>
              <w:spacing w:after="0" w:line="240" w:lineRule="auto"/>
              <w:jc w:val="right"/>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6.30</w:t>
            </w:r>
          </w:p>
        </w:tc>
        <w:tc>
          <w:tcPr>
            <w:tcW w:w="1330" w:type="dxa"/>
            <w:shd w:val="clear" w:color="auto" w:fill="auto"/>
            <w:vAlign w:val="center"/>
            <w:hideMark/>
          </w:tcPr>
          <w:p w:rsidR="004F16F5" w:rsidRPr="004F16F5" w:rsidRDefault="004F16F5" w:rsidP="004F16F5">
            <w:pPr>
              <w:spacing w:after="0" w:line="240" w:lineRule="auto"/>
              <w:jc w:val="right"/>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45000.00</w:t>
            </w:r>
          </w:p>
        </w:tc>
        <w:tc>
          <w:tcPr>
            <w:tcW w:w="1402" w:type="dxa"/>
            <w:shd w:val="clear" w:color="auto" w:fill="auto"/>
            <w:noWrap/>
            <w:vAlign w:val="center"/>
            <w:hideMark/>
          </w:tcPr>
          <w:p w:rsidR="004F16F5" w:rsidRPr="004F16F5" w:rsidRDefault="004F16F5" w:rsidP="004F16F5">
            <w:pPr>
              <w:spacing w:after="0" w:line="240" w:lineRule="auto"/>
              <w:jc w:val="right"/>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283500.00</w:t>
            </w:r>
          </w:p>
        </w:tc>
      </w:tr>
      <w:tr w:rsidR="004F16F5" w:rsidRPr="004F16F5" w:rsidTr="004F16F5">
        <w:trPr>
          <w:trHeight w:val="315"/>
          <w:jc w:val="center"/>
        </w:trPr>
        <w:tc>
          <w:tcPr>
            <w:tcW w:w="5620" w:type="dxa"/>
            <w:shd w:val="clear" w:color="auto" w:fill="auto"/>
            <w:noWrap/>
            <w:vAlign w:val="center"/>
            <w:hideMark/>
          </w:tcPr>
          <w:p w:rsidR="004F16F5" w:rsidRPr="004F16F5" w:rsidRDefault="004F16F5" w:rsidP="004F16F5">
            <w:pPr>
              <w:spacing w:after="0" w:line="240" w:lineRule="auto"/>
              <w:rPr>
                <w:rFonts w:ascii="Times New Roman" w:eastAsia="Times New Roman" w:hAnsi="Times New Roman" w:cs="Times New Roman"/>
                <w:b/>
                <w:bCs/>
                <w:color w:val="000000"/>
                <w:sz w:val="24"/>
                <w:szCs w:val="24"/>
              </w:rPr>
            </w:pPr>
            <w:r w:rsidRPr="004F16F5">
              <w:rPr>
                <w:rFonts w:ascii="Times New Roman" w:eastAsia="Times New Roman" w:hAnsi="Times New Roman" w:cs="Times New Roman"/>
                <w:b/>
                <w:bCs/>
                <w:color w:val="000000"/>
                <w:sz w:val="24"/>
                <w:szCs w:val="24"/>
              </w:rPr>
              <w:t>трошкови радова:</w:t>
            </w:r>
          </w:p>
        </w:tc>
        <w:tc>
          <w:tcPr>
            <w:tcW w:w="1808" w:type="dxa"/>
            <w:shd w:val="clear" w:color="auto" w:fill="auto"/>
            <w:noWrap/>
            <w:vAlign w:val="center"/>
            <w:hideMark/>
          </w:tcPr>
          <w:p w:rsidR="004F16F5" w:rsidRPr="004F16F5" w:rsidRDefault="004F16F5" w:rsidP="004F16F5">
            <w:pPr>
              <w:spacing w:after="0" w:line="240" w:lineRule="auto"/>
              <w:jc w:val="right"/>
              <w:rPr>
                <w:rFonts w:ascii="Times New Roman" w:eastAsia="Times New Roman" w:hAnsi="Times New Roman" w:cs="Times New Roman"/>
                <w:b/>
                <w:bCs/>
                <w:color w:val="000000"/>
                <w:sz w:val="24"/>
                <w:szCs w:val="24"/>
              </w:rPr>
            </w:pPr>
            <w:r w:rsidRPr="004F16F5">
              <w:rPr>
                <w:rFonts w:ascii="Times New Roman" w:eastAsia="Times New Roman" w:hAnsi="Times New Roman" w:cs="Times New Roman"/>
                <w:b/>
                <w:bCs/>
                <w:color w:val="000000"/>
                <w:sz w:val="24"/>
                <w:szCs w:val="24"/>
              </w:rPr>
              <w:t> </w:t>
            </w:r>
          </w:p>
        </w:tc>
        <w:tc>
          <w:tcPr>
            <w:tcW w:w="1330" w:type="dxa"/>
            <w:shd w:val="clear" w:color="auto" w:fill="auto"/>
            <w:noWrap/>
            <w:vAlign w:val="center"/>
            <w:hideMark/>
          </w:tcPr>
          <w:p w:rsidR="004F16F5" w:rsidRPr="004F16F5" w:rsidRDefault="004F16F5" w:rsidP="004F16F5">
            <w:pPr>
              <w:spacing w:after="0" w:line="240" w:lineRule="auto"/>
              <w:rPr>
                <w:rFonts w:ascii="Times New Roman" w:eastAsia="Times New Roman" w:hAnsi="Times New Roman" w:cs="Times New Roman"/>
                <w:b/>
                <w:bCs/>
                <w:color w:val="000000"/>
                <w:sz w:val="24"/>
                <w:szCs w:val="24"/>
              </w:rPr>
            </w:pPr>
            <w:r w:rsidRPr="004F16F5">
              <w:rPr>
                <w:rFonts w:ascii="Times New Roman" w:eastAsia="Times New Roman" w:hAnsi="Times New Roman" w:cs="Times New Roman"/>
                <w:b/>
                <w:bCs/>
                <w:color w:val="000000"/>
                <w:sz w:val="24"/>
                <w:szCs w:val="24"/>
              </w:rPr>
              <w:t> </w:t>
            </w:r>
          </w:p>
        </w:tc>
        <w:tc>
          <w:tcPr>
            <w:tcW w:w="1402" w:type="dxa"/>
            <w:shd w:val="clear" w:color="auto" w:fill="auto"/>
            <w:noWrap/>
            <w:vAlign w:val="center"/>
            <w:hideMark/>
          </w:tcPr>
          <w:p w:rsidR="004F16F5" w:rsidRPr="004F16F5" w:rsidRDefault="004F16F5" w:rsidP="004F16F5">
            <w:pPr>
              <w:spacing w:after="0" w:line="240" w:lineRule="auto"/>
              <w:jc w:val="right"/>
              <w:rPr>
                <w:rFonts w:ascii="Times New Roman" w:eastAsia="Times New Roman" w:hAnsi="Times New Roman" w:cs="Times New Roman"/>
                <w:b/>
                <w:bCs/>
                <w:color w:val="000000"/>
                <w:sz w:val="24"/>
                <w:szCs w:val="24"/>
              </w:rPr>
            </w:pPr>
            <w:r w:rsidRPr="004F16F5">
              <w:rPr>
                <w:rFonts w:ascii="Times New Roman" w:eastAsia="Times New Roman" w:hAnsi="Times New Roman" w:cs="Times New Roman"/>
                <w:b/>
                <w:bCs/>
                <w:color w:val="000000"/>
                <w:sz w:val="24"/>
                <w:szCs w:val="24"/>
              </w:rPr>
              <w:t>973507.50</w:t>
            </w:r>
          </w:p>
        </w:tc>
      </w:tr>
      <w:tr w:rsidR="004F16F5" w:rsidRPr="004F16F5" w:rsidTr="004F16F5">
        <w:trPr>
          <w:trHeight w:val="315"/>
          <w:jc w:val="center"/>
        </w:trPr>
        <w:tc>
          <w:tcPr>
            <w:tcW w:w="5620" w:type="dxa"/>
            <w:vMerge w:val="restart"/>
            <w:shd w:val="clear" w:color="000000" w:fill="D9D9D9"/>
            <w:noWrap/>
            <w:vAlign w:val="center"/>
            <w:hideMark/>
          </w:tcPr>
          <w:p w:rsidR="004F16F5" w:rsidRPr="004F16F5" w:rsidRDefault="004F16F5" w:rsidP="004F16F5">
            <w:pPr>
              <w:spacing w:after="0" w:line="240" w:lineRule="auto"/>
              <w:jc w:val="center"/>
              <w:rPr>
                <w:rFonts w:ascii="Times New Roman" w:eastAsia="Times New Roman" w:hAnsi="Times New Roman" w:cs="Times New Roman"/>
                <w:b/>
                <w:bCs/>
                <w:color w:val="000000"/>
                <w:sz w:val="24"/>
                <w:szCs w:val="24"/>
              </w:rPr>
            </w:pPr>
            <w:r w:rsidRPr="004F16F5">
              <w:rPr>
                <w:rFonts w:ascii="Times New Roman" w:eastAsia="Times New Roman" w:hAnsi="Times New Roman" w:cs="Times New Roman"/>
                <w:b/>
                <w:bCs/>
                <w:color w:val="000000"/>
                <w:sz w:val="24"/>
                <w:szCs w:val="24"/>
              </w:rPr>
              <w:t>САДНИ МАТЕРИЈАЛ</w:t>
            </w:r>
          </w:p>
        </w:tc>
        <w:tc>
          <w:tcPr>
            <w:tcW w:w="1808" w:type="dxa"/>
            <w:vMerge w:val="restart"/>
            <w:shd w:val="clear" w:color="000000" w:fill="D9D9D9"/>
            <w:noWrap/>
            <w:vAlign w:val="center"/>
            <w:hideMark/>
          </w:tcPr>
          <w:p w:rsidR="004F16F5" w:rsidRPr="004F16F5" w:rsidRDefault="004F16F5" w:rsidP="004F16F5">
            <w:pPr>
              <w:spacing w:after="0" w:line="240" w:lineRule="auto"/>
              <w:jc w:val="right"/>
              <w:rPr>
                <w:rFonts w:ascii="Times New Roman" w:eastAsia="Times New Roman" w:hAnsi="Times New Roman" w:cs="Times New Roman"/>
                <w:b/>
                <w:bCs/>
                <w:color w:val="000000"/>
                <w:sz w:val="24"/>
                <w:szCs w:val="24"/>
              </w:rPr>
            </w:pPr>
            <w:r w:rsidRPr="004F16F5">
              <w:rPr>
                <w:rFonts w:ascii="Times New Roman" w:eastAsia="Times New Roman" w:hAnsi="Times New Roman" w:cs="Times New Roman"/>
                <w:b/>
                <w:bCs/>
                <w:color w:val="000000"/>
                <w:sz w:val="24"/>
                <w:szCs w:val="24"/>
              </w:rPr>
              <w:t xml:space="preserve">бр.садница(ком) </w:t>
            </w:r>
          </w:p>
        </w:tc>
        <w:tc>
          <w:tcPr>
            <w:tcW w:w="1330" w:type="dxa"/>
            <w:shd w:val="clear" w:color="000000" w:fill="D9D9D9"/>
            <w:vAlign w:val="center"/>
            <w:hideMark/>
          </w:tcPr>
          <w:p w:rsidR="004F16F5" w:rsidRPr="004F16F5" w:rsidRDefault="004F16F5" w:rsidP="004F16F5">
            <w:pPr>
              <w:spacing w:after="0" w:line="240" w:lineRule="auto"/>
              <w:jc w:val="center"/>
              <w:rPr>
                <w:rFonts w:ascii="Times New Roman" w:eastAsia="Times New Roman" w:hAnsi="Times New Roman" w:cs="Times New Roman"/>
                <w:b/>
                <w:bCs/>
                <w:color w:val="000000"/>
                <w:sz w:val="24"/>
                <w:szCs w:val="24"/>
              </w:rPr>
            </w:pPr>
            <w:r w:rsidRPr="004F16F5">
              <w:rPr>
                <w:rFonts w:ascii="Times New Roman" w:eastAsia="Times New Roman" w:hAnsi="Times New Roman" w:cs="Times New Roman"/>
                <w:b/>
                <w:bCs/>
                <w:color w:val="000000"/>
                <w:sz w:val="24"/>
                <w:szCs w:val="24"/>
              </w:rPr>
              <w:t>Јед. цена</w:t>
            </w:r>
          </w:p>
        </w:tc>
        <w:tc>
          <w:tcPr>
            <w:tcW w:w="1402" w:type="dxa"/>
            <w:shd w:val="clear" w:color="000000" w:fill="D9D9D9"/>
            <w:vAlign w:val="center"/>
            <w:hideMark/>
          </w:tcPr>
          <w:p w:rsidR="004F16F5" w:rsidRPr="004F16F5" w:rsidRDefault="004F16F5" w:rsidP="004F16F5">
            <w:pPr>
              <w:spacing w:after="0" w:line="240" w:lineRule="auto"/>
              <w:jc w:val="center"/>
              <w:rPr>
                <w:rFonts w:ascii="Times New Roman" w:eastAsia="Times New Roman" w:hAnsi="Times New Roman" w:cs="Times New Roman"/>
                <w:b/>
                <w:bCs/>
                <w:color w:val="000000"/>
                <w:sz w:val="24"/>
                <w:szCs w:val="24"/>
              </w:rPr>
            </w:pPr>
            <w:r w:rsidRPr="004F16F5">
              <w:rPr>
                <w:rFonts w:ascii="Times New Roman" w:eastAsia="Times New Roman" w:hAnsi="Times New Roman" w:cs="Times New Roman"/>
                <w:b/>
                <w:bCs/>
                <w:color w:val="000000"/>
                <w:sz w:val="24"/>
                <w:szCs w:val="24"/>
              </w:rPr>
              <w:t>укупна цена</w:t>
            </w:r>
          </w:p>
        </w:tc>
      </w:tr>
      <w:tr w:rsidR="004F16F5" w:rsidRPr="004F16F5" w:rsidTr="004F16F5">
        <w:trPr>
          <w:trHeight w:val="315"/>
          <w:jc w:val="center"/>
        </w:trPr>
        <w:tc>
          <w:tcPr>
            <w:tcW w:w="5620" w:type="dxa"/>
            <w:vMerge/>
            <w:vAlign w:val="center"/>
            <w:hideMark/>
          </w:tcPr>
          <w:p w:rsidR="004F16F5" w:rsidRPr="004F16F5" w:rsidRDefault="004F16F5" w:rsidP="004F16F5">
            <w:pPr>
              <w:spacing w:after="0" w:line="240" w:lineRule="auto"/>
              <w:rPr>
                <w:rFonts w:ascii="Times New Roman" w:eastAsia="Times New Roman" w:hAnsi="Times New Roman" w:cs="Times New Roman"/>
                <w:b/>
                <w:bCs/>
                <w:color w:val="000000"/>
                <w:sz w:val="24"/>
                <w:szCs w:val="24"/>
              </w:rPr>
            </w:pPr>
          </w:p>
        </w:tc>
        <w:tc>
          <w:tcPr>
            <w:tcW w:w="1808" w:type="dxa"/>
            <w:vMerge/>
            <w:vAlign w:val="center"/>
            <w:hideMark/>
          </w:tcPr>
          <w:p w:rsidR="004F16F5" w:rsidRPr="004F16F5" w:rsidRDefault="004F16F5" w:rsidP="004F16F5">
            <w:pPr>
              <w:spacing w:after="0" w:line="240" w:lineRule="auto"/>
              <w:rPr>
                <w:rFonts w:ascii="Times New Roman" w:eastAsia="Times New Roman" w:hAnsi="Times New Roman" w:cs="Times New Roman"/>
                <w:b/>
                <w:bCs/>
                <w:color w:val="000000"/>
                <w:sz w:val="24"/>
                <w:szCs w:val="24"/>
              </w:rPr>
            </w:pPr>
          </w:p>
        </w:tc>
        <w:tc>
          <w:tcPr>
            <w:tcW w:w="1330" w:type="dxa"/>
            <w:shd w:val="clear" w:color="000000" w:fill="D9D9D9"/>
            <w:vAlign w:val="center"/>
            <w:hideMark/>
          </w:tcPr>
          <w:p w:rsidR="004F16F5" w:rsidRPr="004F16F5" w:rsidRDefault="004F16F5" w:rsidP="004F16F5">
            <w:pPr>
              <w:spacing w:after="0" w:line="240" w:lineRule="auto"/>
              <w:jc w:val="center"/>
              <w:rPr>
                <w:rFonts w:ascii="Times New Roman" w:eastAsia="Times New Roman" w:hAnsi="Times New Roman" w:cs="Times New Roman"/>
                <w:b/>
                <w:bCs/>
                <w:color w:val="000000"/>
                <w:sz w:val="24"/>
                <w:szCs w:val="24"/>
              </w:rPr>
            </w:pPr>
            <w:r w:rsidRPr="004F16F5">
              <w:rPr>
                <w:rFonts w:ascii="Times New Roman" w:eastAsia="Times New Roman" w:hAnsi="Times New Roman" w:cs="Times New Roman"/>
                <w:b/>
                <w:bCs/>
                <w:color w:val="000000"/>
                <w:sz w:val="24"/>
                <w:szCs w:val="24"/>
              </w:rPr>
              <w:t>(дин/ком)</w:t>
            </w:r>
          </w:p>
        </w:tc>
        <w:tc>
          <w:tcPr>
            <w:tcW w:w="1402" w:type="dxa"/>
            <w:shd w:val="clear" w:color="000000" w:fill="D9D9D9"/>
            <w:vAlign w:val="center"/>
            <w:hideMark/>
          </w:tcPr>
          <w:p w:rsidR="004F16F5" w:rsidRPr="004F16F5" w:rsidRDefault="004F16F5" w:rsidP="004F16F5">
            <w:pPr>
              <w:spacing w:after="0" w:line="240" w:lineRule="auto"/>
              <w:jc w:val="center"/>
              <w:rPr>
                <w:rFonts w:ascii="Times New Roman" w:eastAsia="Times New Roman" w:hAnsi="Times New Roman" w:cs="Times New Roman"/>
                <w:b/>
                <w:bCs/>
                <w:color w:val="000000"/>
                <w:sz w:val="24"/>
                <w:szCs w:val="24"/>
              </w:rPr>
            </w:pPr>
            <w:r w:rsidRPr="004F16F5">
              <w:rPr>
                <w:rFonts w:ascii="Times New Roman" w:eastAsia="Times New Roman" w:hAnsi="Times New Roman" w:cs="Times New Roman"/>
                <w:b/>
                <w:bCs/>
                <w:color w:val="000000"/>
                <w:sz w:val="24"/>
                <w:szCs w:val="24"/>
              </w:rPr>
              <w:t>(дин.)</w:t>
            </w:r>
          </w:p>
        </w:tc>
      </w:tr>
      <w:tr w:rsidR="004F16F5" w:rsidRPr="004F16F5" w:rsidTr="004F16F5">
        <w:trPr>
          <w:trHeight w:val="315"/>
          <w:jc w:val="center"/>
        </w:trPr>
        <w:tc>
          <w:tcPr>
            <w:tcW w:w="5620" w:type="dxa"/>
            <w:shd w:val="clear" w:color="auto" w:fill="auto"/>
            <w:noWrap/>
            <w:vAlign w:val="center"/>
            <w:hideMark/>
          </w:tcPr>
          <w:p w:rsidR="004F16F5" w:rsidRPr="004F16F5" w:rsidRDefault="004F16F5" w:rsidP="004F16F5">
            <w:pPr>
              <w:spacing w:after="0" w:line="240" w:lineRule="auto"/>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 xml:space="preserve">Саднице -храст китњак </w:t>
            </w:r>
          </w:p>
        </w:tc>
        <w:tc>
          <w:tcPr>
            <w:tcW w:w="1808" w:type="dxa"/>
            <w:shd w:val="clear" w:color="auto" w:fill="auto"/>
            <w:noWrap/>
            <w:vAlign w:val="center"/>
            <w:hideMark/>
          </w:tcPr>
          <w:p w:rsidR="004F16F5" w:rsidRPr="004F16F5" w:rsidRDefault="004F16F5" w:rsidP="004F16F5">
            <w:pPr>
              <w:spacing w:after="0" w:line="240" w:lineRule="auto"/>
              <w:jc w:val="right"/>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6300.00</w:t>
            </w:r>
          </w:p>
        </w:tc>
        <w:tc>
          <w:tcPr>
            <w:tcW w:w="1330" w:type="dxa"/>
            <w:shd w:val="clear" w:color="auto" w:fill="auto"/>
            <w:noWrap/>
            <w:vAlign w:val="center"/>
            <w:hideMark/>
          </w:tcPr>
          <w:p w:rsidR="004F16F5" w:rsidRPr="004F16F5" w:rsidRDefault="004F16F5" w:rsidP="004F16F5">
            <w:pPr>
              <w:spacing w:after="0" w:line="240" w:lineRule="auto"/>
              <w:jc w:val="right"/>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12.00</w:t>
            </w:r>
          </w:p>
        </w:tc>
        <w:tc>
          <w:tcPr>
            <w:tcW w:w="1402" w:type="dxa"/>
            <w:shd w:val="clear" w:color="auto" w:fill="auto"/>
            <w:noWrap/>
            <w:vAlign w:val="center"/>
            <w:hideMark/>
          </w:tcPr>
          <w:p w:rsidR="004F16F5" w:rsidRPr="004F16F5" w:rsidRDefault="004F16F5" w:rsidP="004F16F5">
            <w:pPr>
              <w:spacing w:after="0" w:line="240" w:lineRule="auto"/>
              <w:jc w:val="right"/>
              <w:rPr>
                <w:rFonts w:ascii="Times New Roman" w:eastAsia="Times New Roman" w:hAnsi="Times New Roman" w:cs="Times New Roman"/>
                <w:b/>
                <w:bCs/>
                <w:color w:val="000000"/>
                <w:sz w:val="24"/>
                <w:szCs w:val="24"/>
              </w:rPr>
            </w:pPr>
            <w:r w:rsidRPr="004F16F5">
              <w:rPr>
                <w:rFonts w:ascii="Times New Roman" w:eastAsia="Times New Roman" w:hAnsi="Times New Roman" w:cs="Times New Roman"/>
                <w:b/>
                <w:bCs/>
                <w:color w:val="000000"/>
                <w:sz w:val="24"/>
                <w:szCs w:val="24"/>
              </w:rPr>
              <w:t>75600.00</w:t>
            </w:r>
          </w:p>
        </w:tc>
      </w:tr>
      <w:tr w:rsidR="004F16F5" w:rsidRPr="004F16F5" w:rsidTr="004F16F5">
        <w:trPr>
          <w:trHeight w:val="315"/>
          <w:jc w:val="center"/>
        </w:trPr>
        <w:tc>
          <w:tcPr>
            <w:tcW w:w="5620" w:type="dxa"/>
            <w:shd w:val="clear" w:color="000000" w:fill="D8D8D8"/>
            <w:noWrap/>
            <w:vAlign w:val="center"/>
            <w:hideMark/>
          </w:tcPr>
          <w:p w:rsidR="004F16F5" w:rsidRPr="004F16F5" w:rsidRDefault="004F16F5" w:rsidP="004F16F5">
            <w:pPr>
              <w:spacing w:after="0" w:line="240" w:lineRule="auto"/>
              <w:jc w:val="center"/>
              <w:rPr>
                <w:rFonts w:ascii="Times New Roman" w:eastAsia="Times New Roman" w:hAnsi="Times New Roman" w:cs="Times New Roman"/>
                <w:b/>
                <w:bCs/>
                <w:color w:val="000000"/>
                <w:sz w:val="24"/>
                <w:szCs w:val="24"/>
              </w:rPr>
            </w:pPr>
            <w:r w:rsidRPr="004F16F5">
              <w:rPr>
                <w:rFonts w:ascii="Times New Roman" w:eastAsia="Times New Roman" w:hAnsi="Times New Roman" w:cs="Times New Roman"/>
                <w:b/>
                <w:bCs/>
                <w:color w:val="000000"/>
                <w:sz w:val="24"/>
                <w:szCs w:val="24"/>
              </w:rPr>
              <w:t xml:space="preserve">ПОДИЗАЊЕ НОВОГ РАСАДНИКА  </w:t>
            </w:r>
          </w:p>
        </w:tc>
        <w:tc>
          <w:tcPr>
            <w:tcW w:w="3138" w:type="dxa"/>
            <w:gridSpan w:val="2"/>
            <w:shd w:val="clear" w:color="000000" w:fill="D8D8D8"/>
            <w:noWrap/>
            <w:vAlign w:val="center"/>
            <w:hideMark/>
          </w:tcPr>
          <w:p w:rsidR="004F16F5" w:rsidRPr="004F16F5" w:rsidRDefault="004F16F5" w:rsidP="004F16F5">
            <w:pPr>
              <w:spacing w:after="0" w:line="240" w:lineRule="auto"/>
              <w:jc w:val="center"/>
              <w:rPr>
                <w:rFonts w:ascii="Times New Roman" w:eastAsia="Times New Roman" w:hAnsi="Times New Roman" w:cs="Times New Roman"/>
                <w:b/>
                <w:bCs/>
                <w:color w:val="000000"/>
                <w:sz w:val="24"/>
                <w:szCs w:val="24"/>
              </w:rPr>
            </w:pPr>
            <w:r w:rsidRPr="004F16F5">
              <w:rPr>
                <w:rFonts w:ascii="Times New Roman" w:eastAsia="Times New Roman" w:hAnsi="Times New Roman" w:cs="Times New Roman"/>
                <w:b/>
                <w:bCs/>
                <w:color w:val="000000"/>
                <w:sz w:val="24"/>
                <w:szCs w:val="24"/>
              </w:rPr>
              <w:t>напомена</w:t>
            </w:r>
          </w:p>
        </w:tc>
        <w:tc>
          <w:tcPr>
            <w:tcW w:w="1402" w:type="dxa"/>
            <w:shd w:val="clear" w:color="000000" w:fill="D9D9D9"/>
            <w:vAlign w:val="center"/>
            <w:hideMark/>
          </w:tcPr>
          <w:p w:rsidR="004F16F5" w:rsidRPr="004F16F5" w:rsidRDefault="004F16F5" w:rsidP="004F16F5">
            <w:pPr>
              <w:spacing w:after="0" w:line="240" w:lineRule="auto"/>
              <w:jc w:val="center"/>
              <w:rPr>
                <w:rFonts w:ascii="Times New Roman" w:eastAsia="Times New Roman" w:hAnsi="Times New Roman" w:cs="Times New Roman"/>
                <w:b/>
                <w:bCs/>
                <w:color w:val="000000"/>
                <w:sz w:val="24"/>
                <w:szCs w:val="24"/>
              </w:rPr>
            </w:pPr>
            <w:r w:rsidRPr="004F16F5">
              <w:rPr>
                <w:rFonts w:ascii="Times New Roman" w:eastAsia="Times New Roman" w:hAnsi="Times New Roman" w:cs="Times New Roman"/>
                <w:b/>
                <w:bCs/>
                <w:color w:val="000000"/>
                <w:sz w:val="24"/>
                <w:szCs w:val="24"/>
              </w:rPr>
              <w:t>укупна цена</w:t>
            </w:r>
          </w:p>
        </w:tc>
      </w:tr>
      <w:tr w:rsidR="004F16F5" w:rsidRPr="004F16F5" w:rsidTr="004F16F5">
        <w:trPr>
          <w:trHeight w:val="315"/>
          <w:jc w:val="center"/>
        </w:trPr>
        <w:tc>
          <w:tcPr>
            <w:tcW w:w="5620" w:type="dxa"/>
            <w:shd w:val="clear" w:color="auto" w:fill="auto"/>
            <w:vAlign w:val="center"/>
            <w:hideMark/>
          </w:tcPr>
          <w:p w:rsidR="004F16F5" w:rsidRPr="004F16F5" w:rsidRDefault="004F16F5" w:rsidP="004F16F5">
            <w:pPr>
              <w:spacing w:after="0" w:line="240" w:lineRule="auto"/>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ограђивање фармерским плетивом</w:t>
            </w:r>
          </w:p>
        </w:tc>
        <w:tc>
          <w:tcPr>
            <w:tcW w:w="3138" w:type="dxa"/>
            <w:gridSpan w:val="2"/>
            <w:shd w:val="clear" w:color="auto" w:fill="auto"/>
            <w:vAlign w:val="center"/>
            <w:hideMark/>
          </w:tcPr>
          <w:p w:rsidR="004F16F5" w:rsidRPr="004F16F5" w:rsidRDefault="004F16F5" w:rsidP="004F16F5">
            <w:pPr>
              <w:spacing w:after="0" w:line="240" w:lineRule="auto"/>
              <w:jc w:val="center"/>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725м*1,5м</w:t>
            </w:r>
          </w:p>
        </w:tc>
        <w:tc>
          <w:tcPr>
            <w:tcW w:w="1402" w:type="dxa"/>
            <w:shd w:val="clear" w:color="auto" w:fill="auto"/>
            <w:vAlign w:val="center"/>
            <w:hideMark/>
          </w:tcPr>
          <w:p w:rsidR="004F16F5" w:rsidRPr="004F16F5" w:rsidRDefault="004F16F5" w:rsidP="004F16F5">
            <w:pPr>
              <w:spacing w:after="0" w:line="240" w:lineRule="auto"/>
              <w:jc w:val="right"/>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500000.00</w:t>
            </w:r>
          </w:p>
        </w:tc>
      </w:tr>
      <w:tr w:rsidR="004F16F5" w:rsidRPr="004F16F5" w:rsidTr="004F16F5">
        <w:trPr>
          <w:trHeight w:val="315"/>
          <w:jc w:val="center"/>
        </w:trPr>
        <w:tc>
          <w:tcPr>
            <w:tcW w:w="5620" w:type="dxa"/>
            <w:shd w:val="clear" w:color="auto" w:fill="auto"/>
            <w:vAlign w:val="center"/>
            <w:hideMark/>
          </w:tcPr>
          <w:p w:rsidR="004F16F5" w:rsidRPr="004F16F5" w:rsidRDefault="004F16F5" w:rsidP="004F16F5">
            <w:pPr>
              <w:spacing w:after="0" w:line="240" w:lineRule="auto"/>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 xml:space="preserve">премештање сушаре и израда објеката </w:t>
            </w:r>
          </w:p>
        </w:tc>
        <w:tc>
          <w:tcPr>
            <w:tcW w:w="3138" w:type="dxa"/>
            <w:gridSpan w:val="2"/>
            <w:shd w:val="clear" w:color="auto" w:fill="auto"/>
            <w:vAlign w:val="center"/>
            <w:hideMark/>
          </w:tcPr>
          <w:p w:rsidR="004F16F5" w:rsidRPr="004F16F5" w:rsidRDefault="004F16F5" w:rsidP="004F16F5">
            <w:pPr>
              <w:spacing w:after="0" w:line="240" w:lineRule="auto"/>
              <w:jc w:val="center"/>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 </w:t>
            </w:r>
          </w:p>
        </w:tc>
        <w:tc>
          <w:tcPr>
            <w:tcW w:w="1402" w:type="dxa"/>
            <w:shd w:val="clear" w:color="auto" w:fill="auto"/>
            <w:vAlign w:val="center"/>
            <w:hideMark/>
          </w:tcPr>
          <w:p w:rsidR="004F16F5" w:rsidRPr="004F16F5" w:rsidRDefault="004F16F5" w:rsidP="004F16F5">
            <w:pPr>
              <w:spacing w:after="0" w:line="240" w:lineRule="auto"/>
              <w:jc w:val="right"/>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2000000.00</w:t>
            </w:r>
          </w:p>
        </w:tc>
      </w:tr>
      <w:tr w:rsidR="004F16F5" w:rsidRPr="004F16F5" w:rsidTr="004F16F5">
        <w:trPr>
          <w:trHeight w:val="315"/>
          <w:jc w:val="center"/>
        </w:trPr>
        <w:tc>
          <w:tcPr>
            <w:tcW w:w="5620" w:type="dxa"/>
            <w:shd w:val="clear" w:color="auto" w:fill="auto"/>
            <w:vAlign w:val="center"/>
            <w:hideMark/>
          </w:tcPr>
          <w:p w:rsidR="004F16F5" w:rsidRPr="004F16F5" w:rsidRDefault="004F16F5" w:rsidP="004F16F5">
            <w:pPr>
              <w:spacing w:after="0" w:line="240" w:lineRule="auto"/>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прикључење струје, воде и канализације</w:t>
            </w:r>
          </w:p>
        </w:tc>
        <w:tc>
          <w:tcPr>
            <w:tcW w:w="3138" w:type="dxa"/>
            <w:gridSpan w:val="2"/>
            <w:shd w:val="clear" w:color="auto" w:fill="auto"/>
            <w:vAlign w:val="center"/>
            <w:hideMark/>
          </w:tcPr>
          <w:p w:rsidR="004F16F5" w:rsidRPr="004F16F5" w:rsidRDefault="004F16F5" w:rsidP="004F16F5">
            <w:pPr>
              <w:spacing w:after="0" w:line="240" w:lineRule="auto"/>
              <w:jc w:val="center"/>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 </w:t>
            </w:r>
          </w:p>
        </w:tc>
        <w:tc>
          <w:tcPr>
            <w:tcW w:w="1402" w:type="dxa"/>
            <w:shd w:val="clear" w:color="auto" w:fill="auto"/>
            <w:noWrap/>
            <w:vAlign w:val="center"/>
            <w:hideMark/>
          </w:tcPr>
          <w:p w:rsidR="004F16F5" w:rsidRPr="004F16F5" w:rsidRDefault="004F16F5" w:rsidP="004F16F5">
            <w:pPr>
              <w:spacing w:after="0" w:line="240" w:lineRule="auto"/>
              <w:jc w:val="right"/>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360000.00</w:t>
            </w:r>
          </w:p>
        </w:tc>
      </w:tr>
      <w:tr w:rsidR="004F16F5" w:rsidRPr="004F16F5" w:rsidTr="004F16F5">
        <w:trPr>
          <w:trHeight w:val="315"/>
          <w:jc w:val="center"/>
        </w:trPr>
        <w:tc>
          <w:tcPr>
            <w:tcW w:w="5620" w:type="dxa"/>
            <w:shd w:val="clear" w:color="auto" w:fill="auto"/>
            <w:vAlign w:val="center"/>
            <w:hideMark/>
          </w:tcPr>
          <w:p w:rsidR="004F16F5" w:rsidRPr="004F16F5" w:rsidRDefault="004F16F5" w:rsidP="004F16F5">
            <w:pPr>
              <w:spacing w:after="0" w:line="240" w:lineRule="auto"/>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 xml:space="preserve">припрема земљишта </w:t>
            </w:r>
          </w:p>
        </w:tc>
        <w:tc>
          <w:tcPr>
            <w:tcW w:w="3138" w:type="dxa"/>
            <w:gridSpan w:val="2"/>
            <w:shd w:val="clear" w:color="auto" w:fill="auto"/>
            <w:vAlign w:val="center"/>
            <w:hideMark/>
          </w:tcPr>
          <w:p w:rsidR="004F16F5" w:rsidRPr="004F16F5" w:rsidRDefault="004F16F5" w:rsidP="004F16F5">
            <w:pPr>
              <w:spacing w:after="0" w:line="240" w:lineRule="auto"/>
              <w:jc w:val="center"/>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цца 1,15ха</w:t>
            </w:r>
          </w:p>
        </w:tc>
        <w:tc>
          <w:tcPr>
            <w:tcW w:w="1402" w:type="dxa"/>
            <w:shd w:val="clear" w:color="auto" w:fill="auto"/>
            <w:noWrap/>
            <w:vAlign w:val="center"/>
            <w:hideMark/>
          </w:tcPr>
          <w:p w:rsidR="004F16F5" w:rsidRPr="004F16F5" w:rsidRDefault="004F16F5" w:rsidP="004F16F5">
            <w:pPr>
              <w:spacing w:after="0" w:line="240" w:lineRule="auto"/>
              <w:jc w:val="right"/>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345000.00</w:t>
            </w:r>
          </w:p>
        </w:tc>
      </w:tr>
      <w:tr w:rsidR="004F16F5" w:rsidRPr="004F16F5" w:rsidTr="004F16F5">
        <w:trPr>
          <w:trHeight w:val="315"/>
          <w:jc w:val="center"/>
        </w:trPr>
        <w:tc>
          <w:tcPr>
            <w:tcW w:w="5620" w:type="dxa"/>
            <w:shd w:val="clear" w:color="auto" w:fill="auto"/>
            <w:vAlign w:val="center"/>
            <w:hideMark/>
          </w:tcPr>
          <w:p w:rsidR="004F16F5" w:rsidRPr="004F16F5" w:rsidRDefault="004F16F5" w:rsidP="004F16F5">
            <w:pPr>
              <w:spacing w:after="0" w:line="240" w:lineRule="auto"/>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lastRenderedPageBreak/>
              <w:t>израда система за наводњавање</w:t>
            </w:r>
          </w:p>
        </w:tc>
        <w:tc>
          <w:tcPr>
            <w:tcW w:w="3138" w:type="dxa"/>
            <w:gridSpan w:val="2"/>
            <w:shd w:val="clear" w:color="auto" w:fill="auto"/>
            <w:vAlign w:val="center"/>
            <w:hideMark/>
          </w:tcPr>
          <w:p w:rsidR="004F16F5" w:rsidRPr="004F16F5" w:rsidRDefault="004F16F5" w:rsidP="004F16F5">
            <w:pPr>
              <w:spacing w:after="0" w:line="240" w:lineRule="auto"/>
              <w:jc w:val="center"/>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 </w:t>
            </w:r>
          </w:p>
        </w:tc>
        <w:tc>
          <w:tcPr>
            <w:tcW w:w="1402" w:type="dxa"/>
            <w:shd w:val="clear" w:color="auto" w:fill="auto"/>
            <w:noWrap/>
            <w:vAlign w:val="center"/>
            <w:hideMark/>
          </w:tcPr>
          <w:p w:rsidR="004F16F5" w:rsidRPr="004F16F5" w:rsidRDefault="004F16F5" w:rsidP="004F16F5">
            <w:pPr>
              <w:spacing w:after="0" w:line="240" w:lineRule="auto"/>
              <w:jc w:val="right"/>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350000.00</w:t>
            </w:r>
          </w:p>
        </w:tc>
      </w:tr>
      <w:tr w:rsidR="004F16F5" w:rsidRPr="004F16F5" w:rsidTr="004F16F5">
        <w:trPr>
          <w:trHeight w:val="315"/>
          <w:jc w:val="center"/>
        </w:trPr>
        <w:tc>
          <w:tcPr>
            <w:tcW w:w="5620" w:type="dxa"/>
            <w:shd w:val="clear" w:color="auto" w:fill="auto"/>
            <w:vAlign w:val="center"/>
            <w:hideMark/>
          </w:tcPr>
          <w:p w:rsidR="004F16F5" w:rsidRPr="004F16F5" w:rsidRDefault="004F16F5" w:rsidP="004F16F5">
            <w:pPr>
              <w:spacing w:after="0" w:line="240" w:lineRule="auto"/>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Укупни трошкови подизања расадника</w:t>
            </w:r>
          </w:p>
        </w:tc>
        <w:tc>
          <w:tcPr>
            <w:tcW w:w="3138" w:type="dxa"/>
            <w:gridSpan w:val="2"/>
            <w:shd w:val="clear" w:color="auto" w:fill="auto"/>
            <w:vAlign w:val="center"/>
            <w:hideMark/>
          </w:tcPr>
          <w:p w:rsidR="004F16F5" w:rsidRPr="004F16F5" w:rsidRDefault="004F16F5" w:rsidP="004F16F5">
            <w:pPr>
              <w:spacing w:after="0" w:line="240" w:lineRule="auto"/>
              <w:jc w:val="center"/>
              <w:rPr>
                <w:rFonts w:ascii="Times New Roman" w:eastAsia="Times New Roman" w:hAnsi="Times New Roman" w:cs="Times New Roman"/>
                <w:color w:val="000000"/>
                <w:sz w:val="24"/>
                <w:szCs w:val="24"/>
              </w:rPr>
            </w:pPr>
            <w:r w:rsidRPr="004F16F5">
              <w:rPr>
                <w:rFonts w:ascii="Times New Roman" w:eastAsia="Times New Roman" w:hAnsi="Times New Roman" w:cs="Times New Roman"/>
                <w:color w:val="000000"/>
                <w:sz w:val="24"/>
                <w:szCs w:val="24"/>
              </w:rPr>
              <w:t> </w:t>
            </w:r>
          </w:p>
        </w:tc>
        <w:tc>
          <w:tcPr>
            <w:tcW w:w="1402" w:type="dxa"/>
            <w:shd w:val="clear" w:color="auto" w:fill="auto"/>
            <w:noWrap/>
            <w:vAlign w:val="center"/>
            <w:hideMark/>
          </w:tcPr>
          <w:p w:rsidR="004F16F5" w:rsidRPr="004F16F5" w:rsidRDefault="004F16F5" w:rsidP="004F16F5">
            <w:pPr>
              <w:spacing w:after="0" w:line="240" w:lineRule="auto"/>
              <w:jc w:val="right"/>
              <w:rPr>
                <w:rFonts w:ascii="Times New Roman" w:eastAsia="Times New Roman" w:hAnsi="Times New Roman" w:cs="Times New Roman"/>
                <w:b/>
                <w:bCs/>
                <w:color w:val="000000"/>
                <w:sz w:val="24"/>
                <w:szCs w:val="24"/>
              </w:rPr>
            </w:pPr>
            <w:r w:rsidRPr="004F16F5">
              <w:rPr>
                <w:rFonts w:ascii="Times New Roman" w:eastAsia="Times New Roman" w:hAnsi="Times New Roman" w:cs="Times New Roman"/>
                <w:b/>
                <w:bCs/>
                <w:color w:val="000000"/>
                <w:sz w:val="24"/>
                <w:szCs w:val="24"/>
              </w:rPr>
              <w:t>3555000.00</w:t>
            </w:r>
          </w:p>
        </w:tc>
      </w:tr>
      <w:tr w:rsidR="004F16F5" w:rsidRPr="004F16F5" w:rsidTr="004F16F5">
        <w:trPr>
          <w:trHeight w:val="315"/>
          <w:jc w:val="center"/>
        </w:trPr>
        <w:tc>
          <w:tcPr>
            <w:tcW w:w="8758" w:type="dxa"/>
            <w:gridSpan w:val="3"/>
            <w:shd w:val="clear" w:color="000000" w:fill="D8D8D8"/>
            <w:noWrap/>
            <w:vAlign w:val="center"/>
            <w:hideMark/>
          </w:tcPr>
          <w:p w:rsidR="004F16F5" w:rsidRPr="004F16F5" w:rsidRDefault="004F16F5" w:rsidP="004F16F5">
            <w:pPr>
              <w:spacing w:after="0" w:line="240" w:lineRule="auto"/>
              <w:rPr>
                <w:rFonts w:ascii="Times New Roman" w:eastAsia="Times New Roman" w:hAnsi="Times New Roman" w:cs="Times New Roman"/>
                <w:b/>
                <w:bCs/>
                <w:color w:val="000000"/>
                <w:sz w:val="24"/>
                <w:szCs w:val="24"/>
              </w:rPr>
            </w:pPr>
            <w:r w:rsidRPr="004F16F5">
              <w:rPr>
                <w:rFonts w:ascii="Times New Roman" w:eastAsia="Times New Roman" w:hAnsi="Times New Roman" w:cs="Times New Roman"/>
                <w:b/>
                <w:bCs/>
                <w:color w:val="000000"/>
                <w:sz w:val="24"/>
                <w:szCs w:val="24"/>
              </w:rPr>
              <w:t>СВЕГА:</w:t>
            </w:r>
          </w:p>
        </w:tc>
        <w:tc>
          <w:tcPr>
            <w:tcW w:w="1402" w:type="dxa"/>
            <w:shd w:val="clear" w:color="000000" w:fill="D8D8D8"/>
            <w:noWrap/>
            <w:vAlign w:val="center"/>
            <w:hideMark/>
          </w:tcPr>
          <w:p w:rsidR="004F16F5" w:rsidRPr="004F16F5" w:rsidRDefault="004F16F5" w:rsidP="004F16F5">
            <w:pPr>
              <w:spacing w:after="0" w:line="240" w:lineRule="auto"/>
              <w:jc w:val="right"/>
              <w:rPr>
                <w:rFonts w:ascii="Times New Roman" w:eastAsia="Times New Roman" w:hAnsi="Times New Roman" w:cs="Times New Roman"/>
                <w:b/>
                <w:bCs/>
                <w:color w:val="000000"/>
                <w:sz w:val="24"/>
                <w:szCs w:val="24"/>
              </w:rPr>
            </w:pPr>
            <w:r w:rsidRPr="004F16F5">
              <w:rPr>
                <w:rFonts w:ascii="Times New Roman" w:eastAsia="Times New Roman" w:hAnsi="Times New Roman" w:cs="Times New Roman"/>
                <w:b/>
                <w:bCs/>
                <w:color w:val="000000"/>
                <w:sz w:val="24"/>
                <w:szCs w:val="24"/>
              </w:rPr>
              <w:t>4604107.50</w:t>
            </w:r>
          </w:p>
        </w:tc>
      </w:tr>
    </w:tbl>
    <w:p w:rsidR="00601C1A" w:rsidRPr="00601C1A" w:rsidRDefault="00601C1A" w:rsidP="00601C1A">
      <w:pPr>
        <w:pStyle w:val="kb2"/>
        <w:ind w:firstLine="720"/>
        <w:jc w:val="both"/>
        <w:rPr>
          <w:sz w:val="24"/>
          <w:szCs w:val="24"/>
          <w:lang w:val="ru-RU"/>
        </w:rPr>
      </w:pPr>
    </w:p>
    <w:p w:rsidR="00601C1A" w:rsidRPr="00601C1A" w:rsidRDefault="00601C1A" w:rsidP="00601C1A">
      <w:pPr>
        <w:pStyle w:val="kb2"/>
        <w:rPr>
          <w:lang w:val="ru-RU"/>
        </w:rPr>
      </w:pPr>
      <w:bookmarkStart w:id="445" w:name="_Toc442091204"/>
      <w:bookmarkStart w:id="446" w:name="_Toc533503020"/>
      <w:bookmarkStart w:id="447" w:name="_Toc8977929"/>
      <w:bookmarkStart w:id="448" w:name="_Toc23852189"/>
      <w:bookmarkStart w:id="449" w:name="_Toc442091206"/>
      <w:r w:rsidRPr="00601C1A">
        <w:rPr>
          <w:lang w:val="ru-RU"/>
        </w:rPr>
        <w:t>10.4. Трошкови реализације плана заштите шума</w:t>
      </w:r>
      <w:bookmarkEnd w:id="445"/>
      <w:bookmarkEnd w:id="446"/>
      <w:bookmarkEnd w:id="447"/>
      <w:bookmarkEnd w:id="448"/>
    </w:p>
    <w:p w:rsidR="00601C1A" w:rsidRPr="00601C1A" w:rsidRDefault="00601C1A" w:rsidP="00601C1A">
      <w:pPr>
        <w:spacing w:after="0" w:line="240" w:lineRule="auto"/>
        <w:ind w:firstLine="720"/>
        <w:jc w:val="center"/>
        <w:rPr>
          <w:rFonts w:ascii="Times New Roman" w:eastAsia="Times New Roman" w:hAnsi="Times New Roman" w:cs="Times New Roman"/>
          <w:color w:val="FF0000"/>
          <w:sz w:val="20"/>
          <w:szCs w:val="20"/>
          <w:lang w:val="ru-RU"/>
        </w:rPr>
      </w:pPr>
    </w:p>
    <w:p w:rsidR="00601C1A" w:rsidRPr="00601C1A" w:rsidRDefault="00601C1A" w:rsidP="00601C1A">
      <w:pPr>
        <w:spacing w:after="0" w:line="240" w:lineRule="auto"/>
        <w:ind w:firstLine="720"/>
        <w:jc w:val="both"/>
        <w:rPr>
          <w:rFonts w:ascii="Times New Roman" w:eastAsia="Times New Roman" w:hAnsi="Times New Roman" w:cs="Times New Roman"/>
          <w:sz w:val="24"/>
          <w:szCs w:val="20"/>
          <w:lang w:val="sr-Cyrl-CS"/>
        </w:rPr>
      </w:pPr>
      <w:r w:rsidRPr="00601C1A">
        <w:rPr>
          <w:rFonts w:ascii="Times New Roman" w:eastAsia="Times New Roman" w:hAnsi="Times New Roman" w:cs="Times New Roman"/>
          <w:sz w:val="24"/>
          <w:szCs w:val="20"/>
          <w:lang w:val="sr-Cyrl-CS"/>
        </w:rPr>
        <w:t>Расходи који се односе на радове на заштити шума односе се превасходно на расходе намењене за набавку одговарајућих средстава за сузбијање штеточина и радове за њихово  инсталирање и мониторинг на терену. Поред ових, значајан удео у расходима на заштити шума представљају и расходи за спровођење плана заштите шума од пожара.</w:t>
      </w:r>
    </w:p>
    <w:p w:rsidR="00601C1A" w:rsidRPr="00601C1A" w:rsidRDefault="00601C1A" w:rsidP="00601C1A">
      <w:pPr>
        <w:spacing w:after="0" w:line="240" w:lineRule="auto"/>
        <w:ind w:firstLine="720"/>
        <w:jc w:val="both"/>
        <w:rPr>
          <w:rFonts w:ascii="Times New Roman" w:eastAsia="Calibri" w:hAnsi="Times New Roman" w:cs="Times New Roman"/>
          <w:sz w:val="24"/>
          <w:szCs w:val="24"/>
          <w:lang w:val="ru-RU"/>
        </w:rPr>
      </w:pPr>
      <w:r w:rsidRPr="00601C1A">
        <w:rPr>
          <w:rFonts w:ascii="Times New Roman" w:eastAsia="Calibri" w:hAnsi="Times New Roman" w:cs="Times New Roman"/>
          <w:sz w:val="24"/>
          <w:szCs w:val="24"/>
          <w:lang w:val="sr-Cyrl-CS"/>
        </w:rPr>
        <w:t>- Расходи за</w:t>
      </w:r>
      <w:r w:rsidRPr="00601C1A">
        <w:rPr>
          <w:rFonts w:ascii="Times New Roman" w:eastAsia="Calibri" w:hAnsi="Times New Roman" w:cs="Times New Roman"/>
          <w:sz w:val="24"/>
          <w:szCs w:val="24"/>
          <w:lang w:val="ru-RU"/>
        </w:rPr>
        <w:t xml:space="preserve"> набавку феромона </w:t>
      </w:r>
      <w:r w:rsidRPr="00601C1A">
        <w:rPr>
          <w:rFonts w:ascii="Times New Roman" w:eastAsia="Calibri" w:hAnsi="Times New Roman" w:cs="Times New Roman"/>
          <w:sz w:val="24"/>
          <w:szCs w:val="24"/>
        </w:rPr>
        <w:t>30</w:t>
      </w:r>
      <w:r w:rsidRPr="00601C1A">
        <w:rPr>
          <w:rFonts w:ascii="Times New Roman" w:eastAsia="Calibri" w:hAnsi="Times New Roman" w:cs="Times New Roman"/>
          <w:sz w:val="24"/>
          <w:szCs w:val="24"/>
          <w:lang w:val="ru-RU"/>
        </w:rPr>
        <w:t xml:space="preserve"> х 1.</w:t>
      </w:r>
      <w:r w:rsidRPr="00601C1A">
        <w:rPr>
          <w:rFonts w:ascii="Times New Roman" w:eastAsia="Calibri" w:hAnsi="Times New Roman" w:cs="Times New Roman"/>
          <w:sz w:val="24"/>
          <w:szCs w:val="24"/>
        </w:rPr>
        <w:t>150</w:t>
      </w:r>
      <w:r w:rsidRPr="00601C1A">
        <w:rPr>
          <w:rFonts w:ascii="Times New Roman" w:eastAsia="Calibri" w:hAnsi="Times New Roman" w:cs="Times New Roman"/>
          <w:sz w:val="24"/>
          <w:szCs w:val="24"/>
          <w:lang w:val="ru-RU"/>
        </w:rPr>
        <w:t xml:space="preserve">,00 што је </w:t>
      </w:r>
      <w:r w:rsidRPr="00601C1A">
        <w:rPr>
          <w:rFonts w:ascii="Times New Roman" w:eastAsia="Calibri" w:hAnsi="Times New Roman" w:cs="Times New Roman"/>
          <w:sz w:val="24"/>
          <w:szCs w:val="24"/>
        </w:rPr>
        <w:t>34.500</w:t>
      </w:r>
      <w:r w:rsidRPr="00601C1A">
        <w:rPr>
          <w:rFonts w:ascii="Times New Roman" w:eastAsia="Calibri" w:hAnsi="Times New Roman" w:cs="Times New Roman"/>
          <w:sz w:val="24"/>
          <w:szCs w:val="24"/>
          <w:lang w:val="ru-RU"/>
        </w:rPr>
        <w:t xml:space="preserve">,00 дин./год односно за плански период: </w:t>
      </w:r>
      <w:r w:rsidRPr="00601C1A">
        <w:rPr>
          <w:rFonts w:ascii="Times New Roman" w:eastAsia="Calibri" w:hAnsi="Times New Roman" w:cs="Times New Roman"/>
          <w:sz w:val="24"/>
          <w:szCs w:val="24"/>
        </w:rPr>
        <w:t>345</w:t>
      </w:r>
      <w:r w:rsidRPr="00601C1A">
        <w:rPr>
          <w:rFonts w:ascii="Times New Roman" w:eastAsia="Calibri" w:hAnsi="Times New Roman" w:cs="Times New Roman"/>
          <w:sz w:val="24"/>
          <w:szCs w:val="24"/>
          <w:lang w:val="ru-RU"/>
        </w:rPr>
        <w:t xml:space="preserve">.000,00 дин.  </w:t>
      </w:r>
    </w:p>
    <w:p w:rsidR="00601C1A" w:rsidRPr="00601C1A" w:rsidRDefault="00601C1A" w:rsidP="00601C1A">
      <w:pPr>
        <w:spacing w:after="0" w:line="240" w:lineRule="auto"/>
        <w:ind w:firstLine="720"/>
        <w:jc w:val="both"/>
        <w:rPr>
          <w:rFonts w:ascii="Times New Roman" w:eastAsia="Calibri" w:hAnsi="Times New Roman" w:cs="Times New Roman"/>
          <w:sz w:val="24"/>
          <w:szCs w:val="24"/>
        </w:rPr>
      </w:pPr>
      <w:r w:rsidRPr="00601C1A">
        <w:rPr>
          <w:rFonts w:ascii="Times New Roman" w:eastAsia="Calibri" w:hAnsi="Times New Roman" w:cs="Times New Roman"/>
          <w:sz w:val="24"/>
          <w:szCs w:val="24"/>
          <w:lang w:val="ru-RU"/>
        </w:rPr>
        <w:t xml:space="preserve">- Расходи за постављ. клопки и феромона, пражњење и мониторинг: </w:t>
      </w:r>
      <w:r w:rsidRPr="00601C1A">
        <w:rPr>
          <w:rFonts w:ascii="Times New Roman" w:eastAsia="Calibri" w:hAnsi="Times New Roman" w:cs="Times New Roman"/>
          <w:sz w:val="24"/>
          <w:szCs w:val="24"/>
        </w:rPr>
        <w:t>75</w:t>
      </w:r>
      <w:r w:rsidRPr="00601C1A">
        <w:rPr>
          <w:rFonts w:ascii="Times New Roman" w:eastAsia="Calibri" w:hAnsi="Times New Roman" w:cs="Times New Roman"/>
          <w:sz w:val="24"/>
          <w:szCs w:val="24"/>
          <w:lang w:val="ru-RU"/>
        </w:rPr>
        <w:t>.</w:t>
      </w:r>
      <w:r w:rsidRPr="00601C1A">
        <w:rPr>
          <w:rFonts w:ascii="Times New Roman" w:eastAsia="Calibri" w:hAnsi="Times New Roman" w:cs="Times New Roman"/>
          <w:sz w:val="24"/>
          <w:szCs w:val="24"/>
        </w:rPr>
        <w:t>0</w:t>
      </w:r>
      <w:r w:rsidRPr="00601C1A">
        <w:rPr>
          <w:rFonts w:ascii="Times New Roman" w:eastAsia="Calibri" w:hAnsi="Times New Roman" w:cs="Times New Roman"/>
          <w:sz w:val="24"/>
          <w:szCs w:val="24"/>
          <w:lang w:val="ru-RU"/>
        </w:rPr>
        <w:t>00,00дин./год.</w:t>
      </w:r>
      <w:r w:rsidRPr="00601C1A">
        <w:rPr>
          <w:rFonts w:ascii="Times New Roman" w:eastAsia="Calibri" w:hAnsi="Times New Roman" w:cs="Times New Roman"/>
          <w:sz w:val="24"/>
          <w:szCs w:val="24"/>
        </w:rPr>
        <w:t xml:space="preserve"> </w:t>
      </w:r>
      <w:r w:rsidRPr="00601C1A">
        <w:rPr>
          <w:rFonts w:ascii="Times New Roman" w:eastAsia="Calibri" w:hAnsi="Times New Roman" w:cs="Times New Roman"/>
          <w:sz w:val="24"/>
          <w:szCs w:val="24"/>
          <w:lang w:val="sr-Cyrl-CS"/>
        </w:rPr>
        <w:t xml:space="preserve">односно за план. период: </w:t>
      </w:r>
      <w:r w:rsidRPr="00601C1A">
        <w:rPr>
          <w:rFonts w:ascii="Times New Roman" w:eastAsia="Calibri" w:hAnsi="Times New Roman" w:cs="Times New Roman"/>
          <w:sz w:val="24"/>
          <w:szCs w:val="24"/>
        </w:rPr>
        <w:t>750</w:t>
      </w:r>
      <w:r w:rsidRPr="00601C1A">
        <w:rPr>
          <w:rFonts w:ascii="Times New Roman" w:eastAsia="Calibri" w:hAnsi="Times New Roman" w:cs="Times New Roman"/>
          <w:sz w:val="24"/>
          <w:szCs w:val="24"/>
          <w:lang w:val="sr-Cyrl-CS"/>
        </w:rPr>
        <w:t xml:space="preserve">.000,00 дин. </w:t>
      </w:r>
    </w:p>
    <w:p w:rsidR="00601C1A" w:rsidRPr="00601C1A" w:rsidRDefault="00601C1A" w:rsidP="00601C1A">
      <w:pPr>
        <w:spacing w:after="0" w:line="240" w:lineRule="auto"/>
        <w:ind w:firstLine="720"/>
        <w:jc w:val="both"/>
        <w:rPr>
          <w:rFonts w:ascii="Times New Roman" w:eastAsia="Calibri" w:hAnsi="Times New Roman" w:cs="Times New Roman"/>
          <w:sz w:val="24"/>
          <w:szCs w:val="24"/>
          <w:lang w:val="sr-Cyrl-CS"/>
        </w:rPr>
      </w:pPr>
      <w:r w:rsidRPr="00601C1A">
        <w:rPr>
          <w:rFonts w:ascii="Times New Roman" w:eastAsia="Calibri" w:hAnsi="Times New Roman" w:cs="Times New Roman"/>
          <w:sz w:val="24"/>
          <w:szCs w:val="24"/>
          <w:lang w:val="sr-Cyrl-CS"/>
        </w:rPr>
        <w:t xml:space="preserve">- Расходи за набавку и инсталирање противпожарне опреме и табли упозорења износе: </w:t>
      </w:r>
      <w:r w:rsidRPr="00601C1A">
        <w:rPr>
          <w:rFonts w:ascii="Times New Roman" w:eastAsia="Calibri" w:hAnsi="Times New Roman" w:cs="Times New Roman"/>
          <w:sz w:val="24"/>
          <w:szCs w:val="24"/>
        </w:rPr>
        <w:t>180</w:t>
      </w:r>
      <w:r w:rsidRPr="00601C1A">
        <w:rPr>
          <w:rFonts w:ascii="Times New Roman" w:eastAsia="Calibri" w:hAnsi="Times New Roman" w:cs="Times New Roman"/>
          <w:sz w:val="24"/>
          <w:szCs w:val="24"/>
          <w:lang w:val="sr-Cyrl-CS"/>
        </w:rPr>
        <w:t>.000,00 динара.</w:t>
      </w:r>
    </w:p>
    <w:p w:rsidR="00601C1A" w:rsidRPr="00601C1A" w:rsidRDefault="00601C1A" w:rsidP="00601C1A">
      <w:pPr>
        <w:spacing w:after="0" w:line="240" w:lineRule="auto"/>
        <w:ind w:firstLine="720"/>
        <w:jc w:val="both"/>
        <w:rPr>
          <w:rFonts w:ascii="Times New Roman" w:eastAsia="Calibri" w:hAnsi="Times New Roman" w:cs="Times New Roman"/>
          <w:sz w:val="24"/>
          <w:szCs w:val="24"/>
          <w:lang w:val="sr-Cyrl-CS"/>
        </w:rPr>
      </w:pPr>
      <w:r w:rsidRPr="00601C1A">
        <w:rPr>
          <w:rFonts w:ascii="Times New Roman" w:eastAsia="Calibri" w:hAnsi="Times New Roman" w:cs="Times New Roman"/>
          <w:sz w:val="24"/>
          <w:szCs w:val="24"/>
          <w:lang w:val="sr-Cyrl-CS"/>
        </w:rPr>
        <w:t xml:space="preserve">- Расходи за  ангажовање стручне службе и радника на пословима заштите шума износе: </w:t>
      </w:r>
      <w:r w:rsidRPr="00601C1A">
        <w:rPr>
          <w:rFonts w:ascii="Times New Roman" w:eastAsia="Calibri" w:hAnsi="Times New Roman" w:cs="Times New Roman"/>
          <w:sz w:val="24"/>
          <w:szCs w:val="24"/>
        </w:rPr>
        <w:t>60</w:t>
      </w:r>
      <w:r w:rsidRPr="00601C1A">
        <w:rPr>
          <w:rFonts w:ascii="Times New Roman" w:eastAsia="Calibri" w:hAnsi="Times New Roman" w:cs="Times New Roman"/>
          <w:sz w:val="24"/>
          <w:szCs w:val="24"/>
          <w:lang w:val="sr-Cyrl-CS"/>
        </w:rPr>
        <w:t xml:space="preserve">0.000,00 дин. </w:t>
      </w:r>
    </w:p>
    <w:p w:rsidR="00601C1A" w:rsidRPr="00601C1A" w:rsidRDefault="00601C1A" w:rsidP="00601C1A">
      <w:pPr>
        <w:spacing w:after="0" w:line="240" w:lineRule="auto"/>
        <w:ind w:firstLine="851"/>
        <w:jc w:val="right"/>
        <w:rPr>
          <w:rFonts w:ascii="Times New Roman" w:eastAsia="Calibri" w:hAnsi="Times New Roman" w:cs="Times New Roman"/>
          <w:sz w:val="24"/>
          <w:szCs w:val="24"/>
          <w:lang w:val="sr-Cyrl-CS"/>
        </w:rPr>
      </w:pPr>
      <w:r w:rsidRPr="00601C1A">
        <w:rPr>
          <w:rFonts w:ascii="Times New Roman" w:eastAsia="Calibri" w:hAnsi="Times New Roman" w:cs="Times New Roman"/>
          <w:b/>
          <w:sz w:val="24"/>
          <w:szCs w:val="24"/>
          <w:u w:val="single"/>
          <w:lang w:val="sr-Cyrl-CS"/>
        </w:rPr>
        <w:t>Укупни  расходи за реализацију плана заштите шума: 1</w:t>
      </w:r>
      <w:r w:rsidRPr="00601C1A">
        <w:rPr>
          <w:rFonts w:ascii="Times New Roman" w:eastAsia="Calibri" w:hAnsi="Times New Roman" w:cs="Times New Roman"/>
          <w:b/>
          <w:sz w:val="24"/>
          <w:szCs w:val="24"/>
          <w:u w:val="single"/>
        </w:rPr>
        <w:t>.875</w:t>
      </w:r>
      <w:r w:rsidRPr="00601C1A">
        <w:rPr>
          <w:rFonts w:ascii="Times New Roman" w:eastAsia="Calibri" w:hAnsi="Times New Roman" w:cs="Times New Roman"/>
          <w:b/>
          <w:sz w:val="24"/>
          <w:szCs w:val="24"/>
          <w:u w:val="single"/>
          <w:lang w:val="sr-Cyrl-CS"/>
        </w:rPr>
        <w:t>.000,00  динара</w:t>
      </w:r>
      <w:r w:rsidRPr="00601C1A">
        <w:rPr>
          <w:rFonts w:ascii="Times New Roman" w:eastAsia="Calibri" w:hAnsi="Times New Roman" w:cs="Times New Roman"/>
          <w:sz w:val="24"/>
          <w:szCs w:val="24"/>
          <w:u w:val="single"/>
          <w:lang w:val="sr-Cyrl-CS"/>
        </w:rPr>
        <w:t xml:space="preserve">.   </w:t>
      </w:r>
    </w:p>
    <w:p w:rsidR="00601C1A" w:rsidRPr="00601C1A" w:rsidRDefault="00601C1A" w:rsidP="00601C1A">
      <w:pPr>
        <w:spacing w:after="0" w:line="240" w:lineRule="auto"/>
        <w:ind w:firstLine="720"/>
        <w:jc w:val="center"/>
        <w:rPr>
          <w:rFonts w:ascii="Times New Roman" w:eastAsia="Times New Roman" w:hAnsi="Times New Roman" w:cs="Times New Roman"/>
          <w:color w:val="FF0000"/>
          <w:sz w:val="28"/>
          <w:szCs w:val="28"/>
        </w:rPr>
      </w:pPr>
    </w:p>
    <w:p w:rsidR="00601C1A" w:rsidRPr="00601C1A" w:rsidRDefault="00601C1A" w:rsidP="00601C1A">
      <w:pPr>
        <w:pStyle w:val="kb2"/>
        <w:rPr>
          <w:lang w:val="pl-PL"/>
        </w:rPr>
      </w:pPr>
      <w:bookmarkStart w:id="450" w:name="_Toc442091205"/>
      <w:bookmarkStart w:id="451" w:name="_Toc533503021"/>
      <w:bookmarkStart w:id="452" w:name="_Toc8977930"/>
      <w:bookmarkStart w:id="453" w:name="_Toc23852190"/>
      <w:r w:rsidRPr="00601C1A">
        <w:t>10</w:t>
      </w:r>
      <w:r w:rsidRPr="00601C1A">
        <w:rPr>
          <w:lang w:val="pl-PL"/>
        </w:rPr>
        <w:t>.</w:t>
      </w:r>
      <w:r w:rsidRPr="00601C1A">
        <w:t>5</w:t>
      </w:r>
      <w:r w:rsidRPr="00601C1A">
        <w:rPr>
          <w:lang w:val="pl-PL"/>
        </w:rPr>
        <w:t>. Трошкови реализације плана изградње и одржавање саобраћајница</w:t>
      </w:r>
      <w:bookmarkEnd w:id="450"/>
      <w:bookmarkEnd w:id="451"/>
      <w:bookmarkEnd w:id="452"/>
      <w:bookmarkEnd w:id="453"/>
    </w:p>
    <w:p w:rsidR="00601C1A" w:rsidRPr="00601C1A" w:rsidRDefault="00601C1A" w:rsidP="00601C1A">
      <w:pPr>
        <w:spacing w:after="0" w:line="240" w:lineRule="auto"/>
        <w:jc w:val="both"/>
        <w:rPr>
          <w:rFonts w:ascii="Times New Roman" w:eastAsia="Times New Roman" w:hAnsi="Times New Roman" w:cs="Times New Roman"/>
          <w:color w:val="FF0000"/>
          <w:sz w:val="24"/>
          <w:szCs w:val="24"/>
          <w:lang w:val="pl-PL"/>
        </w:rPr>
      </w:pPr>
    </w:p>
    <w:p w:rsidR="00601C1A" w:rsidRPr="00601C1A" w:rsidRDefault="00601C1A" w:rsidP="00601C1A">
      <w:pPr>
        <w:spacing w:after="0" w:line="240" w:lineRule="auto"/>
        <w:ind w:firstLine="720"/>
        <w:jc w:val="both"/>
        <w:rPr>
          <w:rFonts w:ascii="Times New Roman" w:eastAsia="Times New Roman" w:hAnsi="Times New Roman" w:cs="Times New Roman"/>
          <w:spacing w:val="-2"/>
          <w:position w:val="10"/>
          <w:sz w:val="24"/>
          <w:szCs w:val="20"/>
        </w:rPr>
      </w:pPr>
      <w:r w:rsidRPr="00601C1A">
        <w:rPr>
          <w:rFonts w:ascii="Times New Roman" w:eastAsia="Times New Roman" w:hAnsi="Times New Roman" w:cs="Times New Roman"/>
          <w:spacing w:val="-2"/>
          <w:position w:val="10"/>
          <w:sz w:val="24"/>
          <w:szCs w:val="20"/>
          <w:lang w:val="pl-PL"/>
        </w:rPr>
        <w:t>За реализацију плана изградње нових и одржавања постојећих камионских путева</w:t>
      </w:r>
      <w:r w:rsidRPr="00601C1A">
        <w:rPr>
          <w:rFonts w:ascii="Times New Roman" w:eastAsia="Times New Roman" w:hAnsi="Times New Roman" w:cs="Times New Roman"/>
          <w:spacing w:val="-2"/>
          <w:position w:val="10"/>
          <w:sz w:val="24"/>
          <w:szCs w:val="20"/>
        </w:rPr>
        <w:t xml:space="preserve"> и израде шумских влака</w:t>
      </w:r>
      <w:r w:rsidRPr="00601C1A">
        <w:rPr>
          <w:rFonts w:ascii="Times New Roman" w:eastAsia="Times New Roman" w:hAnsi="Times New Roman" w:cs="Times New Roman"/>
          <w:spacing w:val="-2"/>
          <w:position w:val="10"/>
          <w:sz w:val="24"/>
          <w:szCs w:val="20"/>
          <w:lang w:val="pl-PL"/>
        </w:rPr>
        <w:t>, према тренутном предмеру и предрачуну радова потребно је:</w:t>
      </w:r>
    </w:p>
    <w:p w:rsidR="00601C1A" w:rsidRPr="00601C1A" w:rsidRDefault="00601C1A" w:rsidP="00601C1A">
      <w:pPr>
        <w:spacing w:after="0" w:line="240" w:lineRule="auto"/>
        <w:ind w:firstLine="720"/>
        <w:jc w:val="both"/>
        <w:rPr>
          <w:rFonts w:ascii="Times New Roman" w:eastAsia="Times New Roman" w:hAnsi="Times New Roman" w:cs="Times New Roman"/>
          <w:sz w:val="24"/>
          <w:szCs w:val="24"/>
          <w:vertAlign w:val="superscript"/>
        </w:rPr>
      </w:pPr>
      <w:r w:rsidRPr="00601C1A">
        <w:rPr>
          <w:rFonts w:ascii="Times New Roman" w:eastAsia="Times New Roman" w:hAnsi="Times New Roman" w:cs="Times New Roman"/>
          <w:sz w:val="24"/>
          <w:szCs w:val="24"/>
        </w:rPr>
        <w:t>- Изградња путева са коловозном конструкцијом:</w:t>
      </w:r>
      <w:r w:rsidRPr="00601C1A">
        <w:rPr>
          <w:rFonts w:ascii="Times New Roman" w:eastAsia="Times New Roman" w:hAnsi="Times New Roman" w:cs="Times New Roman"/>
          <w:sz w:val="24"/>
          <w:szCs w:val="24"/>
          <w:lang w:val="pl-PL"/>
        </w:rPr>
        <w:t xml:space="preserve"> </w:t>
      </w:r>
      <w:r w:rsidRPr="00601C1A">
        <w:rPr>
          <w:rFonts w:ascii="Times New Roman" w:eastAsia="Times New Roman" w:hAnsi="Times New Roman" w:cs="Times New Roman"/>
          <w:sz w:val="24"/>
          <w:szCs w:val="24"/>
        </w:rPr>
        <w:t xml:space="preserve">3.0 </w:t>
      </w:r>
      <w:r w:rsidRPr="00601C1A">
        <w:rPr>
          <w:rFonts w:ascii="Times New Roman" w:eastAsia="Times New Roman" w:hAnsi="Times New Roman" w:cs="Times New Roman"/>
          <w:sz w:val="24"/>
          <w:szCs w:val="24"/>
          <w:lang w:val="pl-PL"/>
        </w:rPr>
        <w:t>км</w:t>
      </w:r>
      <w:r w:rsidRPr="00601C1A">
        <w:rPr>
          <w:rFonts w:ascii="Times New Roman" w:eastAsia="Times New Roman" w:hAnsi="Times New Roman" w:cs="Times New Roman"/>
          <w:sz w:val="24"/>
          <w:szCs w:val="24"/>
        </w:rPr>
        <w:t xml:space="preserve"> </w:t>
      </w:r>
      <w:r w:rsidRPr="00601C1A">
        <w:rPr>
          <w:rFonts w:ascii="Times New Roman" w:eastAsia="Times New Roman" w:hAnsi="Times New Roman" w:cs="Times New Roman"/>
          <w:sz w:val="24"/>
          <w:szCs w:val="24"/>
          <w:lang w:val="pl-PL"/>
        </w:rPr>
        <w:t xml:space="preserve">х </w:t>
      </w:r>
      <w:r w:rsidRPr="00601C1A">
        <w:rPr>
          <w:rFonts w:ascii="Times New Roman" w:eastAsia="Times New Roman" w:hAnsi="Times New Roman" w:cs="Times New Roman"/>
          <w:sz w:val="24"/>
          <w:szCs w:val="24"/>
        </w:rPr>
        <w:t>2.800</w:t>
      </w:r>
      <w:r w:rsidRPr="00601C1A">
        <w:rPr>
          <w:rFonts w:ascii="Times New Roman" w:eastAsia="Times New Roman" w:hAnsi="Times New Roman" w:cs="Times New Roman"/>
          <w:sz w:val="24"/>
          <w:szCs w:val="24"/>
          <w:lang w:val="pl-PL"/>
        </w:rPr>
        <w:t>.000,00 дин/км = ......</w:t>
      </w:r>
      <w:r w:rsidRPr="00601C1A">
        <w:rPr>
          <w:rFonts w:ascii="Times New Roman" w:eastAsia="Times New Roman" w:hAnsi="Times New Roman" w:cs="Times New Roman"/>
          <w:sz w:val="24"/>
          <w:szCs w:val="24"/>
        </w:rPr>
        <w:t>....</w:t>
      </w:r>
      <w:r w:rsidRPr="00601C1A">
        <w:rPr>
          <w:rFonts w:ascii="Times New Roman" w:eastAsia="Times New Roman" w:hAnsi="Times New Roman" w:cs="Times New Roman"/>
          <w:sz w:val="24"/>
          <w:szCs w:val="24"/>
          <w:lang w:val="pl-PL"/>
        </w:rPr>
        <w:t>..</w:t>
      </w:r>
      <w:r w:rsidRPr="00601C1A">
        <w:rPr>
          <w:rFonts w:ascii="Times New Roman" w:eastAsia="Times New Roman" w:hAnsi="Times New Roman" w:cs="Times New Roman"/>
          <w:sz w:val="24"/>
          <w:szCs w:val="24"/>
        </w:rPr>
        <w:t>............................</w:t>
      </w:r>
      <w:r w:rsidRPr="00601C1A">
        <w:rPr>
          <w:rFonts w:ascii="Times New Roman" w:eastAsia="Times New Roman" w:hAnsi="Times New Roman" w:cs="Times New Roman"/>
          <w:sz w:val="24"/>
          <w:szCs w:val="24"/>
          <w:lang w:val="pl-PL"/>
        </w:rPr>
        <w:t>...</w:t>
      </w:r>
      <w:r w:rsidRPr="00601C1A">
        <w:rPr>
          <w:rFonts w:ascii="Times New Roman" w:eastAsia="Times New Roman" w:hAnsi="Times New Roman" w:cs="Times New Roman"/>
          <w:sz w:val="24"/>
          <w:szCs w:val="24"/>
        </w:rPr>
        <w:t>..</w:t>
      </w:r>
      <w:r w:rsidRPr="00601C1A">
        <w:rPr>
          <w:rFonts w:ascii="Times New Roman" w:eastAsia="Times New Roman" w:hAnsi="Times New Roman" w:cs="Times New Roman"/>
          <w:sz w:val="24"/>
          <w:szCs w:val="24"/>
          <w:lang w:val="pl-PL"/>
        </w:rPr>
        <w:t>.</w:t>
      </w:r>
      <w:r w:rsidRPr="00601C1A">
        <w:rPr>
          <w:rFonts w:ascii="Times New Roman" w:eastAsia="Times New Roman" w:hAnsi="Times New Roman" w:cs="Times New Roman"/>
          <w:sz w:val="24"/>
          <w:szCs w:val="24"/>
        </w:rPr>
        <w:t xml:space="preserve"> 8</w:t>
      </w:r>
      <w:r w:rsidRPr="00601C1A">
        <w:rPr>
          <w:rFonts w:ascii="Times New Roman" w:eastAsia="Times New Roman" w:hAnsi="Times New Roman" w:cs="Times New Roman"/>
          <w:sz w:val="24"/>
          <w:szCs w:val="24"/>
          <w:lang w:val="pl-PL"/>
        </w:rPr>
        <w:t>.400.000,00 дин</w:t>
      </w:r>
      <w:r w:rsidRPr="00601C1A">
        <w:rPr>
          <w:rFonts w:ascii="Times New Roman" w:eastAsia="Times New Roman" w:hAnsi="Times New Roman" w:cs="Times New Roman"/>
          <w:spacing w:val="-2"/>
          <w:position w:val="10"/>
          <w:sz w:val="24"/>
          <w:szCs w:val="20"/>
          <w:lang w:val="pl-PL"/>
        </w:rPr>
        <w:tab/>
      </w:r>
    </w:p>
    <w:p w:rsidR="00601C1A" w:rsidRPr="00601C1A" w:rsidRDefault="00601C1A" w:rsidP="00601C1A">
      <w:pPr>
        <w:spacing w:after="0" w:line="240" w:lineRule="auto"/>
        <w:ind w:left="720"/>
        <w:jc w:val="both"/>
        <w:rPr>
          <w:rFonts w:ascii="Times New Roman" w:eastAsia="Times New Roman" w:hAnsi="Times New Roman" w:cs="Times New Roman"/>
          <w:sz w:val="24"/>
          <w:szCs w:val="24"/>
        </w:rPr>
      </w:pPr>
      <w:r w:rsidRPr="00601C1A">
        <w:rPr>
          <w:rFonts w:ascii="Times New Roman" w:eastAsia="Times New Roman" w:hAnsi="Times New Roman" w:cs="Times New Roman"/>
          <w:sz w:val="24"/>
          <w:szCs w:val="24"/>
        </w:rPr>
        <w:t>- Реконструкција шумских камионских путева:</w:t>
      </w:r>
      <w:r w:rsidRPr="00601C1A">
        <w:rPr>
          <w:rFonts w:ascii="Times New Roman" w:eastAsia="Times New Roman" w:hAnsi="Times New Roman" w:cs="Times New Roman"/>
          <w:sz w:val="24"/>
          <w:szCs w:val="24"/>
          <w:lang w:val="pl-PL"/>
        </w:rPr>
        <w:t xml:space="preserve"> </w:t>
      </w:r>
      <w:r w:rsidRPr="00601C1A">
        <w:rPr>
          <w:rFonts w:ascii="Times New Roman" w:eastAsia="Times New Roman" w:hAnsi="Times New Roman" w:cs="Times New Roman"/>
          <w:sz w:val="24"/>
          <w:szCs w:val="24"/>
        </w:rPr>
        <w:t xml:space="preserve">2.5 </w:t>
      </w:r>
      <w:r w:rsidRPr="00601C1A">
        <w:rPr>
          <w:rFonts w:ascii="Times New Roman" w:eastAsia="Times New Roman" w:hAnsi="Times New Roman" w:cs="Times New Roman"/>
          <w:sz w:val="24"/>
          <w:szCs w:val="24"/>
          <w:lang w:val="pl-PL"/>
        </w:rPr>
        <w:t>км</w:t>
      </w:r>
      <w:r w:rsidRPr="00601C1A">
        <w:rPr>
          <w:rFonts w:ascii="Times New Roman" w:eastAsia="Times New Roman" w:hAnsi="Times New Roman" w:cs="Times New Roman"/>
          <w:sz w:val="24"/>
          <w:szCs w:val="24"/>
        </w:rPr>
        <w:t xml:space="preserve"> </w:t>
      </w:r>
      <w:r w:rsidRPr="00601C1A">
        <w:rPr>
          <w:rFonts w:ascii="Times New Roman" w:eastAsia="Times New Roman" w:hAnsi="Times New Roman" w:cs="Times New Roman"/>
          <w:sz w:val="24"/>
          <w:szCs w:val="24"/>
          <w:lang w:val="pl-PL"/>
        </w:rPr>
        <w:t xml:space="preserve">х </w:t>
      </w:r>
      <w:r w:rsidRPr="00601C1A">
        <w:rPr>
          <w:rFonts w:ascii="Times New Roman" w:eastAsia="Times New Roman" w:hAnsi="Times New Roman" w:cs="Times New Roman"/>
          <w:sz w:val="24"/>
          <w:szCs w:val="24"/>
        </w:rPr>
        <w:t>2</w:t>
      </w:r>
      <w:r w:rsidRPr="00601C1A">
        <w:rPr>
          <w:rFonts w:ascii="Times New Roman" w:eastAsia="Times New Roman" w:hAnsi="Times New Roman" w:cs="Times New Roman"/>
          <w:sz w:val="24"/>
          <w:szCs w:val="24"/>
          <w:lang w:val="pl-PL"/>
        </w:rPr>
        <w:t>.</w:t>
      </w:r>
      <w:r w:rsidRPr="00601C1A">
        <w:rPr>
          <w:rFonts w:ascii="Times New Roman" w:eastAsia="Times New Roman" w:hAnsi="Times New Roman" w:cs="Times New Roman"/>
          <w:sz w:val="24"/>
          <w:szCs w:val="24"/>
        </w:rPr>
        <w:t>2</w:t>
      </w:r>
      <w:r w:rsidRPr="00601C1A">
        <w:rPr>
          <w:rFonts w:ascii="Times New Roman" w:eastAsia="Times New Roman" w:hAnsi="Times New Roman" w:cs="Times New Roman"/>
          <w:sz w:val="24"/>
          <w:szCs w:val="24"/>
          <w:lang w:val="pl-PL"/>
        </w:rPr>
        <w:t>00</w:t>
      </w:r>
      <w:r w:rsidRPr="00601C1A">
        <w:rPr>
          <w:rFonts w:ascii="Times New Roman" w:eastAsia="Times New Roman" w:hAnsi="Times New Roman" w:cs="Times New Roman"/>
          <w:sz w:val="24"/>
          <w:szCs w:val="24"/>
        </w:rPr>
        <w:t>.000</w:t>
      </w:r>
      <w:r w:rsidRPr="00601C1A">
        <w:rPr>
          <w:rFonts w:ascii="Times New Roman" w:eastAsia="Times New Roman" w:hAnsi="Times New Roman" w:cs="Times New Roman"/>
          <w:sz w:val="24"/>
          <w:szCs w:val="24"/>
          <w:lang w:val="pl-PL"/>
        </w:rPr>
        <w:t>,00 дин/км = ......</w:t>
      </w:r>
      <w:r w:rsidRPr="00601C1A">
        <w:rPr>
          <w:rFonts w:ascii="Times New Roman" w:eastAsia="Times New Roman" w:hAnsi="Times New Roman" w:cs="Times New Roman"/>
          <w:sz w:val="24"/>
          <w:szCs w:val="24"/>
        </w:rPr>
        <w:t>....</w:t>
      </w:r>
      <w:r w:rsidRPr="00601C1A">
        <w:rPr>
          <w:rFonts w:ascii="Times New Roman" w:eastAsia="Times New Roman" w:hAnsi="Times New Roman" w:cs="Times New Roman"/>
          <w:sz w:val="24"/>
          <w:szCs w:val="24"/>
          <w:lang w:val="pl-PL"/>
        </w:rPr>
        <w:t>...................................</w:t>
      </w:r>
      <w:r w:rsidRPr="00601C1A">
        <w:rPr>
          <w:rFonts w:ascii="Times New Roman" w:eastAsia="Times New Roman" w:hAnsi="Times New Roman" w:cs="Times New Roman"/>
          <w:sz w:val="24"/>
          <w:szCs w:val="24"/>
        </w:rPr>
        <w:t>....... 5.500</w:t>
      </w:r>
      <w:r w:rsidRPr="00601C1A">
        <w:rPr>
          <w:rFonts w:ascii="Times New Roman" w:eastAsia="Times New Roman" w:hAnsi="Times New Roman" w:cs="Times New Roman"/>
          <w:sz w:val="24"/>
          <w:szCs w:val="24"/>
          <w:lang w:val="pl-PL"/>
        </w:rPr>
        <w:t>.000,00 дин.</w:t>
      </w:r>
    </w:p>
    <w:p w:rsidR="00601C1A" w:rsidRPr="00601C1A" w:rsidRDefault="00601C1A" w:rsidP="00601C1A">
      <w:pPr>
        <w:spacing w:after="0" w:line="240" w:lineRule="auto"/>
        <w:ind w:left="720"/>
        <w:contextualSpacing/>
        <w:jc w:val="both"/>
        <w:rPr>
          <w:rFonts w:ascii="Times New Roman" w:eastAsia="Times New Roman" w:hAnsi="Times New Roman" w:cs="Times New Roman"/>
          <w:sz w:val="24"/>
          <w:szCs w:val="24"/>
          <w:lang w:val="pl-PL"/>
        </w:rPr>
      </w:pPr>
      <w:r w:rsidRPr="00601C1A">
        <w:rPr>
          <w:rFonts w:ascii="Times New Roman" w:eastAsia="Times New Roman" w:hAnsi="Times New Roman" w:cs="Times New Roman"/>
          <w:sz w:val="24"/>
          <w:szCs w:val="24"/>
        </w:rPr>
        <w:t>- Изградња</w:t>
      </w:r>
      <w:r w:rsidRPr="00601C1A">
        <w:rPr>
          <w:rFonts w:ascii="Times New Roman" w:eastAsia="Times New Roman" w:hAnsi="Times New Roman" w:cs="Times New Roman"/>
          <w:sz w:val="24"/>
          <w:szCs w:val="24"/>
          <w:lang w:val="pl-PL"/>
        </w:rPr>
        <w:t xml:space="preserve"> шумских </w:t>
      </w:r>
      <w:r w:rsidRPr="00601C1A">
        <w:rPr>
          <w:rFonts w:ascii="Times New Roman" w:eastAsia="Times New Roman" w:hAnsi="Times New Roman" w:cs="Times New Roman"/>
          <w:sz w:val="24"/>
          <w:szCs w:val="24"/>
        </w:rPr>
        <w:t>тракторских влака:</w:t>
      </w:r>
      <w:r w:rsidRPr="00601C1A">
        <w:rPr>
          <w:rFonts w:ascii="Times New Roman" w:eastAsia="Times New Roman" w:hAnsi="Times New Roman" w:cs="Times New Roman"/>
          <w:sz w:val="24"/>
          <w:szCs w:val="24"/>
          <w:lang w:val="pl-PL"/>
        </w:rPr>
        <w:t xml:space="preserve"> </w:t>
      </w:r>
      <w:r w:rsidRPr="00601C1A">
        <w:rPr>
          <w:rFonts w:ascii="Times New Roman" w:eastAsia="Times New Roman" w:hAnsi="Times New Roman" w:cs="Times New Roman"/>
          <w:sz w:val="24"/>
          <w:szCs w:val="24"/>
        </w:rPr>
        <w:t>3,0</w:t>
      </w:r>
      <w:r w:rsidRPr="00601C1A">
        <w:rPr>
          <w:rFonts w:ascii="Times New Roman" w:eastAsia="Times New Roman" w:hAnsi="Times New Roman" w:cs="Times New Roman"/>
          <w:sz w:val="24"/>
          <w:szCs w:val="24"/>
          <w:lang w:val="pl-PL"/>
        </w:rPr>
        <w:t>км</w:t>
      </w:r>
      <w:r w:rsidRPr="00601C1A">
        <w:rPr>
          <w:rFonts w:ascii="Times New Roman" w:eastAsia="Times New Roman" w:hAnsi="Times New Roman" w:cs="Times New Roman"/>
          <w:sz w:val="24"/>
          <w:szCs w:val="24"/>
        </w:rPr>
        <w:t xml:space="preserve"> </w:t>
      </w:r>
      <w:r w:rsidRPr="00601C1A">
        <w:rPr>
          <w:rFonts w:ascii="Times New Roman" w:eastAsia="Times New Roman" w:hAnsi="Times New Roman" w:cs="Times New Roman"/>
          <w:sz w:val="24"/>
          <w:szCs w:val="24"/>
          <w:lang w:val="pl-PL"/>
        </w:rPr>
        <w:t>х 500.000,00дин /км =</w:t>
      </w:r>
      <w:r w:rsidRPr="00601C1A">
        <w:rPr>
          <w:rFonts w:ascii="Times New Roman" w:eastAsia="Times New Roman" w:hAnsi="Times New Roman" w:cs="Times New Roman"/>
          <w:sz w:val="24"/>
          <w:szCs w:val="24"/>
        </w:rPr>
        <w:t xml:space="preserve"> </w:t>
      </w:r>
      <w:r w:rsidRPr="00601C1A">
        <w:rPr>
          <w:rFonts w:ascii="Times New Roman" w:eastAsia="Times New Roman" w:hAnsi="Times New Roman" w:cs="Times New Roman"/>
          <w:sz w:val="24"/>
          <w:szCs w:val="24"/>
          <w:lang w:val="pl-PL"/>
        </w:rPr>
        <w:t>................................</w:t>
      </w:r>
      <w:r w:rsidRPr="00601C1A">
        <w:rPr>
          <w:rFonts w:ascii="Times New Roman" w:eastAsia="Times New Roman" w:hAnsi="Times New Roman" w:cs="Times New Roman"/>
          <w:sz w:val="24"/>
          <w:szCs w:val="24"/>
        </w:rPr>
        <w:t>......................</w:t>
      </w:r>
      <w:r w:rsidRPr="00601C1A">
        <w:rPr>
          <w:rFonts w:ascii="Times New Roman" w:eastAsia="Times New Roman" w:hAnsi="Times New Roman" w:cs="Times New Roman"/>
          <w:sz w:val="24"/>
          <w:szCs w:val="24"/>
          <w:lang w:val="pl-PL"/>
        </w:rPr>
        <w:t>....</w:t>
      </w:r>
      <w:r w:rsidRPr="00601C1A">
        <w:rPr>
          <w:rFonts w:ascii="Times New Roman" w:eastAsia="Times New Roman" w:hAnsi="Times New Roman" w:cs="Times New Roman"/>
          <w:sz w:val="24"/>
          <w:szCs w:val="24"/>
        </w:rPr>
        <w:t>.....</w:t>
      </w:r>
      <w:r w:rsidRPr="00601C1A">
        <w:rPr>
          <w:rFonts w:ascii="Times New Roman" w:eastAsia="Times New Roman" w:hAnsi="Times New Roman" w:cs="Times New Roman"/>
          <w:sz w:val="24"/>
          <w:szCs w:val="24"/>
          <w:lang w:val="pl-PL"/>
        </w:rPr>
        <w:t>....</w:t>
      </w:r>
      <w:r w:rsidRPr="00601C1A">
        <w:rPr>
          <w:rFonts w:ascii="Times New Roman" w:eastAsia="Times New Roman" w:hAnsi="Times New Roman" w:cs="Times New Roman"/>
          <w:sz w:val="24"/>
          <w:szCs w:val="24"/>
        </w:rPr>
        <w:t xml:space="preserve"> 1.500</w:t>
      </w:r>
      <w:r w:rsidRPr="00601C1A">
        <w:rPr>
          <w:rFonts w:ascii="Times New Roman" w:eastAsia="Times New Roman" w:hAnsi="Times New Roman" w:cs="Times New Roman"/>
          <w:sz w:val="24"/>
          <w:szCs w:val="24"/>
          <w:lang w:val="pl-PL"/>
        </w:rPr>
        <w:t>.000,00 дин.</w:t>
      </w:r>
    </w:p>
    <w:p w:rsidR="00601C1A" w:rsidRPr="00601C1A" w:rsidRDefault="00601C1A" w:rsidP="00F019CF">
      <w:pPr>
        <w:spacing w:after="0" w:line="240" w:lineRule="auto"/>
        <w:ind w:left="720"/>
        <w:contextualSpacing/>
        <w:rPr>
          <w:rFonts w:ascii="Times New Roman" w:eastAsia="Times New Roman" w:hAnsi="Times New Roman" w:cs="Times New Roman"/>
          <w:spacing w:val="-2"/>
          <w:position w:val="10"/>
          <w:sz w:val="24"/>
          <w:szCs w:val="20"/>
          <w:lang w:val="pl-PL"/>
        </w:rPr>
      </w:pPr>
      <w:r w:rsidRPr="00601C1A">
        <w:rPr>
          <w:rFonts w:ascii="Times New Roman" w:eastAsia="Times New Roman" w:hAnsi="Times New Roman" w:cs="Times New Roman"/>
          <w:sz w:val="24"/>
          <w:szCs w:val="24"/>
          <w:lang w:val="pl-PL"/>
        </w:rPr>
        <w:t>- Одржавање и поправка шумских саобраћајниц</w:t>
      </w:r>
      <w:r w:rsidRPr="00601C1A">
        <w:rPr>
          <w:rFonts w:ascii="Times New Roman" w:eastAsia="Times New Roman" w:hAnsi="Times New Roman" w:cs="Times New Roman"/>
          <w:sz w:val="24"/>
          <w:szCs w:val="24"/>
        </w:rPr>
        <w:t>а 2,5 км х 500.000,00 дин/км=......................</w:t>
      </w:r>
      <w:r w:rsidR="00F173D7">
        <w:rPr>
          <w:rFonts w:ascii="Times New Roman" w:eastAsia="Times New Roman" w:hAnsi="Times New Roman" w:cs="Times New Roman"/>
          <w:sz w:val="24"/>
          <w:szCs w:val="24"/>
        </w:rPr>
        <w:t>...........................</w:t>
      </w:r>
      <w:r w:rsidR="00F019CF">
        <w:rPr>
          <w:rFonts w:ascii="Times New Roman" w:eastAsia="Times New Roman" w:hAnsi="Times New Roman" w:cs="Times New Roman"/>
          <w:sz w:val="24"/>
          <w:szCs w:val="24"/>
        </w:rPr>
        <w:t>....</w:t>
      </w:r>
      <w:r w:rsidR="00F173D7">
        <w:rPr>
          <w:rFonts w:ascii="Times New Roman" w:eastAsia="Times New Roman" w:hAnsi="Times New Roman" w:cs="Times New Roman"/>
          <w:sz w:val="24"/>
          <w:szCs w:val="24"/>
        </w:rPr>
        <w:t>..</w:t>
      </w:r>
      <w:r w:rsidRPr="00601C1A">
        <w:rPr>
          <w:rFonts w:ascii="Times New Roman" w:eastAsia="Times New Roman" w:hAnsi="Times New Roman" w:cs="Times New Roman"/>
          <w:sz w:val="24"/>
          <w:szCs w:val="24"/>
        </w:rPr>
        <w:t>1.250.000,00 дин.</w:t>
      </w:r>
      <w:r w:rsidRPr="00601C1A">
        <w:rPr>
          <w:rFonts w:ascii="Times New Roman" w:eastAsia="Times New Roman" w:hAnsi="Times New Roman" w:cs="Times New Roman"/>
          <w:spacing w:val="-2"/>
          <w:position w:val="10"/>
          <w:sz w:val="24"/>
          <w:szCs w:val="20"/>
          <w:lang w:val="pl-PL"/>
        </w:rPr>
        <w:tab/>
      </w:r>
      <w:r w:rsidR="00F019CF">
        <w:rPr>
          <w:rFonts w:ascii="Times New Roman" w:eastAsia="Times New Roman" w:hAnsi="Times New Roman" w:cs="Times New Roman"/>
          <w:spacing w:val="-2"/>
          <w:position w:val="10"/>
          <w:sz w:val="24"/>
          <w:szCs w:val="20"/>
          <w:lang w:val="pl-PL"/>
        </w:rPr>
        <w:t xml:space="preserve">                                                                                             </w:t>
      </w:r>
      <w:r w:rsidRPr="00601C1A">
        <w:rPr>
          <w:rFonts w:ascii="Times New Roman" w:eastAsia="Times New Roman" w:hAnsi="Times New Roman" w:cs="Times New Roman"/>
          <w:spacing w:val="-2"/>
          <w:position w:val="10"/>
          <w:sz w:val="24"/>
          <w:szCs w:val="20"/>
        </w:rPr>
        <w:t xml:space="preserve"> </w:t>
      </w:r>
      <w:r w:rsidRPr="00601C1A">
        <w:rPr>
          <w:rFonts w:ascii="Times New Roman" w:eastAsia="Times New Roman" w:hAnsi="Times New Roman" w:cs="Times New Roman"/>
          <w:b/>
          <w:spacing w:val="-2"/>
          <w:position w:val="10"/>
          <w:sz w:val="24"/>
          <w:szCs w:val="20"/>
          <w:u w:val="single"/>
          <w:lang w:val="pl-PL"/>
        </w:rPr>
        <w:t xml:space="preserve">Укупни расходи за реализацију </w:t>
      </w:r>
      <w:r w:rsidRPr="00601C1A">
        <w:rPr>
          <w:rFonts w:ascii="Times New Roman" w:eastAsia="Times New Roman" w:hAnsi="Times New Roman" w:cs="Times New Roman"/>
          <w:b/>
          <w:spacing w:val="-2"/>
          <w:position w:val="10"/>
          <w:sz w:val="24"/>
          <w:szCs w:val="20"/>
          <w:u w:val="single"/>
        </w:rPr>
        <w:t>плана износе: 16.650.000,00</w:t>
      </w:r>
      <w:r w:rsidRPr="00601C1A">
        <w:rPr>
          <w:rFonts w:ascii="Times New Roman" w:eastAsia="Times New Roman" w:hAnsi="Times New Roman" w:cs="Times New Roman"/>
          <w:b/>
          <w:spacing w:val="-2"/>
          <w:position w:val="10"/>
          <w:sz w:val="24"/>
          <w:szCs w:val="20"/>
          <w:u w:val="single"/>
          <w:lang w:val="pl-PL"/>
        </w:rPr>
        <w:t xml:space="preserve"> дин</w:t>
      </w:r>
      <w:r w:rsidRPr="00601C1A">
        <w:rPr>
          <w:rFonts w:ascii="Times New Roman" w:eastAsia="Times New Roman" w:hAnsi="Times New Roman" w:cs="Times New Roman"/>
          <w:b/>
          <w:spacing w:val="-2"/>
          <w:position w:val="10"/>
          <w:sz w:val="24"/>
          <w:szCs w:val="20"/>
          <w:lang w:val="pl-PL"/>
        </w:rPr>
        <w:t>.</w:t>
      </w:r>
    </w:p>
    <w:p w:rsidR="00601C1A" w:rsidRPr="00601C1A" w:rsidRDefault="00601C1A" w:rsidP="00601C1A">
      <w:pPr>
        <w:spacing w:after="0" w:line="240" w:lineRule="auto"/>
        <w:ind w:firstLine="720"/>
        <w:jc w:val="center"/>
        <w:rPr>
          <w:rFonts w:ascii="Times New Roman" w:eastAsia="Times New Roman" w:hAnsi="Times New Roman" w:cs="Times New Roman"/>
          <w:sz w:val="28"/>
          <w:szCs w:val="28"/>
        </w:rPr>
      </w:pPr>
    </w:p>
    <w:p w:rsidR="00601C1A" w:rsidRPr="00601C1A" w:rsidRDefault="00601C1A" w:rsidP="00601C1A">
      <w:pPr>
        <w:pStyle w:val="kb2"/>
        <w:rPr>
          <w:lang w:val="ru-RU"/>
        </w:rPr>
      </w:pPr>
      <w:bookmarkStart w:id="454" w:name="_Toc533503022"/>
      <w:bookmarkStart w:id="455" w:name="_Toc8977931"/>
      <w:bookmarkStart w:id="456" w:name="_Toc23852191"/>
      <w:r w:rsidRPr="00601C1A">
        <w:rPr>
          <w:lang w:val="ru-RU"/>
        </w:rPr>
        <w:t>10.6. Трошкови реализације плана уређивања шума</w:t>
      </w:r>
      <w:bookmarkEnd w:id="449"/>
      <w:bookmarkEnd w:id="454"/>
      <w:bookmarkEnd w:id="455"/>
      <w:bookmarkEnd w:id="456"/>
    </w:p>
    <w:p w:rsidR="00601C1A" w:rsidRPr="00601C1A" w:rsidRDefault="00601C1A" w:rsidP="00601C1A">
      <w:pPr>
        <w:spacing w:after="0" w:line="240" w:lineRule="auto"/>
        <w:ind w:firstLine="720"/>
        <w:jc w:val="both"/>
        <w:rPr>
          <w:rFonts w:ascii="Times New Roman" w:eastAsia="Times New Roman" w:hAnsi="Times New Roman" w:cs="Times New Roman"/>
          <w:color w:val="FF0000"/>
          <w:sz w:val="24"/>
          <w:szCs w:val="24"/>
          <w:lang w:val="ru-RU"/>
        </w:rPr>
      </w:pPr>
    </w:p>
    <w:tbl>
      <w:tblPr>
        <w:tblW w:w="4422" w:type="pct"/>
        <w:jc w:val="center"/>
        <w:shd w:val="clear" w:color="auto" w:fill="FFFFFF"/>
        <w:tblLook w:val="04A0"/>
      </w:tblPr>
      <w:tblGrid>
        <w:gridCol w:w="4410"/>
        <w:gridCol w:w="2071"/>
        <w:gridCol w:w="3059"/>
        <w:gridCol w:w="2996"/>
      </w:tblGrid>
      <w:tr w:rsidR="00601C1A" w:rsidRPr="00601C1A" w:rsidTr="00F173D7">
        <w:trPr>
          <w:trHeight w:val="300"/>
          <w:tblHeader/>
          <w:jc w:val="center"/>
        </w:trPr>
        <w:tc>
          <w:tcPr>
            <w:tcW w:w="1759" w:type="pct"/>
            <w:tcBorders>
              <w:top w:val="single" w:sz="12" w:space="0" w:color="auto"/>
              <w:left w:val="single" w:sz="12" w:space="0" w:color="auto"/>
              <w:bottom w:val="single" w:sz="4" w:space="0" w:color="auto"/>
              <w:right w:val="single" w:sz="4" w:space="0" w:color="000000"/>
            </w:tcBorders>
            <w:shd w:val="clear" w:color="auto" w:fill="D9D9D9"/>
            <w:noWrap/>
            <w:vAlign w:val="center"/>
            <w:hideMark/>
          </w:tcPr>
          <w:p w:rsidR="00601C1A" w:rsidRPr="00601C1A" w:rsidRDefault="00601C1A" w:rsidP="00601C1A">
            <w:pPr>
              <w:spacing w:after="0" w:line="240" w:lineRule="auto"/>
              <w:jc w:val="center"/>
              <w:rPr>
                <w:rFonts w:ascii="Times New Roman" w:eastAsia="Times New Roman" w:hAnsi="Times New Roman" w:cs="Times New Roman"/>
                <w:b/>
                <w:bCs/>
                <w:sz w:val="24"/>
                <w:szCs w:val="24"/>
              </w:rPr>
            </w:pPr>
            <w:r w:rsidRPr="00601C1A">
              <w:rPr>
                <w:rFonts w:ascii="Times New Roman" w:eastAsia="Times New Roman" w:hAnsi="Times New Roman" w:cs="Times New Roman"/>
                <w:b/>
                <w:bCs/>
              </w:rPr>
              <w:t>Врста земљишта</w:t>
            </w:r>
          </w:p>
        </w:tc>
        <w:tc>
          <w:tcPr>
            <w:tcW w:w="826" w:type="pct"/>
            <w:tcBorders>
              <w:top w:val="single" w:sz="12" w:space="0" w:color="auto"/>
              <w:left w:val="nil"/>
              <w:bottom w:val="single" w:sz="4" w:space="0" w:color="auto"/>
              <w:right w:val="single" w:sz="4" w:space="0" w:color="auto"/>
            </w:tcBorders>
            <w:shd w:val="clear" w:color="auto" w:fill="D9D9D9"/>
            <w:noWrap/>
            <w:vAlign w:val="center"/>
            <w:hideMark/>
          </w:tcPr>
          <w:p w:rsidR="00601C1A" w:rsidRPr="00601C1A" w:rsidRDefault="00601C1A" w:rsidP="00601C1A">
            <w:pPr>
              <w:spacing w:after="0" w:line="240" w:lineRule="auto"/>
              <w:jc w:val="center"/>
              <w:rPr>
                <w:rFonts w:ascii="Times New Roman" w:eastAsia="Times New Roman" w:hAnsi="Times New Roman" w:cs="Times New Roman"/>
                <w:b/>
                <w:bCs/>
                <w:sz w:val="24"/>
                <w:szCs w:val="24"/>
              </w:rPr>
            </w:pPr>
            <w:r w:rsidRPr="00601C1A">
              <w:rPr>
                <w:rFonts w:ascii="Times New Roman" w:eastAsia="Times New Roman" w:hAnsi="Times New Roman" w:cs="Times New Roman"/>
                <w:b/>
                <w:bCs/>
              </w:rPr>
              <w:t>Површина (ха)</w:t>
            </w:r>
          </w:p>
        </w:tc>
        <w:tc>
          <w:tcPr>
            <w:tcW w:w="1220" w:type="pct"/>
            <w:tcBorders>
              <w:top w:val="single" w:sz="12" w:space="0" w:color="auto"/>
              <w:left w:val="nil"/>
              <w:bottom w:val="single" w:sz="4" w:space="0" w:color="auto"/>
              <w:right w:val="single" w:sz="4" w:space="0" w:color="auto"/>
            </w:tcBorders>
            <w:shd w:val="clear" w:color="auto" w:fill="D9D9D9"/>
            <w:vAlign w:val="center"/>
          </w:tcPr>
          <w:p w:rsidR="00601C1A" w:rsidRPr="00601C1A" w:rsidRDefault="00601C1A" w:rsidP="00601C1A">
            <w:pPr>
              <w:spacing w:after="0" w:line="240" w:lineRule="auto"/>
              <w:jc w:val="center"/>
              <w:rPr>
                <w:rFonts w:ascii="Times New Roman" w:eastAsia="Times New Roman" w:hAnsi="Times New Roman" w:cs="Times New Roman"/>
                <w:b/>
                <w:bCs/>
                <w:sz w:val="24"/>
                <w:szCs w:val="24"/>
              </w:rPr>
            </w:pPr>
            <w:r w:rsidRPr="00601C1A">
              <w:rPr>
                <w:rFonts w:ascii="Times New Roman" w:eastAsia="Times New Roman" w:hAnsi="Times New Roman" w:cs="Times New Roman"/>
                <w:b/>
                <w:bCs/>
              </w:rPr>
              <w:t>јединична цена (дин./ха)</w:t>
            </w:r>
          </w:p>
        </w:tc>
        <w:tc>
          <w:tcPr>
            <w:tcW w:w="1195" w:type="pct"/>
            <w:tcBorders>
              <w:top w:val="single" w:sz="12" w:space="0" w:color="auto"/>
              <w:left w:val="nil"/>
              <w:bottom w:val="single" w:sz="4" w:space="0" w:color="auto"/>
              <w:right w:val="single" w:sz="12" w:space="0" w:color="auto"/>
            </w:tcBorders>
            <w:shd w:val="clear" w:color="auto" w:fill="D9D9D9"/>
            <w:vAlign w:val="center"/>
          </w:tcPr>
          <w:p w:rsidR="00601C1A" w:rsidRPr="00601C1A" w:rsidRDefault="00601C1A" w:rsidP="00601C1A">
            <w:pPr>
              <w:spacing w:after="0" w:line="240" w:lineRule="auto"/>
              <w:jc w:val="center"/>
              <w:rPr>
                <w:rFonts w:ascii="Times New Roman" w:eastAsia="Times New Roman" w:hAnsi="Times New Roman" w:cs="Times New Roman"/>
                <w:b/>
                <w:bCs/>
                <w:sz w:val="24"/>
                <w:szCs w:val="24"/>
              </w:rPr>
            </w:pPr>
            <w:r w:rsidRPr="00601C1A">
              <w:rPr>
                <w:rFonts w:ascii="Times New Roman" w:eastAsia="Times New Roman" w:hAnsi="Times New Roman" w:cs="Times New Roman"/>
                <w:b/>
                <w:bCs/>
              </w:rPr>
              <w:t>свега (дин.)</w:t>
            </w:r>
          </w:p>
        </w:tc>
      </w:tr>
      <w:tr w:rsidR="00601C1A" w:rsidRPr="00601C1A" w:rsidTr="00F173D7">
        <w:trPr>
          <w:trHeight w:val="300"/>
          <w:jc w:val="center"/>
        </w:trPr>
        <w:tc>
          <w:tcPr>
            <w:tcW w:w="1759" w:type="pct"/>
            <w:tcBorders>
              <w:top w:val="single" w:sz="4" w:space="0" w:color="auto"/>
              <w:left w:val="single" w:sz="12" w:space="0" w:color="auto"/>
              <w:bottom w:val="single" w:sz="4" w:space="0" w:color="auto"/>
              <w:right w:val="single" w:sz="4" w:space="0" w:color="000000"/>
            </w:tcBorders>
            <w:shd w:val="clear" w:color="auto" w:fill="FFFFFF"/>
            <w:noWrap/>
            <w:vAlign w:val="center"/>
            <w:hideMark/>
          </w:tcPr>
          <w:p w:rsidR="00601C1A" w:rsidRPr="00601C1A" w:rsidRDefault="00601C1A" w:rsidP="00601C1A">
            <w:pPr>
              <w:spacing w:after="0" w:line="240" w:lineRule="auto"/>
              <w:rPr>
                <w:rFonts w:ascii="Times New Roman" w:eastAsia="Times New Roman" w:hAnsi="Times New Roman" w:cs="Times New Roman"/>
                <w:bCs/>
                <w:sz w:val="24"/>
                <w:szCs w:val="24"/>
              </w:rPr>
            </w:pPr>
            <w:r w:rsidRPr="00601C1A">
              <w:rPr>
                <w:rFonts w:ascii="Times New Roman" w:eastAsia="Times New Roman" w:hAnsi="Times New Roman" w:cs="Times New Roman"/>
                <w:bCs/>
                <w:sz w:val="24"/>
                <w:szCs w:val="24"/>
              </w:rPr>
              <w:t xml:space="preserve">Висока састојина </w:t>
            </w:r>
          </w:p>
        </w:tc>
        <w:tc>
          <w:tcPr>
            <w:tcW w:w="826" w:type="pct"/>
            <w:tcBorders>
              <w:top w:val="nil"/>
              <w:left w:val="nil"/>
              <w:bottom w:val="single" w:sz="4" w:space="0" w:color="auto"/>
              <w:right w:val="single" w:sz="4" w:space="0" w:color="auto"/>
            </w:tcBorders>
            <w:shd w:val="clear" w:color="auto" w:fill="FFFFFF"/>
            <w:noWrap/>
            <w:vAlign w:val="center"/>
            <w:hideMark/>
          </w:tcPr>
          <w:p w:rsidR="00601C1A" w:rsidRPr="00601C1A" w:rsidRDefault="00601C1A" w:rsidP="00601C1A">
            <w:pPr>
              <w:spacing w:after="0" w:line="240" w:lineRule="auto"/>
              <w:jc w:val="right"/>
              <w:rPr>
                <w:rFonts w:ascii="Times New Roman" w:eastAsia="Times New Roman" w:hAnsi="Times New Roman" w:cs="Times New Roman"/>
                <w:bCs/>
                <w:sz w:val="24"/>
                <w:szCs w:val="24"/>
              </w:rPr>
            </w:pPr>
            <w:r w:rsidRPr="00601C1A">
              <w:rPr>
                <w:rFonts w:ascii="Times New Roman" w:eastAsia="Times New Roman" w:hAnsi="Times New Roman" w:cs="Times New Roman"/>
                <w:bCs/>
                <w:sz w:val="24"/>
                <w:szCs w:val="24"/>
              </w:rPr>
              <w:t>516.83</w:t>
            </w:r>
          </w:p>
        </w:tc>
        <w:tc>
          <w:tcPr>
            <w:tcW w:w="1220" w:type="pct"/>
            <w:tcBorders>
              <w:top w:val="nil"/>
              <w:left w:val="nil"/>
              <w:bottom w:val="single" w:sz="4" w:space="0" w:color="auto"/>
              <w:right w:val="single" w:sz="4" w:space="0" w:color="auto"/>
            </w:tcBorders>
            <w:shd w:val="clear" w:color="auto" w:fill="FFFFFF"/>
            <w:vAlign w:val="center"/>
          </w:tcPr>
          <w:p w:rsidR="00601C1A" w:rsidRPr="00601C1A" w:rsidRDefault="00601C1A" w:rsidP="00601C1A">
            <w:pPr>
              <w:spacing w:after="0" w:line="240" w:lineRule="auto"/>
              <w:jc w:val="right"/>
              <w:rPr>
                <w:rFonts w:ascii="Times New Roman" w:eastAsia="Times New Roman" w:hAnsi="Times New Roman" w:cs="Times New Roman"/>
                <w:bCs/>
                <w:sz w:val="24"/>
                <w:szCs w:val="24"/>
              </w:rPr>
            </w:pPr>
            <w:r w:rsidRPr="00601C1A">
              <w:rPr>
                <w:rFonts w:ascii="Times New Roman" w:eastAsia="Times New Roman" w:hAnsi="Times New Roman" w:cs="Times New Roman"/>
                <w:bCs/>
                <w:sz w:val="24"/>
                <w:szCs w:val="24"/>
              </w:rPr>
              <w:t>1795.62</w:t>
            </w:r>
          </w:p>
        </w:tc>
        <w:tc>
          <w:tcPr>
            <w:tcW w:w="1195" w:type="pct"/>
            <w:tcBorders>
              <w:top w:val="nil"/>
              <w:left w:val="nil"/>
              <w:bottom w:val="single" w:sz="4" w:space="0" w:color="auto"/>
              <w:right w:val="single" w:sz="12" w:space="0" w:color="auto"/>
            </w:tcBorders>
            <w:shd w:val="clear" w:color="auto" w:fill="FFFFFF"/>
            <w:vAlign w:val="bottom"/>
          </w:tcPr>
          <w:p w:rsidR="00601C1A" w:rsidRPr="00601C1A" w:rsidRDefault="00601C1A" w:rsidP="00601C1A">
            <w:pPr>
              <w:spacing w:after="0" w:line="240" w:lineRule="auto"/>
              <w:jc w:val="right"/>
              <w:rPr>
                <w:rFonts w:ascii="Times New Roman" w:eastAsia="Times New Roman" w:hAnsi="Times New Roman" w:cs="Times New Roman"/>
                <w:sz w:val="24"/>
                <w:szCs w:val="24"/>
              </w:rPr>
            </w:pPr>
            <w:r w:rsidRPr="00601C1A">
              <w:rPr>
                <w:rFonts w:ascii="Times New Roman" w:eastAsia="Times New Roman" w:hAnsi="Times New Roman" w:cs="Times New Roman"/>
                <w:sz w:val="24"/>
                <w:szCs w:val="24"/>
              </w:rPr>
              <w:t>928.030,28</w:t>
            </w:r>
          </w:p>
        </w:tc>
      </w:tr>
      <w:tr w:rsidR="00601C1A" w:rsidRPr="00601C1A" w:rsidTr="00F173D7">
        <w:trPr>
          <w:trHeight w:val="300"/>
          <w:jc w:val="center"/>
        </w:trPr>
        <w:tc>
          <w:tcPr>
            <w:tcW w:w="1759" w:type="pct"/>
            <w:tcBorders>
              <w:top w:val="single" w:sz="4" w:space="0" w:color="auto"/>
              <w:left w:val="single" w:sz="12" w:space="0" w:color="auto"/>
              <w:bottom w:val="single" w:sz="4" w:space="0" w:color="auto"/>
              <w:right w:val="single" w:sz="4" w:space="0" w:color="000000"/>
            </w:tcBorders>
            <w:shd w:val="clear" w:color="auto" w:fill="FFFFFF"/>
            <w:noWrap/>
            <w:vAlign w:val="center"/>
            <w:hideMark/>
          </w:tcPr>
          <w:p w:rsidR="00601C1A" w:rsidRPr="00601C1A" w:rsidRDefault="00601C1A" w:rsidP="00601C1A">
            <w:pPr>
              <w:spacing w:after="0" w:line="240" w:lineRule="auto"/>
              <w:rPr>
                <w:rFonts w:ascii="Times New Roman" w:eastAsia="Times New Roman" w:hAnsi="Times New Roman" w:cs="Times New Roman"/>
                <w:bCs/>
                <w:sz w:val="24"/>
                <w:szCs w:val="24"/>
              </w:rPr>
            </w:pPr>
            <w:r w:rsidRPr="00601C1A">
              <w:rPr>
                <w:rFonts w:ascii="Times New Roman" w:eastAsia="Times New Roman" w:hAnsi="Times New Roman" w:cs="Times New Roman"/>
                <w:bCs/>
                <w:sz w:val="24"/>
                <w:szCs w:val="24"/>
              </w:rPr>
              <w:t>Изданачка састојина</w:t>
            </w:r>
          </w:p>
        </w:tc>
        <w:tc>
          <w:tcPr>
            <w:tcW w:w="826" w:type="pct"/>
            <w:tcBorders>
              <w:top w:val="nil"/>
              <w:left w:val="nil"/>
              <w:bottom w:val="single" w:sz="4" w:space="0" w:color="auto"/>
              <w:right w:val="single" w:sz="4" w:space="0" w:color="auto"/>
            </w:tcBorders>
            <w:shd w:val="clear" w:color="auto" w:fill="FFFFFF"/>
            <w:noWrap/>
            <w:vAlign w:val="center"/>
            <w:hideMark/>
          </w:tcPr>
          <w:p w:rsidR="00601C1A" w:rsidRPr="00601C1A" w:rsidRDefault="00601C1A" w:rsidP="00601C1A">
            <w:pPr>
              <w:spacing w:after="0" w:line="240" w:lineRule="auto"/>
              <w:jc w:val="right"/>
              <w:rPr>
                <w:rFonts w:ascii="Times New Roman" w:eastAsia="Times New Roman" w:hAnsi="Times New Roman" w:cs="Times New Roman"/>
                <w:bCs/>
                <w:sz w:val="24"/>
                <w:szCs w:val="24"/>
              </w:rPr>
            </w:pPr>
            <w:r w:rsidRPr="00601C1A">
              <w:rPr>
                <w:rFonts w:ascii="Times New Roman" w:eastAsia="Times New Roman" w:hAnsi="Times New Roman" w:cs="Times New Roman"/>
                <w:bCs/>
                <w:sz w:val="24"/>
                <w:szCs w:val="24"/>
              </w:rPr>
              <w:t>836.40</w:t>
            </w:r>
          </w:p>
        </w:tc>
        <w:tc>
          <w:tcPr>
            <w:tcW w:w="1220" w:type="pct"/>
            <w:tcBorders>
              <w:top w:val="nil"/>
              <w:left w:val="nil"/>
              <w:bottom w:val="single" w:sz="4" w:space="0" w:color="auto"/>
              <w:right w:val="single" w:sz="4" w:space="0" w:color="auto"/>
            </w:tcBorders>
            <w:shd w:val="clear" w:color="auto" w:fill="FFFFFF"/>
            <w:vAlign w:val="center"/>
          </w:tcPr>
          <w:p w:rsidR="00601C1A" w:rsidRPr="00601C1A" w:rsidRDefault="00601C1A" w:rsidP="00601C1A">
            <w:pPr>
              <w:spacing w:after="0" w:line="240" w:lineRule="auto"/>
              <w:jc w:val="right"/>
              <w:rPr>
                <w:rFonts w:ascii="Times New Roman" w:eastAsia="Times New Roman" w:hAnsi="Times New Roman" w:cs="Times New Roman"/>
                <w:bCs/>
                <w:sz w:val="24"/>
                <w:szCs w:val="24"/>
              </w:rPr>
            </w:pPr>
            <w:r w:rsidRPr="00601C1A">
              <w:rPr>
                <w:rFonts w:ascii="Times New Roman" w:eastAsia="Times New Roman" w:hAnsi="Times New Roman" w:cs="Times New Roman"/>
                <w:bCs/>
                <w:sz w:val="24"/>
                <w:szCs w:val="24"/>
              </w:rPr>
              <w:t>1478.12</w:t>
            </w:r>
          </w:p>
        </w:tc>
        <w:tc>
          <w:tcPr>
            <w:tcW w:w="1195" w:type="pct"/>
            <w:tcBorders>
              <w:top w:val="nil"/>
              <w:left w:val="nil"/>
              <w:bottom w:val="single" w:sz="4" w:space="0" w:color="auto"/>
              <w:right w:val="single" w:sz="12" w:space="0" w:color="auto"/>
            </w:tcBorders>
            <w:shd w:val="clear" w:color="auto" w:fill="FFFFFF"/>
            <w:vAlign w:val="bottom"/>
          </w:tcPr>
          <w:p w:rsidR="00601C1A" w:rsidRPr="00601C1A" w:rsidRDefault="00601C1A" w:rsidP="00601C1A">
            <w:pPr>
              <w:spacing w:after="0" w:line="240" w:lineRule="auto"/>
              <w:jc w:val="right"/>
              <w:rPr>
                <w:rFonts w:ascii="Times New Roman" w:eastAsia="Times New Roman" w:hAnsi="Times New Roman" w:cs="Times New Roman"/>
                <w:sz w:val="24"/>
                <w:szCs w:val="24"/>
              </w:rPr>
            </w:pPr>
            <w:r w:rsidRPr="00601C1A">
              <w:rPr>
                <w:rFonts w:ascii="Times New Roman" w:eastAsia="Times New Roman" w:hAnsi="Times New Roman" w:cs="Times New Roman"/>
                <w:sz w:val="24"/>
                <w:szCs w:val="24"/>
              </w:rPr>
              <w:t>1.236.299,57</w:t>
            </w:r>
          </w:p>
        </w:tc>
      </w:tr>
      <w:tr w:rsidR="00601C1A" w:rsidRPr="00601C1A" w:rsidTr="00F173D7">
        <w:trPr>
          <w:trHeight w:val="300"/>
          <w:jc w:val="center"/>
        </w:trPr>
        <w:tc>
          <w:tcPr>
            <w:tcW w:w="1759" w:type="pct"/>
            <w:tcBorders>
              <w:top w:val="single" w:sz="4" w:space="0" w:color="auto"/>
              <w:left w:val="single" w:sz="12" w:space="0" w:color="auto"/>
              <w:bottom w:val="single" w:sz="4" w:space="0" w:color="auto"/>
              <w:right w:val="single" w:sz="4" w:space="0" w:color="000000"/>
            </w:tcBorders>
            <w:shd w:val="clear" w:color="auto" w:fill="FFFFFF"/>
            <w:noWrap/>
            <w:vAlign w:val="center"/>
            <w:hideMark/>
          </w:tcPr>
          <w:p w:rsidR="00601C1A" w:rsidRPr="00601C1A" w:rsidRDefault="00601C1A" w:rsidP="00601C1A">
            <w:pPr>
              <w:spacing w:after="0" w:line="240" w:lineRule="auto"/>
              <w:rPr>
                <w:rFonts w:ascii="Times New Roman" w:eastAsia="Times New Roman" w:hAnsi="Times New Roman" w:cs="Times New Roman"/>
                <w:bCs/>
                <w:sz w:val="24"/>
                <w:szCs w:val="24"/>
              </w:rPr>
            </w:pPr>
            <w:r w:rsidRPr="00601C1A">
              <w:rPr>
                <w:rFonts w:ascii="Times New Roman" w:eastAsia="Times New Roman" w:hAnsi="Times New Roman" w:cs="Times New Roman"/>
                <w:bCs/>
                <w:sz w:val="24"/>
                <w:szCs w:val="24"/>
              </w:rPr>
              <w:t xml:space="preserve">Мешовита по пореклу састојина </w:t>
            </w:r>
          </w:p>
        </w:tc>
        <w:tc>
          <w:tcPr>
            <w:tcW w:w="826" w:type="pct"/>
            <w:tcBorders>
              <w:top w:val="nil"/>
              <w:left w:val="nil"/>
              <w:bottom w:val="single" w:sz="4" w:space="0" w:color="auto"/>
              <w:right w:val="single" w:sz="4" w:space="0" w:color="auto"/>
            </w:tcBorders>
            <w:shd w:val="clear" w:color="auto" w:fill="FFFFFF"/>
            <w:noWrap/>
            <w:vAlign w:val="center"/>
            <w:hideMark/>
          </w:tcPr>
          <w:p w:rsidR="00601C1A" w:rsidRPr="00601C1A" w:rsidRDefault="00601C1A" w:rsidP="00601C1A">
            <w:pPr>
              <w:spacing w:after="0" w:line="240" w:lineRule="auto"/>
              <w:jc w:val="right"/>
              <w:rPr>
                <w:rFonts w:ascii="Times New Roman" w:eastAsia="Times New Roman" w:hAnsi="Times New Roman" w:cs="Times New Roman"/>
                <w:bCs/>
                <w:sz w:val="24"/>
                <w:szCs w:val="24"/>
              </w:rPr>
            </w:pPr>
            <w:r w:rsidRPr="00601C1A">
              <w:rPr>
                <w:rFonts w:ascii="Times New Roman" w:eastAsia="Times New Roman" w:hAnsi="Times New Roman" w:cs="Times New Roman"/>
                <w:bCs/>
                <w:sz w:val="24"/>
                <w:szCs w:val="24"/>
              </w:rPr>
              <w:t>82.19</w:t>
            </w:r>
          </w:p>
        </w:tc>
        <w:tc>
          <w:tcPr>
            <w:tcW w:w="1220" w:type="pct"/>
            <w:tcBorders>
              <w:top w:val="nil"/>
              <w:left w:val="nil"/>
              <w:bottom w:val="single" w:sz="4" w:space="0" w:color="auto"/>
              <w:right w:val="single" w:sz="4" w:space="0" w:color="auto"/>
            </w:tcBorders>
            <w:shd w:val="clear" w:color="auto" w:fill="FFFFFF"/>
            <w:vAlign w:val="center"/>
          </w:tcPr>
          <w:p w:rsidR="00601C1A" w:rsidRPr="00601C1A" w:rsidRDefault="00601C1A" w:rsidP="00601C1A">
            <w:pPr>
              <w:spacing w:after="0" w:line="240" w:lineRule="auto"/>
              <w:jc w:val="right"/>
              <w:rPr>
                <w:rFonts w:ascii="Times New Roman" w:eastAsia="Times New Roman" w:hAnsi="Times New Roman" w:cs="Times New Roman"/>
                <w:bCs/>
                <w:sz w:val="24"/>
                <w:szCs w:val="24"/>
              </w:rPr>
            </w:pPr>
            <w:r w:rsidRPr="00601C1A">
              <w:rPr>
                <w:rFonts w:ascii="Times New Roman" w:eastAsia="Times New Roman" w:hAnsi="Times New Roman" w:cs="Times New Roman"/>
                <w:bCs/>
                <w:sz w:val="24"/>
                <w:szCs w:val="24"/>
              </w:rPr>
              <w:t>1795.62</w:t>
            </w:r>
          </w:p>
        </w:tc>
        <w:tc>
          <w:tcPr>
            <w:tcW w:w="1195" w:type="pct"/>
            <w:tcBorders>
              <w:top w:val="nil"/>
              <w:left w:val="nil"/>
              <w:bottom w:val="single" w:sz="4" w:space="0" w:color="auto"/>
              <w:right w:val="single" w:sz="12" w:space="0" w:color="auto"/>
            </w:tcBorders>
            <w:shd w:val="clear" w:color="auto" w:fill="FFFFFF"/>
            <w:vAlign w:val="bottom"/>
          </w:tcPr>
          <w:p w:rsidR="00601C1A" w:rsidRPr="00601C1A" w:rsidRDefault="00601C1A" w:rsidP="00601C1A">
            <w:pPr>
              <w:spacing w:after="0" w:line="240" w:lineRule="auto"/>
              <w:jc w:val="right"/>
              <w:rPr>
                <w:rFonts w:ascii="Times New Roman" w:eastAsia="Times New Roman" w:hAnsi="Times New Roman" w:cs="Times New Roman"/>
                <w:sz w:val="24"/>
                <w:szCs w:val="24"/>
              </w:rPr>
            </w:pPr>
            <w:r w:rsidRPr="00601C1A">
              <w:rPr>
                <w:rFonts w:ascii="Times New Roman" w:eastAsia="Times New Roman" w:hAnsi="Times New Roman" w:cs="Times New Roman"/>
                <w:sz w:val="24"/>
                <w:szCs w:val="24"/>
              </w:rPr>
              <w:t>147.582,01</w:t>
            </w:r>
          </w:p>
        </w:tc>
      </w:tr>
      <w:tr w:rsidR="00601C1A" w:rsidRPr="00601C1A" w:rsidTr="00F173D7">
        <w:trPr>
          <w:trHeight w:val="300"/>
          <w:jc w:val="center"/>
        </w:trPr>
        <w:tc>
          <w:tcPr>
            <w:tcW w:w="1759" w:type="pct"/>
            <w:tcBorders>
              <w:top w:val="single" w:sz="4" w:space="0" w:color="auto"/>
              <w:left w:val="single" w:sz="12" w:space="0" w:color="auto"/>
              <w:bottom w:val="single" w:sz="4" w:space="0" w:color="auto"/>
              <w:right w:val="single" w:sz="4" w:space="0" w:color="000000"/>
            </w:tcBorders>
            <w:shd w:val="clear" w:color="auto" w:fill="FFFFFF"/>
            <w:noWrap/>
            <w:vAlign w:val="center"/>
            <w:hideMark/>
          </w:tcPr>
          <w:p w:rsidR="00601C1A" w:rsidRPr="00601C1A" w:rsidRDefault="00601C1A" w:rsidP="00601C1A">
            <w:pPr>
              <w:spacing w:after="0" w:line="240" w:lineRule="auto"/>
              <w:rPr>
                <w:rFonts w:ascii="Times New Roman" w:eastAsia="Times New Roman" w:hAnsi="Times New Roman" w:cs="Times New Roman"/>
                <w:bCs/>
                <w:sz w:val="24"/>
                <w:szCs w:val="24"/>
              </w:rPr>
            </w:pPr>
            <w:r w:rsidRPr="00601C1A">
              <w:rPr>
                <w:rFonts w:ascii="Times New Roman" w:eastAsia="Times New Roman" w:hAnsi="Times New Roman" w:cs="Times New Roman"/>
                <w:bCs/>
                <w:sz w:val="24"/>
                <w:szCs w:val="24"/>
              </w:rPr>
              <w:t>Вештачки подигнуте састојине</w:t>
            </w:r>
          </w:p>
        </w:tc>
        <w:tc>
          <w:tcPr>
            <w:tcW w:w="826" w:type="pct"/>
            <w:tcBorders>
              <w:top w:val="nil"/>
              <w:left w:val="nil"/>
              <w:bottom w:val="single" w:sz="4" w:space="0" w:color="auto"/>
              <w:right w:val="single" w:sz="4" w:space="0" w:color="auto"/>
            </w:tcBorders>
            <w:shd w:val="clear" w:color="auto" w:fill="FFFFFF"/>
            <w:noWrap/>
            <w:vAlign w:val="center"/>
            <w:hideMark/>
          </w:tcPr>
          <w:p w:rsidR="00601C1A" w:rsidRPr="00601C1A" w:rsidRDefault="00601C1A" w:rsidP="00601C1A">
            <w:pPr>
              <w:spacing w:after="0" w:line="240" w:lineRule="auto"/>
              <w:jc w:val="right"/>
              <w:rPr>
                <w:rFonts w:ascii="Times New Roman" w:eastAsia="Times New Roman" w:hAnsi="Times New Roman" w:cs="Times New Roman"/>
                <w:bCs/>
                <w:sz w:val="24"/>
                <w:szCs w:val="24"/>
              </w:rPr>
            </w:pPr>
            <w:r w:rsidRPr="00601C1A">
              <w:rPr>
                <w:rFonts w:ascii="Times New Roman" w:eastAsia="Times New Roman" w:hAnsi="Times New Roman" w:cs="Times New Roman"/>
                <w:bCs/>
                <w:sz w:val="24"/>
                <w:szCs w:val="24"/>
              </w:rPr>
              <w:t>80.08</w:t>
            </w:r>
          </w:p>
        </w:tc>
        <w:tc>
          <w:tcPr>
            <w:tcW w:w="1220" w:type="pct"/>
            <w:tcBorders>
              <w:top w:val="nil"/>
              <w:left w:val="nil"/>
              <w:bottom w:val="single" w:sz="4" w:space="0" w:color="auto"/>
              <w:right w:val="single" w:sz="4" w:space="0" w:color="auto"/>
            </w:tcBorders>
            <w:shd w:val="clear" w:color="auto" w:fill="FFFFFF"/>
            <w:vAlign w:val="center"/>
          </w:tcPr>
          <w:p w:rsidR="00601C1A" w:rsidRPr="00601C1A" w:rsidRDefault="00601C1A" w:rsidP="00601C1A">
            <w:pPr>
              <w:spacing w:after="0" w:line="240" w:lineRule="auto"/>
              <w:jc w:val="right"/>
              <w:rPr>
                <w:rFonts w:ascii="Times New Roman" w:eastAsia="Times New Roman" w:hAnsi="Times New Roman" w:cs="Times New Roman"/>
                <w:bCs/>
                <w:sz w:val="24"/>
                <w:szCs w:val="24"/>
              </w:rPr>
            </w:pPr>
            <w:r w:rsidRPr="00601C1A">
              <w:rPr>
                <w:rFonts w:ascii="Times New Roman" w:eastAsia="Times New Roman" w:hAnsi="Times New Roman" w:cs="Times New Roman"/>
                <w:bCs/>
                <w:sz w:val="24"/>
                <w:szCs w:val="24"/>
              </w:rPr>
              <w:t>1795.62</w:t>
            </w:r>
          </w:p>
        </w:tc>
        <w:tc>
          <w:tcPr>
            <w:tcW w:w="1195" w:type="pct"/>
            <w:tcBorders>
              <w:top w:val="nil"/>
              <w:left w:val="nil"/>
              <w:bottom w:val="single" w:sz="4" w:space="0" w:color="auto"/>
              <w:right w:val="single" w:sz="12" w:space="0" w:color="auto"/>
            </w:tcBorders>
            <w:shd w:val="clear" w:color="auto" w:fill="FFFFFF"/>
            <w:vAlign w:val="bottom"/>
          </w:tcPr>
          <w:p w:rsidR="00601C1A" w:rsidRPr="00601C1A" w:rsidRDefault="00601C1A" w:rsidP="00601C1A">
            <w:pPr>
              <w:spacing w:after="0" w:line="240" w:lineRule="auto"/>
              <w:jc w:val="right"/>
              <w:rPr>
                <w:rFonts w:ascii="Times New Roman" w:eastAsia="Times New Roman" w:hAnsi="Times New Roman" w:cs="Times New Roman"/>
                <w:sz w:val="24"/>
                <w:szCs w:val="24"/>
              </w:rPr>
            </w:pPr>
            <w:r w:rsidRPr="00601C1A">
              <w:rPr>
                <w:rFonts w:ascii="Times New Roman" w:eastAsia="Times New Roman" w:hAnsi="Times New Roman" w:cs="Times New Roman"/>
                <w:sz w:val="24"/>
                <w:szCs w:val="24"/>
              </w:rPr>
              <w:t>143.793,25</w:t>
            </w:r>
          </w:p>
        </w:tc>
      </w:tr>
      <w:tr w:rsidR="00601C1A" w:rsidRPr="00601C1A" w:rsidTr="00F173D7">
        <w:trPr>
          <w:trHeight w:val="300"/>
          <w:jc w:val="center"/>
        </w:trPr>
        <w:tc>
          <w:tcPr>
            <w:tcW w:w="1759" w:type="pct"/>
            <w:tcBorders>
              <w:top w:val="single" w:sz="4" w:space="0" w:color="auto"/>
              <w:left w:val="single" w:sz="12" w:space="0" w:color="auto"/>
              <w:bottom w:val="single" w:sz="4" w:space="0" w:color="auto"/>
              <w:right w:val="single" w:sz="4" w:space="0" w:color="000000"/>
            </w:tcBorders>
            <w:shd w:val="clear" w:color="auto" w:fill="FFFFFF"/>
            <w:noWrap/>
            <w:vAlign w:val="center"/>
            <w:hideMark/>
          </w:tcPr>
          <w:p w:rsidR="00601C1A" w:rsidRPr="00601C1A" w:rsidRDefault="00601C1A" w:rsidP="00601C1A">
            <w:pPr>
              <w:spacing w:after="0" w:line="240" w:lineRule="auto"/>
              <w:rPr>
                <w:rFonts w:ascii="Times New Roman" w:eastAsia="Times New Roman" w:hAnsi="Times New Roman" w:cs="Times New Roman"/>
                <w:bCs/>
                <w:sz w:val="24"/>
                <w:szCs w:val="24"/>
              </w:rPr>
            </w:pPr>
            <w:r w:rsidRPr="00601C1A">
              <w:rPr>
                <w:rFonts w:ascii="Times New Roman" w:eastAsia="Times New Roman" w:hAnsi="Times New Roman" w:cs="Times New Roman"/>
                <w:bCs/>
                <w:sz w:val="24"/>
                <w:szCs w:val="24"/>
              </w:rPr>
              <w:t>Необрасло земљиште</w:t>
            </w:r>
          </w:p>
        </w:tc>
        <w:tc>
          <w:tcPr>
            <w:tcW w:w="826" w:type="pct"/>
            <w:tcBorders>
              <w:top w:val="nil"/>
              <w:left w:val="nil"/>
              <w:bottom w:val="single" w:sz="4" w:space="0" w:color="auto"/>
              <w:right w:val="single" w:sz="4" w:space="0" w:color="auto"/>
            </w:tcBorders>
            <w:shd w:val="clear" w:color="auto" w:fill="FFFFFF"/>
            <w:noWrap/>
            <w:vAlign w:val="center"/>
            <w:hideMark/>
          </w:tcPr>
          <w:p w:rsidR="00601C1A" w:rsidRPr="00601C1A" w:rsidRDefault="00601C1A" w:rsidP="00601C1A">
            <w:pPr>
              <w:spacing w:after="0" w:line="240" w:lineRule="auto"/>
              <w:jc w:val="right"/>
              <w:rPr>
                <w:rFonts w:ascii="Times New Roman" w:eastAsia="Times New Roman" w:hAnsi="Times New Roman" w:cs="Times New Roman"/>
                <w:bCs/>
                <w:sz w:val="24"/>
                <w:szCs w:val="24"/>
              </w:rPr>
            </w:pPr>
            <w:r w:rsidRPr="00601C1A">
              <w:rPr>
                <w:rFonts w:ascii="Times New Roman" w:eastAsia="Times New Roman" w:hAnsi="Times New Roman" w:cs="Times New Roman"/>
                <w:bCs/>
                <w:sz w:val="24"/>
                <w:szCs w:val="24"/>
              </w:rPr>
              <w:t>16.14</w:t>
            </w:r>
          </w:p>
        </w:tc>
        <w:tc>
          <w:tcPr>
            <w:tcW w:w="1220" w:type="pct"/>
            <w:tcBorders>
              <w:top w:val="nil"/>
              <w:left w:val="nil"/>
              <w:bottom w:val="single" w:sz="4" w:space="0" w:color="auto"/>
              <w:right w:val="single" w:sz="4" w:space="0" w:color="auto"/>
            </w:tcBorders>
            <w:shd w:val="clear" w:color="auto" w:fill="FFFFFF"/>
            <w:vAlign w:val="center"/>
          </w:tcPr>
          <w:p w:rsidR="00601C1A" w:rsidRPr="00601C1A" w:rsidRDefault="00601C1A" w:rsidP="00601C1A">
            <w:pPr>
              <w:spacing w:after="0" w:line="240" w:lineRule="auto"/>
              <w:jc w:val="right"/>
              <w:rPr>
                <w:rFonts w:ascii="Times New Roman" w:eastAsia="Times New Roman" w:hAnsi="Times New Roman" w:cs="Times New Roman"/>
                <w:bCs/>
                <w:sz w:val="24"/>
                <w:szCs w:val="24"/>
              </w:rPr>
            </w:pPr>
            <w:r w:rsidRPr="00601C1A">
              <w:rPr>
                <w:rFonts w:ascii="Times New Roman" w:eastAsia="Times New Roman" w:hAnsi="Times New Roman" w:cs="Times New Roman"/>
                <w:bCs/>
                <w:sz w:val="24"/>
                <w:szCs w:val="24"/>
              </w:rPr>
              <w:t>714.16</w:t>
            </w:r>
          </w:p>
        </w:tc>
        <w:tc>
          <w:tcPr>
            <w:tcW w:w="1195" w:type="pct"/>
            <w:tcBorders>
              <w:top w:val="nil"/>
              <w:left w:val="nil"/>
              <w:bottom w:val="single" w:sz="4" w:space="0" w:color="auto"/>
              <w:right w:val="single" w:sz="12" w:space="0" w:color="auto"/>
            </w:tcBorders>
            <w:shd w:val="clear" w:color="auto" w:fill="FFFFFF"/>
            <w:vAlign w:val="bottom"/>
          </w:tcPr>
          <w:p w:rsidR="00601C1A" w:rsidRPr="00601C1A" w:rsidRDefault="00601C1A" w:rsidP="00601C1A">
            <w:pPr>
              <w:spacing w:after="0" w:line="240" w:lineRule="auto"/>
              <w:jc w:val="right"/>
              <w:rPr>
                <w:rFonts w:ascii="Times New Roman" w:eastAsia="Times New Roman" w:hAnsi="Times New Roman" w:cs="Times New Roman"/>
                <w:sz w:val="24"/>
                <w:szCs w:val="24"/>
              </w:rPr>
            </w:pPr>
            <w:r w:rsidRPr="00601C1A">
              <w:rPr>
                <w:rFonts w:ascii="Times New Roman" w:eastAsia="Times New Roman" w:hAnsi="Times New Roman" w:cs="Times New Roman"/>
                <w:sz w:val="24"/>
                <w:szCs w:val="24"/>
              </w:rPr>
              <w:t>11.526,54</w:t>
            </w:r>
          </w:p>
        </w:tc>
      </w:tr>
      <w:tr w:rsidR="00601C1A" w:rsidRPr="00601C1A" w:rsidTr="00F173D7">
        <w:trPr>
          <w:trHeight w:val="300"/>
          <w:jc w:val="center"/>
        </w:trPr>
        <w:tc>
          <w:tcPr>
            <w:tcW w:w="1759" w:type="pct"/>
            <w:tcBorders>
              <w:top w:val="single" w:sz="4" w:space="0" w:color="auto"/>
              <w:left w:val="single" w:sz="12" w:space="0" w:color="auto"/>
              <w:bottom w:val="single" w:sz="12" w:space="0" w:color="auto"/>
              <w:right w:val="single" w:sz="4" w:space="0" w:color="000000"/>
            </w:tcBorders>
            <w:shd w:val="clear" w:color="auto" w:fill="D9D9D9"/>
            <w:noWrap/>
            <w:vAlign w:val="center"/>
            <w:hideMark/>
          </w:tcPr>
          <w:p w:rsidR="00601C1A" w:rsidRPr="00601C1A" w:rsidRDefault="00601C1A" w:rsidP="00601C1A">
            <w:pPr>
              <w:spacing w:after="0" w:line="240" w:lineRule="auto"/>
              <w:rPr>
                <w:rFonts w:ascii="Times New Roman" w:eastAsia="Times New Roman" w:hAnsi="Times New Roman" w:cs="Times New Roman"/>
                <w:b/>
                <w:bCs/>
                <w:sz w:val="24"/>
                <w:szCs w:val="24"/>
              </w:rPr>
            </w:pPr>
            <w:r w:rsidRPr="00601C1A">
              <w:rPr>
                <w:rFonts w:ascii="Times New Roman" w:eastAsia="Times New Roman" w:hAnsi="Times New Roman" w:cs="Times New Roman"/>
                <w:b/>
                <w:bCs/>
                <w:sz w:val="24"/>
                <w:szCs w:val="24"/>
              </w:rPr>
              <w:t>УКУПНО</w:t>
            </w:r>
          </w:p>
        </w:tc>
        <w:tc>
          <w:tcPr>
            <w:tcW w:w="826" w:type="pct"/>
            <w:tcBorders>
              <w:top w:val="nil"/>
              <w:left w:val="nil"/>
              <w:bottom w:val="single" w:sz="12" w:space="0" w:color="auto"/>
              <w:right w:val="single" w:sz="4" w:space="0" w:color="auto"/>
            </w:tcBorders>
            <w:shd w:val="clear" w:color="auto" w:fill="D9D9D9"/>
            <w:noWrap/>
            <w:vAlign w:val="bottom"/>
            <w:hideMark/>
          </w:tcPr>
          <w:p w:rsidR="00601C1A" w:rsidRPr="00601C1A" w:rsidRDefault="00601C1A" w:rsidP="00601C1A">
            <w:pPr>
              <w:spacing w:after="0" w:line="240" w:lineRule="auto"/>
              <w:ind w:firstLine="720"/>
              <w:jc w:val="right"/>
              <w:rPr>
                <w:rFonts w:ascii="Times New Roman" w:eastAsia="Times New Roman" w:hAnsi="Times New Roman" w:cs="Times New Roman"/>
                <w:b/>
                <w:sz w:val="24"/>
                <w:szCs w:val="24"/>
              </w:rPr>
            </w:pPr>
            <w:r w:rsidRPr="00601C1A">
              <w:rPr>
                <w:rFonts w:ascii="Times New Roman" w:eastAsia="Times New Roman" w:hAnsi="Times New Roman" w:cs="Times New Roman"/>
                <w:b/>
                <w:sz w:val="24"/>
                <w:szCs w:val="24"/>
              </w:rPr>
              <w:t>1531.64</w:t>
            </w:r>
          </w:p>
        </w:tc>
        <w:tc>
          <w:tcPr>
            <w:tcW w:w="1220" w:type="pct"/>
            <w:tcBorders>
              <w:top w:val="nil"/>
              <w:left w:val="nil"/>
              <w:bottom w:val="single" w:sz="12" w:space="0" w:color="auto"/>
              <w:right w:val="single" w:sz="4" w:space="0" w:color="auto"/>
            </w:tcBorders>
            <w:shd w:val="clear" w:color="auto" w:fill="D9D9D9"/>
          </w:tcPr>
          <w:p w:rsidR="00601C1A" w:rsidRPr="00601C1A" w:rsidRDefault="00601C1A" w:rsidP="00601C1A">
            <w:pPr>
              <w:spacing w:after="0" w:line="240" w:lineRule="auto"/>
              <w:jc w:val="right"/>
              <w:rPr>
                <w:rFonts w:ascii="Times New Roman" w:eastAsia="Times New Roman" w:hAnsi="Times New Roman" w:cs="Times New Roman"/>
                <w:b/>
                <w:bCs/>
                <w:sz w:val="24"/>
                <w:szCs w:val="24"/>
              </w:rPr>
            </w:pPr>
          </w:p>
        </w:tc>
        <w:tc>
          <w:tcPr>
            <w:tcW w:w="1195" w:type="pct"/>
            <w:tcBorders>
              <w:top w:val="nil"/>
              <w:left w:val="nil"/>
              <w:bottom w:val="single" w:sz="12" w:space="0" w:color="auto"/>
              <w:right w:val="single" w:sz="12" w:space="0" w:color="auto"/>
            </w:tcBorders>
            <w:shd w:val="clear" w:color="auto" w:fill="D9D9D9"/>
            <w:vAlign w:val="bottom"/>
          </w:tcPr>
          <w:p w:rsidR="00601C1A" w:rsidRPr="00601C1A" w:rsidRDefault="00601C1A" w:rsidP="00601C1A">
            <w:pPr>
              <w:spacing w:after="0" w:line="240" w:lineRule="auto"/>
              <w:jc w:val="right"/>
              <w:rPr>
                <w:rFonts w:ascii="Times New Roman" w:eastAsia="Times New Roman" w:hAnsi="Times New Roman" w:cs="Times New Roman"/>
                <w:b/>
                <w:sz w:val="24"/>
                <w:szCs w:val="24"/>
              </w:rPr>
            </w:pPr>
            <w:r w:rsidRPr="00601C1A">
              <w:rPr>
                <w:rFonts w:ascii="Times New Roman" w:eastAsia="Times New Roman" w:hAnsi="Times New Roman" w:cs="Times New Roman"/>
                <w:b/>
                <w:sz w:val="24"/>
                <w:szCs w:val="24"/>
              </w:rPr>
              <w:t>2.467.231,65</w:t>
            </w:r>
          </w:p>
        </w:tc>
      </w:tr>
    </w:tbl>
    <w:p w:rsidR="00601C1A" w:rsidRPr="00601C1A" w:rsidRDefault="00601C1A" w:rsidP="00601C1A">
      <w:pPr>
        <w:spacing w:after="0" w:line="240" w:lineRule="auto"/>
        <w:jc w:val="both"/>
        <w:rPr>
          <w:rFonts w:ascii="Times New Roman" w:eastAsia="Times New Roman" w:hAnsi="Times New Roman" w:cs="Times New Roman"/>
          <w:sz w:val="28"/>
          <w:szCs w:val="28"/>
        </w:rPr>
      </w:pPr>
      <w:bookmarkStart w:id="457" w:name="_Toc533503023"/>
    </w:p>
    <w:p w:rsidR="00601C1A" w:rsidRPr="00601C1A" w:rsidRDefault="00601C1A" w:rsidP="00601C1A">
      <w:pPr>
        <w:pStyle w:val="kb2"/>
      </w:pPr>
      <w:bookmarkStart w:id="458" w:name="_Toc8977932"/>
      <w:bookmarkStart w:id="459" w:name="_Toc23852192"/>
      <w:r w:rsidRPr="00601C1A">
        <w:t>10.7. Трошкови набавке опреме</w:t>
      </w:r>
      <w:bookmarkEnd w:id="457"/>
      <w:bookmarkEnd w:id="458"/>
      <w:bookmarkEnd w:id="459"/>
      <w:r w:rsidRPr="00601C1A">
        <w:t xml:space="preserve"> </w:t>
      </w:r>
    </w:p>
    <w:p w:rsidR="00601C1A" w:rsidRPr="00601C1A" w:rsidRDefault="00601C1A" w:rsidP="00601C1A">
      <w:pPr>
        <w:spacing w:after="0" w:line="240" w:lineRule="auto"/>
        <w:ind w:firstLine="720"/>
        <w:jc w:val="center"/>
        <w:rPr>
          <w:rFonts w:ascii="Times New Roman" w:eastAsia="Times New Roman" w:hAnsi="Times New Roman" w:cs="Times New Roman"/>
          <w:sz w:val="28"/>
          <w:szCs w:val="28"/>
        </w:rPr>
      </w:pPr>
    </w:p>
    <w:tbl>
      <w:tblPr>
        <w:tblW w:w="444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918"/>
        <w:gridCol w:w="2365"/>
        <w:gridCol w:w="2619"/>
        <w:gridCol w:w="2702"/>
      </w:tblGrid>
      <w:tr w:rsidR="00601C1A" w:rsidRPr="00601C1A" w:rsidTr="00F173D7">
        <w:trPr>
          <w:trHeight w:val="434"/>
          <w:jc w:val="center"/>
        </w:trPr>
        <w:tc>
          <w:tcPr>
            <w:tcW w:w="1951" w:type="pct"/>
            <w:shd w:val="clear" w:color="auto" w:fill="D9D9D9"/>
            <w:noWrap/>
            <w:vAlign w:val="center"/>
          </w:tcPr>
          <w:p w:rsidR="00601C1A" w:rsidRPr="00601C1A" w:rsidRDefault="00601C1A" w:rsidP="00601C1A">
            <w:pPr>
              <w:spacing w:after="0" w:line="240" w:lineRule="auto"/>
              <w:jc w:val="center"/>
              <w:rPr>
                <w:rFonts w:ascii="Times New Roman" w:eastAsia="Times New Roman" w:hAnsi="Times New Roman" w:cs="Times New Roman"/>
                <w:b/>
                <w:sz w:val="24"/>
                <w:szCs w:val="24"/>
              </w:rPr>
            </w:pPr>
            <w:r w:rsidRPr="00601C1A">
              <w:rPr>
                <w:rFonts w:ascii="Times New Roman" w:eastAsia="Times New Roman" w:hAnsi="Times New Roman" w:cs="Times New Roman"/>
                <w:b/>
              </w:rPr>
              <w:t>ВРСТА ОПРЕМЕ</w:t>
            </w:r>
          </w:p>
        </w:tc>
        <w:tc>
          <w:tcPr>
            <w:tcW w:w="938" w:type="pct"/>
            <w:shd w:val="clear" w:color="auto" w:fill="D9D9D9"/>
            <w:vAlign w:val="center"/>
          </w:tcPr>
          <w:p w:rsidR="00601C1A" w:rsidRPr="00601C1A" w:rsidRDefault="00601C1A" w:rsidP="00601C1A">
            <w:pPr>
              <w:spacing w:after="0" w:line="240" w:lineRule="auto"/>
              <w:jc w:val="center"/>
              <w:rPr>
                <w:rFonts w:ascii="Times New Roman" w:eastAsia="Times New Roman" w:hAnsi="Times New Roman" w:cs="Times New Roman"/>
                <w:b/>
                <w:sz w:val="24"/>
                <w:szCs w:val="24"/>
              </w:rPr>
            </w:pPr>
            <w:r w:rsidRPr="00601C1A">
              <w:rPr>
                <w:rFonts w:ascii="Times New Roman" w:eastAsia="Times New Roman" w:hAnsi="Times New Roman" w:cs="Times New Roman"/>
                <w:b/>
              </w:rPr>
              <w:t>количина ком.</w:t>
            </w:r>
          </w:p>
        </w:tc>
        <w:tc>
          <w:tcPr>
            <w:tcW w:w="1039" w:type="pct"/>
            <w:shd w:val="clear" w:color="auto" w:fill="D9D9D9"/>
            <w:vAlign w:val="center"/>
          </w:tcPr>
          <w:p w:rsidR="00601C1A" w:rsidRPr="00601C1A" w:rsidRDefault="00601C1A" w:rsidP="00601C1A">
            <w:pPr>
              <w:spacing w:after="0" w:line="240" w:lineRule="auto"/>
              <w:jc w:val="center"/>
              <w:rPr>
                <w:rFonts w:ascii="Times New Roman" w:eastAsia="Times New Roman" w:hAnsi="Times New Roman" w:cs="Times New Roman"/>
                <w:b/>
                <w:sz w:val="24"/>
                <w:szCs w:val="24"/>
              </w:rPr>
            </w:pPr>
            <w:r w:rsidRPr="00601C1A">
              <w:rPr>
                <w:rFonts w:ascii="Times New Roman" w:eastAsia="Times New Roman" w:hAnsi="Times New Roman" w:cs="Times New Roman"/>
                <w:b/>
              </w:rPr>
              <w:t>Јед. цена (дин/ком.)</w:t>
            </w:r>
          </w:p>
        </w:tc>
        <w:tc>
          <w:tcPr>
            <w:tcW w:w="1072" w:type="pct"/>
            <w:shd w:val="clear" w:color="auto" w:fill="D9D9D9"/>
            <w:vAlign w:val="center"/>
          </w:tcPr>
          <w:p w:rsidR="00601C1A" w:rsidRPr="00601C1A" w:rsidRDefault="00601C1A" w:rsidP="00601C1A">
            <w:pPr>
              <w:spacing w:after="0" w:line="240" w:lineRule="auto"/>
              <w:jc w:val="center"/>
              <w:rPr>
                <w:rFonts w:ascii="Times New Roman" w:eastAsia="Times New Roman" w:hAnsi="Times New Roman" w:cs="Times New Roman"/>
                <w:b/>
                <w:sz w:val="24"/>
                <w:szCs w:val="24"/>
              </w:rPr>
            </w:pPr>
            <w:r w:rsidRPr="00601C1A">
              <w:rPr>
                <w:rFonts w:ascii="Times New Roman" w:eastAsia="Times New Roman" w:hAnsi="Times New Roman" w:cs="Times New Roman"/>
                <w:b/>
              </w:rPr>
              <w:t>укупна цена (дин.)</w:t>
            </w:r>
          </w:p>
        </w:tc>
      </w:tr>
      <w:tr w:rsidR="00601C1A" w:rsidRPr="00601C1A" w:rsidTr="00F173D7">
        <w:trPr>
          <w:trHeight w:val="251"/>
          <w:jc w:val="center"/>
        </w:trPr>
        <w:tc>
          <w:tcPr>
            <w:tcW w:w="1951" w:type="pct"/>
            <w:shd w:val="clear" w:color="auto" w:fill="auto"/>
            <w:noWrap/>
            <w:vAlign w:val="center"/>
          </w:tcPr>
          <w:p w:rsidR="00601C1A" w:rsidRPr="00601C1A" w:rsidRDefault="00601C1A" w:rsidP="00601C1A">
            <w:pPr>
              <w:spacing w:after="0" w:line="240" w:lineRule="auto"/>
              <w:rPr>
                <w:rFonts w:ascii="Times New Roman" w:eastAsia="Times New Roman" w:hAnsi="Times New Roman" w:cs="Times New Roman"/>
                <w:sz w:val="24"/>
                <w:szCs w:val="24"/>
              </w:rPr>
            </w:pPr>
            <w:r w:rsidRPr="00601C1A">
              <w:rPr>
                <w:rFonts w:ascii="Times New Roman" w:eastAsia="Times New Roman" w:hAnsi="Times New Roman" w:cs="Times New Roman"/>
                <w:sz w:val="24"/>
                <w:szCs w:val="20"/>
              </w:rPr>
              <w:t>радна униформа и обућа</w:t>
            </w:r>
          </w:p>
        </w:tc>
        <w:tc>
          <w:tcPr>
            <w:tcW w:w="938" w:type="pct"/>
            <w:shd w:val="clear" w:color="auto" w:fill="auto"/>
            <w:noWrap/>
            <w:vAlign w:val="center"/>
          </w:tcPr>
          <w:p w:rsidR="00601C1A" w:rsidRPr="00601C1A" w:rsidRDefault="00601C1A" w:rsidP="00601C1A">
            <w:pPr>
              <w:spacing w:after="0" w:line="240" w:lineRule="auto"/>
              <w:jc w:val="right"/>
              <w:rPr>
                <w:rFonts w:ascii="Times New Roman" w:eastAsia="Times New Roman" w:hAnsi="Times New Roman" w:cs="Times New Roman"/>
                <w:sz w:val="24"/>
                <w:szCs w:val="24"/>
              </w:rPr>
            </w:pPr>
            <w:r w:rsidRPr="00601C1A">
              <w:rPr>
                <w:rFonts w:ascii="Times New Roman" w:eastAsia="Times New Roman" w:hAnsi="Times New Roman" w:cs="Times New Roman"/>
                <w:sz w:val="24"/>
                <w:szCs w:val="24"/>
              </w:rPr>
              <w:t>6</w:t>
            </w:r>
          </w:p>
        </w:tc>
        <w:tc>
          <w:tcPr>
            <w:tcW w:w="1039" w:type="pct"/>
          </w:tcPr>
          <w:p w:rsidR="00601C1A" w:rsidRPr="00601C1A" w:rsidRDefault="00601C1A" w:rsidP="00601C1A">
            <w:pPr>
              <w:spacing w:after="0" w:line="240" w:lineRule="auto"/>
              <w:jc w:val="right"/>
              <w:rPr>
                <w:rFonts w:ascii="Times New Roman" w:eastAsia="Times New Roman" w:hAnsi="Times New Roman" w:cs="Times New Roman"/>
                <w:sz w:val="24"/>
                <w:szCs w:val="24"/>
              </w:rPr>
            </w:pPr>
            <w:r w:rsidRPr="00601C1A">
              <w:rPr>
                <w:rFonts w:ascii="Times New Roman" w:eastAsia="Times New Roman" w:hAnsi="Times New Roman" w:cs="Times New Roman"/>
                <w:sz w:val="24"/>
                <w:szCs w:val="24"/>
              </w:rPr>
              <w:t>33500.00</w:t>
            </w:r>
          </w:p>
        </w:tc>
        <w:tc>
          <w:tcPr>
            <w:tcW w:w="1072" w:type="pct"/>
            <w:vAlign w:val="center"/>
          </w:tcPr>
          <w:p w:rsidR="00601C1A" w:rsidRPr="00601C1A" w:rsidRDefault="00601C1A" w:rsidP="00601C1A">
            <w:pPr>
              <w:autoSpaceDE w:val="0"/>
              <w:autoSpaceDN w:val="0"/>
              <w:adjustRightInd w:val="0"/>
              <w:spacing w:after="0" w:line="240" w:lineRule="auto"/>
              <w:jc w:val="right"/>
              <w:rPr>
                <w:rFonts w:ascii="Times New Roman" w:eastAsia="Times New Roman" w:hAnsi="Times New Roman" w:cs="Times New Roman"/>
                <w:sz w:val="24"/>
                <w:szCs w:val="24"/>
              </w:rPr>
            </w:pPr>
            <w:r w:rsidRPr="00601C1A">
              <w:rPr>
                <w:rFonts w:ascii="Times New Roman" w:eastAsia="Times New Roman" w:hAnsi="Times New Roman" w:cs="Times New Roman"/>
                <w:sz w:val="24"/>
                <w:szCs w:val="24"/>
              </w:rPr>
              <w:t>201.000.00</w:t>
            </w:r>
          </w:p>
        </w:tc>
      </w:tr>
      <w:tr w:rsidR="00601C1A" w:rsidRPr="00601C1A" w:rsidTr="00F173D7">
        <w:trPr>
          <w:trHeight w:val="251"/>
          <w:jc w:val="center"/>
        </w:trPr>
        <w:tc>
          <w:tcPr>
            <w:tcW w:w="1951" w:type="pct"/>
            <w:shd w:val="clear" w:color="auto" w:fill="auto"/>
            <w:noWrap/>
            <w:vAlign w:val="center"/>
          </w:tcPr>
          <w:p w:rsidR="00601C1A" w:rsidRPr="00601C1A" w:rsidRDefault="00601C1A" w:rsidP="00601C1A">
            <w:pPr>
              <w:spacing w:after="0" w:line="240" w:lineRule="auto"/>
              <w:rPr>
                <w:rFonts w:ascii="Times New Roman" w:eastAsia="Times New Roman" w:hAnsi="Times New Roman" w:cs="Times New Roman"/>
                <w:sz w:val="24"/>
                <w:szCs w:val="24"/>
              </w:rPr>
            </w:pPr>
            <w:r w:rsidRPr="00601C1A">
              <w:rPr>
                <w:rFonts w:ascii="Times New Roman" w:eastAsia="Times New Roman" w:hAnsi="Times New Roman" w:cs="Times New Roman"/>
                <w:sz w:val="24"/>
                <w:szCs w:val="20"/>
              </w:rPr>
              <w:t>пречница</w:t>
            </w:r>
          </w:p>
        </w:tc>
        <w:tc>
          <w:tcPr>
            <w:tcW w:w="938" w:type="pct"/>
            <w:shd w:val="clear" w:color="auto" w:fill="auto"/>
            <w:noWrap/>
            <w:vAlign w:val="center"/>
          </w:tcPr>
          <w:p w:rsidR="00601C1A" w:rsidRPr="00601C1A" w:rsidRDefault="00601C1A" w:rsidP="00601C1A">
            <w:pPr>
              <w:spacing w:after="0" w:line="240" w:lineRule="auto"/>
              <w:jc w:val="right"/>
              <w:rPr>
                <w:rFonts w:ascii="Times New Roman" w:eastAsia="Times New Roman" w:hAnsi="Times New Roman" w:cs="Times New Roman"/>
                <w:sz w:val="24"/>
                <w:szCs w:val="24"/>
              </w:rPr>
            </w:pPr>
            <w:r w:rsidRPr="00601C1A">
              <w:rPr>
                <w:rFonts w:ascii="Times New Roman" w:eastAsia="Times New Roman" w:hAnsi="Times New Roman" w:cs="Times New Roman"/>
                <w:sz w:val="24"/>
                <w:szCs w:val="24"/>
              </w:rPr>
              <w:t>3</w:t>
            </w:r>
          </w:p>
        </w:tc>
        <w:tc>
          <w:tcPr>
            <w:tcW w:w="1039" w:type="pct"/>
          </w:tcPr>
          <w:p w:rsidR="00601C1A" w:rsidRPr="00601C1A" w:rsidRDefault="00601C1A" w:rsidP="00601C1A">
            <w:pPr>
              <w:spacing w:after="0" w:line="240" w:lineRule="auto"/>
              <w:jc w:val="right"/>
              <w:rPr>
                <w:rFonts w:ascii="Times New Roman" w:eastAsia="Times New Roman" w:hAnsi="Times New Roman" w:cs="Times New Roman"/>
                <w:sz w:val="24"/>
                <w:szCs w:val="24"/>
              </w:rPr>
            </w:pPr>
            <w:r w:rsidRPr="00601C1A">
              <w:rPr>
                <w:rFonts w:ascii="Times New Roman" w:eastAsia="Times New Roman" w:hAnsi="Times New Roman" w:cs="Times New Roman"/>
                <w:sz w:val="24"/>
                <w:szCs w:val="24"/>
              </w:rPr>
              <w:t>10000.00</w:t>
            </w:r>
          </w:p>
        </w:tc>
        <w:tc>
          <w:tcPr>
            <w:tcW w:w="1072" w:type="pct"/>
          </w:tcPr>
          <w:p w:rsidR="00601C1A" w:rsidRPr="00601C1A" w:rsidRDefault="00601C1A" w:rsidP="00601C1A">
            <w:pPr>
              <w:spacing w:after="0" w:line="240" w:lineRule="auto"/>
              <w:jc w:val="right"/>
              <w:rPr>
                <w:rFonts w:ascii="Times New Roman" w:eastAsia="Times New Roman" w:hAnsi="Times New Roman" w:cs="Times New Roman"/>
                <w:sz w:val="24"/>
                <w:szCs w:val="24"/>
              </w:rPr>
            </w:pPr>
            <w:r w:rsidRPr="00601C1A">
              <w:rPr>
                <w:rFonts w:ascii="Times New Roman" w:eastAsia="Times New Roman" w:hAnsi="Times New Roman" w:cs="Times New Roman"/>
                <w:sz w:val="24"/>
                <w:szCs w:val="24"/>
              </w:rPr>
              <w:t>30000.00</w:t>
            </w:r>
          </w:p>
        </w:tc>
      </w:tr>
      <w:tr w:rsidR="00601C1A" w:rsidRPr="00601C1A" w:rsidTr="00F173D7">
        <w:trPr>
          <w:trHeight w:val="251"/>
          <w:jc w:val="center"/>
        </w:trPr>
        <w:tc>
          <w:tcPr>
            <w:tcW w:w="1951" w:type="pct"/>
            <w:shd w:val="clear" w:color="auto" w:fill="auto"/>
            <w:noWrap/>
            <w:vAlign w:val="center"/>
          </w:tcPr>
          <w:p w:rsidR="00601C1A" w:rsidRPr="00601C1A" w:rsidRDefault="00601C1A" w:rsidP="00601C1A">
            <w:pPr>
              <w:spacing w:after="0" w:line="240" w:lineRule="auto"/>
              <w:rPr>
                <w:rFonts w:ascii="Times New Roman" w:eastAsia="Times New Roman" w:hAnsi="Times New Roman" w:cs="Times New Roman"/>
                <w:sz w:val="24"/>
                <w:szCs w:val="24"/>
              </w:rPr>
            </w:pPr>
            <w:r w:rsidRPr="00601C1A">
              <w:rPr>
                <w:rFonts w:ascii="Times New Roman" w:eastAsia="Times New Roman" w:hAnsi="Times New Roman" w:cs="Times New Roman"/>
                <w:sz w:val="24"/>
                <w:szCs w:val="20"/>
              </w:rPr>
              <w:t>секира</w:t>
            </w:r>
          </w:p>
        </w:tc>
        <w:tc>
          <w:tcPr>
            <w:tcW w:w="938" w:type="pct"/>
            <w:shd w:val="clear" w:color="auto" w:fill="auto"/>
            <w:noWrap/>
            <w:vAlign w:val="center"/>
          </w:tcPr>
          <w:p w:rsidR="00601C1A" w:rsidRPr="00601C1A" w:rsidRDefault="00601C1A" w:rsidP="00601C1A">
            <w:pPr>
              <w:spacing w:after="0" w:line="240" w:lineRule="auto"/>
              <w:jc w:val="right"/>
              <w:rPr>
                <w:rFonts w:ascii="Times New Roman" w:eastAsia="Times New Roman" w:hAnsi="Times New Roman" w:cs="Times New Roman"/>
                <w:sz w:val="24"/>
                <w:szCs w:val="24"/>
              </w:rPr>
            </w:pPr>
            <w:r w:rsidRPr="00601C1A">
              <w:rPr>
                <w:rFonts w:ascii="Times New Roman" w:eastAsia="Times New Roman" w:hAnsi="Times New Roman" w:cs="Times New Roman"/>
                <w:sz w:val="24"/>
                <w:szCs w:val="24"/>
              </w:rPr>
              <w:t>1</w:t>
            </w:r>
          </w:p>
        </w:tc>
        <w:tc>
          <w:tcPr>
            <w:tcW w:w="1039" w:type="pct"/>
          </w:tcPr>
          <w:p w:rsidR="00601C1A" w:rsidRPr="00601C1A" w:rsidRDefault="00601C1A" w:rsidP="00601C1A">
            <w:pPr>
              <w:spacing w:after="0" w:line="240" w:lineRule="auto"/>
              <w:jc w:val="right"/>
              <w:rPr>
                <w:rFonts w:ascii="Times New Roman" w:eastAsia="Times New Roman" w:hAnsi="Times New Roman" w:cs="Times New Roman"/>
                <w:sz w:val="24"/>
                <w:szCs w:val="24"/>
              </w:rPr>
            </w:pPr>
            <w:r w:rsidRPr="00601C1A">
              <w:rPr>
                <w:rFonts w:ascii="Times New Roman" w:eastAsia="Times New Roman" w:hAnsi="Times New Roman" w:cs="Times New Roman"/>
                <w:sz w:val="24"/>
                <w:szCs w:val="24"/>
              </w:rPr>
              <w:t>1700.00</w:t>
            </w:r>
          </w:p>
        </w:tc>
        <w:tc>
          <w:tcPr>
            <w:tcW w:w="1072" w:type="pct"/>
          </w:tcPr>
          <w:p w:rsidR="00601C1A" w:rsidRPr="00601C1A" w:rsidRDefault="00601C1A" w:rsidP="00601C1A">
            <w:pPr>
              <w:spacing w:after="0" w:line="240" w:lineRule="auto"/>
              <w:jc w:val="right"/>
              <w:rPr>
                <w:rFonts w:ascii="Times New Roman" w:eastAsia="Times New Roman" w:hAnsi="Times New Roman" w:cs="Times New Roman"/>
                <w:sz w:val="24"/>
                <w:szCs w:val="24"/>
              </w:rPr>
            </w:pPr>
            <w:r w:rsidRPr="00601C1A">
              <w:rPr>
                <w:rFonts w:ascii="Times New Roman" w:eastAsia="Times New Roman" w:hAnsi="Times New Roman" w:cs="Times New Roman"/>
                <w:sz w:val="24"/>
                <w:szCs w:val="24"/>
              </w:rPr>
              <w:t>1700.00</w:t>
            </w:r>
          </w:p>
        </w:tc>
      </w:tr>
      <w:tr w:rsidR="00601C1A" w:rsidRPr="00601C1A" w:rsidTr="00F173D7">
        <w:trPr>
          <w:trHeight w:val="251"/>
          <w:jc w:val="center"/>
        </w:trPr>
        <w:tc>
          <w:tcPr>
            <w:tcW w:w="1951" w:type="pct"/>
            <w:shd w:val="clear" w:color="auto" w:fill="auto"/>
            <w:noWrap/>
            <w:vAlign w:val="center"/>
          </w:tcPr>
          <w:p w:rsidR="00601C1A" w:rsidRPr="00601C1A" w:rsidRDefault="00601C1A" w:rsidP="00601C1A">
            <w:pPr>
              <w:spacing w:after="0" w:line="240" w:lineRule="auto"/>
              <w:rPr>
                <w:rFonts w:ascii="Times New Roman" w:eastAsia="Times New Roman" w:hAnsi="Times New Roman" w:cs="Times New Roman"/>
                <w:sz w:val="24"/>
                <w:szCs w:val="20"/>
              </w:rPr>
            </w:pPr>
            <w:r w:rsidRPr="00601C1A">
              <w:rPr>
                <w:rFonts w:ascii="Times New Roman" w:eastAsia="Times New Roman" w:hAnsi="Times New Roman" w:cs="Times New Roman"/>
                <w:sz w:val="24"/>
                <w:szCs w:val="20"/>
              </w:rPr>
              <w:t>ПДА- уређај са преносивим штампачем</w:t>
            </w:r>
          </w:p>
        </w:tc>
        <w:tc>
          <w:tcPr>
            <w:tcW w:w="938" w:type="pct"/>
            <w:shd w:val="clear" w:color="auto" w:fill="auto"/>
            <w:noWrap/>
            <w:vAlign w:val="center"/>
          </w:tcPr>
          <w:p w:rsidR="00601C1A" w:rsidRPr="00601C1A" w:rsidRDefault="00601C1A" w:rsidP="00601C1A">
            <w:pPr>
              <w:spacing w:after="0" w:line="240" w:lineRule="auto"/>
              <w:jc w:val="right"/>
              <w:rPr>
                <w:rFonts w:ascii="Times New Roman" w:eastAsia="Times New Roman" w:hAnsi="Times New Roman" w:cs="Times New Roman"/>
                <w:sz w:val="24"/>
                <w:szCs w:val="24"/>
              </w:rPr>
            </w:pPr>
            <w:r w:rsidRPr="00601C1A">
              <w:rPr>
                <w:rFonts w:ascii="Times New Roman" w:eastAsia="Times New Roman" w:hAnsi="Times New Roman" w:cs="Times New Roman"/>
                <w:sz w:val="24"/>
                <w:szCs w:val="24"/>
              </w:rPr>
              <w:t>1</w:t>
            </w:r>
          </w:p>
        </w:tc>
        <w:tc>
          <w:tcPr>
            <w:tcW w:w="1039" w:type="pct"/>
          </w:tcPr>
          <w:p w:rsidR="00601C1A" w:rsidRPr="00601C1A" w:rsidRDefault="00601C1A" w:rsidP="00601C1A">
            <w:pPr>
              <w:spacing w:after="0" w:line="240" w:lineRule="auto"/>
              <w:jc w:val="right"/>
              <w:rPr>
                <w:rFonts w:ascii="Times New Roman" w:eastAsia="Times New Roman" w:hAnsi="Times New Roman" w:cs="Times New Roman"/>
                <w:sz w:val="24"/>
                <w:szCs w:val="24"/>
              </w:rPr>
            </w:pPr>
            <w:r w:rsidRPr="00601C1A">
              <w:rPr>
                <w:rFonts w:ascii="Times New Roman" w:eastAsia="Times New Roman" w:hAnsi="Times New Roman" w:cs="Times New Roman"/>
                <w:sz w:val="24"/>
                <w:szCs w:val="24"/>
              </w:rPr>
              <w:t>120000.00</w:t>
            </w:r>
          </w:p>
        </w:tc>
        <w:tc>
          <w:tcPr>
            <w:tcW w:w="1072" w:type="pct"/>
          </w:tcPr>
          <w:p w:rsidR="00601C1A" w:rsidRPr="00601C1A" w:rsidRDefault="00601C1A" w:rsidP="00601C1A">
            <w:pPr>
              <w:spacing w:after="0" w:line="240" w:lineRule="auto"/>
              <w:jc w:val="right"/>
              <w:rPr>
                <w:rFonts w:ascii="Times New Roman" w:eastAsia="Times New Roman" w:hAnsi="Times New Roman" w:cs="Times New Roman"/>
                <w:sz w:val="24"/>
                <w:szCs w:val="24"/>
              </w:rPr>
            </w:pPr>
            <w:r w:rsidRPr="00601C1A">
              <w:rPr>
                <w:rFonts w:ascii="Times New Roman" w:eastAsia="Times New Roman" w:hAnsi="Times New Roman" w:cs="Times New Roman"/>
                <w:sz w:val="24"/>
                <w:szCs w:val="24"/>
              </w:rPr>
              <w:t>120.000.00</w:t>
            </w:r>
          </w:p>
        </w:tc>
      </w:tr>
      <w:tr w:rsidR="00601C1A" w:rsidRPr="00601C1A" w:rsidTr="00F173D7">
        <w:trPr>
          <w:trHeight w:val="251"/>
          <w:jc w:val="center"/>
        </w:trPr>
        <w:tc>
          <w:tcPr>
            <w:tcW w:w="1951" w:type="pct"/>
            <w:shd w:val="clear" w:color="auto" w:fill="D9D9D9"/>
            <w:noWrap/>
            <w:vAlign w:val="center"/>
          </w:tcPr>
          <w:p w:rsidR="00601C1A" w:rsidRPr="00601C1A" w:rsidRDefault="00601C1A" w:rsidP="00601C1A">
            <w:pPr>
              <w:spacing w:after="0" w:line="240" w:lineRule="auto"/>
              <w:rPr>
                <w:rFonts w:ascii="Times New Roman" w:eastAsia="Times New Roman" w:hAnsi="Times New Roman" w:cs="Times New Roman"/>
                <w:b/>
                <w:sz w:val="24"/>
                <w:szCs w:val="24"/>
              </w:rPr>
            </w:pPr>
            <w:r w:rsidRPr="00601C1A">
              <w:rPr>
                <w:rFonts w:ascii="Times New Roman" w:eastAsia="Times New Roman" w:hAnsi="Times New Roman" w:cs="Times New Roman"/>
                <w:b/>
                <w:sz w:val="24"/>
                <w:szCs w:val="24"/>
              </w:rPr>
              <w:t>СВЕГА:</w:t>
            </w:r>
          </w:p>
        </w:tc>
        <w:tc>
          <w:tcPr>
            <w:tcW w:w="938" w:type="pct"/>
            <w:shd w:val="clear" w:color="auto" w:fill="D9D9D9"/>
            <w:noWrap/>
            <w:vAlign w:val="center"/>
          </w:tcPr>
          <w:p w:rsidR="00601C1A" w:rsidRPr="00601C1A" w:rsidRDefault="00601C1A" w:rsidP="00601C1A">
            <w:pPr>
              <w:spacing w:after="0" w:line="240" w:lineRule="auto"/>
              <w:jc w:val="right"/>
              <w:rPr>
                <w:rFonts w:ascii="Times New Roman" w:eastAsia="Times New Roman" w:hAnsi="Times New Roman" w:cs="Times New Roman"/>
                <w:b/>
                <w:sz w:val="24"/>
                <w:szCs w:val="24"/>
              </w:rPr>
            </w:pPr>
          </w:p>
        </w:tc>
        <w:tc>
          <w:tcPr>
            <w:tcW w:w="1039" w:type="pct"/>
            <w:shd w:val="clear" w:color="auto" w:fill="D9D9D9"/>
          </w:tcPr>
          <w:p w:rsidR="00601C1A" w:rsidRPr="00601C1A" w:rsidRDefault="00601C1A" w:rsidP="00601C1A">
            <w:pPr>
              <w:spacing w:after="0" w:line="240" w:lineRule="auto"/>
              <w:jc w:val="right"/>
              <w:rPr>
                <w:rFonts w:ascii="Times New Roman" w:eastAsia="Times New Roman" w:hAnsi="Times New Roman" w:cs="Times New Roman"/>
                <w:b/>
                <w:sz w:val="24"/>
                <w:szCs w:val="24"/>
              </w:rPr>
            </w:pPr>
          </w:p>
        </w:tc>
        <w:tc>
          <w:tcPr>
            <w:tcW w:w="1072" w:type="pct"/>
            <w:shd w:val="clear" w:color="auto" w:fill="D9D9D9"/>
            <w:vAlign w:val="center"/>
          </w:tcPr>
          <w:p w:rsidR="00601C1A" w:rsidRPr="00601C1A" w:rsidRDefault="00601C1A" w:rsidP="00601C1A">
            <w:pPr>
              <w:autoSpaceDE w:val="0"/>
              <w:autoSpaceDN w:val="0"/>
              <w:adjustRightInd w:val="0"/>
              <w:spacing w:after="0" w:line="240" w:lineRule="auto"/>
              <w:jc w:val="right"/>
              <w:rPr>
                <w:rFonts w:ascii="Times New Roman" w:eastAsia="Times New Roman" w:hAnsi="Times New Roman" w:cs="Times New Roman"/>
                <w:b/>
                <w:sz w:val="24"/>
                <w:szCs w:val="24"/>
              </w:rPr>
            </w:pPr>
            <w:r w:rsidRPr="00601C1A">
              <w:rPr>
                <w:rFonts w:ascii="Times New Roman" w:eastAsia="Times New Roman" w:hAnsi="Times New Roman" w:cs="Times New Roman"/>
                <w:b/>
                <w:sz w:val="24"/>
                <w:szCs w:val="24"/>
              </w:rPr>
              <w:t>352.700.00</w:t>
            </w:r>
          </w:p>
        </w:tc>
      </w:tr>
    </w:tbl>
    <w:p w:rsidR="00601C1A" w:rsidRPr="00601C1A" w:rsidRDefault="00601C1A" w:rsidP="00601C1A">
      <w:pPr>
        <w:spacing w:after="0" w:line="240" w:lineRule="auto"/>
        <w:jc w:val="center"/>
        <w:rPr>
          <w:rFonts w:ascii="Times New Roman" w:eastAsia="Times New Roman" w:hAnsi="Times New Roman" w:cs="Times New Roman"/>
          <w:color w:val="FF0000"/>
          <w:sz w:val="28"/>
          <w:szCs w:val="28"/>
        </w:rPr>
      </w:pPr>
      <w:bookmarkStart w:id="460" w:name="_Toc129623402"/>
      <w:bookmarkStart w:id="461" w:name="_Toc129623818"/>
      <w:bookmarkStart w:id="462" w:name="_Toc129629215"/>
      <w:bookmarkStart w:id="463" w:name="_Toc529190997"/>
      <w:bookmarkStart w:id="464" w:name="_Toc529191510"/>
      <w:bookmarkStart w:id="465" w:name="_Toc529191845"/>
      <w:bookmarkStart w:id="466" w:name="_Toc529243241"/>
      <w:bookmarkStart w:id="467" w:name="_Toc3782749"/>
      <w:bookmarkStart w:id="468" w:name="_Toc44743644"/>
      <w:bookmarkStart w:id="469" w:name="_Toc44822511"/>
    </w:p>
    <w:p w:rsidR="00601C1A" w:rsidRPr="00601C1A" w:rsidRDefault="00601C1A" w:rsidP="00601C1A">
      <w:pPr>
        <w:spacing w:after="0" w:line="240" w:lineRule="auto"/>
        <w:jc w:val="center"/>
        <w:rPr>
          <w:rFonts w:ascii="Times New Roman" w:eastAsia="Times New Roman" w:hAnsi="Times New Roman" w:cs="Times New Roman"/>
          <w:sz w:val="28"/>
          <w:szCs w:val="28"/>
        </w:rPr>
      </w:pPr>
      <w:bookmarkStart w:id="470" w:name="_Toc533503024"/>
      <w:bookmarkStart w:id="471" w:name="_Toc8977933"/>
      <w:r w:rsidRPr="00601C1A">
        <w:rPr>
          <w:rFonts w:ascii="Times New Roman" w:eastAsia="Times New Roman" w:hAnsi="Times New Roman" w:cs="Times New Roman"/>
          <w:sz w:val="28"/>
          <w:szCs w:val="28"/>
        </w:rPr>
        <w:t>10.8. Накнада за посечено дрво</w:t>
      </w:r>
      <w:bookmarkEnd w:id="460"/>
      <w:bookmarkEnd w:id="461"/>
      <w:bookmarkEnd w:id="462"/>
      <w:bookmarkEnd w:id="470"/>
      <w:bookmarkEnd w:id="471"/>
    </w:p>
    <w:p w:rsidR="00601C1A" w:rsidRPr="00601C1A" w:rsidRDefault="00601C1A" w:rsidP="00601C1A">
      <w:pPr>
        <w:spacing w:after="0" w:line="240" w:lineRule="auto"/>
        <w:ind w:firstLine="720"/>
        <w:jc w:val="center"/>
        <w:rPr>
          <w:rFonts w:ascii="Times New Roman" w:eastAsia="Times New Roman" w:hAnsi="Times New Roman" w:cs="Times New Roman"/>
          <w:sz w:val="24"/>
          <w:szCs w:val="24"/>
        </w:rPr>
      </w:pPr>
    </w:p>
    <w:p w:rsidR="00601C1A" w:rsidRPr="00601C1A" w:rsidRDefault="00601C1A" w:rsidP="00601C1A">
      <w:pPr>
        <w:spacing w:after="0" w:line="240" w:lineRule="auto"/>
        <w:ind w:firstLine="720"/>
        <w:jc w:val="both"/>
        <w:rPr>
          <w:rFonts w:ascii="Times New Roman" w:eastAsia="Times New Roman" w:hAnsi="Times New Roman" w:cs="Times New Roman"/>
          <w:sz w:val="24"/>
          <w:szCs w:val="24"/>
        </w:rPr>
      </w:pPr>
      <w:r w:rsidRPr="00601C1A">
        <w:rPr>
          <w:rFonts w:ascii="Times New Roman" w:eastAsia="Times New Roman" w:hAnsi="Times New Roman" w:cs="Times New Roman"/>
          <w:sz w:val="24"/>
          <w:szCs w:val="24"/>
          <w:lang w:val="pl-PL"/>
        </w:rPr>
        <w:t xml:space="preserve">    -</w:t>
      </w:r>
      <w:r w:rsidRPr="00601C1A">
        <w:rPr>
          <w:rFonts w:ascii="Times New Roman" w:eastAsia="Times New Roman" w:hAnsi="Times New Roman" w:cs="Times New Roman"/>
          <w:sz w:val="24"/>
          <w:szCs w:val="24"/>
        </w:rPr>
        <w:t>3</w:t>
      </w:r>
      <w:r w:rsidRPr="00601C1A">
        <w:rPr>
          <w:rFonts w:ascii="Times New Roman" w:eastAsia="Times New Roman" w:hAnsi="Times New Roman" w:cs="Times New Roman"/>
          <w:sz w:val="24"/>
          <w:szCs w:val="24"/>
          <w:lang w:val="pl-PL"/>
        </w:rPr>
        <w:t>% од продајне цене дрвета:</w:t>
      </w:r>
      <w:r w:rsidRPr="00601C1A">
        <w:rPr>
          <w:rFonts w:ascii="Times New Roman" w:eastAsia="Times New Roman" w:hAnsi="Times New Roman" w:cs="Times New Roman"/>
          <w:sz w:val="24"/>
          <w:szCs w:val="24"/>
        </w:rPr>
        <w:t xml:space="preserve"> (0,03 х 63362479,80</w:t>
      </w:r>
      <w:r w:rsidRPr="00601C1A">
        <w:rPr>
          <w:rFonts w:ascii="Times New Roman" w:eastAsia="Times New Roman" w:hAnsi="Times New Roman" w:cs="Times New Roman"/>
          <w:sz w:val="24"/>
          <w:szCs w:val="24"/>
          <w:lang w:val="ru-RU"/>
        </w:rPr>
        <w:t>дин.)</w:t>
      </w:r>
      <w:r w:rsidRPr="00601C1A">
        <w:rPr>
          <w:rFonts w:ascii="Times New Roman" w:eastAsia="Times New Roman" w:hAnsi="Times New Roman" w:cs="Times New Roman"/>
          <w:sz w:val="24"/>
          <w:szCs w:val="24"/>
        </w:rPr>
        <w:t xml:space="preserve">............................................................. </w:t>
      </w:r>
      <w:r w:rsidR="00F173D7">
        <w:rPr>
          <w:rFonts w:ascii="Times New Roman" w:eastAsia="Times New Roman" w:hAnsi="Times New Roman" w:cs="Times New Roman"/>
          <w:sz w:val="24"/>
          <w:szCs w:val="24"/>
        </w:rPr>
        <w:t xml:space="preserve">  1.900.874,39</w:t>
      </w:r>
      <w:r w:rsidRPr="00601C1A">
        <w:rPr>
          <w:rFonts w:ascii="Times New Roman" w:eastAsia="Times New Roman" w:hAnsi="Times New Roman" w:cs="Times New Roman"/>
          <w:sz w:val="24"/>
          <w:szCs w:val="24"/>
          <w:lang w:val="pl-PL"/>
        </w:rPr>
        <w:t>динара.</w:t>
      </w:r>
    </w:p>
    <w:p w:rsidR="00601C1A" w:rsidRPr="00601C1A" w:rsidRDefault="00601C1A" w:rsidP="00601C1A">
      <w:pPr>
        <w:spacing w:after="0" w:line="240" w:lineRule="auto"/>
        <w:jc w:val="center"/>
        <w:rPr>
          <w:rFonts w:ascii="Times New Roman" w:eastAsia="Times New Roman" w:hAnsi="Times New Roman" w:cs="Times New Roman"/>
          <w:sz w:val="24"/>
          <w:szCs w:val="24"/>
          <w:lang w:val="pl-PL"/>
        </w:rPr>
      </w:pPr>
    </w:p>
    <w:p w:rsidR="00601C1A" w:rsidRPr="00601C1A" w:rsidRDefault="00601C1A" w:rsidP="00601C1A">
      <w:pPr>
        <w:spacing w:after="0" w:line="240" w:lineRule="auto"/>
        <w:ind w:left="720"/>
        <w:jc w:val="center"/>
        <w:rPr>
          <w:rFonts w:ascii="Times New Roman" w:eastAsia="Times New Roman" w:hAnsi="Times New Roman" w:cs="Times New Roman"/>
          <w:sz w:val="24"/>
          <w:szCs w:val="24"/>
          <w:u w:val="single"/>
        </w:rPr>
      </w:pPr>
      <w:bookmarkStart w:id="472" w:name="_Toc129623403"/>
      <w:bookmarkStart w:id="473" w:name="_Toc129623819"/>
      <w:bookmarkStart w:id="474" w:name="_Toc129629216"/>
      <w:r w:rsidRPr="00601C1A">
        <w:rPr>
          <w:rFonts w:ascii="Times New Roman" w:eastAsia="Times New Roman" w:hAnsi="Times New Roman" w:cs="Times New Roman"/>
          <w:b/>
          <w:bCs/>
          <w:sz w:val="24"/>
          <w:szCs w:val="24"/>
          <w:lang w:val="pl-PL"/>
        </w:rPr>
        <w:t xml:space="preserve">                                                                                                  </w:t>
      </w:r>
      <w:r w:rsidRPr="00601C1A">
        <w:rPr>
          <w:rFonts w:ascii="Times New Roman" w:eastAsia="Times New Roman" w:hAnsi="Times New Roman" w:cs="Times New Roman"/>
          <w:b/>
          <w:bCs/>
          <w:sz w:val="24"/>
          <w:szCs w:val="24"/>
        </w:rPr>
        <w:t xml:space="preserve">              </w:t>
      </w:r>
      <w:r w:rsidRPr="00601C1A">
        <w:rPr>
          <w:rFonts w:ascii="Times New Roman" w:eastAsia="Times New Roman" w:hAnsi="Times New Roman" w:cs="Times New Roman"/>
          <w:b/>
          <w:bCs/>
          <w:sz w:val="24"/>
          <w:szCs w:val="24"/>
          <w:lang w:val="pl-PL"/>
        </w:rPr>
        <w:t xml:space="preserve">             </w:t>
      </w:r>
      <w:r w:rsidRPr="00601C1A">
        <w:rPr>
          <w:rFonts w:ascii="Times New Roman" w:eastAsia="Times New Roman" w:hAnsi="Times New Roman" w:cs="Times New Roman"/>
          <w:b/>
          <w:sz w:val="24"/>
          <w:szCs w:val="24"/>
          <w:u w:val="single"/>
          <w:lang w:val="pl-PL"/>
        </w:rPr>
        <w:t xml:space="preserve">СВЕГА: </w:t>
      </w:r>
      <w:r w:rsidR="00F173D7" w:rsidRPr="00F173D7">
        <w:rPr>
          <w:rFonts w:ascii="Times New Roman" w:eastAsia="Times New Roman" w:hAnsi="Times New Roman" w:cs="Times New Roman"/>
          <w:b/>
          <w:sz w:val="24"/>
          <w:szCs w:val="24"/>
          <w:u w:val="single"/>
        </w:rPr>
        <w:t>1.900.874,39</w:t>
      </w:r>
      <w:r w:rsidRPr="00601C1A">
        <w:rPr>
          <w:rFonts w:ascii="Times New Roman" w:eastAsia="Times New Roman" w:hAnsi="Times New Roman" w:cs="Times New Roman"/>
          <w:b/>
          <w:sz w:val="24"/>
          <w:szCs w:val="24"/>
          <w:u w:val="single"/>
          <w:lang w:val="pl-PL"/>
        </w:rPr>
        <w:t>динара</w:t>
      </w:r>
      <w:r w:rsidRPr="00601C1A">
        <w:rPr>
          <w:rFonts w:ascii="Times New Roman" w:eastAsia="Times New Roman" w:hAnsi="Times New Roman" w:cs="Times New Roman"/>
          <w:sz w:val="24"/>
          <w:szCs w:val="24"/>
          <w:u w:val="single"/>
          <w:lang w:val="pl-PL"/>
        </w:rPr>
        <w:t>.</w:t>
      </w:r>
    </w:p>
    <w:p w:rsidR="00601C1A" w:rsidRPr="00601C1A" w:rsidRDefault="00601C1A" w:rsidP="00601C1A">
      <w:pPr>
        <w:spacing w:after="0" w:line="240" w:lineRule="auto"/>
        <w:ind w:left="720"/>
        <w:jc w:val="center"/>
        <w:rPr>
          <w:rFonts w:ascii="Times New Roman" w:eastAsia="Times New Roman" w:hAnsi="Times New Roman" w:cs="Times New Roman"/>
          <w:sz w:val="24"/>
          <w:szCs w:val="24"/>
          <w:u w:val="single"/>
        </w:rPr>
      </w:pPr>
    </w:p>
    <w:p w:rsidR="00601C1A" w:rsidRPr="00601C1A" w:rsidRDefault="00601C1A" w:rsidP="00601C1A">
      <w:pPr>
        <w:spacing w:after="0" w:line="240" w:lineRule="auto"/>
        <w:jc w:val="center"/>
        <w:rPr>
          <w:rFonts w:ascii="Times New Roman" w:eastAsia="Times New Roman" w:hAnsi="Times New Roman" w:cs="Times New Roman"/>
          <w:sz w:val="28"/>
          <w:szCs w:val="28"/>
          <w:lang w:val="pl-PL"/>
        </w:rPr>
      </w:pPr>
      <w:bookmarkStart w:id="475" w:name="_Toc533503025"/>
      <w:bookmarkStart w:id="476" w:name="_Toc8977934"/>
      <w:r w:rsidRPr="00601C1A">
        <w:rPr>
          <w:rFonts w:ascii="Times New Roman" w:eastAsia="Times New Roman" w:hAnsi="Times New Roman" w:cs="Times New Roman"/>
          <w:sz w:val="28"/>
          <w:szCs w:val="28"/>
        </w:rPr>
        <w:t>10</w:t>
      </w:r>
      <w:r w:rsidRPr="00601C1A">
        <w:rPr>
          <w:rFonts w:ascii="Times New Roman" w:eastAsia="Times New Roman" w:hAnsi="Times New Roman" w:cs="Times New Roman"/>
          <w:sz w:val="28"/>
          <w:szCs w:val="28"/>
          <w:lang w:val="pl-PL"/>
        </w:rPr>
        <w:t>.</w:t>
      </w:r>
      <w:r w:rsidRPr="00601C1A">
        <w:rPr>
          <w:rFonts w:ascii="Times New Roman" w:eastAsia="Times New Roman" w:hAnsi="Times New Roman" w:cs="Times New Roman"/>
          <w:sz w:val="28"/>
          <w:szCs w:val="28"/>
        </w:rPr>
        <w:t>9</w:t>
      </w:r>
      <w:r w:rsidRPr="00601C1A">
        <w:rPr>
          <w:rFonts w:ascii="Times New Roman" w:eastAsia="Times New Roman" w:hAnsi="Times New Roman" w:cs="Times New Roman"/>
          <w:sz w:val="28"/>
          <w:szCs w:val="28"/>
          <w:lang w:val="pl-PL"/>
        </w:rPr>
        <w:t>. Средства за репродукцију</w:t>
      </w:r>
      <w:bookmarkEnd w:id="475"/>
      <w:bookmarkEnd w:id="476"/>
    </w:p>
    <w:p w:rsidR="00601C1A" w:rsidRPr="00601C1A" w:rsidRDefault="00601C1A" w:rsidP="00601C1A">
      <w:pPr>
        <w:spacing w:after="0" w:line="240" w:lineRule="auto"/>
        <w:ind w:firstLine="720"/>
        <w:jc w:val="center"/>
        <w:rPr>
          <w:rFonts w:ascii="Times New Roman" w:eastAsia="Times New Roman" w:hAnsi="Times New Roman" w:cs="Times New Roman"/>
          <w:sz w:val="24"/>
          <w:szCs w:val="24"/>
          <w:lang w:val="pl-PL"/>
        </w:rPr>
      </w:pPr>
    </w:p>
    <w:p w:rsidR="00601C1A" w:rsidRPr="00601C1A" w:rsidRDefault="00601C1A" w:rsidP="00601C1A">
      <w:pPr>
        <w:spacing w:after="0" w:line="240" w:lineRule="auto"/>
        <w:ind w:firstLine="720"/>
        <w:jc w:val="both"/>
        <w:rPr>
          <w:rFonts w:ascii="Times New Roman" w:eastAsia="Times New Roman" w:hAnsi="Times New Roman" w:cs="Times New Roman"/>
        </w:rPr>
      </w:pPr>
      <w:r w:rsidRPr="00601C1A">
        <w:rPr>
          <w:rFonts w:ascii="Times New Roman" w:eastAsia="Times New Roman" w:hAnsi="Times New Roman" w:cs="Times New Roman"/>
          <w:sz w:val="24"/>
          <w:szCs w:val="24"/>
          <w:lang w:val="pl-PL"/>
        </w:rPr>
        <w:t xml:space="preserve">- средства за репродукцију </w:t>
      </w:r>
      <w:r w:rsidRPr="00601C1A">
        <w:rPr>
          <w:rFonts w:ascii="Times New Roman" w:eastAsia="Times New Roman" w:hAnsi="Times New Roman" w:cs="Times New Roman"/>
          <w:sz w:val="24"/>
          <w:szCs w:val="24"/>
        </w:rPr>
        <w:t>-</w:t>
      </w:r>
      <w:r w:rsidRPr="00601C1A">
        <w:rPr>
          <w:rFonts w:ascii="Times New Roman" w:eastAsia="Times New Roman" w:hAnsi="Times New Roman" w:cs="Times New Roman"/>
          <w:sz w:val="24"/>
          <w:szCs w:val="24"/>
          <w:lang w:val="pl-PL"/>
        </w:rPr>
        <w:t>15% од вредности дрвних сортимената:</w:t>
      </w:r>
      <w:r w:rsidRPr="00601C1A">
        <w:rPr>
          <w:rFonts w:ascii="Times New Roman" w:eastAsia="Times New Roman" w:hAnsi="Times New Roman" w:cs="Times New Roman"/>
          <w:sz w:val="24"/>
          <w:szCs w:val="24"/>
        </w:rPr>
        <w:t xml:space="preserve"> (0,15 х </w:t>
      </w:r>
      <w:r w:rsidR="00F173D7" w:rsidRPr="00601C1A">
        <w:rPr>
          <w:rFonts w:ascii="Times New Roman" w:eastAsia="Times New Roman" w:hAnsi="Times New Roman" w:cs="Times New Roman"/>
          <w:sz w:val="24"/>
          <w:szCs w:val="24"/>
        </w:rPr>
        <w:t>63362479,80</w:t>
      </w:r>
      <w:r w:rsidRPr="00601C1A">
        <w:rPr>
          <w:rFonts w:ascii="Times New Roman" w:eastAsia="Times New Roman" w:hAnsi="Times New Roman" w:cs="Times New Roman"/>
          <w:sz w:val="24"/>
          <w:szCs w:val="24"/>
          <w:lang w:val="ru-RU"/>
        </w:rPr>
        <w:t>дин.)</w:t>
      </w:r>
      <w:r w:rsidRPr="00601C1A">
        <w:rPr>
          <w:rFonts w:ascii="Times New Roman" w:eastAsia="Times New Roman" w:hAnsi="Times New Roman" w:cs="Times New Roman"/>
          <w:sz w:val="24"/>
          <w:szCs w:val="24"/>
        </w:rPr>
        <w:t>..............</w:t>
      </w:r>
      <w:r w:rsidR="00F173D7">
        <w:rPr>
          <w:rFonts w:ascii="Times New Roman" w:eastAsia="Times New Roman" w:hAnsi="Times New Roman" w:cs="Times New Roman"/>
          <w:sz w:val="24"/>
          <w:szCs w:val="24"/>
        </w:rPr>
        <w:t>...</w:t>
      </w:r>
      <w:r w:rsidRPr="00601C1A">
        <w:rPr>
          <w:rFonts w:ascii="Times New Roman" w:eastAsia="Times New Roman" w:hAnsi="Times New Roman" w:cs="Times New Roman"/>
          <w:sz w:val="24"/>
          <w:szCs w:val="24"/>
        </w:rPr>
        <w:t xml:space="preserve">. </w:t>
      </w:r>
      <w:r w:rsidR="00F173D7" w:rsidRPr="00F173D7">
        <w:rPr>
          <w:rFonts w:ascii="Times New Roman" w:eastAsia="Times New Roman" w:hAnsi="Times New Roman" w:cs="Times New Roman"/>
          <w:sz w:val="24"/>
          <w:szCs w:val="24"/>
        </w:rPr>
        <w:t>9</w:t>
      </w:r>
      <w:r w:rsidR="00F173D7">
        <w:rPr>
          <w:rFonts w:ascii="Times New Roman" w:eastAsia="Times New Roman" w:hAnsi="Times New Roman" w:cs="Times New Roman"/>
          <w:sz w:val="24"/>
          <w:szCs w:val="24"/>
        </w:rPr>
        <w:t>.</w:t>
      </w:r>
      <w:r w:rsidR="00F173D7" w:rsidRPr="00F173D7">
        <w:rPr>
          <w:rFonts w:ascii="Times New Roman" w:eastAsia="Times New Roman" w:hAnsi="Times New Roman" w:cs="Times New Roman"/>
          <w:sz w:val="24"/>
          <w:szCs w:val="24"/>
        </w:rPr>
        <w:t>504</w:t>
      </w:r>
      <w:r w:rsidR="00F173D7">
        <w:rPr>
          <w:rFonts w:ascii="Times New Roman" w:eastAsia="Times New Roman" w:hAnsi="Times New Roman" w:cs="Times New Roman"/>
          <w:sz w:val="24"/>
          <w:szCs w:val="24"/>
        </w:rPr>
        <w:t>.</w:t>
      </w:r>
      <w:r w:rsidR="00F173D7" w:rsidRPr="00F173D7">
        <w:rPr>
          <w:rFonts w:ascii="Times New Roman" w:eastAsia="Times New Roman" w:hAnsi="Times New Roman" w:cs="Times New Roman"/>
          <w:sz w:val="24"/>
          <w:szCs w:val="24"/>
        </w:rPr>
        <w:t>371,97</w:t>
      </w:r>
      <w:r w:rsidRPr="00601C1A">
        <w:rPr>
          <w:rFonts w:ascii="Times New Roman" w:eastAsia="Times New Roman" w:hAnsi="Times New Roman" w:cs="Times New Roman"/>
          <w:sz w:val="24"/>
          <w:szCs w:val="24"/>
          <w:lang w:val="pl-PL"/>
        </w:rPr>
        <w:t>динара.</w:t>
      </w:r>
    </w:p>
    <w:p w:rsidR="00601C1A" w:rsidRPr="00601C1A" w:rsidRDefault="00601C1A" w:rsidP="00601C1A">
      <w:pPr>
        <w:spacing w:after="0" w:line="240" w:lineRule="auto"/>
        <w:ind w:left="1080"/>
        <w:jc w:val="both"/>
        <w:rPr>
          <w:rFonts w:ascii="Times New Roman" w:eastAsia="Times New Roman" w:hAnsi="Times New Roman" w:cs="Times New Roman"/>
          <w:sz w:val="24"/>
          <w:szCs w:val="24"/>
          <w:u w:val="single"/>
          <w:lang w:val="pl-PL"/>
        </w:rPr>
      </w:pPr>
    </w:p>
    <w:p w:rsidR="00601C1A" w:rsidRPr="00601C1A" w:rsidRDefault="00601C1A" w:rsidP="00601C1A">
      <w:pPr>
        <w:spacing w:after="0" w:line="240" w:lineRule="auto"/>
        <w:ind w:left="720"/>
        <w:jc w:val="center"/>
        <w:rPr>
          <w:rFonts w:ascii="Times New Roman" w:eastAsia="Times New Roman" w:hAnsi="Times New Roman" w:cs="Times New Roman"/>
          <w:b/>
          <w:sz w:val="24"/>
          <w:szCs w:val="24"/>
          <w:u w:val="single"/>
          <w:lang w:val="pl-PL"/>
        </w:rPr>
      </w:pPr>
      <w:r w:rsidRPr="00601C1A">
        <w:rPr>
          <w:rFonts w:ascii="Times New Roman" w:eastAsia="Times New Roman" w:hAnsi="Times New Roman" w:cs="Times New Roman"/>
          <w:sz w:val="24"/>
          <w:szCs w:val="24"/>
          <w:lang w:val="pl-PL"/>
        </w:rPr>
        <w:t xml:space="preserve">                                                                                                      </w:t>
      </w:r>
      <w:r w:rsidRPr="00601C1A">
        <w:rPr>
          <w:rFonts w:ascii="Times New Roman" w:eastAsia="Times New Roman" w:hAnsi="Times New Roman" w:cs="Times New Roman"/>
          <w:sz w:val="24"/>
          <w:szCs w:val="24"/>
        </w:rPr>
        <w:t xml:space="preserve">                            </w:t>
      </w:r>
      <w:r w:rsidR="00F173D7">
        <w:rPr>
          <w:rFonts w:ascii="Times New Roman" w:eastAsia="Times New Roman" w:hAnsi="Times New Roman" w:cs="Times New Roman"/>
          <w:sz w:val="24"/>
          <w:szCs w:val="24"/>
        </w:rPr>
        <w:t xml:space="preserve">                     </w:t>
      </w:r>
      <w:r w:rsidRPr="00601C1A">
        <w:rPr>
          <w:rFonts w:ascii="Times New Roman" w:eastAsia="Times New Roman" w:hAnsi="Times New Roman" w:cs="Times New Roman"/>
          <w:sz w:val="24"/>
          <w:szCs w:val="24"/>
        </w:rPr>
        <w:t xml:space="preserve"> </w:t>
      </w:r>
      <w:r w:rsidRPr="00601C1A">
        <w:rPr>
          <w:rFonts w:ascii="Times New Roman" w:eastAsia="Times New Roman" w:hAnsi="Times New Roman" w:cs="Times New Roman"/>
          <w:sz w:val="24"/>
          <w:szCs w:val="24"/>
          <w:lang w:val="pl-PL"/>
        </w:rPr>
        <w:t xml:space="preserve"> </w:t>
      </w:r>
      <w:r w:rsidRPr="00601C1A">
        <w:rPr>
          <w:rFonts w:ascii="Times New Roman" w:eastAsia="Times New Roman" w:hAnsi="Times New Roman" w:cs="Times New Roman"/>
          <w:b/>
          <w:sz w:val="24"/>
          <w:szCs w:val="24"/>
          <w:u w:val="single"/>
          <w:lang w:val="pl-PL"/>
        </w:rPr>
        <w:t xml:space="preserve">СВЕГА: </w:t>
      </w:r>
      <w:r w:rsidR="00F173D7" w:rsidRPr="00F173D7">
        <w:rPr>
          <w:rFonts w:ascii="Times New Roman" w:eastAsia="Times New Roman" w:hAnsi="Times New Roman" w:cs="Times New Roman"/>
          <w:b/>
          <w:sz w:val="24"/>
          <w:szCs w:val="24"/>
          <w:u w:val="single"/>
        </w:rPr>
        <w:t>9.504.371,97</w:t>
      </w:r>
      <w:r w:rsidRPr="00601C1A">
        <w:rPr>
          <w:rFonts w:ascii="Times New Roman" w:eastAsia="Times New Roman" w:hAnsi="Times New Roman" w:cs="Times New Roman"/>
          <w:b/>
          <w:sz w:val="24"/>
          <w:szCs w:val="24"/>
          <w:u w:val="single"/>
          <w:lang w:val="pl-PL"/>
        </w:rPr>
        <w:t>динара.</w:t>
      </w:r>
    </w:p>
    <w:p w:rsidR="00601C1A" w:rsidRPr="00601C1A" w:rsidRDefault="00601C1A" w:rsidP="00601C1A">
      <w:pPr>
        <w:spacing w:after="0" w:line="240" w:lineRule="auto"/>
        <w:ind w:left="720"/>
        <w:jc w:val="right"/>
        <w:rPr>
          <w:rFonts w:ascii="Times New Roman" w:eastAsia="Times New Roman" w:hAnsi="Times New Roman" w:cs="Times New Roman"/>
          <w:color w:val="FF0000"/>
          <w:sz w:val="24"/>
          <w:szCs w:val="24"/>
          <w:u w:val="single"/>
          <w:lang w:val="pl-PL"/>
        </w:rPr>
      </w:pPr>
    </w:p>
    <w:p w:rsidR="00601C1A" w:rsidRPr="00601C1A" w:rsidRDefault="00601C1A" w:rsidP="00601C1A">
      <w:pPr>
        <w:spacing w:after="0" w:line="240" w:lineRule="auto"/>
        <w:jc w:val="center"/>
        <w:rPr>
          <w:rFonts w:ascii="Times New Roman" w:eastAsia="Times New Roman" w:hAnsi="Times New Roman" w:cs="Times New Roman"/>
          <w:sz w:val="28"/>
          <w:szCs w:val="28"/>
          <w:lang w:val="pl-PL"/>
        </w:rPr>
      </w:pPr>
      <w:bookmarkStart w:id="477" w:name="_Toc533503026"/>
      <w:bookmarkStart w:id="478" w:name="_Toc8977935"/>
      <w:r w:rsidRPr="00601C1A">
        <w:rPr>
          <w:rFonts w:ascii="Times New Roman" w:eastAsia="Times New Roman" w:hAnsi="Times New Roman" w:cs="Times New Roman"/>
          <w:sz w:val="28"/>
          <w:szCs w:val="28"/>
        </w:rPr>
        <w:t>10</w:t>
      </w:r>
      <w:r w:rsidRPr="00601C1A">
        <w:rPr>
          <w:rFonts w:ascii="Times New Roman" w:eastAsia="Times New Roman" w:hAnsi="Times New Roman" w:cs="Times New Roman"/>
          <w:sz w:val="28"/>
          <w:szCs w:val="28"/>
          <w:lang w:val="pl-PL"/>
        </w:rPr>
        <w:t>.</w:t>
      </w:r>
      <w:r w:rsidRPr="00601C1A">
        <w:rPr>
          <w:rFonts w:ascii="Times New Roman" w:eastAsia="Times New Roman" w:hAnsi="Times New Roman" w:cs="Times New Roman"/>
          <w:sz w:val="28"/>
          <w:szCs w:val="28"/>
        </w:rPr>
        <w:t>10</w:t>
      </w:r>
      <w:r w:rsidRPr="00601C1A">
        <w:rPr>
          <w:rFonts w:ascii="Times New Roman" w:eastAsia="Times New Roman" w:hAnsi="Times New Roman" w:cs="Times New Roman"/>
          <w:sz w:val="28"/>
          <w:szCs w:val="28"/>
          <w:lang w:val="pl-PL"/>
        </w:rPr>
        <w:t>. Укупни трошкови</w:t>
      </w:r>
      <w:bookmarkEnd w:id="477"/>
      <w:bookmarkEnd w:id="478"/>
      <w:r w:rsidRPr="00601C1A">
        <w:rPr>
          <w:rFonts w:ascii="Times New Roman" w:eastAsia="Times New Roman" w:hAnsi="Times New Roman" w:cs="Times New Roman"/>
          <w:sz w:val="28"/>
          <w:szCs w:val="28"/>
          <w:lang w:val="pl-PL"/>
        </w:rPr>
        <w:t xml:space="preserve"> </w:t>
      </w:r>
      <w:bookmarkEnd w:id="463"/>
      <w:bookmarkEnd w:id="464"/>
      <w:bookmarkEnd w:id="465"/>
      <w:bookmarkEnd w:id="466"/>
      <w:bookmarkEnd w:id="467"/>
      <w:bookmarkEnd w:id="468"/>
      <w:bookmarkEnd w:id="469"/>
      <w:bookmarkEnd w:id="472"/>
      <w:bookmarkEnd w:id="473"/>
      <w:bookmarkEnd w:id="474"/>
    </w:p>
    <w:tbl>
      <w:tblPr>
        <w:tblW w:w="0" w:type="auto"/>
        <w:tblInd w:w="3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3815"/>
      </w:tblGrid>
      <w:tr w:rsidR="00601C1A" w:rsidRPr="00601C1A" w:rsidTr="00F173D7">
        <w:tc>
          <w:tcPr>
            <w:tcW w:w="13815" w:type="dxa"/>
          </w:tcPr>
          <w:p w:rsidR="00601C1A" w:rsidRPr="00601C1A" w:rsidRDefault="00601C1A" w:rsidP="00601C1A">
            <w:pPr>
              <w:spacing w:after="0" w:line="240" w:lineRule="auto"/>
              <w:jc w:val="center"/>
              <w:rPr>
                <w:rFonts w:ascii="Times New Roman" w:eastAsia="Times New Roman" w:hAnsi="Times New Roman" w:cs="Times New Roman"/>
                <w:i/>
                <w:iCs/>
                <w:sz w:val="24"/>
                <w:szCs w:val="24"/>
                <w:lang w:val="pl-PL"/>
              </w:rPr>
            </w:pPr>
          </w:p>
        </w:tc>
      </w:tr>
      <w:tr w:rsidR="00601C1A" w:rsidRPr="00601C1A" w:rsidTr="00F173D7">
        <w:tc>
          <w:tcPr>
            <w:tcW w:w="13815" w:type="dxa"/>
          </w:tcPr>
          <w:p w:rsidR="00601C1A" w:rsidRPr="004F16F5" w:rsidRDefault="00601C1A" w:rsidP="009E34E0">
            <w:pPr>
              <w:numPr>
                <w:ilvl w:val="0"/>
                <w:numId w:val="23"/>
              </w:numPr>
              <w:spacing w:after="0" w:line="240" w:lineRule="auto"/>
              <w:ind w:left="0" w:firstLine="0"/>
              <w:rPr>
                <w:rFonts w:ascii="Times New Roman" w:eastAsia="Times New Roman" w:hAnsi="Times New Roman" w:cs="Times New Roman"/>
                <w:sz w:val="24"/>
                <w:szCs w:val="24"/>
                <w:lang w:val="pl-PL"/>
              </w:rPr>
            </w:pPr>
            <w:bookmarkStart w:id="479" w:name="_Hlk303678041"/>
            <w:r w:rsidRPr="004F16F5">
              <w:rPr>
                <w:rFonts w:ascii="Times New Roman" w:eastAsia="Times New Roman" w:hAnsi="Times New Roman" w:cs="Times New Roman"/>
                <w:sz w:val="24"/>
                <w:szCs w:val="24"/>
                <w:lang w:val="pl-PL"/>
              </w:rPr>
              <w:t>средства за репродукцију (15% од вредности дрвних сортимената)</w:t>
            </w:r>
            <w:r w:rsidRPr="004F16F5">
              <w:rPr>
                <w:rFonts w:ascii="Times New Roman" w:eastAsia="Times New Roman" w:hAnsi="Times New Roman" w:cs="Times New Roman"/>
                <w:sz w:val="24"/>
                <w:szCs w:val="24"/>
              </w:rPr>
              <w:t>...............................................</w:t>
            </w:r>
            <w:r w:rsidR="00F173D7" w:rsidRPr="004F16F5">
              <w:rPr>
                <w:rFonts w:ascii="Times New Roman" w:eastAsia="Times New Roman" w:hAnsi="Times New Roman" w:cs="Times New Roman"/>
                <w:sz w:val="24"/>
                <w:szCs w:val="24"/>
              </w:rPr>
              <w:t>.</w:t>
            </w:r>
            <w:r w:rsidRPr="004F16F5">
              <w:rPr>
                <w:rFonts w:ascii="Times New Roman" w:eastAsia="Times New Roman" w:hAnsi="Times New Roman" w:cs="Times New Roman"/>
                <w:sz w:val="24"/>
                <w:szCs w:val="24"/>
              </w:rPr>
              <w:t xml:space="preserve">........... </w:t>
            </w:r>
            <w:r w:rsidR="009E34E0" w:rsidRPr="004F16F5">
              <w:rPr>
                <w:rFonts w:ascii="Times New Roman" w:eastAsia="Times New Roman" w:hAnsi="Times New Roman" w:cs="Times New Roman"/>
                <w:sz w:val="24"/>
                <w:szCs w:val="24"/>
              </w:rPr>
              <w:t>7.</w:t>
            </w:r>
            <w:r w:rsidR="00110AD4" w:rsidRPr="004F16F5">
              <w:rPr>
                <w:rFonts w:ascii="Times New Roman" w:eastAsia="Times New Roman" w:hAnsi="Times New Roman" w:cs="Times New Roman"/>
                <w:sz w:val="24"/>
                <w:szCs w:val="24"/>
              </w:rPr>
              <w:t>858.158,74</w:t>
            </w:r>
            <w:r w:rsidRPr="004F16F5">
              <w:rPr>
                <w:rFonts w:ascii="Times New Roman" w:eastAsia="Times New Roman" w:hAnsi="Times New Roman" w:cs="Times New Roman"/>
                <w:sz w:val="24"/>
                <w:szCs w:val="24"/>
              </w:rPr>
              <w:t xml:space="preserve"> </w:t>
            </w:r>
            <w:r w:rsidRPr="004F16F5">
              <w:rPr>
                <w:rFonts w:ascii="Times New Roman" w:eastAsia="Times New Roman" w:hAnsi="Times New Roman" w:cs="Times New Roman"/>
                <w:sz w:val="24"/>
                <w:szCs w:val="24"/>
                <w:lang w:val="pl-PL"/>
              </w:rPr>
              <w:t>дин</w:t>
            </w:r>
            <w:r w:rsidRPr="004F16F5">
              <w:rPr>
                <w:rFonts w:ascii="Times New Roman" w:eastAsia="Times New Roman" w:hAnsi="Times New Roman" w:cs="Times New Roman"/>
                <w:sz w:val="24"/>
                <w:szCs w:val="24"/>
              </w:rPr>
              <w:t>.</w:t>
            </w:r>
          </w:p>
        </w:tc>
      </w:tr>
      <w:tr w:rsidR="00601C1A" w:rsidRPr="00601C1A" w:rsidTr="00F173D7">
        <w:tc>
          <w:tcPr>
            <w:tcW w:w="13815" w:type="dxa"/>
          </w:tcPr>
          <w:p w:rsidR="00601C1A" w:rsidRPr="004F16F5" w:rsidRDefault="00601C1A" w:rsidP="00110AD4">
            <w:pPr>
              <w:numPr>
                <w:ilvl w:val="0"/>
                <w:numId w:val="23"/>
              </w:numPr>
              <w:spacing w:after="0" w:line="240" w:lineRule="auto"/>
              <w:ind w:left="0" w:firstLine="0"/>
              <w:rPr>
                <w:rFonts w:ascii="Times New Roman" w:eastAsia="Times New Roman" w:hAnsi="Times New Roman" w:cs="Times New Roman"/>
                <w:sz w:val="24"/>
                <w:szCs w:val="24"/>
                <w:lang w:val="pl-PL"/>
              </w:rPr>
            </w:pPr>
            <w:r w:rsidRPr="004F16F5">
              <w:rPr>
                <w:rFonts w:ascii="Times New Roman" w:eastAsia="Times New Roman" w:hAnsi="Times New Roman" w:cs="Times New Roman"/>
                <w:sz w:val="24"/>
                <w:szCs w:val="24"/>
              </w:rPr>
              <w:t xml:space="preserve">накнада за посечено дрво </w:t>
            </w:r>
            <w:r w:rsidRPr="004F16F5">
              <w:rPr>
                <w:rFonts w:ascii="Times New Roman" w:eastAsia="Times New Roman" w:hAnsi="Times New Roman" w:cs="Times New Roman"/>
                <w:sz w:val="24"/>
                <w:szCs w:val="24"/>
                <w:lang w:val="pl-PL"/>
              </w:rPr>
              <w:t>(</w:t>
            </w:r>
            <w:r w:rsidRPr="004F16F5">
              <w:rPr>
                <w:rFonts w:ascii="Times New Roman" w:eastAsia="Times New Roman" w:hAnsi="Times New Roman" w:cs="Times New Roman"/>
                <w:sz w:val="24"/>
                <w:szCs w:val="24"/>
              </w:rPr>
              <w:t>3</w:t>
            </w:r>
            <w:r w:rsidRPr="004F16F5">
              <w:rPr>
                <w:rFonts w:ascii="Times New Roman" w:eastAsia="Times New Roman" w:hAnsi="Times New Roman" w:cs="Times New Roman"/>
                <w:sz w:val="24"/>
                <w:szCs w:val="24"/>
                <w:lang w:val="pl-PL"/>
              </w:rPr>
              <w:t>% од вредности дрвних сортимената)</w:t>
            </w:r>
            <w:r w:rsidRPr="004F16F5">
              <w:rPr>
                <w:rFonts w:ascii="Times New Roman" w:eastAsia="Times New Roman" w:hAnsi="Times New Roman" w:cs="Times New Roman"/>
                <w:sz w:val="24"/>
                <w:szCs w:val="24"/>
              </w:rPr>
              <w:t>...........................................</w:t>
            </w:r>
            <w:r w:rsidR="00F173D7" w:rsidRPr="004F16F5">
              <w:rPr>
                <w:rFonts w:ascii="Times New Roman" w:eastAsia="Times New Roman" w:hAnsi="Times New Roman" w:cs="Times New Roman"/>
                <w:sz w:val="24"/>
                <w:szCs w:val="24"/>
              </w:rPr>
              <w:t>.................. 1.</w:t>
            </w:r>
            <w:r w:rsidR="00110AD4" w:rsidRPr="004F16F5">
              <w:rPr>
                <w:rFonts w:ascii="Times New Roman" w:eastAsia="Times New Roman" w:hAnsi="Times New Roman" w:cs="Times New Roman"/>
                <w:sz w:val="24"/>
                <w:szCs w:val="24"/>
              </w:rPr>
              <w:t>571.631,75</w:t>
            </w:r>
            <w:r w:rsidRPr="004F16F5">
              <w:rPr>
                <w:rFonts w:ascii="Times New Roman" w:eastAsia="Times New Roman" w:hAnsi="Times New Roman" w:cs="Times New Roman"/>
                <w:sz w:val="24"/>
                <w:szCs w:val="24"/>
              </w:rPr>
              <w:t xml:space="preserve"> </w:t>
            </w:r>
            <w:r w:rsidRPr="004F16F5">
              <w:rPr>
                <w:rFonts w:ascii="Times New Roman" w:eastAsia="Times New Roman" w:hAnsi="Times New Roman" w:cs="Times New Roman"/>
                <w:sz w:val="24"/>
                <w:szCs w:val="24"/>
                <w:lang w:val="pl-PL"/>
              </w:rPr>
              <w:t>дин</w:t>
            </w:r>
            <w:r w:rsidRPr="004F16F5">
              <w:rPr>
                <w:rFonts w:ascii="Times New Roman" w:eastAsia="Times New Roman" w:hAnsi="Times New Roman" w:cs="Times New Roman"/>
                <w:sz w:val="24"/>
                <w:szCs w:val="24"/>
              </w:rPr>
              <w:t>.</w:t>
            </w:r>
          </w:p>
        </w:tc>
      </w:tr>
      <w:tr w:rsidR="00601C1A" w:rsidRPr="00601C1A" w:rsidTr="00F173D7">
        <w:tc>
          <w:tcPr>
            <w:tcW w:w="13815" w:type="dxa"/>
          </w:tcPr>
          <w:p w:rsidR="00601C1A" w:rsidRPr="004F16F5" w:rsidRDefault="00601C1A" w:rsidP="000D0508">
            <w:pPr>
              <w:numPr>
                <w:ilvl w:val="0"/>
                <w:numId w:val="23"/>
              </w:numPr>
              <w:spacing w:after="0" w:line="240" w:lineRule="auto"/>
              <w:ind w:left="0" w:firstLine="0"/>
              <w:rPr>
                <w:rFonts w:ascii="Times New Roman" w:eastAsia="Times New Roman" w:hAnsi="Times New Roman" w:cs="Times New Roman"/>
                <w:sz w:val="24"/>
                <w:szCs w:val="24"/>
                <w:lang w:val="pl-PL"/>
              </w:rPr>
            </w:pPr>
            <w:r w:rsidRPr="004F16F5">
              <w:rPr>
                <w:rFonts w:ascii="Times New Roman" w:eastAsia="Times New Roman" w:hAnsi="Times New Roman" w:cs="Times New Roman"/>
                <w:sz w:val="24"/>
                <w:szCs w:val="24"/>
                <w:lang w:val="pl-PL"/>
              </w:rPr>
              <w:t xml:space="preserve">сеча, израда, </w:t>
            </w:r>
            <w:r w:rsidR="00F173D7" w:rsidRPr="004F16F5">
              <w:rPr>
                <w:rFonts w:ascii="Times New Roman" w:eastAsia="Times New Roman" w:hAnsi="Times New Roman" w:cs="Times New Roman"/>
                <w:sz w:val="24"/>
                <w:szCs w:val="24"/>
              </w:rPr>
              <w:t>извоз</w:t>
            </w:r>
            <w:r w:rsidRPr="004F16F5">
              <w:rPr>
                <w:rFonts w:ascii="Times New Roman" w:eastAsia="Times New Roman" w:hAnsi="Times New Roman" w:cs="Times New Roman"/>
                <w:sz w:val="24"/>
                <w:szCs w:val="24"/>
                <w:lang w:val="pl-PL"/>
              </w:rPr>
              <w:t xml:space="preserve"> дрвних сортимената </w:t>
            </w:r>
            <w:r w:rsidRPr="004F16F5">
              <w:rPr>
                <w:rFonts w:ascii="Times New Roman" w:eastAsia="Times New Roman" w:hAnsi="Times New Roman" w:cs="Times New Roman"/>
                <w:sz w:val="24"/>
                <w:szCs w:val="24"/>
              </w:rPr>
              <w:t>...................................................................................</w:t>
            </w:r>
            <w:r w:rsidR="00F173D7" w:rsidRPr="004F16F5">
              <w:rPr>
                <w:rFonts w:ascii="Times New Roman" w:eastAsia="Times New Roman" w:hAnsi="Times New Roman" w:cs="Times New Roman"/>
                <w:sz w:val="24"/>
                <w:szCs w:val="24"/>
              </w:rPr>
              <w:t>....................</w:t>
            </w:r>
            <w:r w:rsidRPr="004F16F5">
              <w:rPr>
                <w:rFonts w:ascii="Times New Roman" w:eastAsia="Times New Roman" w:hAnsi="Times New Roman" w:cs="Times New Roman"/>
                <w:sz w:val="24"/>
                <w:szCs w:val="24"/>
              </w:rPr>
              <w:t>.</w:t>
            </w:r>
            <w:r w:rsidRPr="004F16F5">
              <w:rPr>
                <w:rFonts w:ascii="Times New Roman" w:eastAsia="Times New Roman" w:hAnsi="Times New Roman" w:cs="Times New Roman"/>
                <w:bCs/>
                <w:sz w:val="24"/>
                <w:szCs w:val="24"/>
              </w:rPr>
              <w:t xml:space="preserve"> </w:t>
            </w:r>
            <w:r w:rsidR="00F173D7" w:rsidRPr="004F16F5">
              <w:rPr>
                <w:rFonts w:ascii="Times New Roman" w:eastAsia="Times New Roman" w:hAnsi="Times New Roman" w:cs="Times New Roman"/>
                <w:bCs/>
                <w:sz w:val="24"/>
                <w:szCs w:val="24"/>
              </w:rPr>
              <w:t>25.830.064,89</w:t>
            </w:r>
            <w:r w:rsidRPr="004F16F5">
              <w:rPr>
                <w:rFonts w:ascii="Times New Roman" w:eastAsia="Times New Roman" w:hAnsi="Times New Roman" w:cs="Times New Roman"/>
                <w:sz w:val="24"/>
                <w:szCs w:val="24"/>
              </w:rPr>
              <w:t xml:space="preserve">дин. </w:t>
            </w:r>
          </w:p>
        </w:tc>
      </w:tr>
      <w:tr w:rsidR="00601C1A" w:rsidRPr="00601C1A" w:rsidTr="00F173D7">
        <w:tc>
          <w:tcPr>
            <w:tcW w:w="13815" w:type="dxa"/>
          </w:tcPr>
          <w:p w:rsidR="00601C1A" w:rsidRPr="004F16F5" w:rsidRDefault="00601C1A" w:rsidP="000D0508">
            <w:pPr>
              <w:numPr>
                <w:ilvl w:val="0"/>
                <w:numId w:val="23"/>
              </w:numPr>
              <w:spacing w:after="0" w:line="240" w:lineRule="auto"/>
              <w:ind w:left="0" w:firstLine="0"/>
              <w:rPr>
                <w:rFonts w:ascii="Times New Roman" w:eastAsia="Times New Roman" w:hAnsi="Times New Roman" w:cs="Times New Roman"/>
                <w:sz w:val="24"/>
                <w:szCs w:val="24"/>
              </w:rPr>
            </w:pPr>
            <w:r w:rsidRPr="004F16F5">
              <w:rPr>
                <w:rFonts w:ascii="Times New Roman" w:eastAsia="Times New Roman" w:hAnsi="Times New Roman" w:cs="Times New Roman"/>
                <w:sz w:val="24"/>
                <w:szCs w:val="24"/>
              </w:rPr>
              <w:t>гајење шума............................................................................................................................................</w:t>
            </w:r>
            <w:r w:rsidR="00F173D7" w:rsidRPr="004F16F5">
              <w:rPr>
                <w:rFonts w:ascii="Times New Roman" w:eastAsia="Times New Roman" w:hAnsi="Times New Roman" w:cs="Times New Roman"/>
                <w:sz w:val="24"/>
                <w:szCs w:val="24"/>
              </w:rPr>
              <w:t>..............</w:t>
            </w:r>
            <w:r w:rsidR="004F16F5" w:rsidRPr="004F16F5">
              <w:rPr>
                <w:rFonts w:ascii="Times New Roman" w:eastAsia="Times New Roman" w:hAnsi="Times New Roman" w:cs="Times New Roman"/>
                <w:sz w:val="24"/>
                <w:szCs w:val="24"/>
              </w:rPr>
              <w:t>4.604.107</w:t>
            </w:r>
            <w:r w:rsidR="00F173D7" w:rsidRPr="004F16F5">
              <w:rPr>
                <w:rFonts w:ascii="Times New Roman" w:eastAsia="Times New Roman" w:hAnsi="Times New Roman" w:cs="Times New Roman"/>
                <w:sz w:val="24"/>
                <w:szCs w:val="24"/>
              </w:rPr>
              <w:t>,</w:t>
            </w:r>
            <w:r w:rsidR="004F16F5" w:rsidRPr="004F16F5">
              <w:rPr>
                <w:rFonts w:ascii="Times New Roman" w:eastAsia="Times New Roman" w:hAnsi="Times New Roman" w:cs="Times New Roman"/>
                <w:sz w:val="24"/>
                <w:szCs w:val="24"/>
              </w:rPr>
              <w:t>5</w:t>
            </w:r>
            <w:r w:rsidR="00F173D7" w:rsidRPr="004F16F5">
              <w:rPr>
                <w:rFonts w:ascii="Times New Roman" w:eastAsia="Times New Roman" w:hAnsi="Times New Roman" w:cs="Times New Roman"/>
                <w:sz w:val="24"/>
                <w:szCs w:val="24"/>
              </w:rPr>
              <w:t>0</w:t>
            </w:r>
            <w:r w:rsidR="004F16F5">
              <w:rPr>
                <w:rFonts w:ascii="Times New Roman" w:eastAsia="Times New Roman" w:hAnsi="Times New Roman" w:cs="Times New Roman"/>
                <w:sz w:val="24"/>
                <w:szCs w:val="24"/>
              </w:rPr>
              <w:t xml:space="preserve"> </w:t>
            </w:r>
            <w:r w:rsidRPr="004F16F5">
              <w:rPr>
                <w:rFonts w:ascii="Times New Roman" w:eastAsia="Times New Roman" w:hAnsi="Times New Roman" w:cs="Times New Roman"/>
                <w:sz w:val="24"/>
                <w:szCs w:val="24"/>
              </w:rPr>
              <w:t>дин.</w:t>
            </w:r>
          </w:p>
          <w:p w:rsidR="00601C1A" w:rsidRPr="004F16F5" w:rsidRDefault="00601C1A" w:rsidP="000D0508">
            <w:pPr>
              <w:numPr>
                <w:ilvl w:val="0"/>
                <w:numId w:val="23"/>
              </w:numPr>
              <w:spacing w:after="0" w:line="240" w:lineRule="auto"/>
              <w:ind w:left="0" w:firstLine="0"/>
              <w:rPr>
                <w:rFonts w:ascii="Times New Roman" w:eastAsia="Times New Roman" w:hAnsi="Times New Roman" w:cs="Times New Roman"/>
                <w:sz w:val="24"/>
                <w:szCs w:val="24"/>
              </w:rPr>
            </w:pPr>
            <w:r w:rsidRPr="004F16F5">
              <w:rPr>
                <w:rFonts w:ascii="Times New Roman" w:eastAsia="Times New Roman" w:hAnsi="Times New Roman" w:cs="Times New Roman"/>
                <w:sz w:val="24"/>
                <w:szCs w:val="24"/>
                <w:lang w:val="pl-PL"/>
              </w:rPr>
              <w:t xml:space="preserve">заштита шума </w:t>
            </w:r>
            <w:r w:rsidRPr="004F16F5">
              <w:rPr>
                <w:rFonts w:ascii="Times New Roman" w:eastAsia="Times New Roman" w:hAnsi="Times New Roman" w:cs="Times New Roman"/>
                <w:sz w:val="24"/>
                <w:szCs w:val="24"/>
              </w:rPr>
              <w:t>.....................................................................................................................................................</w:t>
            </w:r>
            <w:r w:rsidRPr="004F16F5">
              <w:rPr>
                <w:rFonts w:ascii="Times New Roman" w:eastAsia="Calibri" w:hAnsi="Times New Roman" w:cs="Times New Roman"/>
                <w:sz w:val="24"/>
                <w:szCs w:val="24"/>
                <w:lang w:val="sr-Cyrl-CS"/>
              </w:rPr>
              <w:t xml:space="preserve"> 1</w:t>
            </w:r>
            <w:r w:rsidR="00F173D7" w:rsidRPr="004F16F5">
              <w:rPr>
                <w:rFonts w:ascii="Times New Roman" w:eastAsia="Calibri" w:hAnsi="Times New Roman" w:cs="Times New Roman"/>
                <w:sz w:val="24"/>
                <w:szCs w:val="24"/>
              </w:rPr>
              <w:t>.875</w:t>
            </w:r>
            <w:r w:rsidRPr="004F16F5">
              <w:rPr>
                <w:rFonts w:ascii="Times New Roman" w:eastAsia="Calibri" w:hAnsi="Times New Roman" w:cs="Times New Roman"/>
                <w:sz w:val="24"/>
                <w:szCs w:val="24"/>
                <w:lang w:val="sr-Cyrl-CS"/>
              </w:rPr>
              <w:t xml:space="preserve">.000,00 </w:t>
            </w:r>
            <w:r w:rsidRPr="004F16F5">
              <w:rPr>
                <w:rFonts w:ascii="Times New Roman" w:eastAsia="Times New Roman" w:hAnsi="Times New Roman" w:cs="Times New Roman"/>
                <w:sz w:val="24"/>
                <w:szCs w:val="24"/>
              </w:rPr>
              <w:t>дин.</w:t>
            </w:r>
          </w:p>
        </w:tc>
      </w:tr>
      <w:tr w:rsidR="00601C1A" w:rsidRPr="00601C1A" w:rsidTr="00F173D7">
        <w:tc>
          <w:tcPr>
            <w:tcW w:w="13815" w:type="dxa"/>
          </w:tcPr>
          <w:p w:rsidR="00601C1A" w:rsidRPr="004F16F5" w:rsidRDefault="00601C1A" w:rsidP="000D0508">
            <w:pPr>
              <w:numPr>
                <w:ilvl w:val="0"/>
                <w:numId w:val="23"/>
              </w:numPr>
              <w:tabs>
                <w:tab w:val="left" w:pos="10530"/>
              </w:tabs>
              <w:spacing w:after="0" w:line="240" w:lineRule="auto"/>
              <w:ind w:left="0" w:firstLine="0"/>
              <w:rPr>
                <w:rFonts w:ascii="Times New Roman" w:eastAsia="Times New Roman" w:hAnsi="Times New Roman" w:cs="Times New Roman"/>
                <w:sz w:val="24"/>
                <w:szCs w:val="24"/>
              </w:rPr>
            </w:pPr>
            <w:r w:rsidRPr="004F16F5">
              <w:rPr>
                <w:rFonts w:ascii="Times New Roman" w:eastAsia="Times New Roman" w:hAnsi="Times New Roman" w:cs="Times New Roman"/>
                <w:sz w:val="24"/>
                <w:szCs w:val="24"/>
              </w:rPr>
              <w:t>изградња и одржавање саобраћајница.............................................................................................................</w:t>
            </w:r>
            <w:r w:rsidR="00F173D7" w:rsidRPr="004F16F5">
              <w:rPr>
                <w:rFonts w:ascii="Times New Roman" w:eastAsia="Times New Roman" w:hAnsi="Times New Roman" w:cs="Times New Roman"/>
                <w:sz w:val="24"/>
                <w:szCs w:val="24"/>
              </w:rPr>
              <w:t>16.650</w:t>
            </w:r>
            <w:r w:rsidRPr="004F16F5">
              <w:rPr>
                <w:rFonts w:ascii="Times New Roman" w:eastAsia="Times New Roman" w:hAnsi="Times New Roman" w:cs="Times New Roman"/>
                <w:sz w:val="24"/>
                <w:szCs w:val="24"/>
              </w:rPr>
              <w:t>.000,00 дин.</w:t>
            </w:r>
            <w:r w:rsidRPr="004F16F5">
              <w:rPr>
                <w:rFonts w:ascii="Times New Roman" w:eastAsia="Times New Roman" w:hAnsi="Times New Roman" w:cs="Times New Roman"/>
                <w:spacing w:val="-2"/>
                <w:position w:val="10"/>
                <w:sz w:val="24"/>
                <w:szCs w:val="24"/>
              </w:rPr>
              <w:t xml:space="preserve"> </w:t>
            </w:r>
          </w:p>
        </w:tc>
      </w:tr>
      <w:tr w:rsidR="00601C1A" w:rsidRPr="00601C1A" w:rsidTr="00F173D7">
        <w:tc>
          <w:tcPr>
            <w:tcW w:w="13815" w:type="dxa"/>
          </w:tcPr>
          <w:p w:rsidR="00601C1A" w:rsidRPr="004F16F5" w:rsidRDefault="00601C1A" w:rsidP="000D0508">
            <w:pPr>
              <w:numPr>
                <w:ilvl w:val="0"/>
                <w:numId w:val="23"/>
              </w:numPr>
              <w:spacing w:after="0" w:line="240" w:lineRule="auto"/>
              <w:ind w:left="0" w:firstLine="0"/>
              <w:rPr>
                <w:rFonts w:ascii="Times New Roman" w:eastAsia="Times New Roman" w:hAnsi="Times New Roman" w:cs="Times New Roman"/>
                <w:sz w:val="24"/>
                <w:szCs w:val="24"/>
              </w:rPr>
            </w:pPr>
            <w:r w:rsidRPr="004F16F5">
              <w:rPr>
                <w:rFonts w:ascii="Times New Roman" w:eastAsia="Times New Roman" w:hAnsi="Times New Roman" w:cs="Times New Roman"/>
                <w:sz w:val="24"/>
                <w:szCs w:val="24"/>
              </w:rPr>
              <w:t xml:space="preserve">набавка опреме ...................................................................................................................................................... </w:t>
            </w:r>
            <w:r w:rsidR="00F173D7" w:rsidRPr="004F16F5">
              <w:rPr>
                <w:rFonts w:ascii="Times New Roman" w:eastAsia="Times New Roman" w:hAnsi="Times New Roman" w:cs="Times New Roman"/>
                <w:sz w:val="24"/>
                <w:szCs w:val="24"/>
              </w:rPr>
              <w:t>352.700,</w:t>
            </w:r>
            <w:r w:rsidRPr="004F16F5">
              <w:rPr>
                <w:rFonts w:ascii="Times New Roman" w:eastAsia="Times New Roman" w:hAnsi="Times New Roman" w:cs="Times New Roman"/>
                <w:sz w:val="24"/>
                <w:szCs w:val="24"/>
              </w:rPr>
              <w:t>00 дин.</w:t>
            </w:r>
          </w:p>
        </w:tc>
      </w:tr>
      <w:tr w:rsidR="00601C1A" w:rsidRPr="00601C1A" w:rsidTr="00F173D7">
        <w:tc>
          <w:tcPr>
            <w:tcW w:w="13815" w:type="dxa"/>
          </w:tcPr>
          <w:p w:rsidR="00601C1A" w:rsidRPr="004F16F5" w:rsidRDefault="00601C1A" w:rsidP="000D0508">
            <w:pPr>
              <w:numPr>
                <w:ilvl w:val="0"/>
                <w:numId w:val="23"/>
              </w:numPr>
              <w:spacing w:after="0" w:line="240" w:lineRule="auto"/>
              <w:ind w:left="0" w:firstLine="0"/>
              <w:rPr>
                <w:rFonts w:ascii="Times New Roman" w:eastAsia="Times New Roman" w:hAnsi="Times New Roman" w:cs="Times New Roman"/>
                <w:sz w:val="24"/>
                <w:szCs w:val="24"/>
                <w:lang w:val="pl-PL"/>
              </w:rPr>
            </w:pPr>
            <w:r w:rsidRPr="004F16F5">
              <w:rPr>
                <w:rFonts w:ascii="Times New Roman" w:eastAsia="Times New Roman" w:hAnsi="Times New Roman" w:cs="Times New Roman"/>
                <w:sz w:val="24"/>
                <w:szCs w:val="24"/>
                <w:lang w:val="pl-PL"/>
              </w:rPr>
              <w:t xml:space="preserve">израда основа газдовања шумама </w:t>
            </w:r>
            <w:r w:rsidRPr="004F16F5">
              <w:rPr>
                <w:rFonts w:ascii="Times New Roman" w:eastAsia="Times New Roman" w:hAnsi="Times New Roman" w:cs="Times New Roman"/>
                <w:sz w:val="24"/>
                <w:szCs w:val="24"/>
              </w:rPr>
              <w:t>.....................................................................................................................</w:t>
            </w:r>
            <w:r w:rsidRPr="004F16F5">
              <w:rPr>
                <w:rFonts w:ascii="Times New Roman" w:eastAsia="Times New Roman" w:hAnsi="Times New Roman" w:cs="Times New Roman"/>
                <w:bCs/>
                <w:sz w:val="24"/>
                <w:szCs w:val="24"/>
              </w:rPr>
              <w:t xml:space="preserve"> 2.</w:t>
            </w:r>
            <w:r w:rsidR="00F173D7" w:rsidRPr="004F16F5">
              <w:rPr>
                <w:rFonts w:ascii="Times New Roman" w:eastAsia="Times New Roman" w:hAnsi="Times New Roman" w:cs="Times New Roman"/>
                <w:bCs/>
                <w:sz w:val="24"/>
                <w:szCs w:val="24"/>
              </w:rPr>
              <w:t>467.231,65</w:t>
            </w:r>
            <w:r w:rsidRPr="004F16F5">
              <w:rPr>
                <w:rFonts w:ascii="Times New Roman" w:eastAsia="Times New Roman" w:hAnsi="Times New Roman" w:cs="Times New Roman"/>
                <w:bCs/>
                <w:sz w:val="24"/>
                <w:szCs w:val="24"/>
              </w:rPr>
              <w:t xml:space="preserve"> дин</w:t>
            </w:r>
            <w:r w:rsidRPr="004F16F5">
              <w:rPr>
                <w:rFonts w:ascii="Times New Roman" w:eastAsia="Times New Roman" w:hAnsi="Times New Roman" w:cs="Times New Roman"/>
                <w:sz w:val="24"/>
                <w:szCs w:val="24"/>
                <w:lang w:val="pl-PL"/>
              </w:rPr>
              <w:t>.</w:t>
            </w:r>
          </w:p>
        </w:tc>
      </w:tr>
      <w:bookmarkEnd w:id="479"/>
      <w:tr w:rsidR="00601C1A" w:rsidRPr="00601C1A" w:rsidTr="00F173D7">
        <w:tc>
          <w:tcPr>
            <w:tcW w:w="13815" w:type="dxa"/>
          </w:tcPr>
          <w:p w:rsidR="00601C1A" w:rsidRPr="004F16F5" w:rsidRDefault="00601C1A" w:rsidP="004F16F5">
            <w:pPr>
              <w:pBdr>
                <w:top w:val="single" w:sz="18" w:space="1" w:color="auto"/>
              </w:pBdr>
              <w:spacing w:after="0" w:line="240" w:lineRule="auto"/>
              <w:jc w:val="right"/>
              <w:rPr>
                <w:rFonts w:ascii="Times New Roman" w:eastAsia="Times New Roman" w:hAnsi="Times New Roman" w:cs="Times New Roman"/>
                <w:b/>
                <w:sz w:val="24"/>
                <w:szCs w:val="24"/>
                <w:lang w:val="pl-PL"/>
              </w:rPr>
            </w:pPr>
            <w:r w:rsidRPr="004F16F5">
              <w:rPr>
                <w:rFonts w:ascii="Times New Roman" w:eastAsia="Times New Roman" w:hAnsi="Times New Roman" w:cs="Times New Roman"/>
                <w:b/>
                <w:bCs/>
                <w:sz w:val="24"/>
                <w:szCs w:val="24"/>
                <w:lang w:val="pl-PL"/>
              </w:rPr>
              <w:t>СВЕГА:</w:t>
            </w:r>
            <w:r w:rsidRPr="004F16F5">
              <w:rPr>
                <w:rFonts w:ascii="Times New Roman" w:eastAsia="Times New Roman" w:hAnsi="Times New Roman" w:cs="Times New Roman"/>
                <w:b/>
                <w:sz w:val="24"/>
                <w:szCs w:val="24"/>
                <w:lang w:val="pl-PL"/>
              </w:rPr>
              <w:t xml:space="preserve">  </w:t>
            </w:r>
            <w:r w:rsidR="004F16F5">
              <w:rPr>
                <w:rFonts w:ascii="Times New Roman" w:eastAsia="Times New Roman" w:hAnsi="Times New Roman" w:cs="Times New Roman"/>
                <w:b/>
                <w:bCs/>
                <w:sz w:val="24"/>
                <w:szCs w:val="24"/>
              </w:rPr>
              <w:t>61.208.894,53</w:t>
            </w:r>
            <w:r w:rsidRPr="004F16F5">
              <w:rPr>
                <w:rFonts w:ascii="Times New Roman" w:eastAsia="Times New Roman" w:hAnsi="Times New Roman" w:cs="Times New Roman"/>
                <w:b/>
                <w:bCs/>
                <w:sz w:val="24"/>
                <w:szCs w:val="24"/>
                <w:lang w:val="pl-PL"/>
              </w:rPr>
              <w:t xml:space="preserve">  динара</w:t>
            </w:r>
          </w:p>
        </w:tc>
      </w:tr>
      <w:tr w:rsidR="00601C1A" w:rsidRPr="00601C1A" w:rsidTr="00F173D7">
        <w:tc>
          <w:tcPr>
            <w:tcW w:w="13815" w:type="dxa"/>
            <w:tcBorders>
              <w:top w:val="single" w:sz="4" w:space="0" w:color="FFFFFF"/>
              <w:left w:val="single" w:sz="4" w:space="0" w:color="FFFFFF"/>
              <w:bottom w:val="single" w:sz="4" w:space="0" w:color="FFFFFF"/>
              <w:right w:val="single" w:sz="4" w:space="0" w:color="FFFFFF"/>
            </w:tcBorders>
            <w:shd w:val="clear" w:color="auto" w:fill="auto"/>
          </w:tcPr>
          <w:p w:rsidR="00601C1A" w:rsidRPr="00601C1A" w:rsidRDefault="00601C1A" w:rsidP="00601C1A">
            <w:pPr>
              <w:pBdr>
                <w:top w:val="single" w:sz="18" w:space="1" w:color="auto"/>
              </w:pBdr>
              <w:spacing w:after="0" w:line="240" w:lineRule="auto"/>
              <w:jc w:val="right"/>
              <w:rPr>
                <w:rFonts w:ascii="Times New Roman" w:eastAsia="Times New Roman" w:hAnsi="Times New Roman" w:cs="Times New Roman"/>
                <w:bCs/>
                <w:sz w:val="24"/>
                <w:szCs w:val="24"/>
                <w:u w:val="single"/>
                <w:lang w:val="pl-PL"/>
              </w:rPr>
            </w:pPr>
          </w:p>
        </w:tc>
      </w:tr>
    </w:tbl>
    <w:p w:rsidR="00601C1A" w:rsidRPr="002A02F5" w:rsidRDefault="00601C1A" w:rsidP="00601C1A">
      <w:pPr>
        <w:spacing w:after="0" w:line="240" w:lineRule="auto"/>
        <w:jc w:val="center"/>
        <w:rPr>
          <w:rFonts w:ascii="Times New Roman" w:eastAsia="Times New Roman" w:hAnsi="Times New Roman" w:cs="Times New Roman"/>
          <w:sz w:val="24"/>
          <w:szCs w:val="24"/>
        </w:rPr>
      </w:pPr>
      <w:bookmarkStart w:id="480" w:name="_Toc533503027"/>
    </w:p>
    <w:p w:rsidR="00601C1A" w:rsidRPr="00601C1A" w:rsidRDefault="00601C1A" w:rsidP="00601C1A">
      <w:pPr>
        <w:spacing w:after="0" w:line="240" w:lineRule="auto"/>
        <w:jc w:val="center"/>
        <w:rPr>
          <w:rFonts w:ascii="Times New Roman" w:eastAsia="Times New Roman" w:hAnsi="Times New Roman" w:cs="Times New Roman"/>
          <w:sz w:val="28"/>
          <w:szCs w:val="28"/>
          <w:lang w:val="pl-PL"/>
        </w:rPr>
      </w:pPr>
      <w:bookmarkStart w:id="481" w:name="_Toc8977936"/>
      <w:r w:rsidRPr="00601C1A">
        <w:rPr>
          <w:rFonts w:ascii="Times New Roman" w:eastAsia="Times New Roman" w:hAnsi="Times New Roman" w:cs="Times New Roman"/>
          <w:sz w:val="28"/>
          <w:szCs w:val="28"/>
        </w:rPr>
        <w:lastRenderedPageBreak/>
        <w:t>10</w:t>
      </w:r>
      <w:r w:rsidRPr="00601C1A">
        <w:rPr>
          <w:rFonts w:ascii="Times New Roman" w:eastAsia="Times New Roman" w:hAnsi="Times New Roman" w:cs="Times New Roman"/>
          <w:sz w:val="28"/>
          <w:szCs w:val="28"/>
          <w:lang w:val="pl-PL"/>
        </w:rPr>
        <w:t>.1</w:t>
      </w:r>
      <w:r w:rsidRPr="00601C1A">
        <w:rPr>
          <w:rFonts w:ascii="Times New Roman" w:eastAsia="Times New Roman" w:hAnsi="Times New Roman" w:cs="Times New Roman"/>
          <w:sz w:val="28"/>
          <w:szCs w:val="28"/>
        </w:rPr>
        <w:t>1</w:t>
      </w:r>
      <w:r w:rsidRPr="00601C1A">
        <w:rPr>
          <w:rFonts w:ascii="Times New Roman" w:eastAsia="Times New Roman" w:hAnsi="Times New Roman" w:cs="Times New Roman"/>
          <w:sz w:val="28"/>
          <w:szCs w:val="28"/>
          <w:lang w:val="pl-PL"/>
        </w:rPr>
        <w:t>. Расподела финансијских средстава</w:t>
      </w:r>
      <w:bookmarkEnd w:id="480"/>
      <w:bookmarkEnd w:id="481"/>
    </w:p>
    <w:p w:rsidR="00601C1A" w:rsidRPr="00601C1A" w:rsidRDefault="00601C1A" w:rsidP="00601C1A">
      <w:pPr>
        <w:spacing w:after="0" w:line="240" w:lineRule="auto"/>
        <w:jc w:val="center"/>
        <w:rPr>
          <w:rFonts w:ascii="Times New Roman" w:eastAsia="Times New Roman" w:hAnsi="Times New Roman" w:cs="Times New Roman"/>
          <w:sz w:val="24"/>
          <w:szCs w:val="24"/>
          <w:lang w:val="pl-PL"/>
        </w:rPr>
      </w:pPr>
      <w:bookmarkStart w:id="482" w:name="_Toc529190999"/>
      <w:bookmarkStart w:id="483" w:name="_Toc529191512"/>
      <w:bookmarkStart w:id="484" w:name="_Toc529191847"/>
      <w:bookmarkStart w:id="485" w:name="_Toc529243243"/>
      <w:bookmarkStart w:id="486" w:name="_Toc3782751"/>
    </w:p>
    <w:p w:rsidR="00601C1A" w:rsidRPr="00601C1A" w:rsidRDefault="00601C1A" w:rsidP="00601C1A">
      <w:pPr>
        <w:spacing w:after="0" w:line="240" w:lineRule="auto"/>
        <w:ind w:firstLine="720"/>
        <w:jc w:val="both"/>
        <w:rPr>
          <w:rFonts w:ascii="Times New Roman" w:eastAsia="Times New Roman" w:hAnsi="Times New Roman" w:cs="Times New Roman"/>
          <w:b/>
          <w:bCs/>
          <w:sz w:val="24"/>
          <w:szCs w:val="24"/>
        </w:rPr>
      </w:pPr>
      <w:r w:rsidRPr="00601C1A">
        <w:rPr>
          <w:rFonts w:ascii="Times New Roman" w:eastAsia="Times New Roman" w:hAnsi="Times New Roman" w:cs="Times New Roman"/>
          <w:b/>
          <w:bCs/>
          <w:sz w:val="24"/>
          <w:szCs w:val="24"/>
          <w:lang w:val="pl-PL"/>
        </w:rPr>
        <w:t xml:space="preserve">Укупан </w:t>
      </w:r>
      <w:r w:rsidRPr="00601C1A">
        <w:rPr>
          <w:rFonts w:ascii="Times New Roman" w:eastAsia="Times New Roman" w:hAnsi="Times New Roman" w:cs="Times New Roman"/>
          <w:b/>
          <w:bCs/>
          <w:sz w:val="24"/>
          <w:szCs w:val="24"/>
        </w:rPr>
        <w:t xml:space="preserve">планиран </w:t>
      </w:r>
      <w:r w:rsidRPr="00601C1A">
        <w:rPr>
          <w:rFonts w:ascii="Times New Roman" w:eastAsia="Times New Roman" w:hAnsi="Times New Roman" w:cs="Times New Roman"/>
          <w:b/>
          <w:bCs/>
          <w:sz w:val="24"/>
          <w:szCs w:val="24"/>
          <w:lang w:val="pl-PL"/>
        </w:rPr>
        <w:t xml:space="preserve">приход добијен продајом дрвних сортимената </w:t>
      </w:r>
      <w:r w:rsidRPr="00601C1A">
        <w:rPr>
          <w:rFonts w:ascii="Times New Roman" w:eastAsia="Times New Roman" w:hAnsi="Times New Roman" w:cs="Times New Roman"/>
          <w:b/>
          <w:bCs/>
          <w:sz w:val="24"/>
          <w:szCs w:val="24"/>
        </w:rPr>
        <w:t>....................................................</w:t>
      </w:r>
      <w:bookmarkEnd w:id="482"/>
      <w:bookmarkEnd w:id="483"/>
      <w:bookmarkEnd w:id="484"/>
      <w:bookmarkEnd w:id="485"/>
      <w:bookmarkEnd w:id="486"/>
      <w:r w:rsidR="00F173D7">
        <w:rPr>
          <w:rFonts w:ascii="Times New Roman" w:eastAsia="Times New Roman" w:hAnsi="Times New Roman" w:cs="Times New Roman"/>
          <w:b/>
          <w:bCs/>
          <w:sz w:val="24"/>
          <w:szCs w:val="24"/>
        </w:rPr>
        <w:t>.</w:t>
      </w:r>
      <w:r w:rsidRPr="00601C1A">
        <w:rPr>
          <w:rFonts w:ascii="Times New Roman" w:eastAsia="Times New Roman" w:hAnsi="Times New Roman" w:cs="Times New Roman"/>
          <w:sz w:val="24"/>
          <w:szCs w:val="24"/>
        </w:rPr>
        <w:t xml:space="preserve"> </w:t>
      </w:r>
      <w:r w:rsidR="00F173D7" w:rsidRPr="00F173D7">
        <w:rPr>
          <w:rFonts w:ascii="Times New Roman" w:eastAsia="Times New Roman" w:hAnsi="Times New Roman" w:cs="Times New Roman"/>
          <w:b/>
          <w:sz w:val="24"/>
          <w:szCs w:val="24"/>
        </w:rPr>
        <w:t>63</w:t>
      </w:r>
      <w:r w:rsidR="00F173D7">
        <w:rPr>
          <w:rFonts w:ascii="Times New Roman" w:eastAsia="Times New Roman" w:hAnsi="Times New Roman" w:cs="Times New Roman"/>
          <w:b/>
          <w:sz w:val="24"/>
          <w:szCs w:val="24"/>
        </w:rPr>
        <w:t>.</w:t>
      </w:r>
      <w:r w:rsidR="00F173D7" w:rsidRPr="00F173D7">
        <w:rPr>
          <w:rFonts w:ascii="Times New Roman" w:eastAsia="Times New Roman" w:hAnsi="Times New Roman" w:cs="Times New Roman"/>
          <w:b/>
          <w:sz w:val="24"/>
          <w:szCs w:val="24"/>
        </w:rPr>
        <w:t>362</w:t>
      </w:r>
      <w:r w:rsidR="00F173D7">
        <w:rPr>
          <w:rFonts w:ascii="Times New Roman" w:eastAsia="Times New Roman" w:hAnsi="Times New Roman" w:cs="Times New Roman"/>
          <w:b/>
          <w:sz w:val="24"/>
          <w:szCs w:val="24"/>
        </w:rPr>
        <w:t>.</w:t>
      </w:r>
      <w:r w:rsidR="00F173D7" w:rsidRPr="00F173D7">
        <w:rPr>
          <w:rFonts w:ascii="Times New Roman" w:eastAsia="Times New Roman" w:hAnsi="Times New Roman" w:cs="Times New Roman"/>
          <w:b/>
          <w:sz w:val="24"/>
          <w:szCs w:val="24"/>
        </w:rPr>
        <w:t>479,80</w:t>
      </w:r>
      <w:r w:rsidRPr="00601C1A">
        <w:rPr>
          <w:rFonts w:ascii="Times New Roman" w:eastAsia="Times New Roman" w:hAnsi="Times New Roman" w:cs="Times New Roman"/>
          <w:sz w:val="24"/>
          <w:szCs w:val="24"/>
        </w:rPr>
        <w:t xml:space="preserve">  </w:t>
      </w:r>
      <w:r w:rsidRPr="00601C1A">
        <w:rPr>
          <w:rFonts w:ascii="Times New Roman" w:eastAsia="Times New Roman" w:hAnsi="Times New Roman" w:cs="Times New Roman"/>
          <w:b/>
          <w:bCs/>
          <w:sz w:val="24"/>
          <w:szCs w:val="24"/>
          <w:lang w:val="pl-PL"/>
        </w:rPr>
        <w:t>дин</w:t>
      </w:r>
      <w:r w:rsidRPr="00601C1A">
        <w:rPr>
          <w:rFonts w:ascii="Times New Roman" w:eastAsia="Times New Roman" w:hAnsi="Times New Roman" w:cs="Times New Roman"/>
          <w:b/>
          <w:bCs/>
          <w:sz w:val="24"/>
          <w:szCs w:val="24"/>
        </w:rPr>
        <w:t>.</w:t>
      </w:r>
    </w:p>
    <w:p w:rsidR="00601C1A" w:rsidRPr="00601C1A" w:rsidRDefault="00601C1A" w:rsidP="00601C1A">
      <w:pPr>
        <w:spacing w:after="0" w:line="240" w:lineRule="auto"/>
        <w:ind w:firstLine="720"/>
        <w:jc w:val="both"/>
        <w:rPr>
          <w:rFonts w:ascii="Times New Roman" w:eastAsia="Times New Roman" w:hAnsi="Times New Roman" w:cs="Times New Roman"/>
          <w:sz w:val="24"/>
          <w:szCs w:val="24"/>
        </w:rPr>
      </w:pPr>
      <w:bookmarkStart w:id="487" w:name="_Toc529191000"/>
      <w:bookmarkStart w:id="488" w:name="_Toc529191513"/>
      <w:bookmarkStart w:id="489" w:name="_Toc529191848"/>
      <w:bookmarkStart w:id="490" w:name="_Toc529243244"/>
      <w:bookmarkStart w:id="491" w:name="_Toc3782752"/>
      <w:r w:rsidRPr="00601C1A">
        <w:rPr>
          <w:rFonts w:ascii="Times New Roman" w:eastAsia="Times New Roman" w:hAnsi="Times New Roman" w:cs="Times New Roman"/>
          <w:b/>
          <w:bCs/>
          <w:sz w:val="24"/>
          <w:szCs w:val="24"/>
          <w:lang w:val="pl-PL"/>
        </w:rPr>
        <w:t xml:space="preserve">Укупни </w:t>
      </w:r>
      <w:r w:rsidRPr="00601C1A">
        <w:rPr>
          <w:rFonts w:ascii="Times New Roman" w:eastAsia="Times New Roman" w:hAnsi="Times New Roman" w:cs="Times New Roman"/>
          <w:b/>
          <w:bCs/>
          <w:sz w:val="24"/>
          <w:szCs w:val="24"/>
        </w:rPr>
        <w:t xml:space="preserve">планирани </w:t>
      </w:r>
      <w:r w:rsidRPr="00601C1A">
        <w:rPr>
          <w:rFonts w:ascii="Times New Roman" w:eastAsia="Times New Roman" w:hAnsi="Times New Roman" w:cs="Times New Roman"/>
          <w:b/>
          <w:bCs/>
          <w:sz w:val="24"/>
          <w:szCs w:val="24"/>
          <w:lang w:val="pl-PL"/>
        </w:rPr>
        <w:t xml:space="preserve">трошкови </w:t>
      </w:r>
      <w:r w:rsidRPr="00601C1A">
        <w:rPr>
          <w:rFonts w:ascii="Times New Roman" w:eastAsia="Times New Roman" w:hAnsi="Times New Roman" w:cs="Times New Roman"/>
          <w:b/>
          <w:bCs/>
          <w:sz w:val="24"/>
          <w:szCs w:val="24"/>
        </w:rPr>
        <w:t>газдовања шумама</w:t>
      </w:r>
      <w:r w:rsidRPr="00601C1A">
        <w:rPr>
          <w:rFonts w:ascii="Times New Roman" w:eastAsia="Times New Roman" w:hAnsi="Times New Roman" w:cs="Times New Roman"/>
          <w:b/>
          <w:bCs/>
          <w:sz w:val="24"/>
          <w:szCs w:val="24"/>
          <w:lang w:val="pl-PL"/>
        </w:rPr>
        <w:t xml:space="preserve"> </w:t>
      </w:r>
      <w:r w:rsidRPr="00601C1A">
        <w:rPr>
          <w:rFonts w:ascii="Times New Roman" w:eastAsia="Times New Roman" w:hAnsi="Times New Roman" w:cs="Times New Roman"/>
          <w:b/>
          <w:bCs/>
          <w:sz w:val="24"/>
          <w:szCs w:val="24"/>
        </w:rPr>
        <w:t>...............................................................................</w:t>
      </w:r>
      <w:r w:rsidR="00F173D7" w:rsidRPr="00F173D7">
        <w:rPr>
          <w:rFonts w:ascii="Times New Roman" w:eastAsia="Times New Roman" w:hAnsi="Times New Roman" w:cs="Times New Roman"/>
          <w:b/>
          <w:bCs/>
          <w:sz w:val="24"/>
          <w:szCs w:val="24"/>
        </w:rPr>
        <w:t xml:space="preserve"> </w:t>
      </w:r>
      <w:r w:rsidR="004F16F5">
        <w:rPr>
          <w:rFonts w:ascii="Times New Roman" w:eastAsia="Times New Roman" w:hAnsi="Times New Roman" w:cs="Times New Roman"/>
          <w:b/>
          <w:bCs/>
          <w:sz w:val="24"/>
          <w:szCs w:val="24"/>
        </w:rPr>
        <w:t>61.208.894,53</w:t>
      </w:r>
      <w:r w:rsidR="00F173D7" w:rsidRPr="00601C1A">
        <w:rPr>
          <w:rFonts w:ascii="Times New Roman" w:eastAsia="Times New Roman" w:hAnsi="Times New Roman" w:cs="Times New Roman"/>
          <w:b/>
          <w:bCs/>
          <w:sz w:val="24"/>
          <w:szCs w:val="24"/>
          <w:lang w:val="pl-PL"/>
        </w:rPr>
        <w:t xml:space="preserve">  </w:t>
      </w:r>
      <w:r w:rsidRPr="00601C1A">
        <w:rPr>
          <w:rFonts w:ascii="Times New Roman" w:eastAsia="Times New Roman" w:hAnsi="Times New Roman" w:cs="Times New Roman"/>
          <w:b/>
          <w:bCs/>
          <w:sz w:val="24"/>
          <w:szCs w:val="24"/>
          <w:lang w:val="pl-PL"/>
        </w:rPr>
        <w:t>дин</w:t>
      </w:r>
      <w:r w:rsidRPr="00601C1A">
        <w:rPr>
          <w:rFonts w:ascii="Times New Roman" w:eastAsia="Times New Roman" w:hAnsi="Times New Roman" w:cs="Times New Roman"/>
          <w:sz w:val="24"/>
          <w:szCs w:val="24"/>
          <w:lang w:val="pl-PL"/>
        </w:rPr>
        <w:t>.</w:t>
      </w:r>
      <w:bookmarkEnd w:id="487"/>
      <w:bookmarkEnd w:id="488"/>
      <w:bookmarkEnd w:id="489"/>
      <w:bookmarkEnd w:id="490"/>
      <w:bookmarkEnd w:id="491"/>
    </w:p>
    <w:p w:rsidR="00601C1A" w:rsidRPr="00601C1A" w:rsidRDefault="00601C1A" w:rsidP="00601C1A">
      <w:pPr>
        <w:spacing w:after="0" w:line="240" w:lineRule="auto"/>
        <w:ind w:firstLine="720"/>
        <w:jc w:val="both"/>
        <w:rPr>
          <w:rFonts w:ascii="Times New Roman" w:eastAsia="Times New Roman" w:hAnsi="Times New Roman" w:cs="Times New Roman"/>
          <w:sz w:val="24"/>
          <w:szCs w:val="24"/>
          <w:u w:val="single"/>
        </w:rPr>
      </w:pPr>
      <w:r w:rsidRPr="00601C1A">
        <w:rPr>
          <w:rFonts w:ascii="Times New Roman" w:eastAsia="Times New Roman" w:hAnsi="Times New Roman" w:cs="Times New Roman"/>
          <w:sz w:val="24"/>
          <w:szCs w:val="24"/>
          <w:lang w:val="pl-PL"/>
        </w:rPr>
        <w:t xml:space="preserve">                                                                                                               </w:t>
      </w:r>
      <w:r w:rsidRPr="00601C1A">
        <w:rPr>
          <w:rFonts w:ascii="Times New Roman" w:eastAsia="Times New Roman" w:hAnsi="Times New Roman" w:cs="Times New Roman"/>
          <w:sz w:val="24"/>
          <w:szCs w:val="24"/>
        </w:rPr>
        <w:t xml:space="preserve">                                     </w:t>
      </w:r>
      <w:r w:rsidRPr="00601C1A">
        <w:rPr>
          <w:rFonts w:ascii="Times New Roman" w:eastAsia="Times New Roman" w:hAnsi="Times New Roman" w:cs="Times New Roman"/>
          <w:b/>
          <w:bCs/>
          <w:sz w:val="24"/>
          <w:szCs w:val="24"/>
          <w:u w:val="single"/>
          <w:lang w:val="pl-PL"/>
        </w:rPr>
        <w:t>РАЗЛИКА:</w:t>
      </w:r>
      <w:r w:rsidR="00D70338">
        <w:rPr>
          <w:rFonts w:ascii="Times New Roman" w:eastAsia="Times New Roman" w:hAnsi="Times New Roman" w:cs="Times New Roman"/>
          <w:b/>
          <w:bCs/>
          <w:sz w:val="24"/>
          <w:szCs w:val="24"/>
          <w:u w:val="single"/>
        </w:rPr>
        <w:t xml:space="preserve"> </w:t>
      </w:r>
      <w:r w:rsidRPr="00601C1A">
        <w:rPr>
          <w:rFonts w:ascii="Times New Roman" w:eastAsia="Times New Roman" w:hAnsi="Times New Roman" w:cs="Times New Roman"/>
          <w:b/>
          <w:bCs/>
          <w:sz w:val="24"/>
          <w:szCs w:val="24"/>
          <w:u w:val="single"/>
          <w:lang w:val="pl-PL"/>
        </w:rPr>
        <w:t xml:space="preserve"> </w:t>
      </w:r>
      <w:r w:rsidRPr="00601C1A">
        <w:rPr>
          <w:rFonts w:ascii="Times New Roman" w:eastAsia="Times New Roman" w:hAnsi="Times New Roman" w:cs="Times New Roman"/>
          <w:b/>
          <w:bCs/>
          <w:sz w:val="24"/>
          <w:szCs w:val="24"/>
          <w:u w:val="single"/>
        </w:rPr>
        <w:t xml:space="preserve">  </w:t>
      </w:r>
      <w:r w:rsidR="004F16F5">
        <w:rPr>
          <w:rFonts w:ascii="Times New Roman" w:eastAsia="Times New Roman" w:hAnsi="Times New Roman" w:cs="Times New Roman"/>
          <w:b/>
          <w:sz w:val="24"/>
          <w:szCs w:val="24"/>
          <w:u w:val="single"/>
        </w:rPr>
        <w:t>2.153.585,27</w:t>
      </w:r>
      <w:r w:rsidRPr="00601C1A">
        <w:rPr>
          <w:rFonts w:ascii="Times New Roman" w:eastAsia="Times New Roman" w:hAnsi="Times New Roman" w:cs="Times New Roman"/>
          <w:b/>
          <w:sz w:val="24"/>
          <w:szCs w:val="24"/>
          <w:u w:val="single"/>
        </w:rPr>
        <w:t xml:space="preserve">  </w:t>
      </w:r>
      <w:r w:rsidRPr="00601C1A">
        <w:rPr>
          <w:rFonts w:ascii="Times New Roman" w:eastAsia="Times New Roman" w:hAnsi="Times New Roman" w:cs="Times New Roman"/>
          <w:b/>
          <w:bCs/>
          <w:sz w:val="24"/>
          <w:szCs w:val="24"/>
          <w:u w:val="single"/>
          <w:lang w:val="pl-PL"/>
        </w:rPr>
        <w:t>дин.</w:t>
      </w:r>
    </w:p>
    <w:p w:rsidR="00601C1A" w:rsidRPr="00601C1A" w:rsidRDefault="00601C1A" w:rsidP="00601C1A">
      <w:pPr>
        <w:spacing w:after="0" w:line="240" w:lineRule="auto"/>
        <w:ind w:firstLine="706"/>
        <w:jc w:val="both"/>
        <w:rPr>
          <w:rFonts w:ascii="Times New Roman" w:eastAsia="Times New Roman" w:hAnsi="Times New Roman" w:cs="Times New Roman"/>
          <w:color w:val="FF0000"/>
          <w:sz w:val="24"/>
          <w:szCs w:val="24"/>
          <w:lang w:val="pl-PL"/>
        </w:rPr>
      </w:pPr>
    </w:p>
    <w:p w:rsidR="00601C1A" w:rsidRPr="00601C1A" w:rsidRDefault="00601C1A" w:rsidP="00601C1A">
      <w:pPr>
        <w:spacing w:after="0" w:line="240" w:lineRule="auto"/>
        <w:ind w:firstLine="706"/>
        <w:jc w:val="both"/>
        <w:rPr>
          <w:rFonts w:ascii="Times New Roman" w:eastAsia="Times New Roman" w:hAnsi="Times New Roman" w:cs="Times New Roman"/>
          <w:sz w:val="24"/>
          <w:szCs w:val="24"/>
          <w:lang w:val="ru-RU"/>
        </w:rPr>
      </w:pPr>
      <w:r w:rsidRPr="00601C1A">
        <w:rPr>
          <w:rFonts w:ascii="Times New Roman" w:eastAsia="Times New Roman" w:hAnsi="Times New Roman" w:cs="Times New Roman"/>
          <w:sz w:val="24"/>
          <w:szCs w:val="24"/>
          <w:lang w:val="pl-PL"/>
        </w:rPr>
        <w:t>Економско-финансијска анализа је урађена на основу актуелних ценовника</w:t>
      </w:r>
      <w:r w:rsidRPr="00601C1A">
        <w:rPr>
          <w:rFonts w:ascii="Times New Roman" w:eastAsia="Times New Roman" w:hAnsi="Times New Roman" w:cs="Times New Roman"/>
          <w:sz w:val="24"/>
          <w:szCs w:val="24"/>
        </w:rPr>
        <w:t xml:space="preserve"> ЈП "Национални парк Тара" (од </w:t>
      </w:r>
      <w:r w:rsidR="00D70338">
        <w:rPr>
          <w:rFonts w:ascii="Times New Roman" w:eastAsia="Times New Roman" w:hAnsi="Times New Roman" w:cs="Times New Roman"/>
          <w:sz w:val="24"/>
          <w:szCs w:val="24"/>
        </w:rPr>
        <w:t>30.11.2018</w:t>
      </w:r>
      <w:r w:rsidRPr="00601C1A">
        <w:rPr>
          <w:rFonts w:ascii="Times New Roman" w:eastAsia="Times New Roman" w:hAnsi="Times New Roman" w:cs="Times New Roman"/>
          <w:sz w:val="24"/>
          <w:szCs w:val="24"/>
        </w:rPr>
        <w:t>. год.)</w:t>
      </w:r>
      <w:r w:rsidRPr="00601C1A">
        <w:rPr>
          <w:rFonts w:ascii="Times New Roman" w:eastAsia="Times New Roman" w:hAnsi="Times New Roman" w:cs="Times New Roman"/>
          <w:sz w:val="24"/>
          <w:szCs w:val="24"/>
          <w:lang w:val="pl-PL"/>
        </w:rPr>
        <w:t xml:space="preserve"> и уговараних цена услуга. Вредност динара у еврима по средњем курсу Народне банке Србије на дан израде анализе (</w:t>
      </w:r>
      <w:r w:rsidR="00D70338">
        <w:rPr>
          <w:rFonts w:ascii="Times New Roman" w:eastAsia="Times New Roman" w:hAnsi="Times New Roman" w:cs="Times New Roman"/>
          <w:sz w:val="24"/>
          <w:szCs w:val="24"/>
        </w:rPr>
        <w:t>05.11.2019</w:t>
      </w:r>
      <w:r w:rsidRPr="00601C1A">
        <w:rPr>
          <w:rFonts w:ascii="Times New Roman" w:eastAsia="Times New Roman" w:hAnsi="Times New Roman" w:cs="Times New Roman"/>
          <w:sz w:val="24"/>
          <w:szCs w:val="24"/>
          <w:lang w:val="pl-PL"/>
        </w:rPr>
        <w:t>.</w:t>
      </w:r>
      <w:r w:rsidRPr="00601C1A">
        <w:rPr>
          <w:rFonts w:ascii="Times New Roman" w:eastAsia="Times New Roman" w:hAnsi="Times New Roman" w:cs="Times New Roman"/>
          <w:sz w:val="24"/>
          <w:szCs w:val="24"/>
        </w:rPr>
        <w:t xml:space="preserve"> </w:t>
      </w:r>
      <w:r w:rsidRPr="00601C1A">
        <w:rPr>
          <w:rFonts w:ascii="Times New Roman" w:eastAsia="Times New Roman" w:hAnsi="Times New Roman" w:cs="Times New Roman"/>
          <w:sz w:val="24"/>
          <w:szCs w:val="24"/>
          <w:lang w:val="pl-PL"/>
        </w:rPr>
        <w:t xml:space="preserve">год.), је </w:t>
      </w:r>
      <w:r w:rsidRPr="00601C1A">
        <w:rPr>
          <w:rFonts w:ascii="Times New Roman" w:eastAsia="Times New Roman" w:hAnsi="Times New Roman" w:cs="Times New Roman"/>
          <w:i/>
          <w:iCs/>
          <w:sz w:val="24"/>
          <w:szCs w:val="24"/>
          <w:u w:val="single"/>
          <w:lang w:val="pl-PL"/>
        </w:rPr>
        <w:t xml:space="preserve">1 € = </w:t>
      </w:r>
      <w:r w:rsidR="00D70338">
        <w:rPr>
          <w:rFonts w:ascii="Times New Roman" w:eastAsia="Times New Roman" w:hAnsi="Times New Roman" w:cs="Times New Roman"/>
          <w:i/>
          <w:iCs/>
          <w:sz w:val="24"/>
          <w:szCs w:val="24"/>
          <w:u w:val="single"/>
        </w:rPr>
        <w:t>117,48</w:t>
      </w:r>
      <w:r w:rsidRPr="00601C1A">
        <w:rPr>
          <w:rFonts w:ascii="Times New Roman" w:eastAsia="Times New Roman" w:hAnsi="Times New Roman" w:cs="Times New Roman"/>
          <w:i/>
          <w:iCs/>
          <w:sz w:val="24"/>
          <w:szCs w:val="24"/>
          <w:u w:val="single"/>
        </w:rPr>
        <w:t xml:space="preserve"> </w:t>
      </w:r>
      <w:r w:rsidRPr="00601C1A">
        <w:rPr>
          <w:rFonts w:ascii="Times New Roman" w:eastAsia="Times New Roman" w:hAnsi="Times New Roman" w:cs="Times New Roman"/>
          <w:sz w:val="24"/>
          <w:szCs w:val="24"/>
          <w:lang w:val="pl-PL"/>
        </w:rPr>
        <w:t>динар</w:t>
      </w:r>
      <w:r w:rsidRPr="00601C1A">
        <w:rPr>
          <w:rFonts w:ascii="Times New Roman" w:eastAsia="Times New Roman" w:hAnsi="Times New Roman" w:cs="Times New Roman"/>
          <w:sz w:val="24"/>
          <w:szCs w:val="24"/>
        </w:rPr>
        <w:t>а</w:t>
      </w:r>
      <w:r w:rsidRPr="00601C1A">
        <w:rPr>
          <w:rFonts w:ascii="Times New Roman" w:eastAsia="Times New Roman" w:hAnsi="Times New Roman" w:cs="Times New Roman"/>
          <w:sz w:val="24"/>
          <w:szCs w:val="24"/>
          <w:lang w:val="pl-PL"/>
        </w:rPr>
        <w:t>.</w:t>
      </w:r>
      <w:r w:rsidRPr="00601C1A">
        <w:rPr>
          <w:rFonts w:ascii="Times New Roman" w:eastAsia="Times New Roman" w:hAnsi="Times New Roman" w:cs="Times New Roman"/>
          <w:sz w:val="24"/>
          <w:szCs w:val="24"/>
        </w:rPr>
        <w:t xml:space="preserve"> Разлика прихода и расхода је позитивна и износи </w:t>
      </w:r>
      <w:r w:rsidR="00D70338" w:rsidRPr="00D70338">
        <w:rPr>
          <w:rFonts w:ascii="Times New Roman" w:eastAsia="Times New Roman" w:hAnsi="Times New Roman" w:cs="Times New Roman"/>
          <w:sz w:val="24"/>
          <w:szCs w:val="24"/>
        </w:rPr>
        <w:t>2.</w:t>
      </w:r>
      <w:r w:rsidR="004F16F5">
        <w:rPr>
          <w:rFonts w:ascii="Times New Roman" w:eastAsia="Times New Roman" w:hAnsi="Times New Roman" w:cs="Times New Roman"/>
          <w:sz w:val="24"/>
          <w:szCs w:val="24"/>
        </w:rPr>
        <w:t>153.585,27</w:t>
      </w:r>
      <w:r w:rsidR="00D70338">
        <w:rPr>
          <w:rFonts w:ascii="Times New Roman" w:eastAsia="Times New Roman" w:hAnsi="Times New Roman" w:cs="Times New Roman"/>
          <w:sz w:val="24"/>
          <w:szCs w:val="24"/>
        </w:rPr>
        <w:t xml:space="preserve"> </w:t>
      </w:r>
      <w:r w:rsidRPr="00601C1A">
        <w:rPr>
          <w:rFonts w:ascii="Times New Roman" w:eastAsia="Times New Roman" w:hAnsi="Times New Roman" w:cs="Times New Roman"/>
          <w:sz w:val="24"/>
          <w:szCs w:val="24"/>
        </w:rPr>
        <w:t>динара за десет година.</w:t>
      </w:r>
    </w:p>
    <w:p w:rsidR="005C0C71" w:rsidRDefault="005C0C71" w:rsidP="00E66538">
      <w:pPr>
        <w:spacing w:after="0" w:line="240" w:lineRule="auto"/>
        <w:jc w:val="center"/>
        <w:rPr>
          <w:rFonts w:ascii="Times New Roman" w:eastAsiaTheme="minorHAnsi" w:hAnsi="Times New Roman" w:cs="Times New Roman"/>
          <w:sz w:val="24"/>
          <w:szCs w:val="24"/>
        </w:rPr>
      </w:pPr>
    </w:p>
    <w:p w:rsidR="0073315D" w:rsidRDefault="0073315D" w:rsidP="00E66538">
      <w:pPr>
        <w:spacing w:after="0" w:line="240" w:lineRule="auto"/>
        <w:jc w:val="center"/>
        <w:rPr>
          <w:rFonts w:ascii="Times New Roman" w:eastAsiaTheme="minorHAnsi" w:hAnsi="Times New Roman" w:cs="Times New Roman"/>
          <w:sz w:val="24"/>
          <w:szCs w:val="24"/>
        </w:rPr>
      </w:pPr>
    </w:p>
    <w:p w:rsidR="0073315D" w:rsidRPr="0073315D" w:rsidRDefault="0073315D" w:rsidP="00E66538">
      <w:pPr>
        <w:spacing w:after="0" w:line="240" w:lineRule="auto"/>
        <w:jc w:val="center"/>
        <w:rPr>
          <w:rFonts w:ascii="Times New Roman" w:eastAsiaTheme="minorHAnsi" w:hAnsi="Times New Roman" w:cs="Times New Roman"/>
          <w:sz w:val="24"/>
          <w:szCs w:val="24"/>
        </w:rPr>
      </w:pPr>
    </w:p>
    <w:p w:rsidR="00E66538" w:rsidRPr="00E66538" w:rsidRDefault="00E66538" w:rsidP="0064261A">
      <w:pPr>
        <w:pStyle w:val="kb1"/>
      </w:pPr>
      <w:bookmarkStart w:id="492" w:name="_Toc8978403"/>
      <w:bookmarkStart w:id="493" w:name="_Toc23852193"/>
      <w:r w:rsidRPr="00E66538">
        <w:t>11.0. НАЧИН ПРИКУПЉАЊА ПОДАТАКА И</w:t>
      </w:r>
      <w:bookmarkEnd w:id="492"/>
      <w:bookmarkEnd w:id="493"/>
      <w:r w:rsidRPr="00E66538">
        <w:t xml:space="preserve"> </w:t>
      </w:r>
    </w:p>
    <w:p w:rsidR="00E66538" w:rsidRPr="00E66538" w:rsidRDefault="00E66538" w:rsidP="00E66538">
      <w:pPr>
        <w:spacing w:after="0" w:line="240" w:lineRule="auto"/>
        <w:jc w:val="center"/>
        <w:rPr>
          <w:rFonts w:ascii="Times New Roman" w:eastAsia="Times New Roman" w:hAnsi="Times New Roman" w:cs="Times New Roman"/>
          <w:b/>
          <w:sz w:val="32"/>
          <w:szCs w:val="32"/>
        </w:rPr>
      </w:pPr>
      <w:bookmarkStart w:id="494" w:name="_Toc129623349"/>
      <w:bookmarkStart w:id="495" w:name="_Toc129623765"/>
      <w:bookmarkStart w:id="496" w:name="_Toc129629162"/>
      <w:bookmarkStart w:id="497" w:name="_Toc442091208"/>
      <w:bookmarkStart w:id="498" w:name="_Toc8978404"/>
      <w:r w:rsidRPr="00E66538">
        <w:rPr>
          <w:rFonts w:ascii="Times New Roman" w:eastAsia="Times New Roman" w:hAnsi="Times New Roman" w:cs="Times New Roman"/>
          <w:b/>
          <w:sz w:val="32"/>
          <w:szCs w:val="32"/>
        </w:rPr>
        <w:t>ИЗРАДЕ ОСНОВЕ ГАЗДОВАЊА Ш</w:t>
      </w:r>
      <w:bookmarkEnd w:id="494"/>
      <w:bookmarkEnd w:id="495"/>
      <w:bookmarkEnd w:id="496"/>
      <w:r w:rsidRPr="00E66538">
        <w:rPr>
          <w:rFonts w:ascii="Times New Roman" w:eastAsia="Times New Roman" w:hAnsi="Times New Roman" w:cs="Times New Roman"/>
          <w:b/>
          <w:sz w:val="32"/>
          <w:szCs w:val="32"/>
        </w:rPr>
        <w:t>УМАМА</w:t>
      </w:r>
      <w:bookmarkEnd w:id="497"/>
      <w:bookmarkEnd w:id="498"/>
    </w:p>
    <w:p w:rsidR="00E66538" w:rsidRPr="00E66538" w:rsidRDefault="00E66538" w:rsidP="00E66538">
      <w:pPr>
        <w:spacing w:after="0" w:line="240" w:lineRule="auto"/>
        <w:jc w:val="center"/>
        <w:rPr>
          <w:rFonts w:ascii="Times New Roman" w:eastAsia="Times New Roman" w:hAnsi="Times New Roman" w:cs="Times New Roman"/>
          <w:sz w:val="28"/>
          <w:szCs w:val="28"/>
        </w:rPr>
      </w:pPr>
      <w:bookmarkStart w:id="499" w:name="_Toc44743590"/>
      <w:bookmarkStart w:id="500" w:name="_Toc44822457"/>
      <w:bookmarkStart w:id="501" w:name="_Toc129623352"/>
      <w:bookmarkStart w:id="502" w:name="_Toc129623768"/>
      <w:bookmarkStart w:id="503" w:name="_Toc129629165"/>
    </w:p>
    <w:p w:rsidR="00E66538" w:rsidRPr="00E66538" w:rsidRDefault="00E66538" w:rsidP="0064261A">
      <w:pPr>
        <w:pStyle w:val="kb2"/>
      </w:pPr>
      <w:bookmarkStart w:id="504" w:name="_Toc442091209"/>
      <w:bookmarkStart w:id="505" w:name="_Toc8978405"/>
      <w:bookmarkStart w:id="506" w:name="_Toc23852194"/>
      <w:r w:rsidRPr="00E66538">
        <w:t>11.1. Таксациони радови</w:t>
      </w:r>
      <w:bookmarkEnd w:id="499"/>
      <w:bookmarkEnd w:id="500"/>
      <w:bookmarkEnd w:id="501"/>
      <w:bookmarkEnd w:id="502"/>
      <w:bookmarkEnd w:id="503"/>
      <w:bookmarkEnd w:id="504"/>
      <w:bookmarkEnd w:id="505"/>
      <w:bookmarkEnd w:id="506"/>
    </w:p>
    <w:p w:rsidR="00E66538" w:rsidRPr="00E66538" w:rsidRDefault="00E66538" w:rsidP="00E66538">
      <w:pPr>
        <w:spacing w:after="0"/>
        <w:jc w:val="both"/>
        <w:rPr>
          <w:rFonts w:ascii="Times New Roman" w:eastAsia="Calibri" w:hAnsi="Times New Roman" w:cs="Times New Roman"/>
          <w:sz w:val="24"/>
          <w:szCs w:val="24"/>
        </w:rPr>
      </w:pPr>
    </w:p>
    <w:p w:rsidR="00E66538" w:rsidRPr="00E66538" w:rsidRDefault="00E66538" w:rsidP="0064261A">
      <w:pPr>
        <w:pStyle w:val="kb3"/>
      </w:pPr>
      <w:bookmarkStart w:id="507" w:name="_Toc44743591"/>
      <w:bookmarkStart w:id="508" w:name="_Toc44822458"/>
      <w:bookmarkStart w:id="509" w:name="_Toc442091210"/>
      <w:bookmarkStart w:id="510" w:name="_Toc8978406"/>
      <w:bookmarkStart w:id="511" w:name="_Toc23852195"/>
      <w:r w:rsidRPr="00E66538">
        <w:t>11.1.1. Теренски радови</w:t>
      </w:r>
      <w:bookmarkEnd w:id="507"/>
      <w:bookmarkEnd w:id="508"/>
      <w:bookmarkEnd w:id="509"/>
      <w:bookmarkEnd w:id="510"/>
      <w:bookmarkEnd w:id="511"/>
    </w:p>
    <w:p w:rsidR="00E66538" w:rsidRPr="00E66538" w:rsidRDefault="00E66538" w:rsidP="00E66538">
      <w:pPr>
        <w:spacing w:after="0"/>
        <w:jc w:val="both"/>
        <w:rPr>
          <w:rFonts w:ascii="Times New Roman" w:eastAsia="Calibri" w:hAnsi="Times New Roman" w:cs="Times New Roman"/>
          <w:szCs w:val="24"/>
        </w:rPr>
      </w:pPr>
    </w:p>
    <w:p w:rsidR="00E66538" w:rsidRPr="00E66538" w:rsidRDefault="00E66538" w:rsidP="0064261A">
      <w:pPr>
        <w:spacing w:after="0" w:line="240" w:lineRule="auto"/>
        <w:ind w:firstLine="720"/>
        <w:jc w:val="both"/>
        <w:rPr>
          <w:rFonts w:ascii="Times New Roman" w:eastAsia="Calibri" w:hAnsi="Times New Roman" w:cs="Times New Roman"/>
          <w:sz w:val="24"/>
          <w:szCs w:val="24"/>
          <w:lang w:val="fr-FR"/>
        </w:rPr>
      </w:pPr>
      <w:r w:rsidRPr="00E66538">
        <w:rPr>
          <w:rFonts w:ascii="Times New Roman" w:eastAsia="Calibri" w:hAnsi="Times New Roman" w:cs="Times New Roman"/>
          <w:sz w:val="24"/>
          <w:szCs w:val="24"/>
        </w:rPr>
        <w:t>Теренски радови на прикупљању података (инвентура шума - таксација) извршени су у лето 2019. године. У oвoj ГЈ извршен је тотални премер</w:t>
      </w:r>
      <w:r w:rsidRPr="00E66538">
        <w:rPr>
          <w:rFonts w:ascii="Times New Roman" w:eastAsia="Calibri" w:hAnsi="Times New Roman" w:cs="Times New Roman"/>
          <w:sz w:val="24"/>
          <w:szCs w:val="24"/>
          <w:lang w:val="fr-FR"/>
        </w:rPr>
        <w:t xml:space="preserve"> </w:t>
      </w:r>
      <w:r w:rsidRPr="00E66538">
        <w:rPr>
          <w:rFonts w:ascii="Times New Roman" w:eastAsia="Calibri" w:hAnsi="Times New Roman" w:cs="Times New Roman"/>
          <w:sz w:val="24"/>
          <w:szCs w:val="24"/>
        </w:rPr>
        <w:t xml:space="preserve">у одсеку 1/д, на укупној површини од 0,93 ха. Методом </w:t>
      </w:r>
      <w:r w:rsidRPr="00E66538">
        <w:rPr>
          <w:rFonts w:ascii="Times New Roman" w:eastAsia="Calibri" w:hAnsi="Times New Roman" w:cs="Times New Roman"/>
          <w:sz w:val="24"/>
          <w:szCs w:val="24"/>
          <w:lang w:val="fr-FR"/>
        </w:rPr>
        <w:t>примерни</w:t>
      </w:r>
      <w:r w:rsidRPr="00E66538">
        <w:rPr>
          <w:rFonts w:ascii="Times New Roman" w:eastAsia="Calibri" w:hAnsi="Times New Roman" w:cs="Times New Roman"/>
          <w:sz w:val="24"/>
          <w:szCs w:val="24"/>
        </w:rPr>
        <w:t>х</w:t>
      </w:r>
      <w:r w:rsidRPr="00E66538">
        <w:rPr>
          <w:rFonts w:ascii="Times New Roman" w:eastAsia="Calibri" w:hAnsi="Times New Roman" w:cs="Times New Roman"/>
          <w:sz w:val="24"/>
          <w:szCs w:val="24"/>
          <w:lang w:val="fr-FR"/>
        </w:rPr>
        <w:t xml:space="preserve"> површина у виду кругова са константним полупречником</w:t>
      </w:r>
      <w:r w:rsidRPr="00E66538">
        <w:rPr>
          <w:rFonts w:ascii="Times New Roman" w:eastAsia="Calibri" w:hAnsi="Times New Roman" w:cs="Times New Roman"/>
          <w:sz w:val="24"/>
          <w:szCs w:val="24"/>
        </w:rPr>
        <w:t xml:space="preserve"> премер је извршен на</w:t>
      </w:r>
      <w:r w:rsidRPr="00E66538">
        <w:rPr>
          <w:rFonts w:ascii="Times New Roman" w:eastAsia="Calibri" w:hAnsi="Times New Roman" w:cs="Times New Roman"/>
          <w:sz w:val="24"/>
          <w:szCs w:val="24"/>
          <w:lang w:val="fr-FR"/>
        </w:rPr>
        <w:t xml:space="preserve"> површин</w:t>
      </w:r>
      <w:r w:rsidRPr="00E66538">
        <w:rPr>
          <w:rFonts w:ascii="Times New Roman" w:eastAsia="Calibri" w:hAnsi="Times New Roman" w:cs="Times New Roman"/>
          <w:sz w:val="24"/>
          <w:szCs w:val="24"/>
        </w:rPr>
        <w:t>и</w:t>
      </w:r>
      <w:r w:rsidRPr="00E66538">
        <w:rPr>
          <w:rFonts w:ascii="Times New Roman" w:eastAsia="Calibri" w:hAnsi="Times New Roman" w:cs="Times New Roman"/>
          <w:sz w:val="24"/>
          <w:szCs w:val="24"/>
          <w:lang w:val="fr-FR"/>
        </w:rPr>
        <w:t xml:space="preserve"> </w:t>
      </w:r>
      <w:r w:rsidRPr="00E66538">
        <w:rPr>
          <w:rFonts w:ascii="Times New Roman" w:eastAsia="Calibri" w:hAnsi="Times New Roman" w:cs="Times New Roman"/>
          <w:sz w:val="24"/>
          <w:szCs w:val="24"/>
        </w:rPr>
        <w:t xml:space="preserve">од </w:t>
      </w:r>
      <w:r w:rsidR="00DF557E">
        <w:rPr>
          <w:rFonts w:ascii="Times New Roman" w:eastAsia="Calibri" w:hAnsi="Times New Roman" w:cs="Times New Roman"/>
          <w:sz w:val="24"/>
          <w:szCs w:val="24"/>
        </w:rPr>
        <w:t>419,97</w:t>
      </w:r>
      <w:r w:rsidRPr="00E66538">
        <w:rPr>
          <w:rFonts w:ascii="Times New Roman" w:eastAsia="Calibri" w:hAnsi="Times New Roman" w:cs="Times New Roman"/>
          <w:sz w:val="24"/>
          <w:szCs w:val="24"/>
        </w:rPr>
        <w:t xml:space="preserve"> ха. Метод процене  кориштен је на </w:t>
      </w:r>
      <w:r w:rsidR="00DF557E">
        <w:rPr>
          <w:rFonts w:ascii="Times New Roman" w:eastAsia="Calibri" w:hAnsi="Times New Roman" w:cs="Times New Roman"/>
          <w:sz w:val="24"/>
          <w:szCs w:val="24"/>
        </w:rPr>
        <w:t xml:space="preserve">преосталој </w:t>
      </w:r>
      <w:r w:rsidRPr="00E66538">
        <w:rPr>
          <w:rFonts w:ascii="Times New Roman" w:eastAsia="Calibri" w:hAnsi="Times New Roman" w:cs="Times New Roman"/>
          <w:sz w:val="24"/>
          <w:szCs w:val="24"/>
        </w:rPr>
        <w:t>површини</w:t>
      </w:r>
      <w:r w:rsidR="00DF557E">
        <w:rPr>
          <w:rFonts w:ascii="Times New Roman" w:eastAsia="Calibri" w:hAnsi="Times New Roman" w:cs="Times New Roman"/>
          <w:sz w:val="24"/>
          <w:szCs w:val="24"/>
        </w:rPr>
        <w:t>, на врло неприступачним теренима,  у шумама које превасходно штите земљите од ерозије</w:t>
      </w:r>
      <w:r w:rsidRPr="00E66538">
        <w:rPr>
          <w:rFonts w:ascii="Times New Roman" w:eastAsia="Calibri" w:hAnsi="Times New Roman" w:cs="Times New Roman"/>
          <w:sz w:val="24"/>
          <w:szCs w:val="24"/>
        </w:rPr>
        <w:t xml:space="preserve">. </w:t>
      </w:r>
      <w:r w:rsidRPr="00E66538">
        <w:rPr>
          <w:rFonts w:ascii="Times New Roman" w:eastAsia="Calibri" w:hAnsi="Times New Roman" w:cs="Times New Roman"/>
          <w:sz w:val="24"/>
          <w:szCs w:val="24"/>
          <w:lang w:val="fr-FR"/>
        </w:rPr>
        <w:t xml:space="preserve">Премер </w:t>
      </w:r>
      <w:r w:rsidRPr="00E66538">
        <w:rPr>
          <w:rFonts w:ascii="Times New Roman" w:eastAsia="Calibri" w:hAnsi="Times New Roman" w:cs="Times New Roman"/>
          <w:sz w:val="24"/>
          <w:szCs w:val="24"/>
        </w:rPr>
        <w:t>су</w:t>
      </w:r>
      <w:r w:rsidRPr="00E66538">
        <w:rPr>
          <w:rFonts w:ascii="Times New Roman" w:eastAsia="Calibri" w:hAnsi="Times New Roman" w:cs="Times New Roman"/>
          <w:sz w:val="24"/>
          <w:szCs w:val="24"/>
          <w:lang w:val="fr-FR"/>
        </w:rPr>
        <w:t xml:space="preserve"> изврши</w:t>
      </w:r>
      <w:r w:rsidRPr="00E66538">
        <w:rPr>
          <w:rFonts w:ascii="Times New Roman" w:eastAsia="Calibri" w:hAnsi="Times New Roman" w:cs="Times New Roman"/>
          <w:sz w:val="24"/>
          <w:szCs w:val="24"/>
        </w:rPr>
        <w:t>ла 2</w:t>
      </w:r>
      <w:r w:rsidRPr="00E66538">
        <w:rPr>
          <w:rFonts w:ascii="Times New Roman" w:eastAsia="Calibri" w:hAnsi="Times New Roman" w:cs="Times New Roman"/>
          <w:sz w:val="24"/>
          <w:szCs w:val="24"/>
          <w:lang w:val="fr-FR"/>
        </w:rPr>
        <w:t xml:space="preserve"> радн</w:t>
      </w:r>
      <w:r w:rsidRPr="00E66538">
        <w:rPr>
          <w:rFonts w:ascii="Times New Roman" w:eastAsia="Calibri" w:hAnsi="Times New Roman" w:cs="Times New Roman"/>
          <w:sz w:val="24"/>
          <w:szCs w:val="24"/>
        </w:rPr>
        <w:t>а</w:t>
      </w:r>
      <w:r w:rsidRPr="00E66538">
        <w:rPr>
          <w:rFonts w:ascii="Times New Roman" w:eastAsia="Calibri" w:hAnsi="Times New Roman" w:cs="Times New Roman"/>
          <w:sz w:val="24"/>
          <w:szCs w:val="24"/>
          <w:lang w:val="fr-FR"/>
        </w:rPr>
        <w:t xml:space="preserve"> тим</w:t>
      </w:r>
      <w:r w:rsidRPr="00E66538">
        <w:rPr>
          <w:rFonts w:ascii="Times New Roman" w:eastAsia="Calibri" w:hAnsi="Times New Roman" w:cs="Times New Roman"/>
          <w:sz w:val="24"/>
          <w:szCs w:val="24"/>
        </w:rPr>
        <w:t>а дипломираних инжењера шумарства</w:t>
      </w:r>
      <w:r w:rsidRPr="00E66538">
        <w:rPr>
          <w:rFonts w:ascii="Times New Roman" w:eastAsia="Calibri" w:hAnsi="Times New Roman" w:cs="Times New Roman"/>
          <w:sz w:val="24"/>
          <w:szCs w:val="24"/>
          <w:lang w:val="fr-FR"/>
        </w:rPr>
        <w:t xml:space="preserve">. </w:t>
      </w:r>
      <w:r w:rsidRPr="00E66538">
        <w:rPr>
          <w:rFonts w:ascii="Times New Roman" w:eastAsia="Calibri" w:hAnsi="Times New Roman" w:cs="Times New Roman"/>
          <w:sz w:val="24"/>
          <w:szCs w:val="24"/>
        </w:rPr>
        <w:t xml:space="preserve">Изналажење центара узорних површина вршено је ПДА уређајима </w:t>
      </w:r>
      <w:r w:rsidRPr="00E66538">
        <w:rPr>
          <w:rFonts w:ascii="Times New Roman" w:eastAsia="Calibri" w:hAnsi="Times New Roman" w:cs="Times New Roman"/>
          <w:b/>
          <w:sz w:val="24"/>
          <w:szCs w:val="24"/>
        </w:rPr>
        <w:t>Pidion BIP-6000</w:t>
      </w:r>
      <w:r w:rsidRPr="00E66538">
        <w:rPr>
          <w:rFonts w:ascii="Times New Roman" w:eastAsia="Calibri" w:hAnsi="Times New Roman" w:cs="Times New Roman"/>
          <w:sz w:val="24"/>
          <w:szCs w:val="24"/>
        </w:rPr>
        <w:t xml:space="preserve">. </w:t>
      </w:r>
      <w:r w:rsidRPr="00E66538">
        <w:rPr>
          <w:rFonts w:ascii="Times New Roman" w:eastAsia="Calibri" w:hAnsi="Times New Roman" w:cs="Times New Roman"/>
          <w:sz w:val="24"/>
          <w:szCs w:val="24"/>
          <w:lang w:val="fr-FR"/>
        </w:rPr>
        <w:t xml:space="preserve">Пречници су мерени свим стаблима “изнад“ таксационе границе, </w:t>
      </w:r>
      <w:r w:rsidRPr="00E66538">
        <w:rPr>
          <w:rFonts w:ascii="Times New Roman" w:eastAsia="Calibri" w:hAnsi="Times New Roman" w:cs="Times New Roman"/>
          <w:sz w:val="24"/>
          <w:szCs w:val="24"/>
        </w:rPr>
        <w:t>у</w:t>
      </w:r>
      <w:r w:rsidRPr="00E66538">
        <w:rPr>
          <w:rFonts w:ascii="Times New Roman" w:eastAsia="Calibri" w:hAnsi="Times New Roman" w:cs="Times New Roman"/>
          <w:sz w:val="24"/>
          <w:szCs w:val="24"/>
          <w:lang w:val="fr-FR"/>
        </w:rPr>
        <w:t xml:space="preserve"> високим састојинама</w:t>
      </w:r>
      <w:r w:rsidRPr="00E66538">
        <w:rPr>
          <w:rFonts w:ascii="Times New Roman" w:eastAsia="Calibri" w:hAnsi="Times New Roman" w:cs="Times New Roman"/>
          <w:sz w:val="24"/>
          <w:szCs w:val="24"/>
        </w:rPr>
        <w:t xml:space="preserve"> </w:t>
      </w:r>
      <w:r w:rsidRPr="00E66538">
        <w:rPr>
          <w:rFonts w:ascii="Times New Roman" w:eastAsia="Calibri" w:hAnsi="Times New Roman" w:cs="Times New Roman"/>
          <w:sz w:val="24"/>
          <w:szCs w:val="24"/>
          <w:lang w:val="fr-FR"/>
        </w:rPr>
        <w:t>изнад 10цм</w:t>
      </w:r>
      <w:r w:rsidRPr="00E66538">
        <w:rPr>
          <w:rFonts w:ascii="Times New Roman" w:eastAsia="Calibri" w:hAnsi="Times New Roman" w:cs="Times New Roman"/>
          <w:sz w:val="24"/>
          <w:szCs w:val="24"/>
        </w:rPr>
        <w:t>,а у изданачким  изнад 5цм,</w:t>
      </w:r>
      <w:r w:rsidRPr="00E66538">
        <w:rPr>
          <w:rFonts w:ascii="Times New Roman" w:eastAsia="Calibri" w:hAnsi="Times New Roman" w:cs="Times New Roman"/>
          <w:sz w:val="24"/>
          <w:szCs w:val="24"/>
          <w:lang w:val="fr-FR"/>
        </w:rPr>
        <w:t xml:space="preserve"> пречника на прсној висини (1,30м изнад земље). </w:t>
      </w:r>
      <w:r w:rsidRPr="00E66538">
        <w:rPr>
          <w:rFonts w:ascii="Times New Roman" w:eastAsia="Calibri" w:hAnsi="Times New Roman" w:cs="Times New Roman"/>
          <w:sz w:val="24"/>
          <w:szCs w:val="24"/>
        </w:rPr>
        <w:t>Пречници су мерени пречницом - клупом дужине поделе на лењиру од 80 цм (на цео центиметар). Место мерења пречника обележавано је гребачима, скидањем мртвог дела коре, у виду вертикалне (код стабала која се први пут мере  тзв. “урасла”) или косе црте, дужине до око 10цм</w:t>
      </w:r>
      <w:r w:rsidRPr="00E66538">
        <w:rPr>
          <w:rFonts w:ascii="Times New Roman" w:eastAsia="Calibri" w:hAnsi="Times New Roman" w:cs="Times New Roman"/>
          <w:sz w:val="24"/>
          <w:szCs w:val="24"/>
          <w:lang w:val="fr-FR"/>
        </w:rPr>
        <w:t xml:space="preserve">.  На овај начин је обезбеђена веродостојност премера. </w:t>
      </w:r>
      <w:r w:rsidRPr="00E66538">
        <w:rPr>
          <w:rFonts w:ascii="Times New Roman" w:eastAsia="Calibri" w:hAnsi="Times New Roman" w:cs="Times New Roman"/>
          <w:sz w:val="24"/>
          <w:szCs w:val="24"/>
        </w:rPr>
        <w:t>Н</w:t>
      </w:r>
      <w:r w:rsidRPr="00E66538">
        <w:rPr>
          <w:rFonts w:ascii="Times New Roman" w:eastAsia="Calibri" w:hAnsi="Times New Roman" w:cs="Times New Roman"/>
          <w:sz w:val="24"/>
          <w:szCs w:val="24"/>
          <w:lang w:val="fr-FR"/>
        </w:rPr>
        <w:t>а детаљним круговима мерене су и висине стабала (у дециметрима).</w:t>
      </w:r>
      <w:r w:rsidRPr="00E66538">
        <w:rPr>
          <w:rFonts w:ascii="Times New Roman" w:eastAsia="Calibri" w:hAnsi="Times New Roman" w:cs="Times New Roman"/>
          <w:sz w:val="24"/>
          <w:szCs w:val="24"/>
        </w:rPr>
        <w:t xml:space="preserve"> </w:t>
      </w:r>
      <w:r w:rsidRPr="00E66538">
        <w:rPr>
          <w:rFonts w:ascii="Times New Roman" w:eastAsia="Calibri" w:hAnsi="Times New Roman" w:cs="Times New Roman"/>
          <w:sz w:val="24"/>
          <w:szCs w:val="24"/>
          <w:lang w:val="fr-FR"/>
        </w:rPr>
        <w:t>Мерење висина је извршено висиномерима “</w:t>
      </w:r>
      <w:r w:rsidRPr="00E66538">
        <w:rPr>
          <w:rFonts w:ascii="Times New Roman" w:eastAsia="Calibri" w:hAnsi="Times New Roman" w:cs="Times New Roman"/>
          <w:b/>
          <w:sz w:val="24"/>
          <w:szCs w:val="24"/>
          <w:lang w:val="fr-FR"/>
        </w:rPr>
        <w:t>Vertex IV</w:t>
      </w:r>
      <w:r w:rsidRPr="00E66538">
        <w:rPr>
          <w:rFonts w:ascii="Times New Roman" w:eastAsia="Calibri" w:hAnsi="Times New Roman" w:cs="Times New Roman"/>
          <w:sz w:val="24"/>
          <w:szCs w:val="24"/>
          <w:lang w:val="fr-FR"/>
        </w:rPr>
        <w:t xml:space="preserve">” </w:t>
      </w:r>
      <w:r w:rsidRPr="00E66538">
        <w:rPr>
          <w:rFonts w:ascii="Times New Roman" w:eastAsia="Calibri" w:hAnsi="Times New Roman" w:cs="Times New Roman"/>
          <w:sz w:val="24"/>
          <w:szCs w:val="24"/>
        </w:rPr>
        <w:t xml:space="preserve"> </w:t>
      </w:r>
      <w:r w:rsidRPr="00E66538">
        <w:rPr>
          <w:rFonts w:ascii="Times New Roman" w:eastAsia="Calibri" w:hAnsi="Times New Roman" w:cs="Times New Roman"/>
          <w:sz w:val="24"/>
          <w:szCs w:val="24"/>
          <w:lang w:val="fr-FR"/>
        </w:rPr>
        <w:t>са додатним обележавањем стабала која су премерена  редним бројем  белом кредом .</w:t>
      </w:r>
    </w:p>
    <w:p w:rsidR="00E66538" w:rsidRPr="00E66538" w:rsidRDefault="00E66538" w:rsidP="00E66538">
      <w:pPr>
        <w:spacing w:after="0" w:line="240" w:lineRule="auto"/>
        <w:jc w:val="center"/>
        <w:rPr>
          <w:rFonts w:ascii="Times New Roman" w:eastAsia="Times New Roman" w:hAnsi="Times New Roman" w:cs="Times New Roman"/>
          <w:i/>
          <w:sz w:val="28"/>
          <w:szCs w:val="28"/>
          <w:highlight w:val="yellow"/>
        </w:rPr>
      </w:pPr>
      <w:bookmarkStart w:id="512" w:name="_Toc44743592"/>
      <w:bookmarkStart w:id="513" w:name="_Toc44822459"/>
      <w:bookmarkStart w:id="514" w:name="_Toc129623353"/>
      <w:bookmarkStart w:id="515" w:name="_Toc129623769"/>
      <w:bookmarkStart w:id="516" w:name="_Toc129629166"/>
    </w:p>
    <w:p w:rsidR="00E66538" w:rsidRPr="00E66538" w:rsidRDefault="00E66538" w:rsidP="0064261A">
      <w:pPr>
        <w:pStyle w:val="kb3"/>
        <w:rPr>
          <w:lang w:val="fr-FR"/>
        </w:rPr>
      </w:pPr>
      <w:bookmarkStart w:id="517" w:name="_Toc442091211"/>
      <w:bookmarkStart w:id="518" w:name="_Toc8978407"/>
      <w:bookmarkStart w:id="519" w:name="_Toc23852196"/>
      <w:r w:rsidRPr="00E66538">
        <w:rPr>
          <w:lang w:val="fr-FR"/>
        </w:rPr>
        <w:t>1</w:t>
      </w:r>
      <w:r w:rsidRPr="00E66538">
        <w:t>1</w:t>
      </w:r>
      <w:r w:rsidRPr="00E66538">
        <w:rPr>
          <w:lang w:val="fr-FR"/>
        </w:rPr>
        <w:t>.1.2. Канцеларијски радови</w:t>
      </w:r>
      <w:bookmarkEnd w:id="512"/>
      <w:bookmarkEnd w:id="513"/>
      <w:bookmarkEnd w:id="514"/>
      <w:bookmarkEnd w:id="515"/>
      <w:bookmarkEnd w:id="516"/>
      <w:bookmarkEnd w:id="517"/>
      <w:bookmarkEnd w:id="518"/>
      <w:bookmarkEnd w:id="519"/>
    </w:p>
    <w:p w:rsidR="00E66538" w:rsidRPr="00E66538" w:rsidRDefault="00E66538" w:rsidP="00E66538">
      <w:pPr>
        <w:spacing w:after="0"/>
        <w:jc w:val="both"/>
        <w:rPr>
          <w:rFonts w:ascii="Times New Roman" w:eastAsia="Calibri" w:hAnsi="Times New Roman" w:cs="Times New Roman"/>
          <w:sz w:val="20"/>
          <w:highlight w:val="yellow"/>
          <w:lang w:val="fr-FR"/>
        </w:rPr>
      </w:pPr>
    </w:p>
    <w:p w:rsidR="00E66538" w:rsidRPr="00E66538" w:rsidRDefault="00E66538" w:rsidP="0064261A">
      <w:pPr>
        <w:spacing w:after="0" w:line="240" w:lineRule="auto"/>
        <w:ind w:firstLine="720"/>
        <w:jc w:val="both"/>
        <w:rPr>
          <w:rFonts w:ascii="Times New Roman" w:eastAsia="Calibri" w:hAnsi="Times New Roman" w:cs="Times New Roman"/>
          <w:sz w:val="24"/>
          <w:szCs w:val="24"/>
          <w:lang w:val="fr-FR"/>
        </w:rPr>
      </w:pPr>
      <w:r w:rsidRPr="00E66538">
        <w:rPr>
          <w:rFonts w:ascii="Times New Roman" w:eastAsia="Calibri" w:hAnsi="Times New Roman" w:cs="Times New Roman"/>
          <w:sz w:val="24"/>
          <w:szCs w:val="24"/>
        </w:rPr>
        <w:t xml:space="preserve">Канцеларијски радови обухватили су унос и рачунарску обраду прикупљених података у фази теренских радова. </w:t>
      </w:r>
      <w:r w:rsidRPr="00E66538">
        <w:rPr>
          <w:rFonts w:ascii="Times New Roman" w:eastAsia="Calibri" w:hAnsi="Times New Roman" w:cs="Times New Roman"/>
          <w:sz w:val="24"/>
          <w:szCs w:val="24"/>
          <w:lang w:val="fr-FR"/>
        </w:rPr>
        <w:t xml:space="preserve">Обрада података, </w:t>
      </w:r>
      <w:r w:rsidRPr="00E66538">
        <w:rPr>
          <w:rFonts w:ascii="Times New Roman" w:eastAsia="Calibri" w:hAnsi="Times New Roman" w:cs="Times New Roman"/>
          <w:sz w:val="24"/>
          <w:szCs w:val="24"/>
        </w:rPr>
        <w:t>рачунање запремине и запреминског прираста,</w:t>
      </w:r>
      <w:r w:rsidRPr="00E66538">
        <w:rPr>
          <w:rFonts w:ascii="Times New Roman" w:eastAsia="Calibri" w:hAnsi="Times New Roman" w:cs="Times New Roman"/>
          <w:sz w:val="24"/>
          <w:szCs w:val="24"/>
          <w:lang w:val="fr-FR"/>
        </w:rPr>
        <w:t xml:space="preserve"> израда типских рекапитулација је извршено програмом “</w:t>
      </w:r>
      <w:r w:rsidRPr="00E66538">
        <w:rPr>
          <w:rFonts w:ascii="Times New Roman" w:eastAsia="Calibri" w:hAnsi="Times New Roman" w:cs="Times New Roman"/>
          <w:i/>
          <w:sz w:val="24"/>
          <w:szCs w:val="24"/>
          <w:lang w:val="fr-FR"/>
        </w:rPr>
        <w:t>Основа</w:t>
      </w:r>
      <w:r w:rsidRPr="00E66538">
        <w:rPr>
          <w:rFonts w:ascii="Times New Roman" w:eastAsia="Calibri" w:hAnsi="Times New Roman" w:cs="Times New Roman"/>
          <w:sz w:val="24"/>
          <w:szCs w:val="24"/>
          <w:lang w:val="fr-FR"/>
        </w:rPr>
        <w:t xml:space="preserve">”. </w:t>
      </w:r>
    </w:p>
    <w:p w:rsidR="00E66538" w:rsidRPr="00E66538" w:rsidRDefault="00E66538" w:rsidP="0064261A">
      <w:pPr>
        <w:spacing w:after="0" w:line="240" w:lineRule="auto"/>
        <w:ind w:firstLine="720"/>
        <w:jc w:val="both"/>
        <w:rPr>
          <w:rFonts w:ascii="Times New Roman" w:eastAsia="Calibri" w:hAnsi="Times New Roman" w:cs="Times New Roman"/>
          <w:sz w:val="24"/>
          <w:highlight w:val="yellow"/>
        </w:rPr>
      </w:pPr>
      <w:r w:rsidRPr="00E66538">
        <w:rPr>
          <w:rFonts w:ascii="Times New Roman" w:eastAsia="Calibri" w:hAnsi="Times New Roman" w:cs="Times New Roman"/>
          <w:sz w:val="24"/>
        </w:rPr>
        <w:t>Запремински прираст је утврђен процентом прираста и методом таблица запреминског прираста где као улазне информације фигуришу премерени пречници и висине на узорним површинама</w:t>
      </w:r>
      <w:r w:rsidRPr="00E66538">
        <w:rPr>
          <w:rFonts w:ascii="Times New Roman" w:eastAsia="Calibri" w:hAnsi="Times New Roman" w:cs="Times New Roman"/>
          <w:sz w:val="24"/>
          <w:szCs w:val="24"/>
        </w:rPr>
        <w:t xml:space="preserve">.  </w:t>
      </w:r>
      <w:r w:rsidRPr="00E66538">
        <w:rPr>
          <w:rFonts w:ascii="Times New Roman" w:eastAsia="Calibri" w:hAnsi="Times New Roman" w:cs="Times New Roman"/>
          <w:sz w:val="24"/>
          <w:szCs w:val="24"/>
        </w:rPr>
        <w:tab/>
      </w:r>
    </w:p>
    <w:p w:rsidR="00E66538" w:rsidRPr="00E66538" w:rsidRDefault="00E66538" w:rsidP="0064261A">
      <w:pPr>
        <w:spacing w:after="0" w:line="240" w:lineRule="auto"/>
        <w:ind w:firstLine="720"/>
        <w:jc w:val="both"/>
        <w:rPr>
          <w:rFonts w:ascii="Times New Roman" w:eastAsia="Times New Roman" w:hAnsi="Times New Roman" w:cs="Times New Roman"/>
          <w:sz w:val="24"/>
          <w:szCs w:val="24"/>
          <w:highlight w:val="yellow"/>
        </w:rPr>
      </w:pPr>
      <w:r w:rsidRPr="00E66538">
        <w:rPr>
          <w:rFonts w:ascii="Times New Roman" w:eastAsia="Times New Roman" w:hAnsi="Times New Roman" w:cs="Times New Roman"/>
          <w:sz w:val="24"/>
          <w:szCs w:val="24"/>
        </w:rPr>
        <w:t>На прелиминарном састанку пројектног тима са руководством и службама ЈП "Национални парк Тара" задуженим за реализацију планова изнети су подаци о стању шума приказаним у ОГШ, циљевима, мерама и плановима.</w:t>
      </w:r>
    </w:p>
    <w:p w:rsidR="00E66538" w:rsidRPr="00E66538" w:rsidRDefault="00E66538" w:rsidP="00E66538">
      <w:pPr>
        <w:spacing w:after="0" w:line="240" w:lineRule="auto"/>
        <w:jc w:val="center"/>
        <w:rPr>
          <w:rFonts w:ascii="Times New Roman" w:eastAsia="Times New Roman" w:hAnsi="Times New Roman" w:cs="Times New Roman"/>
          <w:sz w:val="24"/>
          <w:szCs w:val="24"/>
          <w:highlight w:val="yellow"/>
        </w:rPr>
      </w:pPr>
    </w:p>
    <w:p w:rsidR="00E66538" w:rsidRPr="00E66538" w:rsidRDefault="00E66538" w:rsidP="0064261A">
      <w:pPr>
        <w:pStyle w:val="kb3"/>
        <w:rPr>
          <w:sz w:val="20"/>
        </w:rPr>
      </w:pPr>
      <w:bookmarkStart w:id="520" w:name="_Toc44743589"/>
      <w:bookmarkStart w:id="521" w:name="_Toc44822456"/>
      <w:bookmarkStart w:id="522" w:name="_Toc129623351"/>
      <w:bookmarkStart w:id="523" w:name="_Toc129623767"/>
      <w:bookmarkStart w:id="524" w:name="_Toc129629164"/>
      <w:bookmarkStart w:id="525" w:name="_Toc442091212"/>
      <w:bookmarkStart w:id="526" w:name="_Toc8978408"/>
      <w:bookmarkStart w:id="527" w:name="_Toc23852197"/>
      <w:r w:rsidRPr="00E66538">
        <w:t>11.1.3. Израда карата</w:t>
      </w:r>
      <w:bookmarkEnd w:id="520"/>
      <w:bookmarkEnd w:id="521"/>
      <w:bookmarkEnd w:id="522"/>
      <w:bookmarkEnd w:id="523"/>
      <w:bookmarkEnd w:id="524"/>
      <w:bookmarkEnd w:id="525"/>
      <w:bookmarkEnd w:id="526"/>
      <w:bookmarkEnd w:id="527"/>
    </w:p>
    <w:p w:rsidR="00E66538" w:rsidRPr="00E66538" w:rsidRDefault="00E66538" w:rsidP="00E66538">
      <w:pPr>
        <w:spacing w:after="0"/>
        <w:jc w:val="both"/>
        <w:rPr>
          <w:rFonts w:ascii="Times New Roman" w:eastAsia="Calibri" w:hAnsi="Times New Roman" w:cs="Times New Roman"/>
          <w:szCs w:val="24"/>
          <w:u w:val="single"/>
        </w:rPr>
      </w:pPr>
    </w:p>
    <w:p w:rsidR="00E66538" w:rsidRPr="00E66538" w:rsidRDefault="00E66538" w:rsidP="0064261A">
      <w:pPr>
        <w:spacing w:after="0" w:line="240" w:lineRule="auto"/>
        <w:ind w:firstLine="720"/>
        <w:jc w:val="both"/>
        <w:rPr>
          <w:rFonts w:ascii="Times New Roman" w:eastAsia="Calibri" w:hAnsi="Times New Roman" w:cs="Times New Roman"/>
          <w:sz w:val="24"/>
          <w:szCs w:val="24"/>
        </w:rPr>
      </w:pPr>
      <w:r w:rsidRPr="00E66538">
        <w:rPr>
          <w:rFonts w:ascii="Times New Roman" w:eastAsia="Calibri" w:hAnsi="Times New Roman" w:cs="Times New Roman"/>
          <w:sz w:val="24"/>
          <w:szCs w:val="24"/>
        </w:rPr>
        <w:t xml:space="preserve">Приликом израде ове посебне основе газдовања шумама, као основ геодетских радова послужили су дигитални катастарски планови, ортофотоснимак из 2012. године и актуелни сателитски снимци јавно доступни. Урађена је дигитализација граница одсека и одељења, односно газдинске јединице и извршена је обрада програмом </w:t>
      </w:r>
      <w:r w:rsidRPr="00E66538">
        <w:rPr>
          <w:rFonts w:ascii="Times New Roman" w:eastAsia="Calibri" w:hAnsi="Times New Roman" w:cs="Times New Roman"/>
          <w:b/>
          <w:sz w:val="24"/>
          <w:szCs w:val="24"/>
        </w:rPr>
        <w:t>ArcMap 9.2.</w:t>
      </w:r>
      <w:r w:rsidRPr="00E66538">
        <w:rPr>
          <w:rFonts w:ascii="Times New Roman" w:eastAsia="Calibri" w:hAnsi="Times New Roman" w:cs="Times New Roman"/>
          <w:sz w:val="24"/>
          <w:szCs w:val="24"/>
        </w:rPr>
        <w:t xml:space="preserve"> </w:t>
      </w:r>
    </w:p>
    <w:p w:rsidR="00E66538" w:rsidRPr="00E66538" w:rsidRDefault="00E66538" w:rsidP="0064261A">
      <w:pPr>
        <w:spacing w:after="0" w:line="240" w:lineRule="auto"/>
        <w:ind w:firstLine="720"/>
        <w:jc w:val="both"/>
        <w:rPr>
          <w:rFonts w:ascii="Times New Roman" w:hAnsi="Times New Roman" w:cs="Times New Roman"/>
          <w:sz w:val="24"/>
          <w:szCs w:val="24"/>
          <w:lang w:val="sr-Cyrl-CS"/>
        </w:rPr>
      </w:pPr>
      <w:r w:rsidRPr="00E66538">
        <w:rPr>
          <w:rFonts w:ascii="Times New Roman" w:hAnsi="Times New Roman" w:cs="Times New Roman"/>
          <w:sz w:val="24"/>
          <w:szCs w:val="24"/>
          <w:lang w:val="sr-Latn-CS"/>
        </w:rPr>
        <w:t>Урађене</w:t>
      </w:r>
      <w:r w:rsidRPr="00E66538">
        <w:rPr>
          <w:rFonts w:ascii="Times New Roman" w:hAnsi="Times New Roman" w:cs="Times New Roman"/>
          <w:sz w:val="24"/>
          <w:szCs w:val="24"/>
          <w:lang w:val="sr-Cyrl-CS"/>
        </w:rPr>
        <w:t xml:space="preserve"> </w:t>
      </w:r>
      <w:r w:rsidRPr="00E66538">
        <w:rPr>
          <w:rFonts w:ascii="Times New Roman" w:hAnsi="Times New Roman" w:cs="Times New Roman"/>
          <w:sz w:val="24"/>
          <w:szCs w:val="24"/>
          <w:lang w:val="sr-Latn-CS"/>
        </w:rPr>
        <w:t>су</w:t>
      </w:r>
      <w:r w:rsidRPr="00E66538">
        <w:rPr>
          <w:rFonts w:ascii="Times New Roman" w:hAnsi="Times New Roman" w:cs="Times New Roman"/>
          <w:sz w:val="24"/>
          <w:szCs w:val="24"/>
          <w:lang w:val="sr-Cyrl-CS"/>
        </w:rPr>
        <w:t xml:space="preserve"> </w:t>
      </w:r>
      <w:r w:rsidRPr="00E66538">
        <w:rPr>
          <w:rFonts w:ascii="Times New Roman" w:hAnsi="Times New Roman" w:cs="Times New Roman"/>
          <w:sz w:val="24"/>
          <w:szCs w:val="24"/>
          <w:lang w:val="sr-Latn-CS"/>
        </w:rPr>
        <w:t>следеће</w:t>
      </w:r>
      <w:r w:rsidRPr="00E66538">
        <w:rPr>
          <w:rFonts w:ascii="Times New Roman" w:hAnsi="Times New Roman" w:cs="Times New Roman"/>
          <w:sz w:val="24"/>
          <w:szCs w:val="24"/>
          <w:lang w:val="sr-Cyrl-CS"/>
        </w:rPr>
        <w:t xml:space="preserve"> тематске </w:t>
      </w:r>
      <w:r w:rsidRPr="00E66538">
        <w:rPr>
          <w:rFonts w:ascii="Times New Roman" w:hAnsi="Times New Roman" w:cs="Times New Roman"/>
          <w:sz w:val="24"/>
          <w:szCs w:val="24"/>
          <w:lang w:val="sr-Latn-CS"/>
        </w:rPr>
        <w:t>карте</w:t>
      </w:r>
      <w:r w:rsidRPr="00E66538">
        <w:rPr>
          <w:rFonts w:ascii="Times New Roman" w:hAnsi="Times New Roman" w:cs="Times New Roman"/>
          <w:sz w:val="24"/>
          <w:szCs w:val="24"/>
          <w:lang w:val="sr-Cyrl-CS"/>
        </w:rPr>
        <w:t>:</w:t>
      </w:r>
    </w:p>
    <w:p w:rsidR="00E66538" w:rsidRPr="00E66538" w:rsidRDefault="00E66538" w:rsidP="00E66538">
      <w:pPr>
        <w:spacing w:after="0" w:line="240" w:lineRule="auto"/>
        <w:jc w:val="both"/>
        <w:rPr>
          <w:rFonts w:ascii="Times New Roman" w:hAnsi="Times New Roman" w:cs="Times New Roman"/>
          <w:sz w:val="24"/>
          <w:szCs w:val="24"/>
          <w:lang w:val="sr-Latn-CS"/>
        </w:rPr>
      </w:pPr>
    </w:p>
    <w:p w:rsidR="00E66538" w:rsidRPr="00E66538" w:rsidRDefault="00E66538" w:rsidP="0064261A">
      <w:pPr>
        <w:spacing w:after="0" w:line="240" w:lineRule="auto"/>
        <w:ind w:firstLine="720"/>
        <w:jc w:val="both"/>
        <w:rPr>
          <w:rFonts w:ascii="Times New Roman" w:hAnsi="Times New Roman" w:cs="Times New Roman"/>
          <w:sz w:val="24"/>
          <w:szCs w:val="24"/>
          <w:lang w:val="sr-Latn-CS"/>
        </w:rPr>
      </w:pPr>
      <w:r w:rsidRPr="00E66538">
        <w:rPr>
          <w:rFonts w:ascii="Times New Roman" w:hAnsi="Times New Roman" w:cs="Times New Roman"/>
          <w:sz w:val="24"/>
          <w:szCs w:val="24"/>
          <w:lang w:val="sr-Latn-CS"/>
        </w:rPr>
        <w:t>1. Основна карта са вертикалном представом терена и путном мрежом (1:</w:t>
      </w:r>
      <w:r w:rsidRPr="00E66538">
        <w:rPr>
          <w:rFonts w:ascii="Times New Roman" w:hAnsi="Times New Roman" w:cs="Times New Roman"/>
          <w:sz w:val="24"/>
          <w:szCs w:val="24"/>
        </w:rPr>
        <w:t>2</w:t>
      </w:r>
      <w:r w:rsidRPr="00E66538">
        <w:rPr>
          <w:rFonts w:ascii="Times New Roman" w:hAnsi="Times New Roman" w:cs="Times New Roman"/>
          <w:sz w:val="24"/>
          <w:szCs w:val="24"/>
          <w:lang w:val="sr-Latn-CS"/>
        </w:rPr>
        <w:t>0.000),</w:t>
      </w:r>
    </w:p>
    <w:p w:rsidR="00E66538" w:rsidRPr="00E66538" w:rsidRDefault="00E66538" w:rsidP="0064261A">
      <w:pPr>
        <w:spacing w:after="0" w:line="240" w:lineRule="auto"/>
        <w:ind w:firstLine="720"/>
        <w:jc w:val="both"/>
        <w:rPr>
          <w:rFonts w:ascii="Times New Roman" w:hAnsi="Times New Roman" w:cs="Times New Roman"/>
          <w:sz w:val="24"/>
          <w:szCs w:val="24"/>
          <w:lang w:val="sr-Latn-CS"/>
        </w:rPr>
      </w:pPr>
      <w:r w:rsidRPr="00E66538">
        <w:rPr>
          <w:rFonts w:ascii="Times New Roman" w:hAnsi="Times New Roman" w:cs="Times New Roman"/>
          <w:sz w:val="24"/>
          <w:szCs w:val="24"/>
          <w:lang w:val="sr-Latn-CS"/>
        </w:rPr>
        <w:t>2. Прегледна карта газдинских класа (1:</w:t>
      </w:r>
      <w:r w:rsidRPr="00E66538">
        <w:rPr>
          <w:rFonts w:ascii="Times New Roman" w:hAnsi="Times New Roman" w:cs="Times New Roman"/>
          <w:sz w:val="24"/>
          <w:szCs w:val="24"/>
        </w:rPr>
        <w:t>20.</w:t>
      </w:r>
      <w:r w:rsidRPr="00E66538">
        <w:rPr>
          <w:rFonts w:ascii="Times New Roman" w:hAnsi="Times New Roman" w:cs="Times New Roman"/>
          <w:sz w:val="24"/>
          <w:szCs w:val="24"/>
          <w:lang w:val="sr-Latn-CS"/>
        </w:rPr>
        <w:t>000),</w:t>
      </w:r>
    </w:p>
    <w:p w:rsidR="00E66538" w:rsidRPr="00E66538" w:rsidRDefault="00E66538" w:rsidP="0064261A">
      <w:pPr>
        <w:spacing w:after="0" w:line="240" w:lineRule="auto"/>
        <w:ind w:firstLine="720"/>
        <w:jc w:val="both"/>
        <w:rPr>
          <w:rFonts w:ascii="Times New Roman" w:hAnsi="Times New Roman" w:cs="Times New Roman"/>
          <w:sz w:val="24"/>
          <w:szCs w:val="24"/>
          <w:lang w:val="sr-Latn-CS"/>
        </w:rPr>
      </w:pPr>
      <w:r w:rsidRPr="00E66538">
        <w:rPr>
          <w:rFonts w:ascii="Times New Roman" w:hAnsi="Times New Roman" w:cs="Times New Roman"/>
          <w:sz w:val="24"/>
          <w:szCs w:val="24"/>
          <w:lang w:val="sr-Latn-CS"/>
        </w:rPr>
        <w:t>3. Прегледна састојинска карта (1:2</w:t>
      </w:r>
      <w:r w:rsidRPr="00E66538">
        <w:rPr>
          <w:rFonts w:ascii="Times New Roman" w:hAnsi="Times New Roman" w:cs="Times New Roman"/>
          <w:sz w:val="24"/>
          <w:szCs w:val="24"/>
        </w:rPr>
        <w:t>0</w:t>
      </w:r>
      <w:r w:rsidRPr="00E66538">
        <w:rPr>
          <w:rFonts w:ascii="Times New Roman" w:hAnsi="Times New Roman" w:cs="Times New Roman"/>
          <w:sz w:val="24"/>
          <w:szCs w:val="24"/>
          <w:lang w:val="sr-Latn-CS"/>
        </w:rPr>
        <w:t>.000),</w:t>
      </w:r>
    </w:p>
    <w:p w:rsidR="00E66538" w:rsidRPr="00E66538" w:rsidRDefault="00E66538" w:rsidP="0064261A">
      <w:pPr>
        <w:spacing w:after="0" w:line="240" w:lineRule="auto"/>
        <w:ind w:firstLine="720"/>
        <w:jc w:val="both"/>
        <w:rPr>
          <w:rFonts w:ascii="Times New Roman" w:hAnsi="Times New Roman" w:cs="Times New Roman"/>
          <w:sz w:val="24"/>
          <w:szCs w:val="24"/>
          <w:lang w:val="sr-Latn-CS"/>
        </w:rPr>
      </w:pPr>
      <w:r w:rsidRPr="00E66538">
        <w:rPr>
          <w:rFonts w:ascii="Times New Roman" w:hAnsi="Times New Roman" w:cs="Times New Roman"/>
          <w:sz w:val="24"/>
          <w:szCs w:val="24"/>
          <w:lang w:val="sr-Latn-CS"/>
        </w:rPr>
        <w:t>4. Прегледна карта намена површина и зона заштите (1:2</w:t>
      </w:r>
      <w:r w:rsidRPr="00E66538">
        <w:rPr>
          <w:rFonts w:ascii="Times New Roman" w:hAnsi="Times New Roman" w:cs="Times New Roman"/>
          <w:sz w:val="24"/>
          <w:szCs w:val="24"/>
        </w:rPr>
        <w:t>0</w:t>
      </w:r>
      <w:r w:rsidRPr="00E66538">
        <w:rPr>
          <w:rFonts w:ascii="Times New Roman" w:hAnsi="Times New Roman" w:cs="Times New Roman"/>
          <w:sz w:val="24"/>
          <w:szCs w:val="24"/>
          <w:lang w:val="sr-Latn-CS"/>
        </w:rPr>
        <w:t>.000),</w:t>
      </w:r>
    </w:p>
    <w:p w:rsidR="00E66538" w:rsidRPr="00E66538" w:rsidRDefault="00E66538" w:rsidP="0064261A">
      <w:pPr>
        <w:spacing w:after="0" w:line="240" w:lineRule="auto"/>
        <w:ind w:firstLine="720"/>
        <w:jc w:val="both"/>
        <w:rPr>
          <w:rFonts w:ascii="Times New Roman" w:hAnsi="Times New Roman" w:cs="Times New Roman"/>
          <w:sz w:val="24"/>
          <w:szCs w:val="24"/>
          <w:lang w:val="sr-Latn-CS"/>
        </w:rPr>
      </w:pPr>
      <w:r w:rsidRPr="00E66538">
        <w:rPr>
          <w:rFonts w:ascii="Times New Roman" w:hAnsi="Times New Roman" w:cs="Times New Roman"/>
          <w:sz w:val="24"/>
          <w:szCs w:val="24"/>
          <w:lang w:val="sr-Latn-CS"/>
        </w:rPr>
        <w:t>6. Прегледна карта премера шума (1:2</w:t>
      </w:r>
      <w:r w:rsidRPr="00E66538">
        <w:rPr>
          <w:rFonts w:ascii="Times New Roman" w:hAnsi="Times New Roman" w:cs="Times New Roman"/>
          <w:sz w:val="24"/>
          <w:szCs w:val="24"/>
        </w:rPr>
        <w:t>0</w:t>
      </w:r>
      <w:r w:rsidRPr="00E66538">
        <w:rPr>
          <w:rFonts w:ascii="Times New Roman" w:hAnsi="Times New Roman" w:cs="Times New Roman"/>
          <w:sz w:val="24"/>
          <w:szCs w:val="24"/>
          <w:lang w:val="sr-Latn-CS"/>
        </w:rPr>
        <w:t>.000),</w:t>
      </w:r>
    </w:p>
    <w:p w:rsidR="00E66538" w:rsidRPr="00E66538" w:rsidRDefault="00E66538" w:rsidP="0064261A">
      <w:pPr>
        <w:spacing w:after="0" w:line="240" w:lineRule="auto"/>
        <w:ind w:firstLine="720"/>
        <w:jc w:val="both"/>
        <w:rPr>
          <w:rFonts w:ascii="Times New Roman" w:hAnsi="Times New Roman" w:cs="Times New Roman"/>
          <w:sz w:val="24"/>
          <w:szCs w:val="24"/>
          <w:lang w:val="sr-Latn-CS"/>
        </w:rPr>
      </w:pPr>
      <w:r w:rsidRPr="00E66538">
        <w:rPr>
          <w:rFonts w:ascii="Times New Roman" w:hAnsi="Times New Roman" w:cs="Times New Roman"/>
          <w:sz w:val="24"/>
          <w:szCs w:val="24"/>
          <w:lang w:val="sr-Latn-CS"/>
        </w:rPr>
        <w:t>7. Привредна карта (1:2</w:t>
      </w:r>
      <w:r w:rsidRPr="00E66538">
        <w:rPr>
          <w:rFonts w:ascii="Times New Roman" w:hAnsi="Times New Roman" w:cs="Times New Roman"/>
          <w:sz w:val="24"/>
          <w:szCs w:val="24"/>
        </w:rPr>
        <w:t>0</w:t>
      </w:r>
      <w:r w:rsidRPr="00E66538">
        <w:rPr>
          <w:rFonts w:ascii="Times New Roman" w:hAnsi="Times New Roman" w:cs="Times New Roman"/>
          <w:sz w:val="24"/>
          <w:szCs w:val="24"/>
          <w:lang w:val="sr-Latn-CS"/>
        </w:rPr>
        <w:t>.000).</w:t>
      </w:r>
    </w:p>
    <w:p w:rsidR="00E66538" w:rsidRDefault="00E66538" w:rsidP="00E66538">
      <w:pPr>
        <w:spacing w:after="0" w:line="240" w:lineRule="auto"/>
        <w:jc w:val="center"/>
        <w:rPr>
          <w:rFonts w:ascii="Times New Roman" w:eastAsia="Times New Roman" w:hAnsi="Times New Roman" w:cs="Times New Roman"/>
          <w:b/>
          <w:sz w:val="24"/>
          <w:szCs w:val="24"/>
          <w:highlight w:val="yellow"/>
        </w:rPr>
      </w:pPr>
      <w:bookmarkStart w:id="528" w:name="_Toc3782753"/>
      <w:bookmarkStart w:id="529" w:name="_Toc44743646"/>
      <w:bookmarkStart w:id="530" w:name="_Toc44822513"/>
      <w:bookmarkStart w:id="531" w:name="_Toc129623405"/>
      <w:bookmarkStart w:id="532" w:name="_Toc129623821"/>
      <w:bookmarkStart w:id="533" w:name="_Toc129629218"/>
      <w:bookmarkStart w:id="534" w:name="_Toc442091213"/>
    </w:p>
    <w:p w:rsidR="0073315D" w:rsidRDefault="0073315D" w:rsidP="00E66538">
      <w:pPr>
        <w:spacing w:after="0" w:line="240" w:lineRule="auto"/>
        <w:jc w:val="center"/>
        <w:rPr>
          <w:rFonts w:ascii="Times New Roman" w:eastAsia="Times New Roman" w:hAnsi="Times New Roman" w:cs="Times New Roman"/>
          <w:b/>
          <w:sz w:val="24"/>
          <w:szCs w:val="24"/>
          <w:highlight w:val="yellow"/>
        </w:rPr>
      </w:pPr>
    </w:p>
    <w:p w:rsidR="0073315D" w:rsidRDefault="0073315D" w:rsidP="00E66538">
      <w:pPr>
        <w:spacing w:after="0" w:line="240" w:lineRule="auto"/>
        <w:jc w:val="center"/>
        <w:rPr>
          <w:rFonts w:ascii="Times New Roman" w:eastAsia="Times New Roman" w:hAnsi="Times New Roman" w:cs="Times New Roman"/>
          <w:b/>
          <w:sz w:val="24"/>
          <w:szCs w:val="24"/>
          <w:highlight w:val="yellow"/>
        </w:rPr>
      </w:pPr>
    </w:p>
    <w:p w:rsidR="0073315D" w:rsidRDefault="0073315D" w:rsidP="00E66538">
      <w:pPr>
        <w:spacing w:after="0" w:line="240" w:lineRule="auto"/>
        <w:jc w:val="center"/>
        <w:rPr>
          <w:rFonts w:ascii="Times New Roman" w:eastAsia="Times New Roman" w:hAnsi="Times New Roman" w:cs="Times New Roman"/>
          <w:b/>
          <w:sz w:val="24"/>
          <w:szCs w:val="24"/>
          <w:highlight w:val="yellow"/>
        </w:rPr>
      </w:pPr>
    </w:p>
    <w:p w:rsidR="0073315D" w:rsidRDefault="0073315D" w:rsidP="00E66538">
      <w:pPr>
        <w:spacing w:after="0" w:line="240" w:lineRule="auto"/>
        <w:jc w:val="center"/>
        <w:rPr>
          <w:rFonts w:ascii="Times New Roman" w:eastAsia="Times New Roman" w:hAnsi="Times New Roman" w:cs="Times New Roman"/>
          <w:b/>
          <w:sz w:val="24"/>
          <w:szCs w:val="24"/>
          <w:highlight w:val="yellow"/>
        </w:rPr>
      </w:pPr>
    </w:p>
    <w:p w:rsidR="0073315D" w:rsidRDefault="0073315D" w:rsidP="00E66538">
      <w:pPr>
        <w:spacing w:after="0" w:line="240" w:lineRule="auto"/>
        <w:jc w:val="center"/>
        <w:rPr>
          <w:rFonts w:ascii="Times New Roman" w:eastAsia="Times New Roman" w:hAnsi="Times New Roman" w:cs="Times New Roman"/>
          <w:b/>
          <w:sz w:val="24"/>
          <w:szCs w:val="24"/>
          <w:highlight w:val="yellow"/>
        </w:rPr>
      </w:pPr>
    </w:p>
    <w:p w:rsidR="0073315D" w:rsidRDefault="0073315D" w:rsidP="00E66538">
      <w:pPr>
        <w:spacing w:after="0" w:line="240" w:lineRule="auto"/>
        <w:jc w:val="center"/>
        <w:rPr>
          <w:rFonts w:ascii="Times New Roman" w:eastAsia="Times New Roman" w:hAnsi="Times New Roman" w:cs="Times New Roman"/>
          <w:b/>
          <w:sz w:val="24"/>
          <w:szCs w:val="24"/>
          <w:highlight w:val="yellow"/>
        </w:rPr>
      </w:pPr>
    </w:p>
    <w:p w:rsidR="0073315D" w:rsidRDefault="0073315D" w:rsidP="00E66538">
      <w:pPr>
        <w:spacing w:after="0" w:line="240" w:lineRule="auto"/>
        <w:jc w:val="center"/>
        <w:rPr>
          <w:rFonts w:ascii="Times New Roman" w:eastAsia="Times New Roman" w:hAnsi="Times New Roman" w:cs="Times New Roman"/>
          <w:b/>
          <w:sz w:val="24"/>
          <w:szCs w:val="24"/>
          <w:highlight w:val="yellow"/>
        </w:rPr>
      </w:pPr>
    </w:p>
    <w:p w:rsidR="0073315D" w:rsidRDefault="0073315D" w:rsidP="00E66538">
      <w:pPr>
        <w:spacing w:after="0" w:line="240" w:lineRule="auto"/>
        <w:jc w:val="center"/>
        <w:rPr>
          <w:rFonts w:ascii="Times New Roman" w:eastAsia="Times New Roman" w:hAnsi="Times New Roman" w:cs="Times New Roman"/>
          <w:b/>
          <w:sz w:val="24"/>
          <w:szCs w:val="24"/>
          <w:highlight w:val="yellow"/>
        </w:rPr>
      </w:pPr>
    </w:p>
    <w:p w:rsidR="0073315D" w:rsidRDefault="0073315D" w:rsidP="00E66538">
      <w:pPr>
        <w:spacing w:after="0" w:line="240" w:lineRule="auto"/>
        <w:jc w:val="center"/>
        <w:rPr>
          <w:rFonts w:ascii="Times New Roman" w:eastAsia="Times New Roman" w:hAnsi="Times New Roman" w:cs="Times New Roman"/>
          <w:b/>
          <w:sz w:val="24"/>
          <w:szCs w:val="24"/>
          <w:highlight w:val="yellow"/>
        </w:rPr>
      </w:pPr>
    </w:p>
    <w:p w:rsidR="0073315D" w:rsidRDefault="0073315D" w:rsidP="00E66538">
      <w:pPr>
        <w:spacing w:after="0" w:line="240" w:lineRule="auto"/>
        <w:jc w:val="center"/>
        <w:rPr>
          <w:rFonts w:ascii="Times New Roman" w:eastAsia="Times New Roman" w:hAnsi="Times New Roman" w:cs="Times New Roman"/>
          <w:b/>
          <w:sz w:val="24"/>
          <w:szCs w:val="24"/>
          <w:highlight w:val="yellow"/>
        </w:rPr>
      </w:pPr>
    </w:p>
    <w:p w:rsidR="0073315D" w:rsidRDefault="0073315D" w:rsidP="00E66538">
      <w:pPr>
        <w:spacing w:after="0" w:line="240" w:lineRule="auto"/>
        <w:jc w:val="center"/>
        <w:rPr>
          <w:rFonts w:ascii="Times New Roman" w:eastAsia="Times New Roman" w:hAnsi="Times New Roman" w:cs="Times New Roman"/>
          <w:b/>
          <w:sz w:val="24"/>
          <w:szCs w:val="24"/>
          <w:highlight w:val="yellow"/>
        </w:rPr>
      </w:pPr>
    </w:p>
    <w:p w:rsidR="0073315D" w:rsidRDefault="0073315D" w:rsidP="00E66538">
      <w:pPr>
        <w:spacing w:after="0" w:line="240" w:lineRule="auto"/>
        <w:jc w:val="center"/>
        <w:rPr>
          <w:rFonts w:ascii="Times New Roman" w:eastAsia="Times New Roman" w:hAnsi="Times New Roman" w:cs="Times New Roman"/>
          <w:b/>
          <w:sz w:val="24"/>
          <w:szCs w:val="24"/>
          <w:highlight w:val="yellow"/>
        </w:rPr>
      </w:pPr>
    </w:p>
    <w:p w:rsidR="0073315D" w:rsidRDefault="0073315D" w:rsidP="00E66538">
      <w:pPr>
        <w:spacing w:after="0" w:line="240" w:lineRule="auto"/>
        <w:jc w:val="center"/>
        <w:rPr>
          <w:rFonts w:ascii="Times New Roman" w:eastAsia="Times New Roman" w:hAnsi="Times New Roman" w:cs="Times New Roman"/>
          <w:b/>
          <w:sz w:val="24"/>
          <w:szCs w:val="24"/>
          <w:highlight w:val="yellow"/>
        </w:rPr>
      </w:pPr>
    </w:p>
    <w:p w:rsidR="0073315D" w:rsidRDefault="0073315D" w:rsidP="00E66538">
      <w:pPr>
        <w:spacing w:after="0" w:line="240" w:lineRule="auto"/>
        <w:jc w:val="center"/>
        <w:rPr>
          <w:rFonts w:ascii="Times New Roman" w:eastAsia="Times New Roman" w:hAnsi="Times New Roman" w:cs="Times New Roman"/>
          <w:b/>
          <w:sz w:val="24"/>
          <w:szCs w:val="24"/>
          <w:highlight w:val="yellow"/>
        </w:rPr>
      </w:pPr>
    </w:p>
    <w:p w:rsidR="0073315D" w:rsidRDefault="0073315D" w:rsidP="00E66538">
      <w:pPr>
        <w:spacing w:after="0" w:line="240" w:lineRule="auto"/>
        <w:jc w:val="center"/>
        <w:rPr>
          <w:rFonts w:ascii="Times New Roman" w:eastAsia="Times New Roman" w:hAnsi="Times New Roman" w:cs="Times New Roman"/>
          <w:b/>
          <w:sz w:val="24"/>
          <w:szCs w:val="24"/>
          <w:highlight w:val="yellow"/>
        </w:rPr>
      </w:pPr>
    </w:p>
    <w:p w:rsidR="0073315D" w:rsidRDefault="0073315D" w:rsidP="00E66538">
      <w:pPr>
        <w:spacing w:after="0" w:line="240" w:lineRule="auto"/>
        <w:jc w:val="center"/>
        <w:rPr>
          <w:rFonts w:ascii="Times New Roman" w:eastAsia="Times New Roman" w:hAnsi="Times New Roman" w:cs="Times New Roman"/>
          <w:b/>
          <w:sz w:val="24"/>
          <w:szCs w:val="24"/>
          <w:highlight w:val="yellow"/>
        </w:rPr>
      </w:pPr>
    </w:p>
    <w:p w:rsidR="0073315D" w:rsidRDefault="0073315D" w:rsidP="00E66538">
      <w:pPr>
        <w:spacing w:after="0" w:line="240" w:lineRule="auto"/>
        <w:jc w:val="center"/>
        <w:rPr>
          <w:rFonts w:ascii="Times New Roman" w:eastAsia="Times New Roman" w:hAnsi="Times New Roman" w:cs="Times New Roman"/>
          <w:b/>
          <w:sz w:val="24"/>
          <w:szCs w:val="24"/>
          <w:highlight w:val="yellow"/>
        </w:rPr>
      </w:pPr>
    </w:p>
    <w:p w:rsidR="0073315D" w:rsidRDefault="0073315D" w:rsidP="00E66538">
      <w:pPr>
        <w:spacing w:after="0" w:line="240" w:lineRule="auto"/>
        <w:jc w:val="center"/>
        <w:rPr>
          <w:rFonts w:ascii="Times New Roman" w:eastAsia="Times New Roman" w:hAnsi="Times New Roman" w:cs="Times New Roman"/>
          <w:b/>
          <w:sz w:val="24"/>
          <w:szCs w:val="24"/>
          <w:highlight w:val="yellow"/>
        </w:rPr>
      </w:pPr>
    </w:p>
    <w:p w:rsidR="0073315D" w:rsidRDefault="0073315D" w:rsidP="00E66538">
      <w:pPr>
        <w:spacing w:after="0" w:line="240" w:lineRule="auto"/>
        <w:jc w:val="center"/>
        <w:rPr>
          <w:rFonts w:ascii="Times New Roman" w:eastAsia="Times New Roman" w:hAnsi="Times New Roman" w:cs="Times New Roman"/>
          <w:b/>
          <w:sz w:val="24"/>
          <w:szCs w:val="24"/>
          <w:highlight w:val="yellow"/>
        </w:rPr>
      </w:pPr>
    </w:p>
    <w:p w:rsidR="0073315D" w:rsidRDefault="0073315D" w:rsidP="00E66538">
      <w:pPr>
        <w:spacing w:after="0" w:line="240" w:lineRule="auto"/>
        <w:jc w:val="center"/>
        <w:rPr>
          <w:rFonts w:ascii="Times New Roman" w:eastAsia="Times New Roman" w:hAnsi="Times New Roman" w:cs="Times New Roman"/>
          <w:b/>
          <w:sz w:val="24"/>
          <w:szCs w:val="24"/>
          <w:highlight w:val="yellow"/>
        </w:rPr>
      </w:pPr>
    </w:p>
    <w:p w:rsidR="00E66538" w:rsidRPr="00E66538" w:rsidRDefault="00E66538" w:rsidP="0064261A">
      <w:pPr>
        <w:pStyle w:val="kb1"/>
        <w:rPr>
          <w:lang w:val="sr-Latn-CS"/>
        </w:rPr>
      </w:pPr>
      <w:bookmarkStart w:id="535" w:name="_Toc8978409"/>
      <w:bookmarkStart w:id="536" w:name="_Toc23852198"/>
      <w:r w:rsidRPr="00E66538">
        <w:rPr>
          <w:lang w:val="sr-Latn-CS"/>
        </w:rPr>
        <w:t>1</w:t>
      </w:r>
      <w:r w:rsidRPr="00E66538">
        <w:t>2</w:t>
      </w:r>
      <w:r w:rsidRPr="00E66538">
        <w:rPr>
          <w:lang w:val="sr-Latn-CS"/>
        </w:rPr>
        <w:t xml:space="preserve">.0.  ПОСЕБНЕ И </w:t>
      </w:r>
      <w:r w:rsidRPr="00E66538">
        <w:t>ЗАВРШНЕ</w:t>
      </w:r>
      <w:r w:rsidRPr="00E66538">
        <w:rPr>
          <w:lang w:val="sr-Latn-CS"/>
        </w:rPr>
        <w:t xml:space="preserve"> ОДРЕДБЕ</w:t>
      </w:r>
      <w:bookmarkEnd w:id="528"/>
      <w:bookmarkEnd w:id="529"/>
      <w:bookmarkEnd w:id="530"/>
      <w:bookmarkEnd w:id="531"/>
      <w:bookmarkEnd w:id="532"/>
      <w:bookmarkEnd w:id="533"/>
      <w:bookmarkEnd w:id="534"/>
      <w:bookmarkEnd w:id="535"/>
      <w:bookmarkEnd w:id="536"/>
    </w:p>
    <w:p w:rsidR="00E66538" w:rsidRPr="00E66538" w:rsidRDefault="00E66538" w:rsidP="00E66538">
      <w:pPr>
        <w:spacing w:after="0" w:line="240" w:lineRule="auto"/>
        <w:jc w:val="center"/>
        <w:rPr>
          <w:rFonts w:ascii="Times New Roman" w:eastAsia="Times New Roman" w:hAnsi="Times New Roman" w:cs="Times New Roman"/>
          <w:b/>
          <w:caps/>
          <w:sz w:val="24"/>
          <w:szCs w:val="24"/>
          <w:lang w:val="sr-Latn-CS"/>
        </w:rPr>
      </w:pPr>
    </w:p>
    <w:p w:rsidR="00E66538" w:rsidRPr="00E66538" w:rsidRDefault="00E66538" w:rsidP="0064261A">
      <w:pPr>
        <w:pStyle w:val="kb2"/>
        <w:rPr>
          <w:lang w:val="sr-Latn-CS"/>
        </w:rPr>
      </w:pPr>
      <w:bookmarkStart w:id="537" w:name="_Toc529191002"/>
      <w:bookmarkStart w:id="538" w:name="_Toc529191515"/>
      <w:bookmarkStart w:id="539" w:name="_Toc529191850"/>
      <w:bookmarkStart w:id="540" w:name="_Toc529243246"/>
      <w:bookmarkStart w:id="541" w:name="_Toc3782754"/>
      <w:bookmarkStart w:id="542" w:name="_Toc44743647"/>
      <w:bookmarkStart w:id="543" w:name="_Toc44822514"/>
      <w:bookmarkStart w:id="544" w:name="_Toc129623406"/>
      <w:bookmarkStart w:id="545" w:name="_Toc129623822"/>
      <w:bookmarkStart w:id="546" w:name="_Toc129629219"/>
      <w:bookmarkStart w:id="547" w:name="_Toc442091214"/>
      <w:bookmarkStart w:id="548" w:name="_Toc8978410"/>
      <w:bookmarkStart w:id="549" w:name="_Toc23852199"/>
      <w:r w:rsidRPr="00E66538">
        <w:rPr>
          <w:lang w:val="sr-Latn-CS"/>
        </w:rPr>
        <w:t>1</w:t>
      </w:r>
      <w:r w:rsidRPr="00E66538">
        <w:t>2</w:t>
      </w:r>
      <w:r w:rsidRPr="00E66538">
        <w:rPr>
          <w:lang w:val="sr-Latn-CS"/>
        </w:rPr>
        <w:t>.1. Одредбе о минималном обиму сеча и шумско – узгојних радова</w:t>
      </w:r>
      <w:bookmarkEnd w:id="537"/>
      <w:bookmarkEnd w:id="538"/>
      <w:bookmarkEnd w:id="539"/>
      <w:bookmarkEnd w:id="540"/>
      <w:bookmarkEnd w:id="541"/>
      <w:bookmarkEnd w:id="542"/>
      <w:bookmarkEnd w:id="543"/>
      <w:bookmarkEnd w:id="544"/>
      <w:bookmarkEnd w:id="545"/>
      <w:bookmarkEnd w:id="546"/>
      <w:bookmarkEnd w:id="547"/>
      <w:bookmarkEnd w:id="548"/>
      <w:bookmarkEnd w:id="549"/>
    </w:p>
    <w:p w:rsidR="00E66538" w:rsidRPr="00E66538" w:rsidRDefault="00E66538" w:rsidP="00E66538">
      <w:pPr>
        <w:spacing w:after="0"/>
        <w:jc w:val="both"/>
        <w:rPr>
          <w:rFonts w:ascii="Times New Roman" w:eastAsia="Calibri" w:hAnsi="Times New Roman" w:cs="Times New Roman"/>
          <w:sz w:val="24"/>
          <w:szCs w:val="24"/>
          <w:lang w:val="sr-Latn-CS"/>
        </w:rPr>
      </w:pPr>
    </w:p>
    <w:p w:rsidR="00E66538" w:rsidRPr="00E66538" w:rsidRDefault="00E66538" w:rsidP="0064261A">
      <w:pPr>
        <w:spacing w:after="0" w:line="240" w:lineRule="auto"/>
        <w:ind w:firstLine="720"/>
        <w:jc w:val="both"/>
        <w:rPr>
          <w:rFonts w:ascii="Times New Roman" w:eastAsia="Calibri" w:hAnsi="Times New Roman" w:cs="Times New Roman"/>
          <w:sz w:val="24"/>
          <w:szCs w:val="24"/>
        </w:rPr>
      </w:pPr>
      <w:r w:rsidRPr="00E66538">
        <w:rPr>
          <w:rFonts w:ascii="Times New Roman" w:eastAsia="Calibri" w:hAnsi="Times New Roman" w:cs="Times New Roman"/>
          <w:sz w:val="24"/>
          <w:szCs w:val="24"/>
          <w:lang w:val="sr-Latn-CS"/>
        </w:rPr>
        <w:t xml:space="preserve">Економско–финансијском </w:t>
      </w:r>
      <w:r w:rsidRPr="00E66538">
        <w:rPr>
          <w:rFonts w:ascii="Times New Roman" w:eastAsia="Calibri" w:hAnsi="Times New Roman" w:cs="Times New Roman"/>
          <w:sz w:val="24"/>
          <w:szCs w:val="24"/>
        </w:rPr>
        <w:t>анализом је утврђено да се реализацијом планираног етата финансијски и у целини покрива планирани обим шумско–узгојних радова, као и техничких и других инвестиција, па се утврђује:</w:t>
      </w:r>
    </w:p>
    <w:p w:rsidR="00E66538" w:rsidRPr="00E66538" w:rsidRDefault="00E66538" w:rsidP="000D0508">
      <w:pPr>
        <w:numPr>
          <w:ilvl w:val="0"/>
          <w:numId w:val="18"/>
        </w:numPr>
        <w:spacing w:after="0" w:line="240" w:lineRule="auto"/>
        <w:ind w:firstLine="720"/>
        <w:jc w:val="both"/>
        <w:rPr>
          <w:rFonts w:ascii="Times New Roman" w:eastAsia="Calibri" w:hAnsi="Times New Roman" w:cs="Times New Roman"/>
          <w:sz w:val="24"/>
          <w:szCs w:val="24"/>
        </w:rPr>
      </w:pPr>
      <w:r w:rsidRPr="00E66538">
        <w:rPr>
          <w:rFonts w:ascii="Times New Roman" w:eastAsia="Calibri" w:hAnsi="Times New Roman" w:cs="Times New Roman"/>
          <w:sz w:val="24"/>
          <w:szCs w:val="24"/>
        </w:rPr>
        <w:t>планирани обим сеча (етат) као минимални обим,</w:t>
      </w:r>
    </w:p>
    <w:p w:rsidR="00E66538" w:rsidRPr="00E66538" w:rsidRDefault="00E66538" w:rsidP="000D0508">
      <w:pPr>
        <w:numPr>
          <w:ilvl w:val="0"/>
          <w:numId w:val="18"/>
        </w:numPr>
        <w:spacing w:after="0" w:line="240" w:lineRule="auto"/>
        <w:ind w:firstLine="720"/>
        <w:jc w:val="both"/>
        <w:rPr>
          <w:rFonts w:ascii="Times New Roman" w:eastAsia="Calibri" w:hAnsi="Times New Roman" w:cs="Times New Roman"/>
          <w:sz w:val="24"/>
          <w:szCs w:val="24"/>
        </w:rPr>
      </w:pPr>
      <w:r w:rsidRPr="00E66538">
        <w:rPr>
          <w:rFonts w:ascii="Times New Roman" w:eastAsia="Calibri" w:hAnsi="Times New Roman" w:cs="Times New Roman"/>
          <w:sz w:val="24"/>
          <w:szCs w:val="24"/>
        </w:rPr>
        <w:t>планирани обим шумско – узгојних радова као минимални,</w:t>
      </w:r>
    </w:p>
    <w:p w:rsidR="00E66538" w:rsidRPr="00E66538" w:rsidRDefault="00E66538" w:rsidP="000D0508">
      <w:pPr>
        <w:numPr>
          <w:ilvl w:val="0"/>
          <w:numId w:val="18"/>
        </w:numPr>
        <w:spacing w:after="0" w:line="240" w:lineRule="auto"/>
        <w:ind w:firstLine="720"/>
        <w:jc w:val="both"/>
        <w:rPr>
          <w:rFonts w:ascii="Times New Roman" w:eastAsia="Calibri" w:hAnsi="Times New Roman" w:cs="Times New Roman"/>
          <w:sz w:val="24"/>
          <w:szCs w:val="24"/>
        </w:rPr>
      </w:pPr>
      <w:r w:rsidRPr="00E66538">
        <w:rPr>
          <w:rFonts w:ascii="Times New Roman" w:eastAsia="Calibri" w:hAnsi="Times New Roman" w:cs="Times New Roman"/>
          <w:sz w:val="24"/>
          <w:szCs w:val="24"/>
        </w:rPr>
        <w:t>ван планираног етата, уколико дође до прекорачења истог, он ће представљати ванплански етат,</w:t>
      </w:r>
    </w:p>
    <w:p w:rsidR="00E66538" w:rsidRPr="00E66538" w:rsidRDefault="00E66538" w:rsidP="000D0508">
      <w:pPr>
        <w:numPr>
          <w:ilvl w:val="0"/>
          <w:numId w:val="18"/>
        </w:numPr>
        <w:spacing w:after="0" w:line="240" w:lineRule="auto"/>
        <w:ind w:firstLine="720"/>
        <w:jc w:val="both"/>
        <w:rPr>
          <w:rFonts w:ascii="Times New Roman" w:eastAsia="Calibri" w:hAnsi="Times New Roman" w:cs="Times New Roman"/>
          <w:sz w:val="24"/>
          <w:szCs w:val="24"/>
        </w:rPr>
      </w:pPr>
      <w:r w:rsidRPr="00E66538">
        <w:rPr>
          <w:rFonts w:ascii="Times New Roman" w:eastAsia="Calibri" w:hAnsi="Times New Roman" w:cs="Times New Roman"/>
          <w:sz w:val="24"/>
          <w:szCs w:val="24"/>
        </w:rPr>
        <w:t>сече на траси шумских комуникација до 10 м ширине признају се овом основом као ванредни принос,</w:t>
      </w:r>
    </w:p>
    <w:p w:rsidR="00E66538" w:rsidRPr="00E66538" w:rsidRDefault="00E66538" w:rsidP="000D0508">
      <w:pPr>
        <w:numPr>
          <w:ilvl w:val="0"/>
          <w:numId w:val="18"/>
        </w:numPr>
        <w:spacing w:after="0" w:line="240" w:lineRule="auto"/>
        <w:ind w:firstLine="720"/>
        <w:jc w:val="both"/>
        <w:rPr>
          <w:rFonts w:ascii="Times New Roman" w:eastAsia="Calibri" w:hAnsi="Times New Roman" w:cs="Times New Roman"/>
          <w:sz w:val="24"/>
          <w:szCs w:val="24"/>
        </w:rPr>
      </w:pPr>
      <w:r w:rsidRPr="00E66538">
        <w:rPr>
          <w:rFonts w:ascii="Times New Roman" w:eastAsia="Calibri" w:hAnsi="Times New Roman" w:cs="Times New Roman"/>
          <w:sz w:val="24"/>
          <w:szCs w:val="24"/>
        </w:rPr>
        <w:t>уколико, евентуално, у неким одсецима дође до случајних приноса пре реализације планираног етата, исти треба смањити за износ случајних приноса.</w:t>
      </w:r>
    </w:p>
    <w:p w:rsidR="00E66538" w:rsidRPr="00E66538" w:rsidRDefault="00E66538" w:rsidP="00E66538">
      <w:pPr>
        <w:spacing w:after="0" w:line="240" w:lineRule="auto"/>
        <w:rPr>
          <w:rFonts w:ascii="Times New Roman" w:eastAsia="Calibri" w:hAnsi="Times New Roman" w:cs="Times New Roman"/>
          <w:sz w:val="24"/>
          <w:szCs w:val="24"/>
        </w:rPr>
      </w:pPr>
    </w:p>
    <w:p w:rsidR="00E66538" w:rsidRPr="00E66538" w:rsidRDefault="00E66538" w:rsidP="0064261A">
      <w:pPr>
        <w:pStyle w:val="kb2"/>
      </w:pPr>
      <w:bookmarkStart w:id="550" w:name="_Toc44743654"/>
      <w:bookmarkStart w:id="551" w:name="_Toc44822521"/>
      <w:bookmarkStart w:id="552" w:name="_Toc129623413"/>
      <w:bookmarkStart w:id="553" w:name="_Toc129623829"/>
      <w:bookmarkStart w:id="554" w:name="_Toc129629226"/>
      <w:bookmarkStart w:id="555" w:name="_Toc442091215"/>
      <w:bookmarkStart w:id="556" w:name="_Toc8978411"/>
      <w:bookmarkStart w:id="557" w:name="_Toc23852200"/>
      <w:r w:rsidRPr="00E66538">
        <w:t>12.2. Трајање важности основе</w:t>
      </w:r>
      <w:bookmarkEnd w:id="550"/>
      <w:bookmarkEnd w:id="551"/>
      <w:bookmarkEnd w:id="552"/>
      <w:bookmarkEnd w:id="553"/>
      <w:bookmarkEnd w:id="554"/>
      <w:bookmarkEnd w:id="555"/>
      <w:bookmarkEnd w:id="556"/>
      <w:bookmarkEnd w:id="557"/>
      <w:r w:rsidRPr="00E66538">
        <w:t xml:space="preserve"> </w:t>
      </w:r>
    </w:p>
    <w:p w:rsidR="00E66538" w:rsidRPr="00E66538" w:rsidRDefault="00E66538" w:rsidP="00E66538">
      <w:pPr>
        <w:spacing w:after="0" w:line="240" w:lineRule="auto"/>
        <w:jc w:val="both"/>
        <w:rPr>
          <w:rFonts w:ascii="Times New Roman" w:eastAsia="Calibri" w:hAnsi="Times New Roman" w:cs="Times New Roman"/>
          <w:sz w:val="24"/>
          <w:szCs w:val="24"/>
        </w:rPr>
      </w:pPr>
    </w:p>
    <w:p w:rsidR="00E66538" w:rsidRPr="00E66538" w:rsidRDefault="00E66538" w:rsidP="0064261A">
      <w:pPr>
        <w:spacing w:after="0" w:line="240" w:lineRule="auto"/>
        <w:ind w:firstLine="720"/>
        <w:jc w:val="both"/>
        <w:rPr>
          <w:rFonts w:ascii="Times New Roman" w:eastAsia="Calibri" w:hAnsi="Times New Roman" w:cs="Times New Roman"/>
          <w:sz w:val="24"/>
          <w:szCs w:val="24"/>
        </w:rPr>
      </w:pPr>
      <w:r w:rsidRPr="00E66538">
        <w:rPr>
          <w:rFonts w:ascii="Times New Roman" w:eastAsia="Calibri" w:hAnsi="Times New Roman" w:cs="Times New Roman"/>
          <w:sz w:val="24"/>
          <w:szCs w:val="24"/>
        </w:rPr>
        <w:t>Ова Основа газдовања шумама за газдинску јединицу “МЗ Рача” израђена је на основу правних прописа која су таксативно наведена у уводу (поглавље 1.0. увод).</w:t>
      </w:r>
    </w:p>
    <w:p w:rsidR="00E66538" w:rsidRPr="00E66538" w:rsidRDefault="00E66538" w:rsidP="0064261A">
      <w:pPr>
        <w:spacing w:after="0" w:line="240" w:lineRule="auto"/>
        <w:ind w:firstLine="720"/>
        <w:jc w:val="both"/>
        <w:rPr>
          <w:rFonts w:ascii="Times New Roman" w:eastAsia="Times New Roman" w:hAnsi="Times New Roman" w:cs="Times New Roman"/>
          <w:sz w:val="24"/>
          <w:szCs w:val="20"/>
        </w:rPr>
      </w:pPr>
      <w:r w:rsidRPr="00E66538">
        <w:rPr>
          <w:rFonts w:ascii="Times New Roman" w:eastAsia="Times New Roman" w:hAnsi="Times New Roman" w:cs="Times New Roman"/>
          <w:sz w:val="24"/>
          <w:szCs w:val="20"/>
        </w:rPr>
        <w:t>Посебно је вођено рачуна да се избегавају све делатности којима би се могла угрозити изворност биљног и животињског света, хидрографске, културне и пејзажне вредности, тако да се планирају само радови којима се одржава или успоставља природна равнотежа и остварују предодређене функције шума. На наведеним основама обрађена су поглавља о заштити шума, о шумским саобраћајницама, о програму унапређивања функција шума као и планови газдовања шумама и смернице за извођење планова.</w:t>
      </w:r>
    </w:p>
    <w:p w:rsidR="00E66538" w:rsidRPr="00E66538" w:rsidRDefault="00E66538" w:rsidP="0064261A">
      <w:pPr>
        <w:spacing w:after="0" w:line="240" w:lineRule="auto"/>
        <w:ind w:firstLine="720"/>
        <w:jc w:val="both"/>
        <w:rPr>
          <w:rFonts w:ascii="Times New Roman" w:eastAsia="Times New Roman" w:hAnsi="Times New Roman" w:cs="Times New Roman"/>
          <w:sz w:val="28"/>
          <w:szCs w:val="28"/>
        </w:rPr>
      </w:pPr>
    </w:p>
    <w:p w:rsidR="00E66538" w:rsidRPr="00E66538" w:rsidRDefault="00E66538" w:rsidP="0064261A">
      <w:pPr>
        <w:spacing w:after="0" w:line="240" w:lineRule="auto"/>
        <w:ind w:firstLine="720"/>
        <w:jc w:val="both"/>
        <w:rPr>
          <w:rFonts w:ascii="Times New Roman" w:eastAsia="Times New Roman" w:hAnsi="Times New Roman" w:cs="Times New Roman"/>
          <w:sz w:val="24"/>
          <w:szCs w:val="20"/>
        </w:rPr>
      </w:pPr>
      <w:r w:rsidRPr="00E66538">
        <w:rPr>
          <w:rFonts w:ascii="Times New Roman" w:eastAsia="Times New Roman" w:hAnsi="Times New Roman" w:cs="Times New Roman"/>
          <w:sz w:val="24"/>
          <w:szCs w:val="20"/>
        </w:rPr>
        <w:t>Основу газдовања шумама за ГЈ “</w:t>
      </w:r>
      <w:r w:rsidRPr="00E66538">
        <w:rPr>
          <w:rFonts w:ascii="Times New Roman" w:eastAsia="Times New Roman" w:hAnsi="Times New Roman" w:cs="Times New Roman"/>
          <w:noProof/>
          <w:sz w:val="24"/>
          <w:szCs w:val="24"/>
        </w:rPr>
        <w:t>МЗ Рача</w:t>
      </w:r>
      <w:r w:rsidRPr="00E66538">
        <w:rPr>
          <w:rFonts w:ascii="Times New Roman" w:eastAsia="Times New Roman" w:hAnsi="Times New Roman" w:cs="Times New Roman"/>
          <w:sz w:val="24"/>
          <w:szCs w:val="20"/>
        </w:rPr>
        <w:t>” израдио је пројектни тим дипломираних инжењера шумарства: Александар Ђурић, Владе Радовановић, НиколаЂурић, Цвета Лукић и Никола Андрић.</w:t>
      </w:r>
    </w:p>
    <w:p w:rsidR="00E66538" w:rsidRPr="00E66538" w:rsidRDefault="00E66538" w:rsidP="0064261A">
      <w:pPr>
        <w:spacing w:after="0" w:line="240" w:lineRule="auto"/>
        <w:ind w:firstLine="720"/>
        <w:jc w:val="both"/>
        <w:rPr>
          <w:rFonts w:ascii="Times New Roman" w:eastAsia="Times New Roman" w:hAnsi="Times New Roman" w:cs="Times New Roman"/>
          <w:sz w:val="24"/>
          <w:szCs w:val="20"/>
        </w:rPr>
      </w:pPr>
      <w:r w:rsidRPr="00E66538">
        <w:rPr>
          <w:rFonts w:ascii="Times New Roman" w:eastAsia="Times New Roman" w:hAnsi="Times New Roman" w:cs="Times New Roman"/>
          <w:sz w:val="24"/>
          <w:szCs w:val="20"/>
        </w:rPr>
        <w:t xml:space="preserve">Ова Основа почиње да важи даном добијања сагласности од стране надлежних министарстава, а важи за период од 10 (десет) календарских година, тј. од </w:t>
      </w:r>
      <w:r w:rsidRPr="00E66538">
        <w:rPr>
          <w:rFonts w:ascii="Times New Roman" w:eastAsia="Times New Roman" w:hAnsi="Times New Roman" w:cs="Times New Roman"/>
          <w:i/>
          <w:sz w:val="24"/>
          <w:szCs w:val="20"/>
          <w:u w:val="single"/>
        </w:rPr>
        <w:t>01. јануара 2020</w:t>
      </w:r>
      <w:r w:rsidRPr="00E66538">
        <w:rPr>
          <w:rFonts w:ascii="Times New Roman" w:eastAsia="Times New Roman" w:hAnsi="Times New Roman" w:cs="Times New Roman"/>
          <w:sz w:val="24"/>
          <w:szCs w:val="20"/>
        </w:rPr>
        <w:t xml:space="preserve">. године до </w:t>
      </w:r>
      <w:r w:rsidRPr="00E66538">
        <w:rPr>
          <w:rFonts w:ascii="Times New Roman" w:eastAsia="Times New Roman" w:hAnsi="Times New Roman" w:cs="Times New Roman"/>
          <w:i/>
          <w:sz w:val="24"/>
          <w:szCs w:val="20"/>
          <w:u w:val="single"/>
        </w:rPr>
        <w:t>31. децембра</w:t>
      </w:r>
      <w:r w:rsidRPr="00E66538">
        <w:rPr>
          <w:rFonts w:ascii="Times New Roman" w:eastAsia="Times New Roman" w:hAnsi="Times New Roman" w:cs="Times New Roman"/>
          <w:sz w:val="24"/>
          <w:szCs w:val="20"/>
        </w:rPr>
        <w:t xml:space="preserve"> </w:t>
      </w:r>
      <w:r w:rsidRPr="00E66538">
        <w:rPr>
          <w:rFonts w:ascii="Times New Roman" w:eastAsia="Times New Roman" w:hAnsi="Times New Roman" w:cs="Times New Roman"/>
          <w:i/>
          <w:sz w:val="24"/>
          <w:szCs w:val="20"/>
          <w:u w:val="single"/>
        </w:rPr>
        <w:t>2029.</w:t>
      </w:r>
      <w:r w:rsidRPr="00E66538">
        <w:rPr>
          <w:rFonts w:ascii="Times New Roman" w:eastAsia="Times New Roman" w:hAnsi="Times New Roman" w:cs="Times New Roman"/>
          <w:sz w:val="24"/>
          <w:szCs w:val="20"/>
        </w:rPr>
        <w:t xml:space="preserve"> године. Израда нове Основе газдовања шумама за газдинску јединицу “МЗ Рача” има се извршити у току 2029. године.</w:t>
      </w:r>
    </w:p>
    <w:p w:rsidR="00E66538" w:rsidRPr="00E66538" w:rsidRDefault="00E66538" w:rsidP="00E66538">
      <w:pPr>
        <w:tabs>
          <w:tab w:val="left" w:pos="2672"/>
        </w:tabs>
        <w:spacing w:after="0" w:line="240" w:lineRule="auto"/>
        <w:rPr>
          <w:rFonts w:ascii="Times New Roman" w:eastAsia="Times New Roman" w:hAnsi="Times New Roman" w:cs="Times New Roman"/>
          <w:sz w:val="24"/>
          <w:szCs w:val="20"/>
          <w:highlight w:val="yellow"/>
        </w:rPr>
      </w:pPr>
      <w:r w:rsidRPr="00E66538">
        <w:rPr>
          <w:rFonts w:ascii="Times New Roman" w:eastAsia="Times New Roman" w:hAnsi="Times New Roman" w:cs="Times New Roman"/>
          <w:sz w:val="24"/>
          <w:szCs w:val="20"/>
          <w:highlight w:val="yellow"/>
        </w:rPr>
        <w:t xml:space="preserve">       </w:t>
      </w:r>
    </w:p>
    <w:p w:rsidR="00E66538" w:rsidRPr="00E66538" w:rsidRDefault="00E66538" w:rsidP="00E66538">
      <w:pPr>
        <w:tabs>
          <w:tab w:val="left" w:pos="2672"/>
        </w:tabs>
        <w:spacing w:after="0" w:line="240" w:lineRule="auto"/>
        <w:rPr>
          <w:rFonts w:ascii="Times New Roman" w:eastAsia="Times New Roman" w:hAnsi="Times New Roman" w:cs="Times New Roman"/>
          <w:sz w:val="24"/>
          <w:szCs w:val="20"/>
          <w:highlight w:val="yellow"/>
        </w:rPr>
      </w:pPr>
    </w:p>
    <w:p w:rsidR="00E66538" w:rsidRPr="00E66538" w:rsidRDefault="00E66538" w:rsidP="00E66538">
      <w:pPr>
        <w:tabs>
          <w:tab w:val="left" w:pos="8325"/>
        </w:tabs>
        <w:spacing w:after="0" w:line="240" w:lineRule="auto"/>
        <w:rPr>
          <w:rFonts w:ascii="Times New Roman" w:eastAsia="Times New Roman" w:hAnsi="Times New Roman" w:cs="Times New Roman"/>
          <w:noProof/>
          <w:sz w:val="24"/>
          <w:szCs w:val="20"/>
        </w:rPr>
      </w:pPr>
      <w:r w:rsidRPr="00E66538">
        <w:rPr>
          <w:rFonts w:ascii="Times New Roman" w:eastAsia="Times New Roman" w:hAnsi="Times New Roman" w:cs="Times New Roman"/>
          <w:sz w:val="24"/>
          <w:szCs w:val="20"/>
        </w:rPr>
        <w:t>ЈП "НАЦИОНАЛНИ ПАРК ТАРА"</w:t>
      </w:r>
      <w:r w:rsidRPr="00E66538">
        <w:rPr>
          <w:rFonts w:ascii="Times New Roman" w:eastAsia="Times New Roman" w:hAnsi="Times New Roman" w:cs="Times New Roman"/>
          <w:noProof/>
          <w:sz w:val="24"/>
          <w:szCs w:val="20"/>
        </w:rPr>
        <w:tab/>
        <w:t xml:space="preserve">пројектант: Служба планирања, пројектовања заштите </w:t>
      </w:r>
    </w:p>
    <w:p w:rsidR="00E66538" w:rsidRPr="00E66538" w:rsidRDefault="00E66538" w:rsidP="00E66538">
      <w:pPr>
        <w:tabs>
          <w:tab w:val="left" w:pos="8325"/>
        </w:tabs>
        <w:spacing w:after="0" w:line="240" w:lineRule="auto"/>
        <w:rPr>
          <w:rFonts w:ascii="Times New Roman" w:eastAsia="Times New Roman" w:hAnsi="Times New Roman" w:cs="Times New Roman"/>
          <w:sz w:val="24"/>
          <w:szCs w:val="20"/>
        </w:rPr>
      </w:pPr>
      <w:r w:rsidRPr="00E66538">
        <w:rPr>
          <w:rFonts w:ascii="Times New Roman" w:eastAsia="Times New Roman" w:hAnsi="Times New Roman" w:cs="Times New Roman"/>
          <w:noProof/>
          <w:sz w:val="24"/>
          <w:szCs w:val="20"/>
        </w:rPr>
        <w:t xml:space="preserve">                    Директор                                                                                                         и развоја ЈП "Национални парк Тара"</w:t>
      </w:r>
    </w:p>
    <w:p w:rsidR="00E66538" w:rsidRPr="00E66538" w:rsidRDefault="00E66538" w:rsidP="00E66538">
      <w:pPr>
        <w:rPr>
          <w:rFonts w:ascii="Times New Roman" w:hAnsi="Times New Roman" w:cs="Times New Roman"/>
        </w:rPr>
      </w:pPr>
    </w:p>
    <w:p w:rsidR="00E66538" w:rsidRPr="00E66538" w:rsidRDefault="00E66538" w:rsidP="00E66538">
      <w:pPr>
        <w:tabs>
          <w:tab w:val="left" w:pos="930"/>
          <w:tab w:val="left" w:pos="9090"/>
        </w:tabs>
        <w:rPr>
          <w:rFonts w:ascii="Times New Roman" w:hAnsi="Times New Roman" w:cs="Times New Roman"/>
        </w:rPr>
      </w:pPr>
      <w:r w:rsidRPr="00E66538">
        <w:rPr>
          <w:rFonts w:ascii="Times New Roman" w:hAnsi="Times New Roman" w:cs="Times New Roman"/>
        </w:rPr>
        <w:tab/>
        <w:t>_____________________________</w:t>
      </w:r>
      <w:r w:rsidRPr="00E66538">
        <w:rPr>
          <w:rFonts w:ascii="Times New Roman" w:hAnsi="Times New Roman" w:cs="Times New Roman"/>
        </w:rPr>
        <w:tab/>
        <w:t xml:space="preserve">     ______________________________</w:t>
      </w:r>
    </w:p>
    <w:p w:rsidR="00E66538" w:rsidRPr="00E66538" w:rsidRDefault="00E66538" w:rsidP="00E66538">
      <w:pPr>
        <w:tabs>
          <w:tab w:val="left" w:pos="2520"/>
        </w:tabs>
        <w:spacing w:after="0" w:line="240" w:lineRule="auto"/>
        <w:jc w:val="both"/>
        <w:rPr>
          <w:rFonts w:ascii="Times New Roman" w:eastAsia="Times New Roman" w:hAnsi="Times New Roman" w:cs="Times New Roman"/>
          <w:sz w:val="24"/>
          <w:szCs w:val="20"/>
        </w:rPr>
      </w:pPr>
      <w:r w:rsidRPr="00E66538">
        <w:rPr>
          <w:rFonts w:ascii="Times New Roman" w:eastAsia="Times New Roman" w:hAnsi="Times New Roman" w:cs="Times New Roman"/>
          <w:sz w:val="24"/>
          <w:szCs w:val="20"/>
        </w:rPr>
        <w:t>(Драгић Караклић, дипл.инж.шум)                                                                                 (Александар Ђурић, дипл. инж. шум)</w:t>
      </w:r>
    </w:p>
    <w:p w:rsidR="00E66538" w:rsidRPr="00E66538" w:rsidRDefault="00E66538" w:rsidP="00E66538">
      <w:pPr>
        <w:spacing w:after="0" w:line="240" w:lineRule="auto"/>
        <w:jc w:val="both"/>
        <w:rPr>
          <w:rFonts w:ascii="Times New Roman" w:eastAsia="Times New Roman" w:hAnsi="Times New Roman" w:cs="Times New Roman"/>
          <w:sz w:val="24"/>
          <w:szCs w:val="24"/>
        </w:rPr>
      </w:pPr>
    </w:p>
    <w:p w:rsidR="00E66538" w:rsidRPr="005C605D" w:rsidRDefault="00E66538" w:rsidP="003F53B3">
      <w:pPr>
        <w:spacing w:after="0" w:line="240" w:lineRule="auto"/>
        <w:ind w:firstLine="720"/>
        <w:jc w:val="both"/>
        <w:rPr>
          <w:rFonts w:ascii="Times New Roman" w:eastAsia="Times New Roman" w:hAnsi="Times New Roman" w:cs="Times New Roman"/>
          <w:spacing w:val="-2"/>
          <w:position w:val="10"/>
          <w:sz w:val="24"/>
          <w:szCs w:val="24"/>
        </w:rPr>
      </w:pPr>
    </w:p>
    <w:p w:rsidR="003F53B3" w:rsidRPr="003F53B3" w:rsidRDefault="003F53B3" w:rsidP="00294BFE">
      <w:pPr>
        <w:spacing w:after="0" w:line="240" w:lineRule="auto"/>
        <w:ind w:firstLine="720"/>
        <w:jc w:val="both"/>
        <w:rPr>
          <w:rFonts w:ascii="Times New Roman" w:hAnsi="Times New Roman" w:cs="Times New Roman"/>
          <w:sz w:val="24"/>
          <w:szCs w:val="24"/>
        </w:rPr>
      </w:pPr>
    </w:p>
    <w:p w:rsidR="001D541F" w:rsidRPr="001D541F" w:rsidRDefault="001D541F" w:rsidP="001D541F">
      <w:pPr>
        <w:ind w:firstLine="720"/>
        <w:contextualSpacing/>
        <w:jc w:val="both"/>
        <w:rPr>
          <w:rFonts w:ascii="Times New Roman" w:eastAsia="Times New Roman" w:hAnsi="Times New Roman" w:cs="Times New Roman"/>
          <w:color w:val="00B050"/>
          <w:sz w:val="24"/>
          <w:szCs w:val="24"/>
        </w:rPr>
      </w:pPr>
    </w:p>
    <w:p w:rsidR="00C0654A" w:rsidRDefault="00C0654A" w:rsidP="00294BFE">
      <w:pPr>
        <w:ind w:firstLine="720"/>
        <w:jc w:val="both"/>
        <w:rPr>
          <w:rFonts w:ascii="Times New Roman" w:hAnsi="Times New Roman" w:cs="Times New Roman"/>
          <w:sz w:val="24"/>
          <w:szCs w:val="24"/>
        </w:rPr>
      </w:pPr>
    </w:p>
    <w:p w:rsidR="006B7801" w:rsidRDefault="006B7801" w:rsidP="00294BFE">
      <w:pPr>
        <w:ind w:firstLine="720"/>
        <w:jc w:val="both"/>
        <w:rPr>
          <w:rFonts w:ascii="Times New Roman" w:hAnsi="Times New Roman" w:cs="Times New Roman"/>
          <w:sz w:val="24"/>
          <w:szCs w:val="24"/>
        </w:rPr>
      </w:pPr>
    </w:p>
    <w:p w:rsidR="006B7801" w:rsidRPr="00467FA9" w:rsidRDefault="006B7801" w:rsidP="00294BFE">
      <w:pPr>
        <w:ind w:firstLine="720"/>
        <w:jc w:val="both"/>
        <w:rPr>
          <w:rFonts w:ascii="Times New Roman" w:hAnsi="Times New Roman" w:cs="Times New Roman"/>
          <w:sz w:val="24"/>
          <w:szCs w:val="24"/>
        </w:rPr>
      </w:pPr>
    </w:p>
    <w:sectPr w:rsidR="006B7801" w:rsidRPr="00467FA9" w:rsidSect="004B0C41">
      <w:headerReference w:type="default" r:id="rId10"/>
      <w:footerReference w:type="default" r:id="rId11"/>
      <w:pgSz w:w="16839" w:h="23814" w:code="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736" w:rsidRDefault="003C1736" w:rsidP="00164A48">
      <w:pPr>
        <w:spacing w:after="0" w:line="240" w:lineRule="auto"/>
      </w:pPr>
      <w:r>
        <w:separator/>
      </w:r>
    </w:p>
  </w:endnote>
  <w:endnote w:type="continuationSeparator" w:id="1">
    <w:p w:rsidR="003C1736" w:rsidRDefault="003C1736" w:rsidP="00164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Cirilica">
    <w:altName w:val="Vrind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Yu">
    <w:charset w:val="00"/>
    <w:family w:val="swiss"/>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OpenSymbol">
    <w:altName w:val="Times New Roman"/>
    <w:charset w:val="00"/>
    <w:family w:val="auto"/>
    <w:pitch w:val="default"/>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Times YU">
    <w:altName w:val="Courier New"/>
    <w:panose1 w:val="02027200000000000000"/>
    <w:charset w:val="00"/>
    <w:family w:val="roman"/>
    <w:pitch w:val="variable"/>
    <w:sig w:usb0="00000003" w:usb1="00000000" w:usb2="00000000" w:usb3="00000000" w:csb0="00000001" w:csb1="00000000"/>
  </w:font>
  <w:font w:name="C-Helvetika">
    <w:altName w:val="Courier New"/>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
    <w:altName w:val="MS Mincho"/>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59637"/>
      <w:docPartObj>
        <w:docPartGallery w:val="Page Numbers (Bottom of Page)"/>
        <w:docPartUnique/>
      </w:docPartObj>
    </w:sdtPr>
    <w:sdtContent>
      <w:p w:rsidR="00927EA4" w:rsidRDefault="00927EA4" w:rsidP="004B0C41">
        <w:pPr>
          <w:pStyle w:val="Footer"/>
          <w:jc w:val="center"/>
        </w:pPr>
        <w:fldSimple w:instr=" PAGE   \* MERGEFORMAT ">
          <w:r w:rsidR="00D6286E">
            <w:rPr>
              <w:noProof/>
            </w:rPr>
            <w:t>4</w:t>
          </w:r>
        </w:fldSimple>
      </w:p>
    </w:sdtContent>
  </w:sdt>
  <w:p w:rsidR="00927EA4" w:rsidRDefault="00927E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736" w:rsidRDefault="003C1736" w:rsidP="00164A48">
      <w:pPr>
        <w:spacing w:after="0" w:line="240" w:lineRule="auto"/>
      </w:pPr>
      <w:r>
        <w:separator/>
      </w:r>
    </w:p>
  </w:footnote>
  <w:footnote w:type="continuationSeparator" w:id="1">
    <w:p w:rsidR="003C1736" w:rsidRDefault="003C1736" w:rsidP="00164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EA4" w:rsidRPr="004B0C41" w:rsidRDefault="00927EA4" w:rsidP="004B0C41">
    <w:pPr>
      <w:pBdr>
        <w:bottom w:val="single" w:sz="12" w:space="1" w:color="auto"/>
      </w:pBdr>
      <w:tabs>
        <w:tab w:val="left" w:pos="1880"/>
        <w:tab w:val="center" w:pos="4680"/>
        <w:tab w:val="center" w:pos="6977"/>
        <w:tab w:val="right" w:pos="9360"/>
      </w:tabs>
      <w:spacing w:after="0" w:line="240" w:lineRule="auto"/>
      <w:jc w:val="center"/>
      <w:rPr>
        <w:rFonts w:ascii="Times New Roman" w:eastAsia="Times New Roman" w:hAnsi="Times New Roman" w:cs="Times New Roman"/>
        <w:i/>
        <w:sz w:val="20"/>
        <w:szCs w:val="24"/>
      </w:rPr>
    </w:pPr>
    <w:r>
      <w:rPr>
        <w:rFonts w:ascii="Times New Roman" w:eastAsia="Times New Roman" w:hAnsi="Times New Roman" w:cs="Times New Roman"/>
        <w:i/>
        <w:noProof/>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433" type="#_x0000_t75" style="position:absolute;left:0;text-align:left;margin-left:652.5pt;margin-top:-14.75pt;width:21.75pt;height:21.75pt;z-index:251658240">
          <v:imagedata r:id="rId1" o:title=""/>
          <w10:wrap type="topAndBottom"/>
        </v:shape>
        <o:OLEObject Type="Embed" ProgID="PBrush" ShapeID="_x0000_s18433" DrawAspect="Content" ObjectID="_1639220556" r:id="rId2"/>
      </w:pict>
    </w:r>
    <w:r w:rsidRPr="004B0C41">
      <w:rPr>
        <w:rFonts w:ascii="Times New Roman" w:eastAsia="Times New Roman" w:hAnsi="Times New Roman" w:cs="Times New Roman"/>
        <w:i/>
        <w:sz w:val="20"/>
        <w:szCs w:val="24"/>
      </w:rPr>
      <w:t>Посебна основа за газдовање шумама за ГЈ ”</w:t>
    </w:r>
    <w:r>
      <w:rPr>
        <w:rFonts w:ascii="Times New Roman" w:eastAsia="Times New Roman" w:hAnsi="Times New Roman" w:cs="Times New Roman"/>
        <w:i/>
        <w:sz w:val="20"/>
        <w:szCs w:val="24"/>
      </w:rPr>
      <w:t>Мелиоративно заштитне шуме Рача</w:t>
    </w:r>
    <w:r w:rsidRPr="004B0C41">
      <w:rPr>
        <w:rFonts w:ascii="Times New Roman" w:eastAsia="Times New Roman" w:hAnsi="Times New Roman" w:cs="Times New Roman"/>
        <w:i/>
        <w:sz w:val="20"/>
        <w:szCs w:val="24"/>
      </w:rPr>
      <w:t>”</w:t>
    </w:r>
    <w:r>
      <w:rPr>
        <w:rFonts w:ascii="Times New Roman" w:eastAsia="Times New Roman" w:hAnsi="Times New Roman" w:cs="Times New Roman"/>
        <w:i/>
        <w:sz w:val="20"/>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A38B7D2"/>
    <w:styleLink w:val="Style211"/>
    <w:lvl w:ilvl="0">
      <w:start w:val="1"/>
      <w:numFmt w:val="decimal"/>
      <w:lvlText w:val="%1."/>
      <w:lvlJc w:val="left"/>
      <w:pPr>
        <w:tabs>
          <w:tab w:val="num" w:pos="1440"/>
        </w:tabs>
        <w:ind w:left="1440" w:hanging="360"/>
      </w:pPr>
    </w:lvl>
  </w:abstractNum>
  <w:abstractNum w:abstractNumId="1">
    <w:nsid w:val="00000002"/>
    <w:multiLevelType w:val="multilevel"/>
    <w:tmpl w:val="00000002"/>
    <w:name w:val="WW8Num2"/>
    <w:lvl w:ilvl="0">
      <w:start w:val="4"/>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2C374A"/>
    <w:multiLevelType w:val="hybridMultilevel"/>
    <w:tmpl w:val="B62C6CC6"/>
    <w:lvl w:ilvl="0" w:tplc="EA1605DC">
      <w:numFmt w:val="bullet"/>
      <w:lvlText w:val="-"/>
      <w:lvlJc w:val="left"/>
      <w:pPr>
        <w:tabs>
          <w:tab w:val="num" w:pos="1789"/>
        </w:tabs>
        <w:ind w:left="1789" w:hanging="360"/>
      </w:pPr>
      <w:rPr>
        <w:rFonts w:ascii="Times New Roman" w:eastAsia="Times New Roman" w:hAnsi="Times New Roman" w:cs="Times New Roman" w:hint="default"/>
      </w:rPr>
    </w:lvl>
    <w:lvl w:ilvl="1" w:tplc="081A0003" w:tentative="1">
      <w:start w:val="1"/>
      <w:numFmt w:val="bullet"/>
      <w:lvlText w:val="o"/>
      <w:lvlJc w:val="left"/>
      <w:pPr>
        <w:tabs>
          <w:tab w:val="num" w:pos="2149"/>
        </w:tabs>
        <w:ind w:left="2149" w:hanging="360"/>
      </w:pPr>
      <w:rPr>
        <w:rFonts w:ascii="Courier New" w:hAnsi="Courier New" w:cs="Courier New" w:hint="default"/>
      </w:rPr>
    </w:lvl>
    <w:lvl w:ilvl="2" w:tplc="081A0005" w:tentative="1">
      <w:start w:val="1"/>
      <w:numFmt w:val="bullet"/>
      <w:lvlText w:val=""/>
      <w:lvlJc w:val="left"/>
      <w:pPr>
        <w:tabs>
          <w:tab w:val="num" w:pos="2869"/>
        </w:tabs>
        <w:ind w:left="2869" w:hanging="360"/>
      </w:pPr>
      <w:rPr>
        <w:rFonts w:ascii="Wingdings" w:hAnsi="Wingdings" w:hint="default"/>
      </w:rPr>
    </w:lvl>
    <w:lvl w:ilvl="3" w:tplc="081A0001" w:tentative="1">
      <w:start w:val="1"/>
      <w:numFmt w:val="bullet"/>
      <w:lvlText w:val=""/>
      <w:lvlJc w:val="left"/>
      <w:pPr>
        <w:tabs>
          <w:tab w:val="num" w:pos="3589"/>
        </w:tabs>
        <w:ind w:left="3589" w:hanging="360"/>
      </w:pPr>
      <w:rPr>
        <w:rFonts w:ascii="Symbol" w:hAnsi="Symbol" w:hint="default"/>
      </w:rPr>
    </w:lvl>
    <w:lvl w:ilvl="4" w:tplc="081A0003" w:tentative="1">
      <w:start w:val="1"/>
      <w:numFmt w:val="bullet"/>
      <w:lvlText w:val="o"/>
      <w:lvlJc w:val="left"/>
      <w:pPr>
        <w:tabs>
          <w:tab w:val="num" w:pos="4309"/>
        </w:tabs>
        <w:ind w:left="4309" w:hanging="360"/>
      </w:pPr>
      <w:rPr>
        <w:rFonts w:ascii="Courier New" w:hAnsi="Courier New" w:cs="Courier New" w:hint="default"/>
      </w:rPr>
    </w:lvl>
    <w:lvl w:ilvl="5" w:tplc="081A0005" w:tentative="1">
      <w:start w:val="1"/>
      <w:numFmt w:val="bullet"/>
      <w:lvlText w:val=""/>
      <w:lvlJc w:val="left"/>
      <w:pPr>
        <w:tabs>
          <w:tab w:val="num" w:pos="5029"/>
        </w:tabs>
        <w:ind w:left="5029" w:hanging="360"/>
      </w:pPr>
      <w:rPr>
        <w:rFonts w:ascii="Wingdings" w:hAnsi="Wingdings" w:hint="default"/>
      </w:rPr>
    </w:lvl>
    <w:lvl w:ilvl="6" w:tplc="081A0001" w:tentative="1">
      <w:start w:val="1"/>
      <w:numFmt w:val="bullet"/>
      <w:lvlText w:val=""/>
      <w:lvlJc w:val="left"/>
      <w:pPr>
        <w:tabs>
          <w:tab w:val="num" w:pos="5749"/>
        </w:tabs>
        <w:ind w:left="5749" w:hanging="360"/>
      </w:pPr>
      <w:rPr>
        <w:rFonts w:ascii="Symbol" w:hAnsi="Symbol" w:hint="default"/>
      </w:rPr>
    </w:lvl>
    <w:lvl w:ilvl="7" w:tplc="081A0003" w:tentative="1">
      <w:start w:val="1"/>
      <w:numFmt w:val="bullet"/>
      <w:lvlText w:val="o"/>
      <w:lvlJc w:val="left"/>
      <w:pPr>
        <w:tabs>
          <w:tab w:val="num" w:pos="6469"/>
        </w:tabs>
        <w:ind w:left="6469" w:hanging="360"/>
      </w:pPr>
      <w:rPr>
        <w:rFonts w:ascii="Courier New" w:hAnsi="Courier New" w:cs="Courier New" w:hint="default"/>
      </w:rPr>
    </w:lvl>
    <w:lvl w:ilvl="8" w:tplc="081A0005" w:tentative="1">
      <w:start w:val="1"/>
      <w:numFmt w:val="bullet"/>
      <w:lvlText w:val=""/>
      <w:lvlJc w:val="left"/>
      <w:pPr>
        <w:tabs>
          <w:tab w:val="num" w:pos="7189"/>
        </w:tabs>
        <w:ind w:left="7189" w:hanging="360"/>
      </w:pPr>
      <w:rPr>
        <w:rFonts w:ascii="Wingdings" w:hAnsi="Wingdings" w:hint="default"/>
      </w:rPr>
    </w:lvl>
  </w:abstractNum>
  <w:abstractNum w:abstractNumId="3">
    <w:nsid w:val="02715CCB"/>
    <w:multiLevelType w:val="multilevel"/>
    <w:tmpl w:val="38C0755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02A40119"/>
    <w:multiLevelType w:val="hybridMultilevel"/>
    <w:tmpl w:val="A8F8BBB0"/>
    <w:lvl w:ilvl="0" w:tplc="8F76159E">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5345519"/>
    <w:multiLevelType w:val="hybridMultilevel"/>
    <w:tmpl w:val="B432548C"/>
    <w:lvl w:ilvl="0" w:tplc="6DD86A8A">
      <w:start w:val="4"/>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5647187"/>
    <w:multiLevelType w:val="hybridMultilevel"/>
    <w:tmpl w:val="5E02DD6C"/>
    <w:lvl w:ilvl="0" w:tplc="0CF0CBB0">
      <w:start w:val="1"/>
      <w:numFmt w:val="decimal"/>
      <w:pStyle w:val="Dule"/>
      <w:lvlText w:val="%1."/>
      <w:lvlJc w:val="left"/>
      <w:pPr>
        <w:tabs>
          <w:tab w:val="num" w:pos="720"/>
        </w:tabs>
        <w:ind w:left="720" w:hanging="360"/>
      </w:pPr>
      <w:rPr>
        <w:rFonts w:hint="default"/>
      </w:rPr>
    </w:lvl>
    <w:lvl w:ilvl="1" w:tplc="E0F82E14">
      <w:start w:val="1"/>
      <w:numFmt w:val="bullet"/>
      <w:lvlText w:val="-"/>
      <w:lvlJc w:val="left"/>
      <w:pPr>
        <w:tabs>
          <w:tab w:val="num" w:pos="2028"/>
        </w:tabs>
        <w:ind w:left="2028" w:hanging="94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495608"/>
    <w:multiLevelType w:val="multilevel"/>
    <w:tmpl w:val="98A2FAF8"/>
    <w:lvl w:ilvl="0">
      <w:start w:val="1"/>
      <w:numFmt w:val="decimal"/>
      <w:lvlText w:val="%1."/>
      <w:lvlJc w:val="left"/>
      <w:pPr>
        <w:tabs>
          <w:tab w:val="num" w:pos="480"/>
        </w:tabs>
        <w:ind w:left="480" w:hanging="480"/>
      </w:pPr>
      <w:rPr>
        <w:rFonts w:hint="default"/>
      </w:rPr>
    </w:lvl>
    <w:lvl w:ilvl="1">
      <w:start w:val="1"/>
      <w:numFmt w:val="decimal"/>
      <w:pStyle w:val="Dule1"/>
      <w:lvlText w:val="%1.%2."/>
      <w:lvlJc w:val="left"/>
      <w:pPr>
        <w:tabs>
          <w:tab w:val="num" w:pos="1440"/>
        </w:tabs>
        <w:ind w:left="1440" w:hanging="720"/>
      </w:pPr>
      <w:rPr>
        <w:rFonts w:hint="default"/>
      </w:rPr>
    </w:lvl>
    <w:lvl w:ilvl="2">
      <w:start w:val="1"/>
      <w:numFmt w:val="decimal"/>
      <w:pStyle w:val="Dule2"/>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14286F1F"/>
    <w:multiLevelType w:val="hybridMultilevel"/>
    <w:tmpl w:val="CD722A62"/>
    <w:lvl w:ilvl="0" w:tplc="537663E6">
      <w:start w:val="3"/>
      <w:numFmt w:val="bullet"/>
      <w:lvlText w:val="-"/>
      <w:lvlJc w:val="left"/>
      <w:pPr>
        <w:ind w:left="1440" w:hanging="360"/>
      </w:pPr>
      <w:rPr>
        <w:rFonts w:ascii="Times Roman Cirilica" w:eastAsia="Times New Roman" w:hAnsi="Times Roman Cirilica" w:cs="Times New Roman"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742096"/>
    <w:multiLevelType w:val="multilevel"/>
    <w:tmpl w:val="CE24D6A6"/>
    <w:lvl w:ilvl="0">
      <w:start w:val="1"/>
      <w:numFmt w:val="decimal"/>
      <w:pStyle w:val="maja"/>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2"/>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AEB6AB1"/>
    <w:multiLevelType w:val="hybridMultilevel"/>
    <w:tmpl w:val="9F56192C"/>
    <w:lvl w:ilvl="0" w:tplc="331E809C">
      <w:numFmt w:val="bullet"/>
      <w:lvlText w:val="-"/>
      <w:lvlJc w:val="left"/>
      <w:pPr>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7947A3"/>
    <w:multiLevelType w:val="hybridMultilevel"/>
    <w:tmpl w:val="F1C00934"/>
    <w:lvl w:ilvl="0" w:tplc="331E809C">
      <w:numFmt w:val="bullet"/>
      <w:lvlText w:val="-"/>
      <w:lvlJc w:val="left"/>
      <w:pPr>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6954D72"/>
    <w:multiLevelType w:val="hybridMultilevel"/>
    <w:tmpl w:val="AEACA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DA6A6C"/>
    <w:multiLevelType w:val="hybridMultilevel"/>
    <w:tmpl w:val="174077AA"/>
    <w:lvl w:ilvl="0" w:tplc="6D220CDA">
      <w:start w:val="5"/>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E84067"/>
    <w:multiLevelType w:val="hybridMultilevel"/>
    <w:tmpl w:val="C57EFBA0"/>
    <w:lvl w:ilvl="0" w:tplc="331E809C">
      <w:numFmt w:val="bullet"/>
      <w:lvlText w:val="-"/>
      <w:lvlJc w:val="left"/>
      <w:pPr>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2D634F"/>
    <w:multiLevelType w:val="hybridMultilevel"/>
    <w:tmpl w:val="3F9E128E"/>
    <w:styleLink w:val="Style23"/>
    <w:lvl w:ilvl="0" w:tplc="2AD48EC8">
      <w:start w:val="1"/>
      <w:numFmt w:val="bullet"/>
      <w:lvlText w:val=""/>
      <w:lvlJc w:val="left"/>
      <w:pPr>
        <w:tabs>
          <w:tab w:val="num" w:pos="1094"/>
        </w:tabs>
        <w:ind w:left="1094" w:hanging="37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33DB1FC5"/>
    <w:multiLevelType w:val="hybridMultilevel"/>
    <w:tmpl w:val="FF16BCEE"/>
    <w:lvl w:ilvl="0" w:tplc="331E809C">
      <w:numFmt w:val="bullet"/>
      <w:lvlText w:val="-"/>
      <w:lvlJc w:val="left"/>
      <w:pPr>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09494C"/>
    <w:multiLevelType w:val="hybridMultilevel"/>
    <w:tmpl w:val="88C8F27C"/>
    <w:lvl w:ilvl="0" w:tplc="2AFED8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D427AB"/>
    <w:multiLevelType w:val="hybridMultilevel"/>
    <w:tmpl w:val="878CA3C0"/>
    <w:lvl w:ilvl="0" w:tplc="6D220CD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56112"/>
    <w:multiLevelType w:val="singleLevel"/>
    <w:tmpl w:val="6DD86A8A"/>
    <w:lvl w:ilvl="0">
      <w:start w:val="4"/>
      <w:numFmt w:val="bullet"/>
      <w:lvlText w:val="-"/>
      <w:lvlJc w:val="left"/>
      <w:pPr>
        <w:tabs>
          <w:tab w:val="num" w:pos="1080"/>
        </w:tabs>
        <w:ind w:left="1080" w:hanging="360"/>
      </w:pPr>
      <w:rPr>
        <w:rFonts w:ascii="Times New Roman" w:hAnsi="Times New Roman" w:hint="default"/>
      </w:rPr>
    </w:lvl>
  </w:abstractNum>
  <w:abstractNum w:abstractNumId="20">
    <w:nsid w:val="44F65BA5"/>
    <w:multiLevelType w:val="hybridMultilevel"/>
    <w:tmpl w:val="3BF0B6D4"/>
    <w:lvl w:ilvl="0" w:tplc="331E809C">
      <w:numFmt w:val="bullet"/>
      <w:lvlText w:val="-"/>
      <w:lvlJc w:val="left"/>
      <w:pPr>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B57859"/>
    <w:multiLevelType w:val="hybridMultilevel"/>
    <w:tmpl w:val="A2A8AE62"/>
    <w:lvl w:ilvl="0" w:tplc="A1CA34DC">
      <w:numFmt w:val="bullet"/>
      <w:lvlText w:val="-"/>
      <w:lvlJc w:val="left"/>
      <w:pPr>
        <w:ind w:left="1429" w:hanging="360"/>
      </w:pPr>
      <w:rPr>
        <w:rFonts w:ascii="Times New Roman" w:eastAsia="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641757B"/>
    <w:multiLevelType w:val="hybridMultilevel"/>
    <w:tmpl w:val="85A0DE3E"/>
    <w:lvl w:ilvl="0" w:tplc="A412F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A128EF"/>
    <w:multiLevelType w:val="hybridMultilevel"/>
    <w:tmpl w:val="15FCD78A"/>
    <w:lvl w:ilvl="0" w:tplc="C150CD20">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556252B4"/>
    <w:multiLevelType w:val="hybridMultilevel"/>
    <w:tmpl w:val="F2184C7A"/>
    <w:lvl w:ilvl="0" w:tplc="01766CDE">
      <w:start w:val="3"/>
      <w:numFmt w:val="bullet"/>
      <w:lvlText w:val="-"/>
      <w:lvlJc w:val="left"/>
      <w:pPr>
        <w:ind w:left="1440" w:hanging="360"/>
      </w:pPr>
      <w:rPr>
        <w:rFonts w:ascii="Times Roman Cirilica" w:eastAsia="Times New Roman" w:hAnsi="Times Roman Cirilica" w:cs="Times New Roman"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92810D3"/>
    <w:multiLevelType w:val="multilevel"/>
    <w:tmpl w:val="C19E4034"/>
    <w:lvl w:ilvl="0">
      <w:start w:val="2"/>
      <w:numFmt w:val="decimal"/>
      <w:lvlText w:val="%1"/>
      <w:lvlJc w:val="left"/>
      <w:pPr>
        <w:tabs>
          <w:tab w:val="num" w:pos="360"/>
        </w:tabs>
        <w:ind w:left="360" w:hanging="360"/>
      </w:pPr>
      <w:rPr>
        <w:rFonts w:hint="default"/>
      </w:rPr>
    </w:lvl>
    <w:lvl w:ilvl="1">
      <w:start w:val="1"/>
      <w:numFmt w:val="decimal"/>
      <w:pStyle w:val="maja1"/>
      <w:lvlText w:val="%1.%2"/>
      <w:lvlJc w:val="left"/>
      <w:pPr>
        <w:tabs>
          <w:tab w:val="num" w:pos="720"/>
        </w:tabs>
        <w:ind w:left="720" w:hanging="720"/>
      </w:pPr>
      <w:rPr>
        <w:rFonts w:hint="default"/>
      </w:rPr>
    </w:lvl>
    <w:lvl w:ilvl="2">
      <w:start w:val="1"/>
      <w:numFmt w:val="decimal"/>
      <w:pStyle w:val="maja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nsid w:val="5ED26434"/>
    <w:multiLevelType w:val="hybridMultilevel"/>
    <w:tmpl w:val="F84E4E04"/>
    <w:lvl w:ilvl="0" w:tplc="EA1605DC">
      <w:numFmt w:val="bullet"/>
      <w:lvlText w:val="-"/>
      <w:lvlJc w:val="left"/>
      <w:pPr>
        <w:tabs>
          <w:tab w:val="num" w:pos="1800"/>
        </w:tabs>
        <w:ind w:left="1800" w:hanging="360"/>
      </w:pPr>
      <w:rPr>
        <w:rFonts w:ascii="Times New Roman" w:eastAsia="Times New Roman" w:hAnsi="Times New Roman" w:cs="Times New Roman"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27">
    <w:nsid w:val="61746168"/>
    <w:multiLevelType w:val="multilevel"/>
    <w:tmpl w:val="804C5824"/>
    <w:lvl w:ilvl="0">
      <w:start w:val="1"/>
      <w:numFmt w:val="decimal"/>
      <w:lvlText w:val="%1.0."/>
      <w:lvlJc w:val="left"/>
      <w:pPr>
        <w:tabs>
          <w:tab w:val="num" w:pos="720"/>
        </w:tabs>
        <w:ind w:left="720" w:hanging="720"/>
      </w:pPr>
      <w:rPr>
        <w:rFonts w:hint="default"/>
      </w:rPr>
    </w:lvl>
    <w:lvl w:ilvl="1">
      <w:start w:val="1"/>
      <w:numFmt w:val="decimal"/>
      <w:pStyle w:val="tara1"/>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8">
    <w:nsid w:val="62897C1C"/>
    <w:multiLevelType w:val="hybridMultilevel"/>
    <w:tmpl w:val="DD62AB76"/>
    <w:lvl w:ilvl="0" w:tplc="2AFED8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501270"/>
    <w:multiLevelType w:val="hybridMultilevel"/>
    <w:tmpl w:val="06BA4AAE"/>
    <w:lvl w:ilvl="0" w:tplc="AE5C7170">
      <w:start w:val="1"/>
      <w:numFmt w:val="decimal"/>
      <w:lvlText w:val="%1."/>
      <w:lvlJc w:val="left"/>
      <w:pPr>
        <w:ind w:left="1080" w:hanging="360"/>
      </w:pPr>
      <w:rPr>
        <w:rFonts w:hint="default"/>
      </w:rPr>
    </w:lvl>
    <w:lvl w:ilvl="1" w:tplc="5FF6FB0E" w:tentative="1">
      <w:start w:val="1"/>
      <w:numFmt w:val="lowerLetter"/>
      <w:lvlText w:val="%2."/>
      <w:lvlJc w:val="left"/>
      <w:pPr>
        <w:ind w:left="1800" w:hanging="360"/>
      </w:pPr>
    </w:lvl>
    <w:lvl w:ilvl="2" w:tplc="E5DEFF6C" w:tentative="1">
      <w:start w:val="1"/>
      <w:numFmt w:val="lowerRoman"/>
      <w:lvlText w:val="%3."/>
      <w:lvlJc w:val="right"/>
      <w:pPr>
        <w:ind w:left="2520" w:hanging="180"/>
      </w:pPr>
    </w:lvl>
    <w:lvl w:ilvl="3" w:tplc="88A0D6EC" w:tentative="1">
      <w:start w:val="1"/>
      <w:numFmt w:val="decimal"/>
      <w:lvlText w:val="%4."/>
      <w:lvlJc w:val="left"/>
      <w:pPr>
        <w:ind w:left="3240" w:hanging="360"/>
      </w:pPr>
    </w:lvl>
    <w:lvl w:ilvl="4" w:tplc="CF28C240" w:tentative="1">
      <w:start w:val="1"/>
      <w:numFmt w:val="lowerLetter"/>
      <w:lvlText w:val="%5."/>
      <w:lvlJc w:val="left"/>
      <w:pPr>
        <w:ind w:left="3960" w:hanging="360"/>
      </w:pPr>
    </w:lvl>
    <w:lvl w:ilvl="5" w:tplc="94C25D44" w:tentative="1">
      <w:start w:val="1"/>
      <w:numFmt w:val="lowerRoman"/>
      <w:lvlText w:val="%6."/>
      <w:lvlJc w:val="right"/>
      <w:pPr>
        <w:ind w:left="4680" w:hanging="180"/>
      </w:pPr>
    </w:lvl>
    <w:lvl w:ilvl="6" w:tplc="908CD5E0" w:tentative="1">
      <w:start w:val="1"/>
      <w:numFmt w:val="decimal"/>
      <w:lvlText w:val="%7."/>
      <w:lvlJc w:val="left"/>
      <w:pPr>
        <w:ind w:left="5400" w:hanging="360"/>
      </w:pPr>
    </w:lvl>
    <w:lvl w:ilvl="7" w:tplc="7B24B65A" w:tentative="1">
      <w:start w:val="1"/>
      <w:numFmt w:val="lowerLetter"/>
      <w:lvlText w:val="%8."/>
      <w:lvlJc w:val="left"/>
      <w:pPr>
        <w:ind w:left="6120" w:hanging="360"/>
      </w:pPr>
    </w:lvl>
    <w:lvl w:ilvl="8" w:tplc="47980668" w:tentative="1">
      <w:start w:val="1"/>
      <w:numFmt w:val="lowerRoman"/>
      <w:lvlText w:val="%9."/>
      <w:lvlJc w:val="right"/>
      <w:pPr>
        <w:ind w:left="6840" w:hanging="180"/>
      </w:pPr>
    </w:lvl>
  </w:abstractNum>
  <w:abstractNum w:abstractNumId="30">
    <w:nsid w:val="66C84DD4"/>
    <w:multiLevelType w:val="multilevel"/>
    <w:tmpl w:val="5546F362"/>
    <w:styleLink w:val="Style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60"/>
        </w:tabs>
        <w:ind w:left="1260" w:hanging="720"/>
      </w:pPr>
      <w:rPr>
        <w:rFonts w:hint="default"/>
      </w:rPr>
    </w:lvl>
    <w:lvl w:ilvl="2">
      <w:start w:val="3"/>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520"/>
        </w:tabs>
        <w:ind w:left="2520" w:hanging="144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31">
    <w:nsid w:val="68555CA1"/>
    <w:multiLevelType w:val="hybridMultilevel"/>
    <w:tmpl w:val="DBAE51CA"/>
    <w:lvl w:ilvl="0" w:tplc="8F76159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68D923B6"/>
    <w:multiLevelType w:val="hybridMultilevel"/>
    <w:tmpl w:val="42E4B542"/>
    <w:lvl w:ilvl="0" w:tplc="7E10A93E">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A3A1289"/>
    <w:multiLevelType w:val="hybridMultilevel"/>
    <w:tmpl w:val="A8C649FA"/>
    <w:lvl w:ilvl="0" w:tplc="331E809C">
      <w:numFmt w:val="bullet"/>
      <w:lvlText w:val="-"/>
      <w:lvlJc w:val="left"/>
      <w:pPr>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3171897"/>
    <w:multiLevelType w:val="hybridMultilevel"/>
    <w:tmpl w:val="5EEA9B18"/>
    <w:lvl w:ilvl="0" w:tplc="EA1605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265AA1"/>
    <w:multiLevelType w:val="multilevel"/>
    <w:tmpl w:val="D44E4DE4"/>
    <w:lvl w:ilvl="0">
      <w:start w:val="9"/>
      <w:numFmt w:val="decimal"/>
      <w:lvlText w:val="%1.0."/>
      <w:lvlJc w:val="left"/>
      <w:pPr>
        <w:tabs>
          <w:tab w:val="num" w:pos="1440"/>
        </w:tabs>
        <w:ind w:left="1440" w:hanging="720"/>
      </w:pPr>
      <w:rPr>
        <w:rFonts w:hint="default"/>
      </w:rPr>
    </w:lvl>
    <w:lvl w:ilvl="1">
      <w:start w:val="1"/>
      <w:numFmt w:val="decimal"/>
      <w:pStyle w:val="tara"/>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36">
    <w:nsid w:val="743146BE"/>
    <w:multiLevelType w:val="hybridMultilevel"/>
    <w:tmpl w:val="2ECCBD90"/>
    <w:lvl w:ilvl="0" w:tplc="768ECB1E">
      <w:start w:val="1"/>
      <w:numFmt w:val="bullet"/>
      <w:pStyle w:val="Style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8F238D8"/>
    <w:multiLevelType w:val="hybridMultilevel"/>
    <w:tmpl w:val="E10C4A18"/>
    <w:lvl w:ilvl="0" w:tplc="D3B46172">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8">
    <w:nsid w:val="7B4C6069"/>
    <w:multiLevelType w:val="hybridMultilevel"/>
    <w:tmpl w:val="B0C632C6"/>
    <w:styleLink w:val="Style2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7B6D5E5E"/>
    <w:multiLevelType w:val="hybridMultilevel"/>
    <w:tmpl w:val="14A8F554"/>
    <w:lvl w:ilvl="0" w:tplc="45E85B88">
      <w:start w:val="4"/>
      <w:numFmt w:val="bullet"/>
      <w:lvlText w:val="-"/>
      <w:lvlJc w:val="left"/>
      <w:pPr>
        <w:ind w:left="1080" w:hanging="360"/>
      </w:pPr>
      <w:rPr>
        <w:rFonts w:ascii="Times New Roman" w:hAnsi="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30"/>
  </w:num>
  <w:num w:numId="3">
    <w:abstractNumId w:val="9"/>
  </w:num>
  <w:num w:numId="4">
    <w:abstractNumId w:val="25"/>
  </w:num>
  <w:num w:numId="5">
    <w:abstractNumId w:val="35"/>
  </w:num>
  <w:num w:numId="6">
    <w:abstractNumId w:val="7"/>
  </w:num>
  <w:num w:numId="7">
    <w:abstractNumId w:val="36"/>
  </w:num>
  <w:num w:numId="8">
    <w:abstractNumId w:val="6"/>
  </w:num>
  <w:num w:numId="9">
    <w:abstractNumId w:val="27"/>
  </w:num>
  <w:num w:numId="10">
    <w:abstractNumId w:val="18"/>
  </w:num>
  <w:num w:numId="11">
    <w:abstractNumId w:val="32"/>
  </w:num>
  <w:num w:numId="12">
    <w:abstractNumId w:val="0"/>
  </w:num>
  <w:num w:numId="13">
    <w:abstractNumId w:val="39"/>
  </w:num>
  <w:num w:numId="14">
    <w:abstractNumId w:val="4"/>
  </w:num>
  <w:num w:numId="15">
    <w:abstractNumId w:val="8"/>
  </w:num>
  <w:num w:numId="16">
    <w:abstractNumId w:val="29"/>
  </w:num>
  <w:num w:numId="17">
    <w:abstractNumId w:val="22"/>
  </w:num>
  <w:num w:numId="18">
    <w:abstractNumId w:val="19"/>
  </w:num>
  <w:num w:numId="19">
    <w:abstractNumId w:val="24"/>
  </w:num>
  <w:num w:numId="20">
    <w:abstractNumId w:val="13"/>
  </w:num>
  <w:num w:numId="21">
    <w:abstractNumId w:val="21"/>
  </w:num>
  <w:num w:numId="22">
    <w:abstractNumId w:val="5"/>
  </w:num>
  <w:num w:numId="23">
    <w:abstractNumId w:val="3"/>
  </w:num>
  <w:num w:numId="24">
    <w:abstractNumId w:val="15"/>
  </w:num>
  <w:num w:numId="25">
    <w:abstractNumId w:val="38"/>
  </w:num>
  <w:num w:numId="26">
    <w:abstractNumId w:val="2"/>
  </w:num>
  <w:num w:numId="27">
    <w:abstractNumId w:val="26"/>
  </w:num>
  <w:num w:numId="28">
    <w:abstractNumId w:val="33"/>
  </w:num>
  <w:num w:numId="29">
    <w:abstractNumId w:val="16"/>
  </w:num>
  <w:num w:numId="30">
    <w:abstractNumId w:val="10"/>
  </w:num>
  <w:num w:numId="31">
    <w:abstractNumId w:val="14"/>
  </w:num>
  <w:num w:numId="32">
    <w:abstractNumId w:val="20"/>
  </w:num>
  <w:num w:numId="33">
    <w:abstractNumId w:val="11"/>
  </w:num>
  <w:num w:numId="34">
    <w:abstractNumId w:val="23"/>
  </w:num>
  <w:num w:numId="35">
    <w:abstractNumId w:val="31"/>
  </w:num>
  <w:num w:numId="36">
    <w:abstractNumId w:val="34"/>
  </w:num>
  <w:num w:numId="37">
    <w:abstractNumId w:val="12"/>
  </w:num>
  <w:num w:numId="38">
    <w:abstractNumId w:val="28"/>
  </w:num>
  <w:num w:numId="39">
    <w:abstractNumId w:val="1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8914"/>
    <o:shapelayout v:ext="edit">
      <o:idmap v:ext="edit" data="18"/>
    </o:shapelayout>
  </w:hdrShapeDefaults>
  <w:footnotePr>
    <w:footnote w:id="0"/>
    <w:footnote w:id="1"/>
  </w:footnotePr>
  <w:endnotePr>
    <w:endnote w:id="0"/>
    <w:endnote w:id="1"/>
  </w:endnotePr>
  <w:compat/>
  <w:rsids>
    <w:rsidRoot w:val="00654744"/>
    <w:rsid w:val="00010513"/>
    <w:rsid w:val="000202B2"/>
    <w:rsid w:val="00026175"/>
    <w:rsid w:val="000306A1"/>
    <w:rsid w:val="00036E18"/>
    <w:rsid w:val="00042843"/>
    <w:rsid w:val="000478AB"/>
    <w:rsid w:val="00062F3F"/>
    <w:rsid w:val="00064B74"/>
    <w:rsid w:val="00071480"/>
    <w:rsid w:val="00080DA1"/>
    <w:rsid w:val="00081531"/>
    <w:rsid w:val="0008513C"/>
    <w:rsid w:val="00094B1B"/>
    <w:rsid w:val="00095105"/>
    <w:rsid w:val="000A7DF3"/>
    <w:rsid w:val="000B37B6"/>
    <w:rsid w:val="000B4CE3"/>
    <w:rsid w:val="000B76EA"/>
    <w:rsid w:val="000C7987"/>
    <w:rsid w:val="000D0508"/>
    <w:rsid w:val="000D0D42"/>
    <w:rsid w:val="000E57B1"/>
    <w:rsid w:val="00102C2E"/>
    <w:rsid w:val="00110AD4"/>
    <w:rsid w:val="00112B4D"/>
    <w:rsid w:val="0011634D"/>
    <w:rsid w:val="001400AC"/>
    <w:rsid w:val="00145B3B"/>
    <w:rsid w:val="00151B91"/>
    <w:rsid w:val="00155AD3"/>
    <w:rsid w:val="00155CD5"/>
    <w:rsid w:val="00157C22"/>
    <w:rsid w:val="00164A48"/>
    <w:rsid w:val="00167734"/>
    <w:rsid w:val="00171166"/>
    <w:rsid w:val="001973E3"/>
    <w:rsid w:val="001A3F98"/>
    <w:rsid w:val="001B2804"/>
    <w:rsid w:val="001B2F59"/>
    <w:rsid w:val="001C058C"/>
    <w:rsid w:val="001D26C1"/>
    <w:rsid w:val="001D360F"/>
    <w:rsid w:val="001D541F"/>
    <w:rsid w:val="001D7485"/>
    <w:rsid w:val="001E01D2"/>
    <w:rsid w:val="001E565B"/>
    <w:rsid w:val="001E732E"/>
    <w:rsid w:val="001F4948"/>
    <w:rsid w:val="0022527E"/>
    <w:rsid w:val="002340E3"/>
    <w:rsid w:val="00246082"/>
    <w:rsid w:val="002520E3"/>
    <w:rsid w:val="0025454C"/>
    <w:rsid w:val="0025615B"/>
    <w:rsid w:val="00265E4A"/>
    <w:rsid w:val="002667A2"/>
    <w:rsid w:val="002732FC"/>
    <w:rsid w:val="00275204"/>
    <w:rsid w:val="00283590"/>
    <w:rsid w:val="00294BFE"/>
    <w:rsid w:val="00296D07"/>
    <w:rsid w:val="00296FA0"/>
    <w:rsid w:val="002A02F5"/>
    <w:rsid w:val="002A61DE"/>
    <w:rsid w:val="002B1E71"/>
    <w:rsid w:val="002C5265"/>
    <w:rsid w:val="002C5367"/>
    <w:rsid w:val="002E02DB"/>
    <w:rsid w:val="002E4C6D"/>
    <w:rsid w:val="002E535C"/>
    <w:rsid w:val="0030146E"/>
    <w:rsid w:val="003016B1"/>
    <w:rsid w:val="00301E0B"/>
    <w:rsid w:val="00307144"/>
    <w:rsid w:val="0031278C"/>
    <w:rsid w:val="003152A3"/>
    <w:rsid w:val="00320C6D"/>
    <w:rsid w:val="0032218F"/>
    <w:rsid w:val="00336326"/>
    <w:rsid w:val="00336C86"/>
    <w:rsid w:val="0034386B"/>
    <w:rsid w:val="003513C3"/>
    <w:rsid w:val="003522B6"/>
    <w:rsid w:val="0036099C"/>
    <w:rsid w:val="003742E6"/>
    <w:rsid w:val="0038084B"/>
    <w:rsid w:val="00380878"/>
    <w:rsid w:val="003A34E0"/>
    <w:rsid w:val="003A5485"/>
    <w:rsid w:val="003C1736"/>
    <w:rsid w:val="003C37EF"/>
    <w:rsid w:val="003D17B5"/>
    <w:rsid w:val="003D3F6A"/>
    <w:rsid w:val="003D4859"/>
    <w:rsid w:val="003E530E"/>
    <w:rsid w:val="003E6145"/>
    <w:rsid w:val="003E75ED"/>
    <w:rsid w:val="003F30F7"/>
    <w:rsid w:val="003F53B3"/>
    <w:rsid w:val="003F5F2C"/>
    <w:rsid w:val="0041417B"/>
    <w:rsid w:val="0042305F"/>
    <w:rsid w:val="004308D9"/>
    <w:rsid w:val="00430B44"/>
    <w:rsid w:val="00435ED7"/>
    <w:rsid w:val="00444115"/>
    <w:rsid w:val="004552F4"/>
    <w:rsid w:val="00463055"/>
    <w:rsid w:val="004630B0"/>
    <w:rsid w:val="00466B4F"/>
    <w:rsid w:val="00467FA9"/>
    <w:rsid w:val="00482A8E"/>
    <w:rsid w:val="004916FC"/>
    <w:rsid w:val="004A331C"/>
    <w:rsid w:val="004A5688"/>
    <w:rsid w:val="004A68FA"/>
    <w:rsid w:val="004B0C41"/>
    <w:rsid w:val="004B1C41"/>
    <w:rsid w:val="004B4C46"/>
    <w:rsid w:val="004B745A"/>
    <w:rsid w:val="004C4195"/>
    <w:rsid w:val="004C6637"/>
    <w:rsid w:val="004D4E12"/>
    <w:rsid w:val="004D59F1"/>
    <w:rsid w:val="004D5FF2"/>
    <w:rsid w:val="004D68C3"/>
    <w:rsid w:val="004E0273"/>
    <w:rsid w:val="004E0FB3"/>
    <w:rsid w:val="004F0B04"/>
    <w:rsid w:val="004F16F5"/>
    <w:rsid w:val="004F36DB"/>
    <w:rsid w:val="005073E4"/>
    <w:rsid w:val="0051374D"/>
    <w:rsid w:val="00525177"/>
    <w:rsid w:val="00535075"/>
    <w:rsid w:val="00552A35"/>
    <w:rsid w:val="00560FDE"/>
    <w:rsid w:val="005613CF"/>
    <w:rsid w:val="00561CDC"/>
    <w:rsid w:val="00570E63"/>
    <w:rsid w:val="00574370"/>
    <w:rsid w:val="00580374"/>
    <w:rsid w:val="00580EEE"/>
    <w:rsid w:val="00581254"/>
    <w:rsid w:val="00587E83"/>
    <w:rsid w:val="005916F8"/>
    <w:rsid w:val="00594E7B"/>
    <w:rsid w:val="005972C2"/>
    <w:rsid w:val="005B1304"/>
    <w:rsid w:val="005C0C71"/>
    <w:rsid w:val="005C39D2"/>
    <w:rsid w:val="005C605D"/>
    <w:rsid w:val="005C633A"/>
    <w:rsid w:val="005D30D6"/>
    <w:rsid w:val="005E3E1A"/>
    <w:rsid w:val="00601AC6"/>
    <w:rsid w:val="00601C1A"/>
    <w:rsid w:val="00603CAF"/>
    <w:rsid w:val="0061136E"/>
    <w:rsid w:val="00621CB9"/>
    <w:rsid w:val="00630CBD"/>
    <w:rsid w:val="006379FE"/>
    <w:rsid w:val="006403D9"/>
    <w:rsid w:val="0064261A"/>
    <w:rsid w:val="00642B1A"/>
    <w:rsid w:val="00647AA3"/>
    <w:rsid w:val="0065292F"/>
    <w:rsid w:val="00654744"/>
    <w:rsid w:val="00665E63"/>
    <w:rsid w:val="00670730"/>
    <w:rsid w:val="00675FB6"/>
    <w:rsid w:val="006761D9"/>
    <w:rsid w:val="0068311C"/>
    <w:rsid w:val="00684974"/>
    <w:rsid w:val="00693248"/>
    <w:rsid w:val="0069476B"/>
    <w:rsid w:val="006A533A"/>
    <w:rsid w:val="006B6CC3"/>
    <w:rsid w:val="006B7801"/>
    <w:rsid w:val="006C5DCE"/>
    <w:rsid w:val="006D43FB"/>
    <w:rsid w:val="006E355E"/>
    <w:rsid w:val="006E541F"/>
    <w:rsid w:val="006E7EEC"/>
    <w:rsid w:val="006F017E"/>
    <w:rsid w:val="006F394C"/>
    <w:rsid w:val="007045B5"/>
    <w:rsid w:val="007050A7"/>
    <w:rsid w:val="00710ECE"/>
    <w:rsid w:val="00714924"/>
    <w:rsid w:val="0071531E"/>
    <w:rsid w:val="007161DF"/>
    <w:rsid w:val="007163FA"/>
    <w:rsid w:val="007235FA"/>
    <w:rsid w:val="00727837"/>
    <w:rsid w:val="00732E00"/>
    <w:rsid w:val="0073315D"/>
    <w:rsid w:val="00737D46"/>
    <w:rsid w:val="0074093C"/>
    <w:rsid w:val="007514B9"/>
    <w:rsid w:val="007878D8"/>
    <w:rsid w:val="007A0634"/>
    <w:rsid w:val="007A202B"/>
    <w:rsid w:val="007D61FD"/>
    <w:rsid w:val="0080444E"/>
    <w:rsid w:val="00811DF1"/>
    <w:rsid w:val="00815D5F"/>
    <w:rsid w:val="008222E8"/>
    <w:rsid w:val="00826C1F"/>
    <w:rsid w:val="00833DC7"/>
    <w:rsid w:val="00852092"/>
    <w:rsid w:val="00852AA5"/>
    <w:rsid w:val="00852CB9"/>
    <w:rsid w:val="00853928"/>
    <w:rsid w:val="00854255"/>
    <w:rsid w:val="008554D9"/>
    <w:rsid w:val="008574FC"/>
    <w:rsid w:val="00865187"/>
    <w:rsid w:val="00865ADB"/>
    <w:rsid w:val="008762B8"/>
    <w:rsid w:val="008769AB"/>
    <w:rsid w:val="00881940"/>
    <w:rsid w:val="00885059"/>
    <w:rsid w:val="00890F36"/>
    <w:rsid w:val="00896A4B"/>
    <w:rsid w:val="008C4A73"/>
    <w:rsid w:val="008D7F1B"/>
    <w:rsid w:val="008E2CD9"/>
    <w:rsid w:val="00904A25"/>
    <w:rsid w:val="00904E90"/>
    <w:rsid w:val="00910BC3"/>
    <w:rsid w:val="00927849"/>
    <w:rsid w:val="00927EA4"/>
    <w:rsid w:val="00942422"/>
    <w:rsid w:val="009454E2"/>
    <w:rsid w:val="00961824"/>
    <w:rsid w:val="009724F4"/>
    <w:rsid w:val="0098296F"/>
    <w:rsid w:val="00985907"/>
    <w:rsid w:val="00987E72"/>
    <w:rsid w:val="009933F6"/>
    <w:rsid w:val="009A15E8"/>
    <w:rsid w:val="009A76F1"/>
    <w:rsid w:val="009B02EB"/>
    <w:rsid w:val="009D07F0"/>
    <w:rsid w:val="009D4E59"/>
    <w:rsid w:val="009E142A"/>
    <w:rsid w:val="009E34E0"/>
    <w:rsid w:val="009E3DBE"/>
    <w:rsid w:val="009F57BF"/>
    <w:rsid w:val="009F6BD2"/>
    <w:rsid w:val="009F6C30"/>
    <w:rsid w:val="00A00C17"/>
    <w:rsid w:val="00A00E7F"/>
    <w:rsid w:val="00A01072"/>
    <w:rsid w:val="00A2029C"/>
    <w:rsid w:val="00A347FC"/>
    <w:rsid w:val="00A4129C"/>
    <w:rsid w:val="00A65888"/>
    <w:rsid w:val="00A65B89"/>
    <w:rsid w:val="00A65CD6"/>
    <w:rsid w:val="00A72FA6"/>
    <w:rsid w:val="00A74F8A"/>
    <w:rsid w:val="00A80B7A"/>
    <w:rsid w:val="00A9122F"/>
    <w:rsid w:val="00A96779"/>
    <w:rsid w:val="00A96B7A"/>
    <w:rsid w:val="00AA651F"/>
    <w:rsid w:val="00AC1ED7"/>
    <w:rsid w:val="00AD25FD"/>
    <w:rsid w:val="00AD6022"/>
    <w:rsid w:val="00AD74CD"/>
    <w:rsid w:val="00AE366A"/>
    <w:rsid w:val="00AF0C90"/>
    <w:rsid w:val="00AF74D7"/>
    <w:rsid w:val="00B0415C"/>
    <w:rsid w:val="00B14D23"/>
    <w:rsid w:val="00B3663F"/>
    <w:rsid w:val="00B469BA"/>
    <w:rsid w:val="00B5358E"/>
    <w:rsid w:val="00B710B7"/>
    <w:rsid w:val="00B80CBD"/>
    <w:rsid w:val="00BA1949"/>
    <w:rsid w:val="00BB0803"/>
    <w:rsid w:val="00BB6470"/>
    <w:rsid w:val="00BB6643"/>
    <w:rsid w:val="00BC58AF"/>
    <w:rsid w:val="00BD53D3"/>
    <w:rsid w:val="00BE0D15"/>
    <w:rsid w:val="00BE2B46"/>
    <w:rsid w:val="00BF20DB"/>
    <w:rsid w:val="00BF4A22"/>
    <w:rsid w:val="00BF4F64"/>
    <w:rsid w:val="00C030AD"/>
    <w:rsid w:val="00C06211"/>
    <w:rsid w:val="00C0654A"/>
    <w:rsid w:val="00C11063"/>
    <w:rsid w:val="00C23085"/>
    <w:rsid w:val="00C25905"/>
    <w:rsid w:val="00C26D4C"/>
    <w:rsid w:val="00C30BF5"/>
    <w:rsid w:val="00C31048"/>
    <w:rsid w:val="00C368EC"/>
    <w:rsid w:val="00C413D2"/>
    <w:rsid w:val="00C47638"/>
    <w:rsid w:val="00C5105E"/>
    <w:rsid w:val="00C5417A"/>
    <w:rsid w:val="00C65832"/>
    <w:rsid w:val="00C67F22"/>
    <w:rsid w:val="00C76C4D"/>
    <w:rsid w:val="00C842E3"/>
    <w:rsid w:val="00C93326"/>
    <w:rsid w:val="00C96BC3"/>
    <w:rsid w:val="00CA29ED"/>
    <w:rsid w:val="00CA51B9"/>
    <w:rsid w:val="00CB778C"/>
    <w:rsid w:val="00CC17CB"/>
    <w:rsid w:val="00CC42A4"/>
    <w:rsid w:val="00CC5978"/>
    <w:rsid w:val="00CC7396"/>
    <w:rsid w:val="00CD3261"/>
    <w:rsid w:val="00CD4618"/>
    <w:rsid w:val="00CE5E97"/>
    <w:rsid w:val="00CE6FB8"/>
    <w:rsid w:val="00CF07FE"/>
    <w:rsid w:val="00CF52D5"/>
    <w:rsid w:val="00CF7D0E"/>
    <w:rsid w:val="00D037C6"/>
    <w:rsid w:val="00D06715"/>
    <w:rsid w:val="00D14B36"/>
    <w:rsid w:val="00D252BD"/>
    <w:rsid w:val="00D25402"/>
    <w:rsid w:val="00D32622"/>
    <w:rsid w:val="00D3499D"/>
    <w:rsid w:val="00D34BD3"/>
    <w:rsid w:val="00D36B61"/>
    <w:rsid w:val="00D41682"/>
    <w:rsid w:val="00D447A7"/>
    <w:rsid w:val="00D6286E"/>
    <w:rsid w:val="00D63135"/>
    <w:rsid w:val="00D64B1D"/>
    <w:rsid w:val="00D701B3"/>
    <w:rsid w:val="00D70338"/>
    <w:rsid w:val="00D766A6"/>
    <w:rsid w:val="00DB2024"/>
    <w:rsid w:val="00DB235F"/>
    <w:rsid w:val="00DB4388"/>
    <w:rsid w:val="00DD3964"/>
    <w:rsid w:val="00DD68B5"/>
    <w:rsid w:val="00DE7B7B"/>
    <w:rsid w:val="00DF557E"/>
    <w:rsid w:val="00E070C4"/>
    <w:rsid w:val="00E077A2"/>
    <w:rsid w:val="00E13414"/>
    <w:rsid w:val="00E243B8"/>
    <w:rsid w:val="00E27EBE"/>
    <w:rsid w:val="00E302A5"/>
    <w:rsid w:val="00E451A5"/>
    <w:rsid w:val="00E46037"/>
    <w:rsid w:val="00E47879"/>
    <w:rsid w:val="00E51FB3"/>
    <w:rsid w:val="00E553DE"/>
    <w:rsid w:val="00E55E38"/>
    <w:rsid w:val="00E6250B"/>
    <w:rsid w:val="00E62FDF"/>
    <w:rsid w:val="00E6530C"/>
    <w:rsid w:val="00E66538"/>
    <w:rsid w:val="00E66C67"/>
    <w:rsid w:val="00E756C1"/>
    <w:rsid w:val="00E86CBF"/>
    <w:rsid w:val="00E90785"/>
    <w:rsid w:val="00E91615"/>
    <w:rsid w:val="00E93BBF"/>
    <w:rsid w:val="00EA0018"/>
    <w:rsid w:val="00EA03AB"/>
    <w:rsid w:val="00EA20A8"/>
    <w:rsid w:val="00EA2943"/>
    <w:rsid w:val="00EA49D2"/>
    <w:rsid w:val="00EA58B0"/>
    <w:rsid w:val="00EB0D47"/>
    <w:rsid w:val="00EB1982"/>
    <w:rsid w:val="00EB216F"/>
    <w:rsid w:val="00EB2C22"/>
    <w:rsid w:val="00EC65DC"/>
    <w:rsid w:val="00ED419B"/>
    <w:rsid w:val="00F011AD"/>
    <w:rsid w:val="00F019CF"/>
    <w:rsid w:val="00F173D7"/>
    <w:rsid w:val="00F27C1A"/>
    <w:rsid w:val="00F31131"/>
    <w:rsid w:val="00F32D60"/>
    <w:rsid w:val="00F54D04"/>
    <w:rsid w:val="00F705A6"/>
    <w:rsid w:val="00F729A0"/>
    <w:rsid w:val="00F84332"/>
    <w:rsid w:val="00F844AA"/>
    <w:rsid w:val="00F861C9"/>
    <w:rsid w:val="00F94169"/>
    <w:rsid w:val="00F97E75"/>
    <w:rsid w:val="00FA3CC5"/>
    <w:rsid w:val="00FA4FCF"/>
    <w:rsid w:val="00FB6B2D"/>
    <w:rsid w:val="00FC0595"/>
    <w:rsid w:val="00FC61F3"/>
    <w:rsid w:val="00FC6F17"/>
    <w:rsid w:val="00FD4520"/>
    <w:rsid w:val="00FF11E1"/>
    <w:rsid w:val="00FF7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Classic 1" w:uiPriority="0"/>
    <w:lsdException w:name="Table Grid 3" w:uiPriority="0"/>
    <w:lsdException w:name="Table Professional"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744"/>
    <w:pPr>
      <w:spacing w:after="200" w:line="276" w:lineRule="auto"/>
      <w:jc w:val="left"/>
    </w:pPr>
    <w:rPr>
      <w:rFonts w:asciiTheme="minorHAnsi" w:eastAsiaTheme="minorEastAsia" w:hAnsiTheme="minorHAnsi" w:cstheme="minorBidi"/>
      <w:sz w:val="22"/>
      <w:szCs w:val="22"/>
    </w:rPr>
  </w:style>
  <w:style w:type="paragraph" w:styleId="Heading1">
    <w:name w:val="heading 1"/>
    <w:aliases w:val=" Char"/>
    <w:basedOn w:val="Normal"/>
    <w:next w:val="Normal"/>
    <w:link w:val="Heading1Char"/>
    <w:qFormat/>
    <w:rsid w:val="00E55E38"/>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5E38"/>
    <w:pPr>
      <w:keepNext/>
      <w:spacing w:before="240" w:after="60" w:line="240" w:lineRule="auto"/>
      <w:jc w:val="center"/>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55E38"/>
    <w:pPr>
      <w:keepNext/>
      <w:spacing w:before="240" w:after="60" w:line="240" w:lineRule="auto"/>
      <w:jc w:val="center"/>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55E38"/>
    <w:pPr>
      <w:keepNext/>
      <w:spacing w:after="0" w:line="240" w:lineRule="auto"/>
      <w:ind w:firstLine="720"/>
      <w:jc w:val="both"/>
      <w:outlineLvl w:val="3"/>
    </w:pPr>
    <w:rPr>
      <w:rFonts w:ascii="Times New Roman" w:eastAsia="Times New Roman" w:hAnsi="Times New Roman" w:cs="Times New Roman"/>
      <w:b/>
      <w:i/>
      <w:sz w:val="24"/>
      <w:szCs w:val="20"/>
      <w:lang w:val="sr-Cyrl-CS" w:eastAsia="sr-Cyrl-CS"/>
    </w:rPr>
  </w:style>
  <w:style w:type="paragraph" w:styleId="Heading5">
    <w:name w:val="heading 5"/>
    <w:basedOn w:val="Normal"/>
    <w:next w:val="Normal"/>
    <w:link w:val="Heading5Char"/>
    <w:qFormat/>
    <w:rsid w:val="00E55E38"/>
    <w:pPr>
      <w:keepNext/>
      <w:spacing w:after="0" w:line="240" w:lineRule="auto"/>
      <w:ind w:firstLine="720"/>
      <w:jc w:val="both"/>
      <w:outlineLvl w:val="4"/>
    </w:pPr>
    <w:rPr>
      <w:rFonts w:ascii="Times New Roman" w:eastAsia="Times New Roman" w:hAnsi="Times New Roman" w:cs="Times New Roman"/>
      <w:i/>
      <w:sz w:val="24"/>
      <w:szCs w:val="20"/>
      <w:lang w:val="sr-Cyrl-CS" w:eastAsia="sr-Cyrl-CS"/>
    </w:rPr>
  </w:style>
  <w:style w:type="paragraph" w:styleId="Heading6">
    <w:name w:val="heading 6"/>
    <w:basedOn w:val="Normal"/>
    <w:next w:val="Normal"/>
    <w:link w:val="Heading6Char"/>
    <w:qFormat/>
    <w:rsid w:val="00E55E38"/>
    <w:pPr>
      <w:spacing w:before="240" w:after="60" w:line="240" w:lineRule="auto"/>
      <w:jc w:val="center"/>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E55E38"/>
    <w:pPr>
      <w:keepNext/>
      <w:spacing w:after="0" w:line="240" w:lineRule="auto"/>
      <w:jc w:val="center"/>
      <w:outlineLvl w:val="6"/>
    </w:pPr>
    <w:rPr>
      <w:rFonts w:ascii="Times Roman Cirilica" w:eastAsia="Times New Roman" w:hAnsi="Times Roman Cirilica" w:cs="Times New Roman"/>
      <w:sz w:val="32"/>
      <w:szCs w:val="20"/>
    </w:rPr>
  </w:style>
  <w:style w:type="paragraph" w:styleId="Heading8">
    <w:name w:val="heading 8"/>
    <w:basedOn w:val="Normal"/>
    <w:next w:val="Normal"/>
    <w:link w:val="Heading8Char"/>
    <w:qFormat/>
    <w:rsid w:val="00E55E38"/>
    <w:pPr>
      <w:keepNext/>
      <w:spacing w:after="0" w:line="240" w:lineRule="auto"/>
      <w:outlineLvl w:val="7"/>
    </w:pPr>
    <w:rPr>
      <w:rFonts w:ascii="Times Roman Cirilica" w:eastAsia="Times New Roman" w:hAnsi="Times Roman Cirilica" w:cs="Times New Roman"/>
      <w:sz w:val="36"/>
      <w:szCs w:val="20"/>
    </w:rPr>
  </w:style>
  <w:style w:type="paragraph" w:styleId="Heading9">
    <w:name w:val="heading 9"/>
    <w:basedOn w:val="Normal"/>
    <w:next w:val="Normal"/>
    <w:link w:val="Heading9Char"/>
    <w:qFormat/>
    <w:rsid w:val="00E55E38"/>
    <w:pPr>
      <w:keepNext/>
      <w:spacing w:after="0" w:line="240" w:lineRule="auto"/>
      <w:jc w:val="center"/>
      <w:outlineLvl w:val="8"/>
    </w:pPr>
    <w:rPr>
      <w:rFonts w:ascii="Times Roman Cirilica" w:eastAsia="Times New Roman" w:hAnsi="Times Roman Cirilic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vezda1">
    <w:name w:val="Zvezda 1"/>
    <w:basedOn w:val="Normal"/>
    <w:rsid w:val="00D36B61"/>
    <w:pPr>
      <w:spacing w:after="0" w:line="240" w:lineRule="auto"/>
      <w:jc w:val="center"/>
    </w:pPr>
    <w:rPr>
      <w:rFonts w:ascii="Times Roman Cirilica" w:eastAsia="Times New Roman" w:hAnsi="Times Roman Cirilica" w:cs="Times New Roman"/>
      <w:sz w:val="24"/>
      <w:szCs w:val="20"/>
    </w:rPr>
  </w:style>
  <w:style w:type="character" w:styleId="Hyperlink">
    <w:name w:val="Hyperlink"/>
    <w:basedOn w:val="DefaultParagraphFont"/>
    <w:uiPriority w:val="99"/>
    <w:unhideWhenUsed/>
    <w:rsid w:val="00E86CBF"/>
    <w:rPr>
      <w:color w:val="0000FF"/>
      <w:u w:val="single"/>
    </w:rPr>
  </w:style>
  <w:style w:type="character" w:styleId="FollowedHyperlink">
    <w:name w:val="FollowedHyperlink"/>
    <w:basedOn w:val="DefaultParagraphFont"/>
    <w:uiPriority w:val="99"/>
    <w:unhideWhenUsed/>
    <w:rsid w:val="00E86CBF"/>
    <w:rPr>
      <w:color w:val="800080"/>
      <w:u w:val="single"/>
    </w:rPr>
  </w:style>
  <w:style w:type="paragraph" w:customStyle="1" w:styleId="xl64">
    <w:name w:val="xl64"/>
    <w:basedOn w:val="Normal"/>
    <w:rsid w:val="00E86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5">
    <w:name w:val="xl65"/>
    <w:basedOn w:val="Normal"/>
    <w:rsid w:val="00E86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6">
    <w:name w:val="xl66"/>
    <w:basedOn w:val="Normal"/>
    <w:rsid w:val="00E86CB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E86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E86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E86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E86CB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1">
    <w:name w:val="xl71"/>
    <w:basedOn w:val="Normal"/>
    <w:rsid w:val="00E86CB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Normal"/>
    <w:rsid w:val="00E86CB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Normal"/>
    <w:rsid w:val="00E86CB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E86CB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Normal"/>
    <w:rsid w:val="00E86C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E86CB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E86C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E86CB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9">
    <w:name w:val="xl79"/>
    <w:basedOn w:val="Normal"/>
    <w:rsid w:val="00E86C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E86CB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E86C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E86CB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3">
    <w:name w:val="xl83"/>
    <w:basedOn w:val="Normal"/>
    <w:rsid w:val="00E86CB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4">
    <w:name w:val="xl84"/>
    <w:basedOn w:val="Normal"/>
    <w:rsid w:val="00E86C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5">
    <w:name w:val="xl85"/>
    <w:basedOn w:val="Normal"/>
    <w:rsid w:val="00E86CB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86">
    <w:name w:val="xl86"/>
    <w:basedOn w:val="Normal"/>
    <w:rsid w:val="00E86CB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87">
    <w:name w:val="xl87"/>
    <w:basedOn w:val="Normal"/>
    <w:rsid w:val="00E86CB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88">
    <w:name w:val="xl88"/>
    <w:basedOn w:val="Normal"/>
    <w:rsid w:val="00E86CB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9">
    <w:name w:val="xl89"/>
    <w:basedOn w:val="Normal"/>
    <w:rsid w:val="00E86C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Normal"/>
    <w:rsid w:val="00E86CB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rPr>
  </w:style>
  <w:style w:type="paragraph" w:customStyle="1" w:styleId="xl91">
    <w:name w:val="xl91"/>
    <w:basedOn w:val="Normal"/>
    <w:rsid w:val="00E86CB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rPr>
  </w:style>
  <w:style w:type="paragraph" w:customStyle="1" w:styleId="xl92">
    <w:name w:val="xl92"/>
    <w:basedOn w:val="Normal"/>
    <w:rsid w:val="00E86CB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rPr>
  </w:style>
  <w:style w:type="paragraph" w:styleId="Header">
    <w:name w:val="header"/>
    <w:basedOn w:val="Normal"/>
    <w:link w:val="HeaderChar"/>
    <w:uiPriority w:val="99"/>
    <w:unhideWhenUsed/>
    <w:rsid w:val="0016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48"/>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16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48"/>
    <w:rPr>
      <w:rFonts w:asciiTheme="minorHAnsi" w:eastAsiaTheme="minorEastAsia" w:hAnsiTheme="minorHAnsi" w:cstheme="minorBidi"/>
      <w:sz w:val="22"/>
      <w:szCs w:val="22"/>
    </w:rPr>
  </w:style>
  <w:style w:type="character" w:customStyle="1" w:styleId="Heading1Char">
    <w:name w:val="Heading 1 Char"/>
    <w:aliases w:val=" Char Char"/>
    <w:basedOn w:val="DefaultParagraphFont"/>
    <w:link w:val="Heading1"/>
    <w:rsid w:val="00E55E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55E38"/>
    <w:rPr>
      <w:rFonts w:ascii="Arial" w:eastAsia="Times New Roman" w:hAnsi="Arial" w:cs="Arial"/>
      <w:b/>
      <w:bCs/>
      <w:i/>
      <w:iCs/>
      <w:sz w:val="28"/>
      <w:szCs w:val="28"/>
    </w:rPr>
  </w:style>
  <w:style w:type="character" w:customStyle="1" w:styleId="Heading3Char">
    <w:name w:val="Heading 3 Char"/>
    <w:basedOn w:val="DefaultParagraphFont"/>
    <w:link w:val="Heading3"/>
    <w:rsid w:val="00E55E38"/>
    <w:rPr>
      <w:rFonts w:ascii="Arial" w:eastAsia="Times New Roman" w:hAnsi="Arial" w:cs="Arial"/>
      <w:b/>
      <w:bCs/>
      <w:sz w:val="26"/>
      <w:szCs w:val="26"/>
    </w:rPr>
  </w:style>
  <w:style w:type="character" w:customStyle="1" w:styleId="Heading4Char">
    <w:name w:val="Heading 4 Char"/>
    <w:basedOn w:val="DefaultParagraphFont"/>
    <w:link w:val="Heading4"/>
    <w:rsid w:val="00E55E38"/>
    <w:rPr>
      <w:rFonts w:eastAsia="Times New Roman"/>
      <w:b/>
      <w:i/>
      <w:szCs w:val="20"/>
      <w:lang w:val="sr-Cyrl-CS" w:eastAsia="sr-Cyrl-CS"/>
    </w:rPr>
  </w:style>
  <w:style w:type="character" w:customStyle="1" w:styleId="Heading5Char">
    <w:name w:val="Heading 5 Char"/>
    <w:basedOn w:val="DefaultParagraphFont"/>
    <w:link w:val="Heading5"/>
    <w:rsid w:val="00E55E38"/>
    <w:rPr>
      <w:rFonts w:eastAsia="Times New Roman"/>
      <w:i/>
      <w:szCs w:val="20"/>
      <w:lang w:val="sr-Cyrl-CS" w:eastAsia="sr-Cyrl-CS"/>
    </w:rPr>
  </w:style>
  <w:style w:type="character" w:customStyle="1" w:styleId="Heading6Char">
    <w:name w:val="Heading 6 Char"/>
    <w:basedOn w:val="DefaultParagraphFont"/>
    <w:link w:val="Heading6"/>
    <w:rsid w:val="00E55E38"/>
    <w:rPr>
      <w:rFonts w:eastAsia="Times New Roman"/>
      <w:b/>
      <w:bCs/>
      <w:sz w:val="22"/>
      <w:szCs w:val="22"/>
    </w:rPr>
  </w:style>
  <w:style w:type="character" w:customStyle="1" w:styleId="Heading7Char">
    <w:name w:val="Heading 7 Char"/>
    <w:basedOn w:val="DefaultParagraphFont"/>
    <w:link w:val="Heading7"/>
    <w:rsid w:val="00E55E38"/>
    <w:rPr>
      <w:rFonts w:ascii="Times Roman Cirilica" w:eastAsia="Times New Roman" w:hAnsi="Times Roman Cirilica"/>
      <w:sz w:val="32"/>
      <w:szCs w:val="20"/>
    </w:rPr>
  </w:style>
  <w:style w:type="character" w:customStyle="1" w:styleId="Heading8Char">
    <w:name w:val="Heading 8 Char"/>
    <w:basedOn w:val="DefaultParagraphFont"/>
    <w:link w:val="Heading8"/>
    <w:rsid w:val="00E55E38"/>
    <w:rPr>
      <w:rFonts w:ascii="Times Roman Cirilica" w:eastAsia="Times New Roman" w:hAnsi="Times Roman Cirilica"/>
      <w:sz w:val="36"/>
      <w:szCs w:val="20"/>
    </w:rPr>
  </w:style>
  <w:style w:type="character" w:customStyle="1" w:styleId="Heading9Char">
    <w:name w:val="Heading 9 Char"/>
    <w:basedOn w:val="DefaultParagraphFont"/>
    <w:link w:val="Heading9"/>
    <w:rsid w:val="00E55E38"/>
    <w:rPr>
      <w:rFonts w:ascii="Times Roman Cirilica" w:eastAsia="Times New Roman" w:hAnsi="Times Roman Cirilica"/>
      <w:b/>
      <w:sz w:val="20"/>
      <w:szCs w:val="20"/>
    </w:rPr>
  </w:style>
  <w:style w:type="numbering" w:customStyle="1" w:styleId="NoList1">
    <w:name w:val="No List1"/>
    <w:next w:val="NoList"/>
    <w:uiPriority w:val="99"/>
    <w:semiHidden/>
    <w:unhideWhenUsed/>
    <w:rsid w:val="00E55E38"/>
  </w:style>
  <w:style w:type="paragraph" w:customStyle="1" w:styleId="kb1">
    <w:name w:val="kb1"/>
    <w:basedOn w:val="Normal"/>
    <w:qFormat/>
    <w:rsid w:val="00E55E38"/>
    <w:pPr>
      <w:spacing w:after="0" w:line="240" w:lineRule="auto"/>
      <w:jc w:val="center"/>
    </w:pPr>
    <w:rPr>
      <w:rFonts w:ascii="Times New Roman" w:eastAsia="Times New Roman" w:hAnsi="Times New Roman" w:cs="Times New Roman"/>
      <w:b/>
      <w:sz w:val="32"/>
      <w:szCs w:val="32"/>
    </w:rPr>
  </w:style>
  <w:style w:type="paragraph" w:customStyle="1" w:styleId="kb2">
    <w:name w:val="kb2"/>
    <w:basedOn w:val="Normal"/>
    <w:qFormat/>
    <w:rsid w:val="00E55E38"/>
    <w:pPr>
      <w:spacing w:after="0" w:line="240" w:lineRule="auto"/>
      <w:jc w:val="center"/>
    </w:pPr>
    <w:rPr>
      <w:rFonts w:ascii="Times New Roman" w:eastAsia="Times New Roman" w:hAnsi="Times New Roman" w:cs="Times New Roman"/>
      <w:sz w:val="28"/>
      <w:szCs w:val="28"/>
    </w:rPr>
  </w:style>
  <w:style w:type="paragraph" w:customStyle="1" w:styleId="kb3">
    <w:name w:val="kb3"/>
    <w:basedOn w:val="Normal"/>
    <w:qFormat/>
    <w:rsid w:val="00E55E38"/>
    <w:pPr>
      <w:spacing w:after="0" w:line="240" w:lineRule="auto"/>
      <w:jc w:val="center"/>
    </w:pPr>
    <w:rPr>
      <w:rFonts w:ascii="Times New Roman" w:eastAsia="Times New Roman" w:hAnsi="Times New Roman" w:cs="Times New Roman"/>
      <w:i/>
      <w:sz w:val="28"/>
      <w:szCs w:val="28"/>
    </w:rPr>
  </w:style>
  <w:style w:type="table" w:styleId="TableGrid">
    <w:name w:val="Table Grid"/>
    <w:basedOn w:val="TableNormal"/>
    <w:uiPriority w:val="59"/>
    <w:rsid w:val="00E55E38"/>
    <w:pPr>
      <w:jc w:val="left"/>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E55E38"/>
    <w:pPr>
      <w:spacing w:after="0" w:line="240" w:lineRule="auto"/>
      <w:ind w:firstLine="720"/>
      <w:jc w:val="both"/>
    </w:pPr>
    <w:rPr>
      <w:rFonts w:ascii="Tahoma" w:hAnsi="Tahoma" w:cs="Tahoma"/>
      <w:sz w:val="16"/>
      <w:szCs w:val="16"/>
    </w:rPr>
  </w:style>
  <w:style w:type="character" w:customStyle="1" w:styleId="BalloonTextChar">
    <w:name w:val="Balloon Text Char"/>
    <w:basedOn w:val="DefaultParagraphFont"/>
    <w:link w:val="BalloonText"/>
    <w:uiPriority w:val="99"/>
    <w:rsid w:val="00E55E38"/>
    <w:rPr>
      <w:rFonts w:ascii="Tahoma" w:eastAsiaTheme="minorEastAsia" w:hAnsi="Tahoma" w:cs="Tahoma"/>
      <w:sz w:val="16"/>
      <w:szCs w:val="16"/>
    </w:rPr>
  </w:style>
  <w:style w:type="paragraph" w:customStyle="1" w:styleId="kb4">
    <w:name w:val="kb4"/>
    <w:basedOn w:val="Normal"/>
    <w:qFormat/>
    <w:rsid w:val="00E55E38"/>
    <w:pPr>
      <w:spacing w:after="0" w:line="240" w:lineRule="auto"/>
      <w:ind w:firstLine="720"/>
      <w:jc w:val="center"/>
    </w:pPr>
    <w:rPr>
      <w:rFonts w:ascii="Times New Roman" w:eastAsia="Times New Roman" w:hAnsi="Times New Roman" w:cs="Times New Roman"/>
      <w:bCs/>
      <w:i/>
      <w:sz w:val="28"/>
      <w:szCs w:val="24"/>
    </w:rPr>
  </w:style>
  <w:style w:type="table" w:customStyle="1" w:styleId="TableGrid8">
    <w:name w:val="Table Grid8"/>
    <w:basedOn w:val="TableNormal"/>
    <w:next w:val="TableGrid"/>
    <w:uiPriority w:val="59"/>
    <w:rsid w:val="00E55E38"/>
    <w:pPr>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E55E38"/>
  </w:style>
  <w:style w:type="numbering" w:customStyle="1" w:styleId="NoList111">
    <w:name w:val="No List111"/>
    <w:next w:val="NoList"/>
    <w:semiHidden/>
    <w:unhideWhenUsed/>
    <w:rsid w:val="00E55E38"/>
  </w:style>
  <w:style w:type="paragraph" w:styleId="BodyTextIndent">
    <w:name w:val="Body Text Indent"/>
    <w:basedOn w:val="Normal"/>
    <w:link w:val="BodyTextIndentChar"/>
    <w:rsid w:val="00E55E38"/>
    <w:pPr>
      <w:spacing w:after="120" w:line="240" w:lineRule="auto"/>
      <w:ind w:left="360"/>
      <w:jc w:val="center"/>
    </w:pPr>
    <w:rPr>
      <w:rFonts w:ascii="Times Roman Cirilica" w:eastAsia="Times New Roman" w:hAnsi="Times Roman Cirilica" w:cs="Times New Roman"/>
      <w:sz w:val="24"/>
      <w:szCs w:val="20"/>
    </w:rPr>
  </w:style>
  <w:style w:type="character" w:customStyle="1" w:styleId="BodyTextIndentChar">
    <w:name w:val="Body Text Indent Char"/>
    <w:basedOn w:val="DefaultParagraphFont"/>
    <w:link w:val="BodyTextIndent"/>
    <w:rsid w:val="00E55E38"/>
    <w:rPr>
      <w:rFonts w:ascii="Times Roman Cirilica" w:eastAsia="Times New Roman" w:hAnsi="Times Roman Cirilica"/>
      <w:szCs w:val="20"/>
    </w:rPr>
  </w:style>
  <w:style w:type="paragraph" w:customStyle="1" w:styleId="kalkulacijaetata">
    <w:name w:val="kalkulacija etata"/>
    <w:basedOn w:val="Heading1"/>
    <w:rsid w:val="00E55E38"/>
    <w:pPr>
      <w:keepLines w:val="0"/>
      <w:spacing w:before="0"/>
    </w:pPr>
    <w:rPr>
      <w:rFonts w:ascii="Times Roman Cirilica" w:eastAsia="Times New Roman" w:hAnsi="Times Roman Cirilica" w:cs="Times New Roman"/>
      <w:b w:val="0"/>
      <w:bCs w:val="0"/>
      <w:color w:val="auto"/>
      <w:sz w:val="24"/>
      <w:szCs w:val="20"/>
    </w:rPr>
  </w:style>
  <w:style w:type="paragraph" w:customStyle="1" w:styleId="Zvezda2">
    <w:name w:val="Zvezda 2"/>
    <w:basedOn w:val="Normal"/>
    <w:rsid w:val="00E55E38"/>
    <w:pPr>
      <w:spacing w:after="0" w:line="240" w:lineRule="auto"/>
      <w:jc w:val="center"/>
    </w:pPr>
    <w:rPr>
      <w:rFonts w:ascii="Times Roman Cirilica" w:eastAsia="Times New Roman" w:hAnsi="Times Roman Cirilica" w:cs="Times New Roman"/>
      <w:i/>
      <w:sz w:val="24"/>
      <w:szCs w:val="20"/>
    </w:rPr>
  </w:style>
  <w:style w:type="paragraph" w:customStyle="1" w:styleId="djura">
    <w:name w:val="djura"/>
    <w:basedOn w:val="Normal"/>
    <w:rsid w:val="00E55E38"/>
    <w:pPr>
      <w:spacing w:after="0" w:line="240" w:lineRule="auto"/>
      <w:jc w:val="center"/>
    </w:pPr>
    <w:rPr>
      <w:rFonts w:ascii="Times Roman Cirilica" w:eastAsia="Times New Roman" w:hAnsi="Times Roman Cirilica" w:cs="Times New Roman"/>
      <w:b/>
      <w:caps/>
      <w:sz w:val="32"/>
      <w:szCs w:val="20"/>
    </w:rPr>
  </w:style>
  <w:style w:type="paragraph" w:customStyle="1" w:styleId="djura1">
    <w:name w:val="djura 1"/>
    <w:basedOn w:val="Normal"/>
    <w:rsid w:val="00E55E38"/>
    <w:pPr>
      <w:spacing w:after="0" w:line="240" w:lineRule="auto"/>
      <w:ind w:firstLine="720"/>
      <w:jc w:val="center"/>
    </w:pPr>
    <w:rPr>
      <w:rFonts w:ascii="Times Roman Cirilica" w:eastAsia="Times New Roman" w:hAnsi="Times Roman Cirilica" w:cs="Times New Roman"/>
      <w:sz w:val="28"/>
      <w:szCs w:val="28"/>
    </w:rPr>
  </w:style>
  <w:style w:type="paragraph" w:customStyle="1" w:styleId="djura2">
    <w:name w:val="djura 2"/>
    <w:basedOn w:val="Zvezda2"/>
    <w:rsid w:val="00E55E38"/>
  </w:style>
  <w:style w:type="paragraph" w:customStyle="1" w:styleId="PP1">
    <w:name w:val="PP1"/>
    <w:basedOn w:val="Normal"/>
    <w:rsid w:val="00E55E38"/>
    <w:pPr>
      <w:spacing w:after="0" w:line="240" w:lineRule="auto"/>
      <w:ind w:left="360"/>
      <w:jc w:val="center"/>
    </w:pPr>
    <w:rPr>
      <w:rFonts w:ascii="Times Roman Cirilica" w:eastAsia="Times New Roman" w:hAnsi="Times Roman Cirilica" w:cs="Times New Roman"/>
      <w:b/>
      <w:sz w:val="32"/>
      <w:szCs w:val="32"/>
    </w:rPr>
  </w:style>
  <w:style w:type="paragraph" w:customStyle="1" w:styleId="PP2">
    <w:name w:val="PP2"/>
    <w:basedOn w:val="PP1"/>
    <w:rsid w:val="00E55E38"/>
  </w:style>
  <w:style w:type="paragraph" w:customStyle="1" w:styleId="PP3">
    <w:name w:val="PP3"/>
    <w:basedOn w:val="PP2"/>
    <w:rsid w:val="00E55E38"/>
  </w:style>
  <w:style w:type="paragraph" w:customStyle="1" w:styleId="Neda">
    <w:name w:val="Neda"/>
    <w:basedOn w:val="Normal"/>
    <w:rsid w:val="00E55E38"/>
    <w:pPr>
      <w:spacing w:after="0" w:line="240" w:lineRule="auto"/>
      <w:jc w:val="center"/>
    </w:pPr>
    <w:rPr>
      <w:rFonts w:ascii="Times Roman Cirilica" w:eastAsia="Times New Roman" w:hAnsi="Times Roman Cirilica" w:cs="Times New Roman"/>
      <w:b/>
      <w:sz w:val="28"/>
      <w:szCs w:val="20"/>
    </w:rPr>
  </w:style>
  <w:style w:type="numbering" w:customStyle="1" w:styleId="Style2">
    <w:name w:val="Style2"/>
    <w:basedOn w:val="NoList"/>
    <w:rsid w:val="00E55E38"/>
    <w:pPr>
      <w:numPr>
        <w:numId w:val="2"/>
      </w:numPr>
    </w:pPr>
  </w:style>
  <w:style w:type="paragraph" w:customStyle="1" w:styleId="1">
    <w:name w:val="1"/>
    <w:basedOn w:val="Normal"/>
    <w:rsid w:val="00E55E38"/>
    <w:pPr>
      <w:spacing w:after="0" w:line="360" w:lineRule="auto"/>
      <w:jc w:val="both"/>
    </w:pPr>
    <w:rPr>
      <w:rFonts w:ascii="Times Roman Cirilica" w:eastAsia="Times New Roman" w:hAnsi="Times Roman Cirilica" w:cs="Times New Roman"/>
      <w:noProof/>
      <w:sz w:val="24"/>
      <w:szCs w:val="20"/>
    </w:rPr>
  </w:style>
  <w:style w:type="paragraph" w:customStyle="1" w:styleId="maja">
    <w:name w:val="maja"/>
    <w:basedOn w:val="Heading1"/>
    <w:rsid w:val="00E55E38"/>
    <w:pPr>
      <w:keepLines w:val="0"/>
      <w:numPr>
        <w:numId w:val="3"/>
      </w:numPr>
      <w:spacing w:before="240" w:after="60"/>
    </w:pPr>
    <w:rPr>
      <w:rFonts w:ascii="Helvetica Yu" w:eastAsia="Times New Roman" w:hAnsi="Helvetica Yu" w:cs="Arial"/>
      <w:color w:val="auto"/>
      <w:kern w:val="32"/>
      <w:sz w:val="32"/>
      <w:szCs w:val="32"/>
    </w:rPr>
  </w:style>
  <w:style w:type="paragraph" w:customStyle="1" w:styleId="maja1">
    <w:name w:val="maja1"/>
    <w:basedOn w:val="Normal"/>
    <w:rsid w:val="00E55E38"/>
    <w:pPr>
      <w:numPr>
        <w:ilvl w:val="1"/>
        <w:numId w:val="4"/>
      </w:numPr>
      <w:spacing w:after="0" w:line="240" w:lineRule="auto"/>
      <w:jc w:val="both"/>
    </w:pPr>
    <w:rPr>
      <w:rFonts w:ascii="Helvetica Yu" w:eastAsia="Times New Roman" w:hAnsi="Helvetica Yu" w:cs="Times New Roman"/>
      <w:b/>
      <w:sz w:val="24"/>
      <w:szCs w:val="20"/>
    </w:rPr>
  </w:style>
  <w:style w:type="paragraph" w:customStyle="1" w:styleId="maja2">
    <w:name w:val="maja2"/>
    <w:basedOn w:val="Normal"/>
    <w:rsid w:val="00E55E38"/>
    <w:pPr>
      <w:numPr>
        <w:ilvl w:val="2"/>
        <w:numId w:val="4"/>
      </w:numPr>
      <w:spacing w:after="0" w:line="240" w:lineRule="auto"/>
      <w:jc w:val="both"/>
    </w:pPr>
    <w:rPr>
      <w:rFonts w:ascii="Helvetica Yu" w:eastAsia="Times New Roman" w:hAnsi="Helvetica Yu" w:cs="Times New Roman"/>
      <w:b/>
      <w:bCs/>
      <w:sz w:val="24"/>
      <w:szCs w:val="20"/>
    </w:rPr>
  </w:style>
  <w:style w:type="paragraph" w:customStyle="1" w:styleId="Zvezda">
    <w:name w:val="Zvezda"/>
    <w:basedOn w:val="Normal"/>
    <w:rsid w:val="00E55E38"/>
    <w:pPr>
      <w:spacing w:after="0" w:line="240" w:lineRule="auto"/>
      <w:jc w:val="center"/>
    </w:pPr>
    <w:rPr>
      <w:rFonts w:ascii="Times Roman Cirilica" w:eastAsia="Times New Roman" w:hAnsi="Times Roman Cirilica" w:cs="Times New Roman"/>
      <w:b/>
      <w:caps/>
      <w:sz w:val="32"/>
      <w:szCs w:val="20"/>
    </w:rPr>
  </w:style>
  <w:style w:type="paragraph" w:styleId="BodyTextIndent2">
    <w:name w:val="Body Text Indent 2"/>
    <w:basedOn w:val="Normal"/>
    <w:link w:val="BodyTextIndent2Char"/>
    <w:rsid w:val="00E55E38"/>
    <w:pPr>
      <w:spacing w:after="120" w:line="480" w:lineRule="auto"/>
      <w:ind w:left="360"/>
      <w:jc w:val="center"/>
    </w:pPr>
    <w:rPr>
      <w:rFonts w:ascii="Times Roman Cirilica" w:eastAsia="Times New Roman" w:hAnsi="Times Roman Cirilica" w:cs="Times New Roman"/>
      <w:sz w:val="24"/>
      <w:szCs w:val="20"/>
    </w:rPr>
  </w:style>
  <w:style w:type="character" w:customStyle="1" w:styleId="BodyTextIndent2Char">
    <w:name w:val="Body Text Indent 2 Char"/>
    <w:basedOn w:val="DefaultParagraphFont"/>
    <w:link w:val="BodyTextIndent2"/>
    <w:rsid w:val="00E55E38"/>
    <w:rPr>
      <w:rFonts w:ascii="Times Roman Cirilica" w:eastAsia="Times New Roman" w:hAnsi="Times Roman Cirilica"/>
      <w:szCs w:val="20"/>
    </w:rPr>
  </w:style>
  <w:style w:type="paragraph" w:styleId="BodyText">
    <w:name w:val="Body Text"/>
    <w:basedOn w:val="Normal"/>
    <w:link w:val="BodyTextChar"/>
    <w:rsid w:val="00E55E38"/>
    <w:pPr>
      <w:spacing w:after="120" w:line="240" w:lineRule="auto"/>
      <w:jc w:val="center"/>
    </w:pPr>
    <w:rPr>
      <w:rFonts w:ascii="Times Roman Cirilica" w:eastAsia="Times New Roman" w:hAnsi="Times Roman Cirilica" w:cs="Times New Roman"/>
      <w:sz w:val="24"/>
      <w:szCs w:val="20"/>
    </w:rPr>
  </w:style>
  <w:style w:type="character" w:customStyle="1" w:styleId="BodyTextChar">
    <w:name w:val="Body Text Char"/>
    <w:basedOn w:val="DefaultParagraphFont"/>
    <w:link w:val="BodyText"/>
    <w:rsid w:val="00E55E38"/>
    <w:rPr>
      <w:rFonts w:ascii="Times Roman Cirilica" w:eastAsia="Times New Roman" w:hAnsi="Times Roman Cirilica"/>
      <w:szCs w:val="20"/>
    </w:rPr>
  </w:style>
  <w:style w:type="paragraph" w:styleId="BodyTextIndent3">
    <w:name w:val="Body Text Indent 3"/>
    <w:basedOn w:val="Normal"/>
    <w:link w:val="BodyTextIndent3Char"/>
    <w:rsid w:val="00E55E38"/>
    <w:pPr>
      <w:spacing w:after="120" w:line="240" w:lineRule="auto"/>
      <w:ind w:left="360"/>
      <w:jc w:val="center"/>
    </w:pPr>
    <w:rPr>
      <w:rFonts w:ascii="Times Roman Cirilica" w:eastAsia="Times New Roman" w:hAnsi="Times Roman Cirilica" w:cs="Times New Roman"/>
      <w:sz w:val="16"/>
      <w:szCs w:val="16"/>
    </w:rPr>
  </w:style>
  <w:style w:type="character" w:customStyle="1" w:styleId="BodyTextIndent3Char">
    <w:name w:val="Body Text Indent 3 Char"/>
    <w:basedOn w:val="DefaultParagraphFont"/>
    <w:link w:val="BodyTextIndent3"/>
    <w:rsid w:val="00E55E38"/>
    <w:rPr>
      <w:rFonts w:ascii="Times Roman Cirilica" w:eastAsia="Times New Roman" w:hAnsi="Times Roman Cirilica"/>
      <w:sz w:val="16"/>
      <w:szCs w:val="16"/>
    </w:rPr>
  </w:style>
  <w:style w:type="paragraph" w:styleId="Title">
    <w:name w:val="Title"/>
    <w:aliases w:val="а.0"/>
    <w:basedOn w:val="Normal"/>
    <w:link w:val="TitleChar"/>
    <w:qFormat/>
    <w:rsid w:val="00E55E38"/>
    <w:pPr>
      <w:spacing w:after="0" w:line="240" w:lineRule="auto"/>
      <w:jc w:val="center"/>
    </w:pPr>
    <w:rPr>
      <w:rFonts w:ascii="Times Roman Cirilica" w:eastAsia="Times New Roman" w:hAnsi="Times Roman Cirilica" w:cs="Times New Roman"/>
      <w:sz w:val="32"/>
      <w:szCs w:val="20"/>
    </w:rPr>
  </w:style>
  <w:style w:type="character" w:customStyle="1" w:styleId="TitleChar">
    <w:name w:val="Title Char"/>
    <w:aliases w:val="а.0 Char"/>
    <w:basedOn w:val="DefaultParagraphFont"/>
    <w:link w:val="Title"/>
    <w:rsid w:val="00E55E38"/>
    <w:rPr>
      <w:rFonts w:ascii="Times Roman Cirilica" w:eastAsia="Times New Roman" w:hAnsi="Times Roman Cirilica"/>
      <w:sz w:val="32"/>
      <w:szCs w:val="20"/>
    </w:rPr>
  </w:style>
  <w:style w:type="paragraph" w:customStyle="1" w:styleId="tara">
    <w:name w:val="tara"/>
    <w:basedOn w:val="BodyTextIndent"/>
    <w:next w:val="Normal"/>
    <w:rsid w:val="00E55E38"/>
    <w:pPr>
      <w:numPr>
        <w:ilvl w:val="1"/>
        <w:numId w:val="5"/>
      </w:numPr>
      <w:tabs>
        <w:tab w:val="clear" w:pos="2160"/>
      </w:tabs>
      <w:ind w:left="360" w:firstLine="0"/>
    </w:pPr>
  </w:style>
  <w:style w:type="paragraph" w:customStyle="1" w:styleId="xl22">
    <w:name w:val="xl22"/>
    <w:basedOn w:val="Normal"/>
    <w:rsid w:val="00E55E38"/>
    <w:pPr>
      <w:pBdr>
        <w:top w:val="single" w:sz="4" w:space="0" w:color="auto"/>
        <w:left w:val="single" w:sz="4" w:space="0" w:color="auto"/>
        <w:right w:val="single" w:sz="4" w:space="0" w:color="auto"/>
      </w:pBdr>
      <w:spacing w:before="100" w:beforeAutospacing="1" w:after="100" w:afterAutospacing="1" w:line="240" w:lineRule="auto"/>
    </w:pPr>
    <w:rPr>
      <w:rFonts w:ascii="Times Roman Cirilica" w:eastAsia="Times New Roman" w:hAnsi="Times Roman Cirilica" w:cs="Times New Roman"/>
      <w:sz w:val="24"/>
      <w:szCs w:val="24"/>
      <w:lang w:val="sr-Latn-CS" w:eastAsia="sr-Latn-CS"/>
    </w:rPr>
  </w:style>
  <w:style w:type="paragraph" w:customStyle="1" w:styleId="xl23">
    <w:name w:val="xl23"/>
    <w:basedOn w:val="Normal"/>
    <w:rsid w:val="00E55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Roman Cirilica" w:eastAsia="Times New Roman" w:hAnsi="Times Roman Cirilica" w:cs="Times New Roman"/>
      <w:sz w:val="24"/>
      <w:szCs w:val="24"/>
      <w:lang w:val="sr-Latn-CS" w:eastAsia="sr-Latn-CS"/>
    </w:rPr>
  </w:style>
  <w:style w:type="paragraph" w:customStyle="1" w:styleId="xl24">
    <w:name w:val="xl24"/>
    <w:basedOn w:val="Normal"/>
    <w:rsid w:val="00E55E38"/>
    <w:pPr>
      <w:pBdr>
        <w:top w:val="single" w:sz="4" w:space="0" w:color="auto"/>
        <w:bottom w:val="single" w:sz="4" w:space="0" w:color="auto"/>
      </w:pBdr>
      <w:spacing w:before="100" w:beforeAutospacing="1" w:after="100" w:afterAutospacing="1" w:line="240" w:lineRule="auto"/>
      <w:jc w:val="center"/>
      <w:textAlignment w:val="center"/>
    </w:pPr>
    <w:rPr>
      <w:rFonts w:ascii="Times Roman Cirilica" w:eastAsia="Times New Roman" w:hAnsi="Times Roman Cirilica" w:cs="Times New Roman"/>
      <w:sz w:val="24"/>
      <w:szCs w:val="24"/>
      <w:lang w:val="sr-Latn-CS" w:eastAsia="sr-Latn-CS"/>
    </w:rPr>
  </w:style>
  <w:style w:type="paragraph" w:customStyle="1" w:styleId="xl25">
    <w:name w:val="xl25"/>
    <w:basedOn w:val="Normal"/>
    <w:rsid w:val="00E55E38"/>
    <w:pPr>
      <w:spacing w:before="100" w:beforeAutospacing="1" w:after="100" w:afterAutospacing="1" w:line="240" w:lineRule="auto"/>
    </w:pPr>
    <w:rPr>
      <w:rFonts w:ascii="Times Roman Cirilica" w:eastAsia="Times New Roman" w:hAnsi="Times Roman Cirilica" w:cs="Times New Roman"/>
      <w:sz w:val="24"/>
      <w:szCs w:val="24"/>
      <w:lang w:val="sr-Latn-CS" w:eastAsia="sr-Latn-CS"/>
    </w:rPr>
  </w:style>
  <w:style w:type="paragraph" w:customStyle="1" w:styleId="xl26">
    <w:name w:val="xl26"/>
    <w:basedOn w:val="Normal"/>
    <w:rsid w:val="00E55E38"/>
    <w:pPr>
      <w:pBdr>
        <w:top w:val="single" w:sz="4" w:space="0" w:color="auto"/>
        <w:bottom w:val="single" w:sz="4" w:space="0" w:color="auto"/>
      </w:pBdr>
      <w:spacing w:before="100" w:beforeAutospacing="1" w:after="100" w:afterAutospacing="1" w:line="240" w:lineRule="auto"/>
      <w:jc w:val="center"/>
    </w:pPr>
    <w:rPr>
      <w:rFonts w:ascii="Times Roman Cirilica" w:eastAsia="Times New Roman" w:hAnsi="Times Roman Cirilica" w:cs="Times New Roman"/>
      <w:sz w:val="24"/>
      <w:szCs w:val="24"/>
      <w:lang w:val="sr-Latn-CS" w:eastAsia="sr-Latn-CS"/>
    </w:rPr>
  </w:style>
  <w:style w:type="paragraph" w:customStyle="1" w:styleId="xl27">
    <w:name w:val="xl27"/>
    <w:basedOn w:val="Normal"/>
    <w:rsid w:val="00E55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Roman Cirilica" w:eastAsia="Times New Roman" w:hAnsi="Times Roman Cirilica" w:cs="Times New Roman"/>
      <w:sz w:val="24"/>
      <w:szCs w:val="24"/>
      <w:lang w:val="sr-Latn-CS" w:eastAsia="sr-Latn-CS"/>
    </w:rPr>
  </w:style>
  <w:style w:type="paragraph" w:customStyle="1" w:styleId="xl28">
    <w:name w:val="xl28"/>
    <w:basedOn w:val="Normal"/>
    <w:rsid w:val="00E55E38"/>
    <w:pPr>
      <w:pBdr>
        <w:top w:val="single" w:sz="4" w:space="0" w:color="auto"/>
        <w:right w:val="single" w:sz="4" w:space="0" w:color="auto"/>
      </w:pBdr>
      <w:spacing w:before="100" w:beforeAutospacing="1" w:after="100" w:afterAutospacing="1" w:line="240" w:lineRule="auto"/>
      <w:jc w:val="center"/>
      <w:textAlignment w:val="center"/>
    </w:pPr>
    <w:rPr>
      <w:rFonts w:ascii="Times Roman Cirilica" w:eastAsia="Times New Roman" w:hAnsi="Times Roman Cirilica" w:cs="Times New Roman"/>
      <w:sz w:val="24"/>
      <w:szCs w:val="24"/>
      <w:lang w:val="sr-Latn-CS" w:eastAsia="sr-Latn-CS"/>
    </w:rPr>
  </w:style>
  <w:style w:type="paragraph" w:customStyle="1" w:styleId="xl29">
    <w:name w:val="xl29"/>
    <w:basedOn w:val="Normal"/>
    <w:rsid w:val="00E55E38"/>
    <w:pPr>
      <w:pBdr>
        <w:left w:val="single" w:sz="4" w:space="0" w:color="auto"/>
        <w:right w:val="single" w:sz="4" w:space="0" w:color="auto"/>
      </w:pBdr>
      <w:spacing w:before="100" w:beforeAutospacing="1" w:after="100" w:afterAutospacing="1" w:line="240" w:lineRule="auto"/>
      <w:jc w:val="center"/>
      <w:textAlignment w:val="center"/>
    </w:pPr>
    <w:rPr>
      <w:rFonts w:ascii="Times Roman Cirilica" w:eastAsia="Times New Roman" w:hAnsi="Times Roman Cirilica" w:cs="Times New Roman"/>
      <w:sz w:val="24"/>
      <w:szCs w:val="24"/>
      <w:lang w:val="sr-Latn-CS" w:eastAsia="sr-Latn-CS"/>
    </w:rPr>
  </w:style>
  <w:style w:type="paragraph" w:customStyle="1" w:styleId="xl30">
    <w:name w:val="xl30"/>
    <w:basedOn w:val="Normal"/>
    <w:rsid w:val="00E55E38"/>
    <w:pPr>
      <w:pBdr>
        <w:left w:val="single" w:sz="4" w:space="0" w:color="auto"/>
        <w:right w:val="single" w:sz="4" w:space="0" w:color="auto"/>
      </w:pBdr>
      <w:spacing w:before="100" w:beforeAutospacing="1" w:after="100" w:afterAutospacing="1" w:line="240" w:lineRule="auto"/>
      <w:jc w:val="center"/>
      <w:textAlignment w:val="center"/>
    </w:pPr>
    <w:rPr>
      <w:rFonts w:ascii="Times Roman Cirilica" w:eastAsia="Times New Roman" w:hAnsi="Times Roman Cirilica" w:cs="Times New Roman"/>
      <w:sz w:val="24"/>
      <w:szCs w:val="24"/>
      <w:lang w:val="sr-Latn-CS" w:eastAsia="sr-Latn-CS"/>
    </w:rPr>
  </w:style>
  <w:style w:type="paragraph" w:customStyle="1" w:styleId="xl31">
    <w:name w:val="xl31"/>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Roman Cirilica" w:eastAsia="Times New Roman" w:hAnsi="Times Roman Cirilica" w:cs="Times New Roman"/>
      <w:sz w:val="24"/>
      <w:szCs w:val="24"/>
      <w:lang w:val="sr-Latn-CS" w:eastAsia="sr-Latn-CS"/>
    </w:rPr>
  </w:style>
  <w:style w:type="paragraph" w:customStyle="1" w:styleId="xl32">
    <w:name w:val="xl32"/>
    <w:basedOn w:val="Normal"/>
    <w:rsid w:val="00E55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Roman Cirilica" w:eastAsia="Times New Roman" w:hAnsi="Times Roman Cirilica" w:cs="Times New Roman"/>
      <w:sz w:val="24"/>
      <w:szCs w:val="24"/>
      <w:lang w:val="sr-Latn-CS" w:eastAsia="sr-Latn-CS"/>
    </w:rPr>
  </w:style>
  <w:style w:type="paragraph" w:customStyle="1" w:styleId="xl33">
    <w:name w:val="xl33"/>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Cirilica" w:eastAsia="Times New Roman" w:hAnsi="Times Roman Cirilica" w:cs="Times New Roman"/>
      <w:sz w:val="24"/>
      <w:szCs w:val="24"/>
      <w:lang w:val="sr-Latn-CS" w:eastAsia="sr-Latn-CS"/>
    </w:rPr>
  </w:style>
  <w:style w:type="paragraph" w:customStyle="1" w:styleId="xl34">
    <w:name w:val="xl34"/>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Cirilica" w:eastAsia="Times New Roman" w:hAnsi="Times Roman Cirilica" w:cs="Times New Roman"/>
      <w:sz w:val="24"/>
      <w:szCs w:val="24"/>
      <w:lang w:val="sr-Latn-CS" w:eastAsia="sr-Latn-CS"/>
    </w:rPr>
  </w:style>
  <w:style w:type="paragraph" w:customStyle="1" w:styleId="xl35">
    <w:name w:val="xl35"/>
    <w:basedOn w:val="Normal"/>
    <w:rsid w:val="00E55E38"/>
    <w:pPr>
      <w:pBdr>
        <w:top w:val="single" w:sz="4" w:space="0" w:color="auto"/>
        <w:left w:val="single" w:sz="4" w:space="0" w:color="auto"/>
        <w:bottom w:val="single" w:sz="4" w:space="0" w:color="auto"/>
      </w:pBdr>
      <w:spacing w:before="100" w:beforeAutospacing="1" w:after="100" w:afterAutospacing="1" w:line="240" w:lineRule="auto"/>
    </w:pPr>
    <w:rPr>
      <w:rFonts w:ascii="Times Roman Cirilica" w:eastAsia="Times New Roman" w:hAnsi="Times Roman Cirilica" w:cs="Times New Roman"/>
      <w:sz w:val="24"/>
      <w:szCs w:val="24"/>
      <w:lang w:val="sr-Latn-CS" w:eastAsia="sr-Latn-CS"/>
    </w:rPr>
  </w:style>
  <w:style w:type="paragraph" w:customStyle="1" w:styleId="xl36">
    <w:name w:val="xl36"/>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Cirilica" w:eastAsia="Times New Roman" w:hAnsi="Times Roman Cirilica" w:cs="Times New Roman"/>
      <w:sz w:val="24"/>
      <w:szCs w:val="24"/>
      <w:lang w:val="sr-Latn-CS" w:eastAsia="sr-Latn-CS"/>
    </w:rPr>
  </w:style>
  <w:style w:type="paragraph" w:customStyle="1" w:styleId="xl37">
    <w:name w:val="xl37"/>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Cirilica" w:eastAsia="Times New Roman" w:hAnsi="Times Roman Cirilica" w:cs="Times New Roman"/>
      <w:sz w:val="24"/>
      <w:szCs w:val="24"/>
      <w:lang w:val="sr-Latn-CS" w:eastAsia="sr-Latn-CS"/>
    </w:rPr>
  </w:style>
  <w:style w:type="paragraph" w:customStyle="1" w:styleId="xl38">
    <w:name w:val="xl38"/>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Cirilica" w:eastAsia="Times New Roman" w:hAnsi="Times Roman Cirilica" w:cs="Times New Roman"/>
      <w:sz w:val="24"/>
      <w:szCs w:val="24"/>
      <w:lang w:val="sr-Latn-CS" w:eastAsia="sr-Latn-CS"/>
    </w:rPr>
  </w:style>
  <w:style w:type="paragraph" w:customStyle="1" w:styleId="xl39">
    <w:name w:val="xl39"/>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Cirilica" w:eastAsia="Times New Roman" w:hAnsi="Times Roman Cirilica" w:cs="Times New Roman"/>
      <w:sz w:val="24"/>
      <w:szCs w:val="24"/>
      <w:lang w:val="sr-Latn-CS" w:eastAsia="sr-Latn-CS"/>
    </w:rPr>
  </w:style>
  <w:style w:type="paragraph" w:customStyle="1" w:styleId="xl40">
    <w:name w:val="xl40"/>
    <w:basedOn w:val="Normal"/>
    <w:rsid w:val="00E55E38"/>
    <w:pPr>
      <w:pBdr>
        <w:left w:val="single" w:sz="4" w:space="0" w:color="auto"/>
        <w:bottom w:val="single" w:sz="4" w:space="0" w:color="auto"/>
      </w:pBdr>
      <w:spacing w:before="100" w:beforeAutospacing="1" w:after="100" w:afterAutospacing="1" w:line="240" w:lineRule="auto"/>
    </w:pPr>
    <w:rPr>
      <w:rFonts w:ascii="Times Roman Cirilica" w:eastAsia="Times New Roman" w:hAnsi="Times Roman Cirilica" w:cs="Times New Roman"/>
      <w:sz w:val="24"/>
      <w:szCs w:val="24"/>
      <w:lang w:val="sr-Latn-CS" w:eastAsia="sr-Latn-CS"/>
    </w:rPr>
  </w:style>
  <w:style w:type="paragraph" w:customStyle="1" w:styleId="xl41">
    <w:name w:val="xl41"/>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Cirilica" w:eastAsia="Times New Roman" w:hAnsi="Times Roman Cirilica" w:cs="Times New Roman"/>
      <w:sz w:val="24"/>
      <w:szCs w:val="24"/>
      <w:lang w:val="sr-Latn-CS" w:eastAsia="sr-Latn-CS"/>
    </w:rPr>
  </w:style>
  <w:style w:type="paragraph" w:customStyle="1" w:styleId="xl42">
    <w:name w:val="xl42"/>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Cirilica" w:eastAsia="Times New Roman" w:hAnsi="Times Roman Cirilica" w:cs="Times New Roman"/>
      <w:sz w:val="24"/>
      <w:szCs w:val="24"/>
      <w:lang w:val="sr-Latn-CS" w:eastAsia="sr-Latn-CS"/>
    </w:rPr>
  </w:style>
  <w:style w:type="paragraph" w:customStyle="1" w:styleId="xl43">
    <w:name w:val="xl43"/>
    <w:basedOn w:val="Normal"/>
    <w:rsid w:val="00E55E38"/>
    <w:pPr>
      <w:pBdr>
        <w:top w:val="single" w:sz="4" w:space="0" w:color="auto"/>
        <w:left w:val="single" w:sz="4" w:space="0" w:color="auto"/>
        <w:bottom w:val="single" w:sz="4" w:space="0" w:color="auto"/>
      </w:pBdr>
      <w:spacing w:before="100" w:beforeAutospacing="1" w:after="100" w:afterAutospacing="1" w:line="240" w:lineRule="auto"/>
    </w:pPr>
    <w:rPr>
      <w:rFonts w:ascii="Times Roman Cirilica" w:eastAsia="Times New Roman" w:hAnsi="Times Roman Cirilica" w:cs="Times New Roman"/>
      <w:sz w:val="24"/>
      <w:szCs w:val="24"/>
      <w:lang w:val="sr-Latn-CS" w:eastAsia="sr-Latn-CS"/>
    </w:rPr>
  </w:style>
  <w:style w:type="paragraph" w:customStyle="1" w:styleId="xl44">
    <w:name w:val="xl44"/>
    <w:basedOn w:val="Normal"/>
    <w:rsid w:val="00E55E38"/>
    <w:pPr>
      <w:pBdr>
        <w:top w:val="single" w:sz="4" w:space="0" w:color="auto"/>
        <w:left w:val="single" w:sz="4" w:space="0" w:color="auto"/>
        <w:bottom w:val="single" w:sz="4" w:space="0" w:color="auto"/>
      </w:pBdr>
      <w:spacing w:before="100" w:beforeAutospacing="1" w:after="100" w:afterAutospacing="1" w:line="240" w:lineRule="auto"/>
    </w:pPr>
    <w:rPr>
      <w:rFonts w:ascii="Times Roman Cirilica" w:eastAsia="Times New Roman" w:hAnsi="Times Roman Cirilica" w:cs="Times New Roman"/>
      <w:sz w:val="24"/>
      <w:szCs w:val="24"/>
      <w:lang w:val="sr-Latn-CS" w:eastAsia="sr-Latn-CS"/>
    </w:rPr>
  </w:style>
  <w:style w:type="paragraph" w:customStyle="1" w:styleId="xl45">
    <w:name w:val="xl45"/>
    <w:basedOn w:val="Normal"/>
    <w:rsid w:val="00E55E38"/>
    <w:pPr>
      <w:pBdr>
        <w:top w:val="single" w:sz="4" w:space="0" w:color="auto"/>
        <w:left w:val="single" w:sz="4" w:space="0" w:color="auto"/>
        <w:right w:val="single" w:sz="4" w:space="0" w:color="auto"/>
      </w:pBdr>
      <w:spacing w:before="100" w:beforeAutospacing="1" w:after="100" w:afterAutospacing="1" w:line="240" w:lineRule="auto"/>
    </w:pPr>
    <w:rPr>
      <w:rFonts w:ascii="Times Roman Cirilica" w:eastAsia="Times New Roman" w:hAnsi="Times Roman Cirilica" w:cs="Times New Roman"/>
      <w:sz w:val="24"/>
      <w:szCs w:val="24"/>
      <w:lang w:val="sr-Latn-CS" w:eastAsia="sr-Latn-CS"/>
    </w:rPr>
  </w:style>
  <w:style w:type="paragraph" w:customStyle="1" w:styleId="xl46">
    <w:name w:val="xl46"/>
    <w:basedOn w:val="Normal"/>
    <w:rsid w:val="00E55E38"/>
    <w:pPr>
      <w:pBdr>
        <w:top w:val="single" w:sz="4" w:space="0" w:color="auto"/>
        <w:left w:val="single" w:sz="4" w:space="0" w:color="auto"/>
        <w:right w:val="single" w:sz="4" w:space="0" w:color="auto"/>
      </w:pBdr>
      <w:spacing w:before="100" w:beforeAutospacing="1" w:after="100" w:afterAutospacing="1" w:line="240" w:lineRule="auto"/>
    </w:pPr>
    <w:rPr>
      <w:rFonts w:ascii="Times Roman Cirilica" w:eastAsia="Times New Roman" w:hAnsi="Times Roman Cirilica" w:cs="Times New Roman"/>
      <w:sz w:val="24"/>
      <w:szCs w:val="24"/>
      <w:lang w:val="sr-Latn-CS" w:eastAsia="sr-Latn-CS"/>
    </w:rPr>
  </w:style>
  <w:style w:type="table" w:customStyle="1" w:styleId="TableGrid1">
    <w:name w:val="Table Grid1"/>
    <w:basedOn w:val="TableNormal"/>
    <w:next w:val="TableGrid"/>
    <w:rsid w:val="00E55E38"/>
    <w:pPr>
      <w:jc w:val="center"/>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ule1">
    <w:name w:val="Dule 1"/>
    <w:basedOn w:val="BodyTextIndent2"/>
    <w:next w:val="Heading2"/>
    <w:rsid w:val="00E55E38"/>
    <w:pPr>
      <w:numPr>
        <w:ilvl w:val="1"/>
        <w:numId w:val="6"/>
      </w:numPr>
      <w:spacing w:after="0" w:line="240" w:lineRule="auto"/>
    </w:pPr>
  </w:style>
  <w:style w:type="paragraph" w:customStyle="1" w:styleId="Dule2">
    <w:name w:val="Dule 2"/>
    <w:basedOn w:val="BodyTextIndent2"/>
    <w:rsid w:val="00E55E38"/>
    <w:pPr>
      <w:numPr>
        <w:ilvl w:val="2"/>
        <w:numId w:val="6"/>
      </w:numPr>
      <w:spacing w:after="0" w:line="240" w:lineRule="auto"/>
    </w:pPr>
    <w:rPr>
      <w:i/>
    </w:rPr>
  </w:style>
  <w:style w:type="paragraph" w:customStyle="1" w:styleId="NP2">
    <w:name w:val="NP 2"/>
    <w:basedOn w:val="Zvezda2"/>
    <w:rsid w:val="00E55E38"/>
  </w:style>
  <w:style w:type="paragraph" w:styleId="BodyText2">
    <w:name w:val="Body Text 2"/>
    <w:basedOn w:val="Normal"/>
    <w:link w:val="BodyText2Char"/>
    <w:rsid w:val="00E55E38"/>
    <w:pPr>
      <w:spacing w:after="120" w:line="480" w:lineRule="auto"/>
    </w:pPr>
    <w:rPr>
      <w:rFonts w:ascii="Times New Roman" w:eastAsia="Times New Roman" w:hAnsi="Times New Roman" w:cs="Times New Roman"/>
      <w:sz w:val="20"/>
      <w:szCs w:val="20"/>
      <w:lang w:eastAsia="sr-Latn-CS"/>
    </w:rPr>
  </w:style>
  <w:style w:type="character" w:customStyle="1" w:styleId="BodyText2Char">
    <w:name w:val="Body Text 2 Char"/>
    <w:basedOn w:val="DefaultParagraphFont"/>
    <w:link w:val="BodyText2"/>
    <w:rsid w:val="00E55E38"/>
    <w:rPr>
      <w:rFonts w:eastAsia="Times New Roman"/>
      <w:sz w:val="20"/>
      <w:szCs w:val="20"/>
      <w:lang w:eastAsia="sr-Latn-CS"/>
    </w:rPr>
  </w:style>
  <w:style w:type="paragraph" w:customStyle="1" w:styleId="Zvezda3">
    <w:name w:val="Zvezda 3"/>
    <w:basedOn w:val="Zvezda2"/>
    <w:rsid w:val="00E55E38"/>
  </w:style>
  <w:style w:type="paragraph" w:customStyle="1" w:styleId="Dule3">
    <w:name w:val="Dule 3"/>
    <w:basedOn w:val="BodyTextIndent2"/>
    <w:rsid w:val="00E55E38"/>
    <w:pPr>
      <w:spacing w:after="0" w:line="240" w:lineRule="auto"/>
      <w:ind w:left="0" w:firstLine="720"/>
      <w:jc w:val="both"/>
    </w:pPr>
    <w:rPr>
      <w:u w:val="single"/>
      <w:lang w:eastAsia="sr-Latn-CS"/>
    </w:rPr>
  </w:style>
  <w:style w:type="paragraph" w:customStyle="1" w:styleId="katarina">
    <w:name w:val="katarina"/>
    <w:rsid w:val="00E55E38"/>
    <w:pPr>
      <w:jc w:val="left"/>
    </w:pPr>
    <w:rPr>
      <w:rFonts w:ascii="Times Roman Cirilica" w:eastAsia="Times New Roman" w:hAnsi="Times Roman Cirilica"/>
      <w:noProof/>
      <w:szCs w:val="20"/>
      <w:lang w:val="sr-Latn-CS" w:eastAsia="sr-Latn-CS"/>
    </w:rPr>
  </w:style>
  <w:style w:type="character" w:styleId="PageNumber">
    <w:name w:val="page number"/>
    <w:basedOn w:val="DefaultParagraphFont"/>
    <w:rsid w:val="00E55E38"/>
  </w:style>
  <w:style w:type="paragraph" w:customStyle="1" w:styleId="L">
    <w:name w:val="L"/>
    <w:basedOn w:val="Zvezda"/>
    <w:rsid w:val="00E55E38"/>
  </w:style>
  <w:style w:type="paragraph" w:customStyle="1" w:styleId="A1">
    <w:name w:val="A1"/>
    <w:basedOn w:val="Zvezda"/>
    <w:rsid w:val="00E55E38"/>
  </w:style>
  <w:style w:type="paragraph" w:customStyle="1" w:styleId="A11">
    <w:name w:val="A11"/>
    <w:basedOn w:val="Zvezda1"/>
    <w:rsid w:val="00E55E38"/>
    <w:pPr>
      <w:ind w:firstLine="720"/>
    </w:pPr>
    <w:rPr>
      <w:sz w:val="28"/>
      <w:szCs w:val="28"/>
    </w:rPr>
  </w:style>
  <w:style w:type="paragraph" w:customStyle="1" w:styleId="11">
    <w:name w:val="11"/>
    <w:basedOn w:val="Zvezda"/>
    <w:rsid w:val="00E55E38"/>
  </w:style>
  <w:style w:type="paragraph" w:styleId="TOC1">
    <w:name w:val="toc 1"/>
    <w:basedOn w:val="kb1"/>
    <w:next w:val="Normal"/>
    <w:autoRedefine/>
    <w:uiPriority w:val="39"/>
    <w:qFormat/>
    <w:rsid w:val="004B0C41"/>
    <w:pPr>
      <w:tabs>
        <w:tab w:val="right" w:leader="dot" w:pos="13949"/>
      </w:tabs>
    </w:pPr>
    <w:rPr>
      <w:rFonts w:cs="Arial"/>
      <w:bCs/>
      <w:caps/>
      <w:noProof/>
    </w:rPr>
  </w:style>
  <w:style w:type="paragraph" w:styleId="TOC2">
    <w:name w:val="toc 2"/>
    <w:basedOn w:val="kb2"/>
    <w:next w:val="Normal"/>
    <w:autoRedefine/>
    <w:uiPriority w:val="39"/>
    <w:qFormat/>
    <w:rsid w:val="00E55E38"/>
    <w:pPr>
      <w:spacing w:before="240"/>
      <w:jc w:val="left"/>
    </w:pPr>
    <w:rPr>
      <w:bCs/>
      <w:sz w:val="24"/>
      <w:szCs w:val="20"/>
    </w:rPr>
  </w:style>
  <w:style w:type="paragraph" w:styleId="TOC3">
    <w:name w:val="toc 3"/>
    <w:basedOn w:val="kb3"/>
    <w:next w:val="Normal"/>
    <w:autoRedefine/>
    <w:uiPriority w:val="39"/>
    <w:qFormat/>
    <w:rsid w:val="00E55E38"/>
    <w:pPr>
      <w:ind w:left="240"/>
      <w:jc w:val="left"/>
    </w:pPr>
    <w:rPr>
      <w:sz w:val="22"/>
      <w:szCs w:val="20"/>
    </w:rPr>
  </w:style>
  <w:style w:type="paragraph" w:styleId="TOC4">
    <w:name w:val="toc 4"/>
    <w:basedOn w:val="kb4"/>
    <w:next w:val="Normal"/>
    <w:autoRedefine/>
    <w:uiPriority w:val="39"/>
    <w:rsid w:val="00E55E38"/>
    <w:pPr>
      <w:ind w:left="480"/>
      <w:jc w:val="left"/>
    </w:pPr>
    <w:rPr>
      <w:sz w:val="20"/>
      <w:szCs w:val="20"/>
    </w:rPr>
  </w:style>
  <w:style w:type="paragraph" w:styleId="TOC5">
    <w:name w:val="toc 5"/>
    <w:basedOn w:val="Normal"/>
    <w:next w:val="Normal"/>
    <w:autoRedefine/>
    <w:uiPriority w:val="39"/>
    <w:rsid w:val="00E55E38"/>
    <w:pPr>
      <w:spacing w:after="0" w:line="240" w:lineRule="auto"/>
      <w:ind w:left="720"/>
    </w:pPr>
    <w:rPr>
      <w:rFonts w:ascii="Times New Roman" w:eastAsia="Times New Roman" w:hAnsi="Times New Roman" w:cs="Times New Roman"/>
      <w:sz w:val="20"/>
      <w:szCs w:val="20"/>
    </w:rPr>
  </w:style>
  <w:style w:type="paragraph" w:styleId="TOC6">
    <w:name w:val="toc 6"/>
    <w:basedOn w:val="Normal"/>
    <w:next w:val="Normal"/>
    <w:autoRedefine/>
    <w:uiPriority w:val="39"/>
    <w:rsid w:val="00E55E38"/>
    <w:pPr>
      <w:spacing w:after="0" w:line="240" w:lineRule="auto"/>
      <w:ind w:left="960"/>
    </w:pPr>
    <w:rPr>
      <w:rFonts w:ascii="Times New Roman" w:eastAsia="Times New Roman" w:hAnsi="Times New Roman" w:cs="Times New Roman"/>
      <w:sz w:val="20"/>
      <w:szCs w:val="20"/>
    </w:rPr>
  </w:style>
  <w:style w:type="paragraph" w:styleId="TOC7">
    <w:name w:val="toc 7"/>
    <w:basedOn w:val="Normal"/>
    <w:next w:val="Normal"/>
    <w:autoRedefine/>
    <w:uiPriority w:val="39"/>
    <w:rsid w:val="00E55E38"/>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E55E38"/>
    <w:pPr>
      <w:spacing w:after="0" w:line="240" w:lineRule="auto"/>
      <w:ind w:left="1440"/>
    </w:pPr>
    <w:rPr>
      <w:rFonts w:ascii="Times New Roman" w:eastAsia="Times New Roman" w:hAnsi="Times New Roman" w:cs="Times New Roman"/>
      <w:sz w:val="20"/>
      <w:szCs w:val="20"/>
    </w:rPr>
  </w:style>
  <w:style w:type="paragraph" w:styleId="TOC9">
    <w:name w:val="toc 9"/>
    <w:basedOn w:val="Normal"/>
    <w:next w:val="Normal"/>
    <w:autoRedefine/>
    <w:uiPriority w:val="39"/>
    <w:rsid w:val="00E55E38"/>
    <w:pPr>
      <w:spacing w:after="0" w:line="240" w:lineRule="auto"/>
      <w:ind w:left="1680"/>
    </w:pPr>
    <w:rPr>
      <w:rFonts w:ascii="Times New Roman" w:eastAsia="Times New Roman" w:hAnsi="Times New Roman" w:cs="Times New Roman"/>
      <w:sz w:val="20"/>
      <w:szCs w:val="20"/>
    </w:rPr>
  </w:style>
  <w:style w:type="paragraph" w:customStyle="1" w:styleId="xl47">
    <w:name w:val="xl47"/>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48">
    <w:name w:val="xl48"/>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49">
    <w:name w:val="xl49"/>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50">
    <w:name w:val="xl50"/>
    <w:basedOn w:val="Normal"/>
    <w:rsid w:val="00E55E3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51">
    <w:name w:val="xl51"/>
    <w:basedOn w:val="Normal"/>
    <w:rsid w:val="00E55E3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52">
    <w:name w:val="xl52"/>
    <w:basedOn w:val="Normal"/>
    <w:rsid w:val="00E55E3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53">
    <w:name w:val="xl53"/>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54">
    <w:name w:val="xl54"/>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55">
    <w:name w:val="xl55"/>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56">
    <w:name w:val="xl56"/>
    <w:basedOn w:val="Normal"/>
    <w:rsid w:val="00E55E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57">
    <w:name w:val="xl57"/>
    <w:basedOn w:val="Normal"/>
    <w:rsid w:val="00E55E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58">
    <w:name w:val="xl58"/>
    <w:basedOn w:val="Normal"/>
    <w:rsid w:val="00E55E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59">
    <w:name w:val="xl59"/>
    <w:basedOn w:val="Normal"/>
    <w:rsid w:val="00E55E3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60">
    <w:name w:val="xl60"/>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61">
    <w:name w:val="xl61"/>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62">
    <w:name w:val="xl62"/>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63">
    <w:name w:val="xl63"/>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prijavezataksaciju2001godine">
    <w:name w:val="prijave za taksaciju 2001 godine"/>
    <w:basedOn w:val="Normal"/>
    <w:rsid w:val="00E55E38"/>
    <w:pPr>
      <w:spacing w:after="0" w:line="240" w:lineRule="auto"/>
      <w:jc w:val="center"/>
    </w:pPr>
    <w:rPr>
      <w:rFonts w:ascii="Times Roman Cirilica" w:eastAsia="Times New Roman" w:hAnsi="Times Roman Cirilica" w:cs="Times New Roman"/>
      <w:b/>
      <w:sz w:val="24"/>
      <w:szCs w:val="20"/>
    </w:rPr>
  </w:style>
  <w:style w:type="paragraph" w:customStyle="1" w:styleId="Style1">
    <w:name w:val="Style1"/>
    <w:basedOn w:val="BodyTextIndent"/>
    <w:rsid w:val="00E55E38"/>
    <w:pPr>
      <w:numPr>
        <w:numId w:val="7"/>
      </w:numPr>
      <w:tabs>
        <w:tab w:val="clear" w:pos="1440"/>
      </w:tabs>
      <w:ind w:left="360" w:firstLine="0"/>
    </w:pPr>
  </w:style>
  <w:style w:type="paragraph" w:customStyle="1" w:styleId="Dule">
    <w:name w:val="Dule"/>
    <w:basedOn w:val="Normal"/>
    <w:next w:val="Heading1"/>
    <w:rsid w:val="00E55E38"/>
    <w:pPr>
      <w:numPr>
        <w:numId w:val="8"/>
      </w:numPr>
      <w:spacing w:after="0" w:line="240" w:lineRule="auto"/>
      <w:jc w:val="center"/>
    </w:pPr>
    <w:rPr>
      <w:rFonts w:ascii="Times Roman Cirilica" w:eastAsia="Times New Roman" w:hAnsi="Times Roman Cirilica" w:cs="Times New Roman"/>
      <w:b/>
      <w:caps/>
      <w:sz w:val="28"/>
      <w:szCs w:val="20"/>
    </w:rPr>
  </w:style>
  <w:style w:type="paragraph" w:customStyle="1" w:styleId="tara1">
    <w:name w:val="tara 1"/>
    <w:basedOn w:val="katarina"/>
    <w:rsid w:val="00E55E38"/>
    <w:pPr>
      <w:numPr>
        <w:ilvl w:val="1"/>
        <w:numId w:val="9"/>
      </w:numPr>
      <w:tabs>
        <w:tab w:val="clear" w:pos="1440"/>
      </w:tabs>
      <w:ind w:left="0" w:firstLine="0"/>
    </w:pPr>
  </w:style>
  <w:style w:type="paragraph" w:styleId="DocumentMap">
    <w:name w:val="Document Map"/>
    <w:basedOn w:val="Normal"/>
    <w:link w:val="DocumentMapChar"/>
    <w:semiHidden/>
    <w:rsid w:val="00E55E38"/>
    <w:pPr>
      <w:shd w:val="clear" w:color="auto" w:fill="000080"/>
      <w:spacing w:after="0" w:line="240" w:lineRule="auto"/>
      <w:jc w:val="center"/>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E55E38"/>
    <w:rPr>
      <w:rFonts w:ascii="Tahoma" w:eastAsia="Times New Roman" w:hAnsi="Tahoma" w:cs="Tahoma"/>
      <w:szCs w:val="20"/>
      <w:shd w:val="clear" w:color="auto" w:fill="000080"/>
    </w:rPr>
  </w:style>
  <w:style w:type="paragraph" w:customStyle="1" w:styleId="NP">
    <w:name w:val="NP"/>
    <w:basedOn w:val="Zvezda"/>
    <w:rsid w:val="00E55E38"/>
  </w:style>
  <w:style w:type="paragraph" w:customStyle="1" w:styleId="NP1">
    <w:name w:val="NP 1"/>
    <w:basedOn w:val="Zvezda1"/>
    <w:rsid w:val="00E55E38"/>
    <w:rPr>
      <w:sz w:val="28"/>
    </w:rPr>
  </w:style>
  <w:style w:type="paragraph" w:styleId="BodyText3">
    <w:name w:val="Body Text 3"/>
    <w:basedOn w:val="Normal"/>
    <w:link w:val="BodyText3Char"/>
    <w:rsid w:val="00E55E38"/>
    <w:pPr>
      <w:spacing w:after="0" w:line="240" w:lineRule="auto"/>
      <w:jc w:val="center"/>
    </w:pPr>
    <w:rPr>
      <w:rFonts w:ascii="Times Roman Cirilica" w:eastAsia="Times New Roman" w:hAnsi="Times Roman Cirilica" w:cs="Times New Roman"/>
      <w:b/>
      <w:sz w:val="20"/>
      <w:szCs w:val="20"/>
    </w:rPr>
  </w:style>
  <w:style w:type="character" w:customStyle="1" w:styleId="BodyText3Char">
    <w:name w:val="Body Text 3 Char"/>
    <w:basedOn w:val="DefaultParagraphFont"/>
    <w:link w:val="BodyText3"/>
    <w:rsid w:val="00E55E38"/>
    <w:rPr>
      <w:rFonts w:ascii="Times Roman Cirilica" w:eastAsia="Times New Roman" w:hAnsi="Times Roman Cirilica"/>
      <w:b/>
      <w:sz w:val="20"/>
      <w:szCs w:val="20"/>
    </w:rPr>
  </w:style>
  <w:style w:type="paragraph" w:styleId="ListParagraph">
    <w:name w:val="List Paragraph"/>
    <w:basedOn w:val="Normal"/>
    <w:uiPriority w:val="34"/>
    <w:qFormat/>
    <w:rsid w:val="00E55E38"/>
    <w:pPr>
      <w:ind w:left="720"/>
      <w:contextualSpacing/>
    </w:pPr>
  </w:style>
  <w:style w:type="numbering" w:customStyle="1" w:styleId="NoList2">
    <w:name w:val="No List2"/>
    <w:next w:val="NoList"/>
    <w:uiPriority w:val="99"/>
    <w:semiHidden/>
    <w:unhideWhenUsed/>
    <w:rsid w:val="00E55E38"/>
  </w:style>
  <w:style w:type="numbering" w:customStyle="1" w:styleId="NoList3">
    <w:name w:val="No List3"/>
    <w:next w:val="NoList"/>
    <w:uiPriority w:val="99"/>
    <w:semiHidden/>
    <w:unhideWhenUsed/>
    <w:rsid w:val="00E55E38"/>
  </w:style>
  <w:style w:type="numbering" w:customStyle="1" w:styleId="NoList4">
    <w:name w:val="No List4"/>
    <w:next w:val="NoList"/>
    <w:uiPriority w:val="99"/>
    <w:semiHidden/>
    <w:unhideWhenUsed/>
    <w:rsid w:val="00E55E38"/>
  </w:style>
  <w:style w:type="numbering" w:customStyle="1" w:styleId="NoList5">
    <w:name w:val="No List5"/>
    <w:next w:val="NoList"/>
    <w:uiPriority w:val="99"/>
    <w:semiHidden/>
    <w:unhideWhenUsed/>
    <w:rsid w:val="00E55E38"/>
  </w:style>
  <w:style w:type="table" w:customStyle="1" w:styleId="TableGrid11">
    <w:name w:val="Table Grid11"/>
    <w:basedOn w:val="TableNormal"/>
    <w:next w:val="TableGrid"/>
    <w:uiPriority w:val="59"/>
    <w:rsid w:val="00E55E38"/>
    <w:pPr>
      <w:ind w:left="1080" w:hanging="360"/>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sus">
    <w:name w:val="pasus"/>
    <w:basedOn w:val="Normal"/>
    <w:rsid w:val="00E55E38"/>
    <w:pPr>
      <w:suppressAutoHyphens/>
      <w:spacing w:before="120" w:after="120" w:line="240" w:lineRule="auto"/>
      <w:jc w:val="both"/>
    </w:pPr>
    <w:rPr>
      <w:rFonts w:ascii="Arial Narrow" w:eastAsia="Times New Roman" w:hAnsi="Arial Narrow" w:cs="Times New Roman"/>
      <w:szCs w:val="20"/>
      <w:lang w:val="pl-PL" w:eastAsia="ar-SA"/>
    </w:rPr>
  </w:style>
  <w:style w:type="paragraph" w:styleId="Caption">
    <w:name w:val="caption"/>
    <w:basedOn w:val="Normal"/>
    <w:next w:val="Normal"/>
    <w:qFormat/>
    <w:rsid w:val="00E55E38"/>
    <w:pPr>
      <w:suppressAutoHyphens/>
      <w:spacing w:before="360" w:after="120" w:line="240" w:lineRule="auto"/>
    </w:pPr>
    <w:rPr>
      <w:rFonts w:ascii="Arial Narrow" w:eastAsia="Times New Roman" w:hAnsi="Arial Narrow" w:cs="Times New Roman"/>
      <w:b/>
      <w:bCs/>
      <w:szCs w:val="20"/>
      <w:lang w:eastAsia="ar-SA"/>
    </w:rPr>
  </w:style>
  <w:style w:type="paragraph" w:customStyle="1" w:styleId="naslovtabele">
    <w:name w:val="naslov tabele"/>
    <w:basedOn w:val="Normal"/>
    <w:rsid w:val="00E55E38"/>
    <w:pPr>
      <w:suppressAutoHyphens/>
      <w:spacing w:before="60" w:after="60" w:line="240" w:lineRule="auto"/>
      <w:jc w:val="center"/>
    </w:pPr>
    <w:rPr>
      <w:rFonts w:ascii="Arial Narrow" w:eastAsia="Times New Roman" w:hAnsi="Arial Narrow" w:cs="Times New Roman"/>
      <w:b/>
      <w:sz w:val="20"/>
      <w:szCs w:val="20"/>
      <w:lang w:val="pl-PL" w:eastAsia="ar-SA"/>
    </w:rPr>
  </w:style>
  <w:style w:type="numbering" w:customStyle="1" w:styleId="NoList1111">
    <w:name w:val="No List1111"/>
    <w:next w:val="NoList"/>
    <w:semiHidden/>
    <w:rsid w:val="00E55E38"/>
  </w:style>
  <w:style w:type="paragraph" w:customStyle="1" w:styleId="CharChar4">
    <w:name w:val="Char Char4"/>
    <w:basedOn w:val="Normal"/>
    <w:rsid w:val="00E55E38"/>
    <w:pPr>
      <w:tabs>
        <w:tab w:val="left" w:pos="567"/>
      </w:tabs>
      <w:spacing w:before="120" w:after="160" w:line="240" w:lineRule="exact"/>
      <w:ind w:left="1584" w:hanging="504"/>
    </w:pPr>
    <w:rPr>
      <w:rFonts w:ascii="Arial" w:eastAsia="Times New Roman" w:hAnsi="Arial" w:cs="Times New Roman"/>
      <w:b/>
      <w:bCs/>
      <w:color w:val="000080"/>
      <w:sz w:val="20"/>
      <w:szCs w:val="20"/>
    </w:rPr>
  </w:style>
  <w:style w:type="paragraph" w:customStyle="1" w:styleId="Hang127Char">
    <w:name w:val="Hang 1.27 Char"/>
    <w:basedOn w:val="Normal"/>
    <w:link w:val="Hang127CharChar"/>
    <w:rsid w:val="00E55E38"/>
    <w:pPr>
      <w:spacing w:after="120" w:line="240" w:lineRule="auto"/>
      <w:ind w:left="720" w:hanging="720"/>
      <w:jc w:val="both"/>
    </w:pPr>
    <w:rPr>
      <w:rFonts w:ascii="Times New Roman" w:eastAsia="Times New Roman" w:hAnsi="Times New Roman" w:cs="Times New Roman"/>
      <w:sz w:val="24"/>
      <w:szCs w:val="24"/>
    </w:rPr>
  </w:style>
  <w:style w:type="character" w:customStyle="1" w:styleId="Hang127CharChar">
    <w:name w:val="Hang 1.27 Char Char"/>
    <w:link w:val="Hang127Char"/>
    <w:rsid w:val="00E55E38"/>
    <w:rPr>
      <w:rFonts w:eastAsia="Times New Roman"/>
    </w:rPr>
  </w:style>
  <w:style w:type="paragraph" w:styleId="CommentText">
    <w:name w:val="annotation text"/>
    <w:basedOn w:val="Normal"/>
    <w:link w:val="CommentTextChar"/>
    <w:semiHidden/>
    <w:rsid w:val="00E55E38"/>
    <w:pPr>
      <w:spacing w:after="0" w:line="240" w:lineRule="auto"/>
    </w:pPr>
    <w:rPr>
      <w:rFonts w:ascii="Times New Roman" w:eastAsia="Times New Roman" w:hAnsi="Times New Roman" w:cs="Times New Roman"/>
      <w:sz w:val="20"/>
      <w:szCs w:val="20"/>
      <w:lang w:val="en-AU" w:eastAsia="sr-Cyrl-CS"/>
    </w:rPr>
  </w:style>
  <w:style w:type="character" w:customStyle="1" w:styleId="CommentTextChar">
    <w:name w:val="Comment Text Char"/>
    <w:basedOn w:val="DefaultParagraphFont"/>
    <w:link w:val="CommentText"/>
    <w:semiHidden/>
    <w:rsid w:val="00E55E38"/>
    <w:rPr>
      <w:rFonts w:eastAsia="Times New Roman"/>
      <w:sz w:val="20"/>
      <w:szCs w:val="20"/>
      <w:lang w:val="en-AU" w:eastAsia="sr-Cyrl-CS"/>
    </w:rPr>
  </w:style>
  <w:style w:type="paragraph" w:styleId="PlainText">
    <w:name w:val="Plain Text"/>
    <w:basedOn w:val="Normal"/>
    <w:link w:val="PlainTextChar"/>
    <w:rsid w:val="00E55E38"/>
    <w:pPr>
      <w:spacing w:after="0" w:line="240" w:lineRule="auto"/>
    </w:pPr>
    <w:rPr>
      <w:rFonts w:ascii="Courier New" w:eastAsia="Times New Roman" w:hAnsi="Courier New" w:cs="Times New Roman"/>
      <w:sz w:val="20"/>
      <w:szCs w:val="20"/>
      <w:lang w:eastAsia="sr-Cyrl-CS"/>
    </w:rPr>
  </w:style>
  <w:style w:type="character" w:customStyle="1" w:styleId="PlainTextChar">
    <w:name w:val="Plain Text Char"/>
    <w:basedOn w:val="DefaultParagraphFont"/>
    <w:link w:val="PlainText"/>
    <w:rsid w:val="00E55E38"/>
    <w:rPr>
      <w:rFonts w:ascii="Courier New" w:eastAsia="Times New Roman" w:hAnsi="Courier New"/>
      <w:sz w:val="20"/>
      <w:szCs w:val="20"/>
      <w:lang w:eastAsia="sr-Cyrl-CS"/>
    </w:rPr>
  </w:style>
  <w:style w:type="paragraph" w:styleId="Subtitle">
    <w:name w:val="Subtitle"/>
    <w:aliases w:val="а.а."/>
    <w:basedOn w:val="Normal"/>
    <w:link w:val="SubtitleChar"/>
    <w:qFormat/>
    <w:rsid w:val="00E55E38"/>
    <w:pPr>
      <w:spacing w:after="0" w:line="240" w:lineRule="auto"/>
      <w:ind w:firstLine="720"/>
      <w:jc w:val="both"/>
    </w:pPr>
    <w:rPr>
      <w:rFonts w:ascii="Times New Roman" w:eastAsia="Times New Roman" w:hAnsi="Times New Roman" w:cs="Times New Roman"/>
      <w:b/>
      <w:sz w:val="24"/>
      <w:szCs w:val="20"/>
      <w:lang w:val="sr-Cyrl-CS" w:eastAsia="sr-Cyrl-CS"/>
    </w:rPr>
  </w:style>
  <w:style w:type="character" w:customStyle="1" w:styleId="SubtitleChar">
    <w:name w:val="Subtitle Char"/>
    <w:aliases w:val="а.а. Char"/>
    <w:basedOn w:val="DefaultParagraphFont"/>
    <w:link w:val="Subtitle"/>
    <w:rsid w:val="00E55E38"/>
    <w:rPr>
      <w:rFonts w:eastAsia="Times New Roman"/>
      <w:b/>
      <w:szCs w:val="20"/>
      <w:lang w:val="sr-Cyrl-CS" w:eastAsia="sr-Cyrl-CS"/>
    </w:rPr>
  </w:style>
  <w:style w:type="paragraph" w:styleId="FootnoteText">
    <w:name w:val="footnote text"/>
    <w:basedOn w:val="Normal"/>
    <w:link w:val="FootnoteTextChar"/>
    <w:semiHidden/>
    <w:rsid w:val="00E55E38"/>
    <w:pPr>
      <w:spacing w:after="0" w:line="240" w:lineRule="auto"/>
    </w:pPr>
    <w:rPr>
      <w:rFonts w:ascii="Times New Roman" w:eastAsia="Times New Roman" w:hAnsi="Times New Roman" w:cs="Times New Roman"/>
      <w:sz w:val="20"/>
      <w:szCs w:val="20"/>
      <w:lang w:val="en-AU" w:eastAsia="sr-Cyrl-CS"/>
    </w:rPr>
  </w:style>
  <w:style w:type="character" w:customStyle="1" w:styleId="FootnoteTextChar">
    <w:name w:val="Footnote Text Char"/>
    <w:basedOn w:val="DefaultParagraphFont"/>
    <w:link w:val="FootnoteText"/>
    <w:semiHidden/>
    <w:rsid w:val="00E55E38"/>
    <w:rPr>
      <w:rFonts w:eastAsia="Times New Roman"/>
      <w:sz w:val="20"/>
      <w:szCs w:val="20"/>
      <w:lang w:val="en-AU" w:eastAsia="sr-Cyrl-CS"/>
    </w:rPr>
  </w:style>
  <w:style w:type="character" w:styleId="FootnoteReference">
    <w:name w:val="footnote reference"/>
    <w:basedOn w:val="DefaultParagraphFont"/>
    <w:uiPriority w:val="99"/>
    <w:semiHidden/>
    <w:rsid w:val="00E55E38"/>
    <w:rPr>
      <w:vertAlign w:val="superscript"/>
    </w:rPr>
  </w:style>
  <w:style w:type="paragraph" w:customStyle="1" w:styleId="Stil1">
    <w:name w:val="Stil 1"/>
    <w:basedOn w:val="Normal"/>
    <w:next w:val="Normal"/>
    <w:rsid w:val="00E55E38"/>
    <w:pPr>
      <w:keepNext/>
      <w:shd w:val="solid" w:color="auto" w:fill="auto"/>
      <w:spacing w:before="240" w:after="120" w:line="240" w:lineRule="auto"/>
      <w:jc w:val="both"/>
    </w:pPr>
    <w:rPr>
      <w:rFonts w:ascii="Arial" w:eastAsia="Times New Roman" w:hAnsi="Arial" w:cs="Times New Roman"/>
      <w:b/>
      <w:kern w:val="32"/>
      <w:sz w:val="40"/>
      <w:szCs w:val="20"/>
    </w:rPr>
  </w:style>
  <w:style w:type="paragraph" w:customStyle="1" w:styleId="Hang127">
    <w:name w:val="Hang 1.27"/>
    <w:basedOn w:val="Normal"/>
    <w:rsid w:val="00E55E38"/>
    <w:pPr>
      <w:spacing w:after="120" w:line="240" w:lineRule="auto"/>
      <w:ind w:left="720" w:hanging="720"/>
      <w:jc w:val="both"/>
    </w:pPr>
    <w:rPr>
      <w:rFonts w:ascii="Times New Roman" w:eastAsia="Times New Roman" w:hAnsi="Times New Roman" w:cs="Times New Roman"/>
      <w:sz w:val="20"/>
      <w:szCs w:val="20"/>
    </w:rPr>
  </w:style>
  <w:style w:type="paragraph" w:styleId="NoSpacing">
    <w:name w:val="No Spacing"/>
    <w:link w:val="NoSpacingChar"/>
    <w:uiPriority w:val="1"/>
    <w:qFormat/>
    <w:rsid w:val="00E55E38"/>
    <w:pPr>
      <w:ind w:firstLine="720"/>
    </w:pPr>
    <w:rPr>
      <w:rFonts w:ascii="Times Roman Cirilica" w:hAnsi="Times Roman Cirilica"/>
    </w:rPr>
  </w:style>
  <w:style w:type="character" w:customStyle="1" w:styleId="BodyTextIndent3Char1">
    <w:name w:val="Body Text Indent 3 Char1"/>
    <w:basedOn w:val="DefaultParagraphFont"/>
    <w:uiPriority w:val="99"/>
    <w:semiHidden/>
    <w:rsid w:val="00E55E38"/>
    <w:rPr>
      <w:sz w:val="16"/>
      <w:szCs w:val="16"/>
    </w:rPr>
  </w:style>
  <w:style w:type="character" w:customStyle="1" w:styleId="BodyText2Char1">
    <w:name w:val="Body Text 2 Char1"/>
    <w:basedOn w:val="DefaultParagraphFont"/>
    <w:uiPriority w:val="99"/>
    <w:semiHidden/>
    <w:rsid w:val="00E55E38"/>
  </w:style>
  <w:style w:type="character" w:customStyle="1" w:styleId="BodyTextChar1">
    <w:name w:val="Body Text Char1"/>
    <w:basedOn w:val="DefaultParagraphFont"/>
    <w:uiPriority w:val="99"/>
    <w:semiHidden/>
    <w:rsid w:val="00E55E38"/>
  </w:style>
  <w:style w:type="table" w:customStyle="1" w:styleId="TableGrid111">
    <w:name w:val="Table Grid111"/>
    <w:basedOn w:val="TableNormal"/>
    <w:next w:val="TableGrid"/>
    <w:rsid w:val="00E55E38"/>
    <w:pPr>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5E38"/>
    <w:pPr>
      <w:autoSpaceDE w:val="0"/>
      <w:autoSpaceDN w:val="0"/>
      <w:adjustRightInd w:val="0"/>
      <w:jc w:val="left"/>
    </w:pPr>
    <w:rPr>
      <w:rFonts w:eastAsia="Times New Roman"/>
      <w:color w:val="000000"/>
      <w:lang w:val="sr-Cyrl-CS" w:eastAsia="sr-Cyrl-CS"/>
    </w:rPr>
  </w:style>
  <w:style w:type="numbering" w:customStyle="1" w:styleId="NoList11111">
    <w:name w:val="No List11111"/>
    <w:next w:val="NoList"/>
    <w:semiHidden/>
    <w:rsid w:val="00E55E38"/>
  </w:style>
  <w:style w:type="character" w:customStyle="1" w:styleId="WW8Num2z0">
    <w:name w:val="WW8Num2z0"/>
    <w:rsid w:val="00E55E38"/>
    <w:rPr>
      <w:rFonts w:ascii="Times New Roman" w:hAnsi="Times New Roman"/>
    </w:rPr>
  </w:style>
  <w:style w:type="character" w:customStyle="1" w:styleId="WW8Num3z0">
    <w:name w:val="WW8Num3z0"/>
    <w:rsid w:val="00E55E38"/>
    <w:rPr>
      <w:rFonts w:ascii="Symbol" w:hAnsi="Symbol" w:cs="OpenSymbol"/>
    </w:rPr>
  </w:style>
  <w:style w:type="character" w:customStyle="1" w:styleId="Absatz-Standardschriftart">
    <w:name w:val="Absatz-Standardschriftart"/>
    <w:rsid w:val="00E55E38"/>
  </w:style>
  <w:style w:type="character" w:customStyle="1" w:styleId="WW8Num4z0">
    <w:name w:val="WW8Num4z0"/>
    <w:rsid w:val="00E55E38"/>
    <w:rPr>
      <w:rFonts w:ascii="Times New Roman" w:hAnsi="Times New Roman"/>
    </w:rPr>
  </w:style>
  <w:style w:type="character" w:customStyle="1" w:styleId="WW-Absatz-Standardschriftart">
    <w:name w:val="WW-Absatz-Standardschriftart"/>
    <w:rsid w:val="00E55E38"/>
  </w:style>
  <w:style w:type="character" w:customStyle="1" w:styleId="ListLabel2">
    <w:name w:val="ListLabel 2"/>
    <w:rsid w:val="00E55E38"/>
    <w:rPr>
      <w:rFonts w:cs="Courier New"/>
    </w:rPr>
  </w:style>
  <w:style w:type="character" w:customStyle="1" w:styleId="WW8Num35z0">
    <w:name w:val="WW8Num35z0"/>
    <w:rsid w:val="00E55E38"/>
    <w:rPr>
      <w:rFonts w:ascii="Times New Roman" w:hAnsi="Times New Roman"/>
    </w:rPr>
  </w:style>
  <w:style w:type="character" w:customStyle="1" w:styleId="Bullets">
    <w:name w:val="Bullets"/>
    <w:rsid w:val="00E55E38"/>
    <w:rPr>
      <w:rFonts w:ascii="OpenSymbol" w:eastAsia="OpenSymbol" w:hAnsi="OpenSymbol" w:cs="OpenSymbol"/>
    </w:rPr>
  </w:style>
  <w:style w:type="character" w:customStyle="1" w:styleId="WW8Num54z0">
    <w:name w:val="WW8Num54z0"/>
    <w:rsid w:val="00E55E38"/>
    <w:rPr>
      <w:rFonts w:ascii="Times New Roman" w:hAnsi="Times New Roman"/>
    </w:rPr>
  </w:style>
  <w:style w:type="character" w:customStyle="1" w:styleId="NumberingSymbols">
    <w:name w:val="Numbering Symbols"/>
    <w:rsid w:val="00E55E38"/>
  </w:style>
  <w:style w:type="paragraph" w:customStyle="1" w:styleId="Heading">
    <w:name w:val="Heading"/>
    <w:basedOn w:val="Normal"/>
    <w:next w:val="BodyText"/>
    <w:rsid w:val="00E55E38"/>
    <w:pPr>
      <w:keepNext/>
      <w:widowControl w:val="0"/>
      <w:suppressAutoHyphens/>
      <w:spacing w:before="240" w:after="120" w:line="240" w:lineRule="auto"/>
    </w:pPr>
    <w:rPr>
      <w:rFonts w:ascii="Arial" w:eastAsia="Andale Sans UI" w:hAnsi="Arial" w:cs="Tahoma"/>
      <w:kern w:val="1"/>
      <w:sz w:val="28"/>
      <w:szCs w:val="28"/>
    </w:rPr>
  </w:style>
  <w:style w:type="paragraph" w:styleId="List">
    <w:name w:val="List"/>
    <w:basedOn w:val="BodyText"/>
    <w:rsid w:val="00E55E38"/>
    <w:pPr>
      <w:widowControl w:val="0"/>
      <w:suppressAutoHyphens/>
      <w:jc w:val="left"/>
    </w:pPr>
    <w:rPr>
      <w:rFonts w:ascii="Times New Roman" w:eastAsia="Andale Sans UI" w:hAnsi="Times New Roman" w:cs="Tahoma"/>
      <w:kern w:val="1"/>
      <w:szCs w:val="24"/>
    </w:rPr>
  </w:style>
  <w:style w:type="paragraph" w:customStyle="1" w:styleId="Index">
    <w:name w:val="Index"/>
    <w:basedOn w:val="Normal"/>
    <w:rsid w:val="00E55E38"/>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xl93">
    <w:name w:val="xl93"/>
    <w:basedOn w:val="Normal"/>
    <w:rsid w:val="00E55E3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Normal"/>
    <w:rsid w:val="00E55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Normal"/>
    <w:rsid w:val="00E55E3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E55E3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 2"/>
    <w:basedOn w:val="Normal"/>
    <w:rsid w:val="00E55E38"/>
    <w:pPr>
      <w:spacing w:after="0" w:line="240" w:lineRule="auto"/>
      <w:ind w:firstLine="720"/>
      <w:jc w:val="both"/>
    </w:pPr>
    <w:rPr>
      <w:rFonts w:ascii="Times New Roman" w:eastAsia="Times New Roman" w:hAnsi="Times New Roman" w:cs="Times New Roman"/>
      <w:sz w:val="24"/>
      <w:szCs w:val="24"/>
    </w:rPr>
  </w:style>
  <w:style w:type="character" w:styleId="Emphasis">
    <w:name w:val="Emphasis"/>
    <w:aliases w:val="а.а.а.а."/>
    <w:basedOn w:val="DefaultParagraphFont"/>
    <w:qFormat/>
    <w:rsid w:val="00E55E38"/>
    <w:rPr>
      <w:rFonts w:ascii="Times New Roman" w:hAnsi="Times New Roman"/>
      <w:i/>
      <w:iCs/>
      <w:sz w:val="24"/>
    </w:rPr>
  </w:style>
  <w:style w:type="paragraph" w:customStyle="1" w:styleId="font5">
    <w:name w:val="font5"/>
    <w:basedOn w:val="Normal"/>
    <w:rsid w:val="00E55E38"/>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LineNumber">
    <w:name w:val="line number"/>
    <w:basedOn w:val="DefaultParagraphFont"/>
    <w:rsid w:val="00E55E38"/>
  </w:style>
  <w:style w:type="paragraph" w:customStyle="1" w:styleId="Normal2CharChar">
    <w:name w:val="Normal 2 Char Char"/>
    <w:basedOn w:val="Normal"/>
    <w:link w:val="Normal2CharCharChar"/>
    <w:rsid w:val="00E55E38"/>
    <w:pPr>
      <w:spacing w:after="0" w:line="240" w:lineRule="auto"/>
      <w:ind w:firstLine="720"/>
      <w:jc w:val="both"/>
    </w:pPr>
    <w:rPr>
      <w:rFonts w:ascii="Times New Roman" w:eastAsia="Andale Sans UI" w:hAnsi="Times New Roman" w:cs="Times New Roman"/>
      <w:kern w:val="1"/>
      <w:sz w:val="24"/>
      <w:szCs w:val="24"/>
    </w:rPr>
  </w:style>
  <w:style w:type="character" w:customStyle="1" w:styleId="Normal2CharCharChar">
    <w:name w:val="Normal 2 Char Char Char"/>
    <w:basedOn w:val="DefaultParagraphFont"/>
    <w:link w:val="Normal2CharChar"/>
    <w:rsid w:val="00E55E38"/>
    <w:rPr>
      <w:rFonts w:eastAsia="Andale Sans UI"/>
      <w:kern w:val="1"/>
    </w:rPr>
  </w:style>
  <w:style w:type="table" w:customStyle="1" w:styleId="TableGrid1111">
    <w:name w:val="Table Grid1111"/>
    <w:basedOn w:val="TableNormal"/>
    <w:next w:val="TableGrid"/>
    <w:rsid w:val="00E55E38"/>
    <w:pPr>
      <w:widowControl w:val="0"/>
      <w:suppressAutoHyphens/>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ang127Char2">
    <w:name w:val="Hang 1.27 Char2"/>
    <w:basedOn w:val="DefaultParagraphFont"/>
    <w:rsid w:val="00E55E38"/>
    <w:rPr>
      <w:rFonts w:ascii="Times New Roman" w:eastAsia="Times New Roman" w:hAnsi="Times New Roman"/>
      <w:sz w:val="20"/>
      <w:szCs w:val="20"/>
      <w:lang w:val="hr-HR"/>
    </w:rPr>
  </w:style>
  <w:style w:type="table" w:styleId="LightShading-Accent3">
    <w:name w:val="Light Shading Accent 3"/>
    <w:basedOn w:val="TableNormal"/>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2">
    <w:name w:val="Light Shading Accent 2"/>
    <w:basedOn w:val="TableNormal"/>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59"/>
    <w:rsid w:val="00E55E38"/>
    <w:pPr>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Normal"/>
    <w:rsid w:val="00E55E38"/>
    <w:pPr>
      <w:spacing w:before="100" w:beforeAutospacing="1" w:after="100" w:afterAutospacing="1" w:line="240" w:lineRule="auto"/>
    </w:pPr>
    <w:rPr>
      <w:rFonts w:ascii="Times Roman Cirilica" w:eastAsia="Times New Roman" w:hAnsi="Times Roman Cirilica" w:cs="Times New Roman"/>
      <w:color w:val="000000"/>
      <w:sz w:val="20"/>
      <w:szCs w:val="20"/>
    </w:rPr>
  </w:style>
  <w:style w:type="paragraph" w:customStyle="1" w:styleId="font7">
    <w:name w:val="font7"/>
    <w:basedOn w:val="Normal"/>
    <w:rsid w:val="00E55E38"/>
    <w:pPr>
      <w:spacing w:before="100" w:beforeAutospacing="1" w:after="100" w:afterAutospacing="1" w:line="240" w:lineRule="auto"/>
    </w:pPr>
    <w:rPr>
      <w:rFonts w:ascii="Times Roman Cirilica" w:eastAsia="Times New Roman" w:hAnsi="Times Roman Cirilica" w:cs="Times New Roman"/>
      <w:color w:val="000000"/>
      <w:sz w:val="20"/>
      <w:szCs w:val="20"/>
    </w:rPr>
  </w:style>
  <w:style w:type="paragraph" w:customStyle="1" w:styleId="xl97">
    <w:name w:val="xl97"/>
    <w:basedOn w:val="Normal"/>
    <w:rsid w:val="00E55E38"/>
    <w:pPr>
      <w:pBdr>
        <w:top w:val="single" w:sz="4" w:space="0" w:color="auto"/>
        <w:right w:val="single" w:sz="4" w:space="0" w:color="auto"/>
      </w:pBdr>
      <w:spacing w:before="100" w:beforeAutospacing="1" w:after="100" w:afterAutospacing="1" w:line="240" w:lineRule="auto"/>
      <w:jc w:val="center"/>
    </w:pPr>
    <w:rPr>
      <w:rFonts w:ascii="Times YU" w:eastAsia="Times New Roman" w:hAnsi="Times YU" w:cs="Times New Roman"/>
      <w:sz w:val="24"/>
      <w:szCs w:val="24"/>
    </w:rPr>
  </w:style>
  <w:style w:type="paragraph" w:customStyle="1" w:styleId="xl98">
    <w:name w:val="xl98"/>
    <w:basedOn w:val="Normal"/>
    <w:rsid w:val="00E55E38"/>
    <w:pPr>
      <w:pBdr>
        <w:right w:val="single" w:sz="4" w:space="0" w:color="auto"/>
      </w:pBdr>
      <w:spacing w:before="100" w:beforeAutospacing="1" w:after="100" w:afterAutospacing="1" w:line="240" w:lineRule="auto"/>
      <w:jc w:val="center"/>
    </w:pPr>
    <w:rPr>
      <w:rFonts w:ascii="Times YU" w:eastAsia="Times New Roman" w:hAnsi="Times YU" w:cs="Times New Roman"/>
      <w:sz w:val="24"/>
      <w:szCs w:val="24"/>
    </w:rPr>
  </w:style>
  <w:style w:type="paragraph" w:customStyle="1" w:styleId="xl99">
    <w:name w:val="xl99"/>
    <w:basedOn w:val="Normal"/>
    <w:rsid w:val="00E55E38"/>
    <w:pPr>
      <w:pBdr>
        <w:bottom w:val="single" w:sz="4" w:space="0" w:color="auto"/>
        <w:right w:val="single" w:sz="4" w:space="0" w:color="auto"/>
      </w:pBdr>
      <w:spacing w:before="100" w:beforeAutospacing="1" w:after="100" w:afterAutospacing="1" w:line="240" w:lineRule="auto"/>
      <w:jc w:val="center"/>
    </w:pPr>
    <w:rPr>
      <w:rFonts w:ascii="Times YU" w:eastAsia="Times New Roman" w:hAnsi="Times YU" w:cs="Times New Roman"/>
      <w:sz w:val="24"/>
      <w:szCs w:val="24"/>
    </w:rPr>
  </w:style>
  <w:style w:type="paragraph" w:customStyle="1" w:styleId="xl100">
    <w:name w:val="xl100"/>
    <w:basedOn w:val="Normal"/>
    <w:rsid w:val="00E55E38"/>
    <w:pPr>
      <w:spacing w:before="100" w:beforeAutospacing="1" w:after="100" w:afterAutospacing="1" w:line="240" w:lineRule="auto"/>
    </w:pPr>
    <w:rPr>
      <w:rFonts w:ascii="Times YU" w:eastAsia="Times New Roman" w:hAnsi="Times YU" w:cs="Times New Roman"/>
      <w:sz w:val="24"/>
      <w:szCs w:val="24"/>
    </w:rPr>
  </w:style>
  <w:style w:type="paragraph" w:customStyle="1" w:styleId="xl101">
    <w:name w:val="xl101"/>
    <w:basedOn w:val="Normal"/>
    <w:rsid w:val="00E55E38"/>
    <w:pPr>
      <w:pBdr>
        <w:bottom w:val="single" w:sz="4" w:space="0" w:color="auto"/>
      </w:pBdr>
      <w:spacing w:before="100" w:beforeAutospacing="1" w:after="100" w:afterAutospacing="1" w:line="240" w:lineRule="auto"/>
    </w:pPr>
    <w:rPr>
      <w:rFonts w:ascii="Times YU" w:eastAsia="Times New Roman" w:hAnsi="Times YU" w:cs="Times New Roman"/>
      <w:sz w:val="24"/>
      <w:szCs w:val="24"/>
    </w:rPr>
  </w:style>
  <w:style w:type="paragraph" w:customStyle="1" w:styleId="xl102">
    <w:name w:val="xl102"/>
    <w:basedOn w:val="Normal"/>
    <w:rsid w:val="00E55E38"/>
    <w:pPr>
      <w:pBdr>
        <w:top w:val="single" w:sz="4" w:space="0" w:color="auto"/>
        <w:left w:val="single" w:sz="4" w:space="0" w:color="auto"/>
      </w:pBdr>
      <w:spacing w:before="100" w:beforeAutospacing="1" w:after="100" w:afterAutospacing="1" w:line="240" w:lineRule="auto"/>
      <w:jc w:val="center"/>
      <w:textAlignment w:val="center"/>
    </w:pPr>
    <w:rPr>
      <w:rFonts w:ascii="Times YU" w:eastAsia="Times New Roman" w:hAnsi="Times YU" w:cs="Times New Roman"/>
      <w:b/>
      <w:bCs/>
      <w:sz w:val="24"/>
      <w:szCs w:val="24"/>
    </w:rPr>
  </w:style>
  <w:style w:type="paragraph" w:customStyle="1" w:styleId="xl103">
    <w:name w:val="xl103"/>
    <w:basedOn w:val="Normal"/>
    <w:rsid w:val="00E55E38"/>
    <w:pPr>
      <w:pBdr>
        <w:top w:val="single" w:sz="4" w:space="0" w:color="auto"/>
      </w:pBdr>
      <w:spacing w:before="100" w:beforeAutospacing="1" w:after="100" w:afterAutospacing="1" w:line="240" w:lineRule="auto"/>
      <w:jc w:val="center"/>
      <w:textAlignment w:val="center"/>
    </w:pPr>
    <w:rPr>
      <w:rFonts w:ascii="Times YU" w:eastAsia="Times New Roman" w:hAnsi="Times YU" w:cs="Times New Roman"/>
      <w:b/>
      <w:bCs/>
      <w:sz w:val="24"/>
      <w:szCs w:val="24"/>
    </w:rPr>
  </w:style>
  <w:style w:type="paragraph" w:customStyle="1" w:styleId="xl104">
    <w:name w:val="xl104"/>
    <w:basedOn w:val="Normal"/>
    <w:rsid w:val="00E55E38"/>
    <w:pPr>
      <w:pBdr>
        <w:left w:val="single" w:sz="4" w:space="0" w:color="auto"/>
      </w:pBdr>
      <w:spacing w:before="100" w:beforeAutospacing="1" w:after="100" w:afterAutospacing="1" w:line="240" w:lineRule="auto"/>
      <w:jc w:val="center"/>
      <w:textAlignment w:val="center"/>
    </w:pPr>
    <w:rPr>
      <w:rFonts w:ascii="Times YU" w:eastAsia="Times New Roman" w:hAnsi="Times YU" w:cs="Times New Roman"/>
      <w:b/>
      <w:bCs/>
      <w:sz w:val="24"/>
      <w:szCs w:val="24"/>
    </w:rPr>
  </w:style>
  <w:style w:type="paragraph" w:customStyle="1" w:styleId="xl105">
    <w:name w:val="xl105"/>
    <w:basedOn w:val="Normal"/>
    <w:rsid w:val="00E55E38"/>
    <w:pPr>
      <w:spacing w:before="100" w:beforeAutospacing="1" w:after="100" w:afterAutospacing="1" w:line="240" w:lineRule="auto"/>
      <w:jc w:val="center"/>
      <w:textAlignment w:val="center"/>
    </w:pPr>
    <w:rPr>
      <w:rFonts w:ascii="Times YU" w:eastAsia="Times New Roman" w:hAnsi="Times YU" w:cs="Times New Roman"/>
      <w:b/>
      <w:bCs/>
      <w:sz w:val="24"/>
      <w:szCs w:val="24"/>
    </w:rPr>
  </w:style>
  <w:style w:type="paragraph" w:customStyle="1" w:styleId="xl106">
    <w:name w:val="xl106"/>
    <w:basedOn w:val="Normal"/>
    <w:rsid w:val="00E55E38"/>
    <w:pPr>
      <w:pBdr>
        <w:left w:val="single" w:sz="4" w:space="0" w:color="auto"/>
        <w:bottom w:val="single" w:sz="4" w:space="0" w:color="auto"/>
      </w:pBdr>
      <w:spacing w:before="100" w:beforeAutospacing="1" w:after="100" w:afterAutospacing="1" w:line="240" w:lineRule="auto"/>
      <w:jc w:val="center"/>
      <w:textAlignment w:val="center"/>
    </w:pPr>
    <w:rPr>
      <w:rFonts w:ascii="Times YU" w:eastAsia="Times New Roman" w:hAnsi="Times YU" w:cs="Times New Roman"/>
      <w:b/>
      <w:bCs/>
      <w:sz w:val="24"/>
      <w:szCs w:val="24"/>
    </w:rPr>
  </w:style>
  <w:style w:type="paragraph" w:customStyle="1" w:styleId="xl107">
    <w:name w:val="xl107"/>
    <w:basedOn w:val="Normal"/>
    <w:rsid w:val="00E55E38"/>
    <w:pPr>
      <w:pBdr>
        <w:bottom w:val="single" w:sz="4" w:space="0" w:color="auto"/>
      </w:pBdr>
      <w:spacing w:before="100" w:beforeAutospacing="1" w:after="100" w:afterAutospacing="1" w:line="240" w:lineRule="auto"/>
      <w:jc w:val="center"/>
      <w:textAlignment w:val="center"/>
    </w:pPr>
    <w:rPr>
      <w:rFonts w:ascii="Times YU" w:eastAsia="Times New Roman" w:hAnsi="Times YU" w:cs="Times New Roman"/>
      <w:b/>
      <w:bCs/>
      <w:sz w:val="24"/>
      <w:szCs w:val="24"/>
    </w:rPr>
  </w:style>
  <w:style w:type="paragraph" w:customStyle="1" w:styleId="xl108">
    <w:name w:val="xl108"/>
    <w:basedOn w:val="Normal"/>
    <w:rsid w:val="00E55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YU" w:eastAsia="Times New Roman" w:hAnsi="Times YU" w:cs="Times New Roman"/>
      <w:sz w:val="24"/>
      <w:szCs w:val="24"/>
    </w:rPr>
  </w:style>
  <w:style w:type="paragraph" w:customStyle="1" w:styleId="xl109">
    <w:name w:val="xl109"/>
    <w:basedOn w:val="Normal"/>
    <w:rsid w:val="00E55E38"/>
    <w:pPr>
      <w:pBdr>
        <w:left w:val="single" w:sz="4" w:space="0" w:color="auto"/>
        <w:right w:val="single" w:sz="4" w:space="0" w:color="auto"/>
      </w:pBdr>
      <w:spacing w:before="100" w:beforeAutospacing="1" w:after="100" w:afterAutospacing="1" w:line="240" w:lineRule="auto"/>
      <w:jc w:val="center"/>
      <w:textAlignment w:val="center"/>
    </w:pPr>
    <w:rPr>
      <w:rFonts w:ascii="Times YU" w:eastAsia="Times New Roman" w:hAnsi="Times YU" w:cs="Times New Roman"/>
      <w:sz w:val="24"/>
      <w:szCs w:val="24"/>
    </w:rPr>
  </w:style>
  <w:style w:type="paragraph" w:customStyle="1" w:styleId="xl110">
    <w:name w:val="xl110"/>
    <w:basedOn w:val="Normal"/>
    <w:rsid w:val="00E55E38"/>
    <w:pPr>
      <w:pBdr>
        <w:right w:val="single" w:sz="4" w:space="0" w:color="auto"/>
      </w:pBdr>
      <w:spacing w:before="100" w:beforeAutospacing="1" w:after="100" w:afterAutospacing="1" w:line="240" w:lineRule="auto"/>
    </w:pPr>
    <w:rPr>
      <w:rFonts w:ascii="Times YU" w:eastAsia="Times New Roman" w:hAnsi="Times YU" w:cs="Times New Roman"/>
      <w:sz w:val="24"/>
      <w:szCs w:val="24"/>
    </w:rPr>
  </w:style>
  <w:style w:type="paragraph" w:customStyle="1" w:styleId="xl111">
    <w:name w:val="xl111"/>
    <w:basedOn w:val="Normal"/>
    <w:rsid w:val="00E55E38"/>
    <w:pPr>
      <w:pBdr>
        <w:bottom w:val="single" w:sz="4" w:space="0" w:color="auto"/>
        <w:right w:val="single" w:sz="4" w:space="0" w:color="auto"/>
      </w:pBdr>
      <w:spacing w:before="100" w:beforeAutospacing="1" w:after="100" w:afterAutospacing="1" w:line="240" w:lineRule="auto"/>
    </w:pPr>
    <w:rPr>
      <w:rFonts w:ascii="Times YU" w:eastAsia="Times New Roman" w:hAnsi="Times YU" w:cs="Times New Roman"/>
      <w:sz w:val="24"/>
      <w:szCs w:val="24"/>
    </w:rPr>
  </w:style>
  <w:style w:type="paragraph" w:customStyle="1" w:styleId="xl112">
    <w:name w:val="xl112"/>
    <w:basedOn w:val="Normal"/>
    <w:rsid w:val="00E55E38"/>
    <w:pPr>
      <w:spacing w:before="100" w:beforeAutospacing="1" w:after="100" w:afterAutospacing="1" w:line="240" w:lineRule="auto"/>
      <w:textAlignment w:val="center"/>
    </w:pPr>
    <w:rPr>
      <w:rFonts w:ascii="Times YU" w:eastAsia="Times New Roman" w:hAnsi="Times YU" w:cs="Times New Roman"/>
      <w:sz w:val="24"/>
      <w:szCs w:val="24"/>
    </w:rPr>
  </w:style>
  <w:style w:type="paragraph" w:customStyle="1" w:styleId="xl113">
    <w:name w:val="xl113"/>
    <w:basedOn w:val="Normal"/>
    <w:rsid w:val="00E55E38"/>
    <w:pPr>
      <w:pBdr>
        <w:bottom w:val="single" w:sz="4" w:space="0" w:color="auto"/>
      </w:pBdr>
      <w:spacing w:before="100" w:beforeAutospacing="1" w:after="100" w:afterAutospacing="1" w:line="240" w:lineRule="auto"/>
      <w:textAlignment w:val="center"/>
    </w:pPr>
    <w:rPr>
      <w:rFonts w:ascii="Times YU" w:eastAsia="Times New Roman" w:hAnsi="Times YU" w:cs="Times New Roman"/>
      <w:sz w:val="24"/>
      <w:szCs w:val="24"/>
    </w:rPr>
  </w:style>
  <w:style w:type="paragraph" w:customStyle="1" w:styleId="xl114">
    <w:name w:val="xl114"/>
    <w:basedOn w:val="Normal"/>
    <w:rsid w:val="00E55E38"/>
    <w:pPr>
      <w:pBdr>
        <w:top w:val="single" w:sz="4" w:space="0" w:color="auto"/>
        <w:left w:val="single" w:sz="4" w:space="0" w:color="auto"/>
      </w:pBdr>
      <w:spacing w:before="100" w:beforeAutospacing="1" w:after="100" w:afterAutospacing="1" w:line="240" w:lineRule="auto"/>
    </w:pPr>
    <w:rPr>
      <w:rFonts w:ascii="Times YU" w:eastAsia="Times New Roman" w:hAnsi="Times YU" w:cs="Times New Roman"/>
      <w:sz w:val="24"/>
      <w:szCs w:val="24"/>
    </w:rPr>
  </w:style>
  <w:style w:type="paragraph" w:customStyle="1" w:styleId="xl115">
    <w:name w:val="xl115"/>
    <w:basedOn w:val="Normal"/>
    <w:rsid w:val="00E55E38"/>
    <w:pPr>
      <w:pBdr>
        <w:top w:val="single" w:sz="4" w:space="0" w:color="auto"/>
        <w:right w:val="single" w:sz="4" w:space="0" w:color="auto"/>
      </w:pBdr>
      <w:spacing w:before="100" w:beforeAutospacing="1" w:after="100" w:afterAutospacing="1" w:line="240" w:lineRule="auto"/>
    </w:pPr>
    <w:rPr>
      <w:rFonts w:ascii="Times YU" w:eastAsia="Times New Roman" w:hAnsi="Times YU" w:cs="Times New Roman"/>
      <w:sz w:val="24"/>
      <w:szCs w:val="24"/>
    </w:rPr>
  </w:style>
  <w:style w:type="paragraph" w:customStyle="1" w:styleId="xl116">
    <w:name w:val="xl116"/>
    <w:basedOn w:val="Normal"/>
    <w:rsid w:val="00E55E38"/>
    <w:pPr>
      <w:pBdr>
        <w:left w:val="single" w:sz="4" w:space="0" w:color="auto"/>
      </w:pBdr>
      <w:spacing w:before="100" w:beforeAutospacing="1" w:after="100" w:afterAutospacing="1" w:line="240" w:lineRule="auto"/>
    </w:pPr>
    <w:rPr>
      <w:rFonts w:ascii="Times YU" w:eastAsia="Times New Roman" w:hAnsi="Times YU" w:cs="Times New Roman"/>
      <w:sz w:val="24"/>
      <w:szCs w:val="24"/>
    </w:rPr>
  </w:style>
  <w:style w:type="paragraph" w:customStyle="1" w:styleId="xl117">
    <w:name w:val="xl117"/>
    <w:basedOn w:val="Normal"/>
    <w:rsid w:val="00E55E38"/>
    <w:pPr>
      <w:pBdr>
        <w:right w:val="single" w:sz="4" w:space="0" w:color="auto"/>
      </w:pBdr>
      <w:spacing w:before="100" w:beforeAutospacing="1" w:after="100" w:afterAutospacing="1" w:line="240" w:lineRule="auto"/>
    </w:pPr>
    <w:rPr>
      <w:rFonts w:ascii="Times YU" w:eastAsia="Times New Roman" w:hAnsi="Times YU" w:cs="Times New Roman"/>
      <w:sz w:val="24"/>
      <w:szCs w:val="24"/>
    </w:rPr>
  </w:style>
  <w:style w:type="paragraph" w:customStyle="1" w:styleId="xl118">
    <w:name w:val="xl118"/>
    <w:basedOn w:val="Normal"/>
    <w:rsid w:val="00E55E38"/>
    <w:pPr>
      <w:pBdr>
        <w:left w:val="single" w:sz="4" w:space="0" w:color="auto"/>
        <w:bottom w:val="single" w:sz="4" w:space="0" w:color="auto"/>
      </w:pBdr>
      <w:spacing w:before="100" w:beforeAutospacing="1" w:after="100" w:afterAutospacing="1" w:line="240" w:lineRule="auto"/>
    </w:pPr>
    <w:rPr>
      <w:rFonts w:ascii="Times YU" w:eastAsia="Times New Roman" w:hAnsi="Times YU" w:cs="Times New Roman"/>
      <w:sz w:val="24"/>
      <w:szCs w:val="24"/>
    </w:rPr>
  </w:style>
  <w:style w:type="paragraph" w:customStyle="1" w:styleId="xl119">
    <w:name w:val="xl119"/>
    <w:basedOn w:val="Normal"/>
    <w:rsid w:val="00E55E38"/>
    <w:pPr>
      <w:pBdr>
        <w:bottom w:val="single" w:sz="4" w:space="0" w:color="auto"/>
        <w:right w:val="single" w:sz="4" w:space="0" w:color="auto"/>
      </w:pBdr>
      <w:spacing w:before="100" w:beforeAutospacing="1" w:after="100" w:afterAutospacing="1" w:line="240" w:lineRule="auto"/>
    </w:pPr>
    <w:rPr>
      <w:rFonts w:ascii="Times YU" w:eastAsia="Times New Roman" w:hAnsi="Times YU" w:cs="Times New Roman"/>
      <w:sz w:val="24"/>
      <w:szCs w:val="24"/>
    </w:rPr>
  </w:style>
  <w:style w:type="table" w:styleId="ColorfulList-Accent4">
    <w:name w:val="Colorful List Accent 4"/>
    <w:basedOn w:val="TableNormal"/>
    <w:uiPriority w:val="72"/>
    <w:rsid w:val="00E55E38"/>
    <w:pPr>
      <w:jc w:val="left"/>
    </w:pPr>
    <w:rPr>
      <w:rFonts w:ascii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TableProfessional">
    <w:name w:val="Table Professional"/>
    <w:basedOn w:val="TableNormal"/>
    <w:rsid w:val="00E55E38"/>
    <w:pPr>
      <w:overflowPunct w:val="0"/>
      <w:autoSpaceDE w:val="0"/>
      <w:autoSpaceDN w:val="0"/>
      <w:adjustRightInd w:val="0"/>
      <w:jc w:val="left"/>
      <w:textAlignment w:val="baseline"/>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E55E38"/>
    <w:pPr>
      <w:jc w:val="left"/>
    </w:pPr>
    <w:rPr>
      <w:rFonts w:eastAsia="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tekst">
    <w:name w:val="1tekst"/>
    <w:basedOn w:val="Normal"/>
    <w:rsid w:val="00E55E38"/>
    <w:pPr>
      <w:spacing w:after="0" w:line="240" w:lineRule="auto"/>
      <w:ind w:left="375" w:right="375" w:firstLine="240"/>
      <w:jc w:val="both"/>
    </w:pPr>
    <w:rPr>
      <w:rFonts w:ascii="Arial" w:eastAsia="Times New Roman" w:hAnsi="Arial" w:cs="Arial"/>
      <w:sz w:val="20"/>
      <w:szCs w:val="20"/>
    </w:rPr>
  </w:style>
  <w:style w:type="paragraph" w:customStyle="1" w:styleId="CharChar4CharChar">
    <w:name w:val="Char Char4 Char Char"/>
    <w:basedOn w:val="Normal"/>
    <w:rsid w:val="00E55E38"/>
    <w:pPr>
      <w:tabs>
        <w:tab w:val="left" w:pos="567"/>
      </w:tabs>
      <w:spacing w:before="120" w:after="160" w:line="240" w:lineRule="exact"/>
      <w:ind w:left="1584" w:hanging="504"/>
    </w:pPr>
    <w:rPr>
      <w:rFonts w:ascii="Arial" w:eastAsia="Times New Roman" w:hAnsi="Arial" w:cs="Times New Roman"/>
      <w:b/>
      <w:bCs/>
      <w:color w:val="000080"/>
      <w:sz w:val="20"/>
      <w:szCs w:val="20"/>
    </w:rPr>
  </w:style>
  <w:style w:type="character" w:customStyle="1" w:styleId="NoSpacingChar">
    <w:name w:val="No Spacing Char"/>
    <w:basedOn w:val="DefaultParagraphFont"/>
    <w:link w:val="NoSpacing"/>
    <w:uiPriority w:val="1"/>
    <w:rsid w:val="00E55E38"/>
    <w:rPr>
      <w:rFonts w:ascii="Times Roman Cirilica" w:hAnsi="Times Roman Cirilica"/>
    </w:rPr>
  </w:style>
  <w:style w:type="numbering" w:customStyle="1" w:styleId="NoList21">
    <w:name w:val="No List21"/>
    <w:next w:val="NoList"/>
    <w:semiHidden/>
    <w:rsid w:val="00E55E38"/>
  </w:style>
  <w:style w:type="character" w:customStyle="1" w:styleId="BodyTextIndentChar1">
    <w:name w:val="Body Text Indent Char1"/>
    <w:rsid w:val="00E55E38"/>
    <w:rPr>
      <w:rFonts w:ascii="C-Helvetika" w:eastAsia="Times New Roman" w:hAnsi="C-Helvetika" w:cs="Times New Roman"/>
      <w:szCs w:val="20"/>
      <w:lang w:val="en-GB"/>
    </w:rPr>
  </w:style>
  <w:style w:type="paragraph" w:customStyle="1" w:styleId="tekst">
    <w:name w:val="tekst"/>
    <w:basedOn w:val="Normal"/>
    <w:rsid w:val="00E55E38"/>
    <w:pPr>
      <w:spacing w:before="100" w:beforeAutospacing="1" w:after="100" w:afterAutospacing="1" w:line="240" w:lineRule="auto"/>
      <w:ind w:firstLine="240"/>
      <w:jc w:val="both"/>
    </w:pPr>
    <w:rPr>
      <w:rFonts w:ascii="Arial" w:eastAsia="Times New Roman" w:hAnsi="Arial" w:cs="Arial"/>
      <w:sz w:val="20"/>
      <w:szCs w:val="20"/>
    </w:rPr>
  </w:style>
  <w:style w:type="paragraph" w:customStyle="1" w:styleId="naslov">
    <w:name w:val="naslov"/>
    <w:basedOn w:val="Normal"/>
    <w:rsid w:val="00E55E38"/>
    <w:pPr>
      <w:spacing w:before="50" w:after="25" w:line="240" w:lineRule="auto"/>
      <w:ind w:left="188" w:right="188"/>
      <w:jc w:val="center"/>
    </w:pPr>
    <w:rPr>
      <w:rFonts w:ascii="Arial" w:eastAsia="Times New Roman" w:hAnsi="Arial" w:cs="Arial"/>
      <w:b/>
      <w:bCs/>
      <w:sz w:val="27"/>
      <w:szCs w:val="27"/>
    </w:rPr>
  </w:style>
  <w:style w:type="paragraph" w:customStyle="1" w:styleId="odluciob">
    <w:name w:val="odluciob"/>
    <w:basedOn w:val="Normal"/>
    <w:rsid w:val="00E55E38"/>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styleId="NormalWeb">
    <w:name w:val="Normal (Web)"/>
    <w:basedOn w:val="Normal"/>
    <w:rsid w:val="00E55E3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Professional1">
    <w:name w:val="Table Professional1"/>
    <w:basedOn w:val="TableNormal"/>
    <w:next w:val="TableProfessional"/>
    <w:rsid w:val="00E55E38"/>
    <w:pPr>
      <w:overflowPunct w:val="0"/>
      <w:autoSpaceDE w:val="0"/>
      <w:autoSpaceDN w:val="0"/>
      <w:adjustRightInd w:val="0"/>
      <w:jc w:val="left"/>
      <w:textAlignment w:val="baseline"/>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3">
    <w:name w:val="Table Grid 3"/>
    <w:basedOn w:val="TableNormal"/>
    <w:rsid w:val="00E55E38"/>
    <w:pPr>
      <w:jc w:val="left"/>
    </w:pPr>
    <w:rPr>
      <w:rFonts w:eastAsia="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E55E38"/>
    <w:pPr>
      <w:jc w:val="left"/>
    </w:pPr>
    <w:rPr>
      <w:rFonts w:eastAsia="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1">
    <w:name w:val="Pa1"/>
    <w:basedOn w:val="Normal"/>
    <w:next w:val="Normal"/>
    <w:rsid w:val="00E55E38"/>
    <w:pPr>
      <w:autoSpaceDE w:val="0"/>
      <w:autoSpaceDN w:val="0"/>
      <w:adjustRightInd w:val="0"/>
      <w:spacing w:after="100" w:line="181" w:lineRule="atLeast"/>
    </w:pPr>
    <w:rPr>
      <w:rFonts w:ascii="Times New Roman" w:eastAsia="Times New Roman" w:hAnsi="Times New Roman" w:cs="Times New Roman"/>
      <w:sz w:val="24"/>
      <w:szCs w:val="24"/>
      <w:lang w:val="sr-Cyrl-CS" w:eastAsia="sr-Cyrl-CS"/>
    </w:rPr>
  </w:style>
  <w:style w:type="numbering" w:customStyle="1" w:styleId="NoList31">
    <w:name w:val="No List31"/>
    <w:next w:val="NoList"/>
    <w:semiHidden/>
    <w:rsid w:val="00E55E38"/>
  </w:style>
  <w:style w:type="table" w:customStyle="1" w:styleId="TableProfessional2">
    <w:name w:val="Table Professional2"/>
    <w:basedOn w:val="TableNormal"/>
    <w:next w:val="TableProfessional"/>
    <w:rsid w:val="00E55E38"/>
    <w:pPr>
      <w:overflowPunct w:val="0"/>
      <w:autoSpaceDE w:val="0"/>
      <w:autoSpaceDN w:val="0"/>
      <w:adjustRightInd w:val="0"/>
      <w:jc w:val="left"/>
      <w:textAlignment w:val="baseline"/>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31">
    <w:name w:val="Table Grid 31"/>
    <w:basedOn w:val="TableNormal"/>
    <w:next w:val="TableGrid3"/>
    <w:rsid w:val="00E55E38"/>
    <w:pPr>
      <w:jc w:val="left"/>
    </w:pPr>
    <w:rPr>
      <w:rFonts w:eastAsia="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55E38"/>
    <w:pPr>
      <w:jc w:val="left"/>
    </w:pPr>
    <w:rPr>
      <w:rFonts w:eastAsia="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zakon">
    <w:name w:val="2zakon"/>
    <w:basedOn w:val="Normal"/>
    <w:rsid w:val="00E55E38"/>
    <w:pPr>
      <w:spacing w:before="100" w:beforeAutospacing="1" w:after="100" w:afterAutospacing="1" w:line="240" w:lineRule="auto"/>
      <w:jc w:val="center"/>
    </w:pPr>
    <w:rPr>
      <w:rFonts w:ascii="Arial" w:eastAsia="Times New Roman" w:hAnsi="Arial" w:cs="Arial"/>
      <w:color w:val="0033CC"/>
      <w:sz w:val="36"/>
      <w:szCs w:val="36"/>
    </w:rPr>
  </w:style>
  <w:style w:type="table" w:styleId="MediumShading2-Accent2">
    <w:name w:val="Medium Shading 2 Accent 2"/>
    <w:basedOn w:val="TableNormal"/>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1">
    <w:name w:val="No List41"/>
    <w:next w:val="NoList"/>
    <w:semiHidden/>
    <w:rsid w:val="00E55E38"/>
  </w:style>
  <w:style w:type="paragraph" w:customStyle="1" w:styleId="Projektovanje">
    <w:name w:val="Projektovanje"/>
    <w:basedOn w:val="Normal"/>
    <w:rsid w:val="00E55E38"/>
    <w:pPr>
      <w:spacing w:after="0" w:line="240" w:lineRule="auto"/>
      <w:jc w:val="both"/>
    </w:pPr>
    <w:rPr>
      <w:rFonts w:ascii="Times New Roman" w:eastAsia="Times New Roman" w:hAnsi="Times New Roman" w:cs="Times New Roman"/>
      <w:sz w:val="24"/>
      <w:szCs w:val="20"/>
      <w:lang w:val="en-AU"/>
    </w:rPr>
  </w:style>
  <w:style w:type="paragraph" w:customStyle="1" w:styleId="HeadingBase">
    <w:name w:val="Heading Base"/>
    <w:basedOn w:val="BodyText"/>
    <w:next w:val="BodyText"/>
    <w:rsid w:val="00E55E38"/>
    <w:pPr>
      <w:keepNext/>
      <w:keepLines/>
      <w:overflowPunct w:val="0"/>
      <w:autoSpaceDE w:val="0"/>
      <w:autoSpaceDN w:val="0"/>
      <w:adjustRightInd w:val="0"/>
      <w:spacing w:after="0" w:line="220" w:lineRule="atLeast"/>
      <w:jc w:val="both"/>
      <w:textAlignment w:val="baseline"/>
    </w:pPr>
    <w:rPr>
      <w:rFonts w:ascii="Arial Black" w:hAnsi="Arial Black"/>
      <w:spacing w:val="-10"/>
      <w:kern w:val="20"/>
      <w:sz w:val="20"/>
    </w:rPr>
  </w:style>
  <w:style w:type="character" w:styleId="Strong">
    <w:name w:val="Strong"/>
    <w:uiPriority w:val="22"/>
    <w:qFormat/>
    <w:rsid w:val="00E55E38"/>
    <w:rPr>
      <w:b/>
      <w:bCs/>
    </w:rPr>
  </w:style>
  <w:style w:type="table" w:customStyle="1" w:styleId="TableGrid30">
    <w:name w:val="Table Grid3"/>
    <w:basedOn w:val="TableNormal"/>
    <w:next w:val="TableGrid"/>
    <w:rsid w:val="00E55E38"/>
    <w:pPr>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E55E38"/>
    <w:pPr>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3">
    <w:name w:val="Medium Shading 1 Accent 3"/>
    <w:basedOn w:val="TableNormal"/>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olorfulGrid-Accent2">
    <w:name w:val="Colorful Grid Accent 2"/>
    <w:basedOn w:val="TableNormal"/>
    <w:uiPriority w:val="73"/>
    <w:rsid w:val="00E55E38"/>
    <w:pPr>
      <w:jc w:val="left"/>
    </w:pPr>
    <w:rPr>
      <w:rFonts w:asciiTheme="minorHAnsi" w:hAnsiTheme="minorHAnsi" w:cstheme="minorBid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List1-Accent4">
    <w:name w:val="Medium List 1 Accent 4"/>
    <w:basedOn w:val="TableNormal"/>
    <w:uiPriority w:val="65"/>
    <w:rsid w:val="00E55E38"/>
    <w:pPr>
      <w:jc w:val="left"/>
    </w:pPr>
    <w:rPr>
      <w:rFonts w:asciiTheme="minorHAnsi" w:hAnsiTheme="minorHAnsi" w:cstheme="minorBidi"/>
      <w:color w:val="000000" w:themeColor="text1"/>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ghtGrid-Accent4">
    <w:name w:val="Light Grid Accent 4"/>
    <w:basedOn w:val="TableNormal"/>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4">
    <w:name w:val="Light Shading Accent 4"/>
    <w:basedOn w:val="TableNormal"/>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CommentReference">
    <w:name w:val="annotation reference"/>
    <w:basedOn w:val="DefaultParagraphFont"/>
    <w:uiPriority w:val="99"/>
    <w:semiHidden/>
    <w:unhideWhenUsed/>
    <w:rsid w:val="00E55E38"/>
    <w:rPr>
      <w:sz w:val="16"/>
      <w:szCs w:val="16"/>
    </w:rPr>
  </w:style>
  <w:style w:type="paragraph" w:styleId="CommentSubject">
    <w:name w:val="annotation subject"/>
    <w:basedOn w:val="CommentText"/>
    <w:next w:val="CommentText"/>
    <w:link w:val="CommentSubjectChar"/>
    <w:uiPriority w:val="99"/>
    <w:semiHidden/>
    <w:unhideWhenUsed/>
    <w:rsid w:val="00E55E38"/>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5E38"/>
    <w:rPr>
      <w:rFonts w:asciiTheme="minorHAnsi" w:hAnsiTheme="minorHAnsi" w:cstheme="minorBidi"/>
      <w:b/>
      <w:bCs/>
    </w:rPr>
  </w:style>
  <w:style w:type="numbering" w:customStyle="1" w:styleId="NoList51">
    <w:name w:val="No List51"/>
    <w:next w:val="NoList"/>
    <w:uiPriority w:val="99"/>
    <w:semiHidden/>
    <w:unhideWhenUsed/>
    <w:rsid w:val="00E55E38"/>
  </w:style>
  <w:style w:type="character" w:styleId="SubtleReference">
    <w:name w:val="Subtle Reference"/>
    <w:uiPriority w:val="31"/>
    <w:qFormat/>
    <w:rsid w:val="00E55E38"/>
    <w:rPr>
      <w:smallCaps/>
    </w:rPr>
  </w:style>
  <w:style w:type="character" w:styleId="SubtleEmphasis">
    <w:name w:val="Subtle Emphasis"/>
    <w:aliases w:val="а.а.а."/>
    <w:uiPriority w:val="19"/>
    <w:qFormat/>
    <w:rsid w:val="00E55E38"/>
    <w:rPr>
      <w:rFonts w:ascii="Times New Roman" w:hAnsi="Times New Roman"/>
      <w:b/>
      <w:i/>
      <w:iCs/>
      <w:sz w:val="24"/>
    </w:rPr>
  </w:style>
  <w:style w:type="paragraph" w:styleId="Quote">
    <w:name w:val="Quote"/>
    <w:basedOn w:val="Normal"/>
    <w:next w:val="Normal"/>
    <w:link w:val="QuoteChar"/>
    <w:uiPriority w:val="29"/>
    <w:qFormat/>
    <w:rsid w:val="00E55E38"/>
    <w:pPr>
      <w:spacing w:before="200" w:after="0"/>
      <w:ind w:left="360" w:right="360"/>
    </w:pPr>
    <w:rPr>
      <w:i/>
      <w:iCs/>
    </w:rPr>
  </w:style>
  <w:style w:type="character" w:customStyle="1" w:styleId="QuoteChar">
    <w:name w:val="Quote Char"/>
    <w:basedOn w:val="DefaultParagraphFont"/>
    <w:link w:val="Quote"/>
    <w:uiPriority w:val="29"/>
    <w:rsid w:val="00E55E38"/>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E55E3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55E38"/>
    <w:rPr>
      <w:rFonts w:asciiTheme="minorHAnsi" w:eastAsiaTheme="minorEastAsia" w:hAnsiTheme="minorHAnsi" w:cstheme="minorBidi"/>
      <w:b/>
      <w:bCs/>
      <w:i/>
      <w:iCs/>
      <w:sz w:val="22"/>
      <w:szCs w:val="22"/>
    </w:rPr>
  </w:style>
  <w:style w:type="character" w:styleId="IntenseEmphasis">
    <w:name w:val="Intense Emphasis"/>
    <w:uiPriority w:val="21"/>
    <w:qFormat/>
    <w:rsid w:val="00E55E38"/>
    <w:rPr>
      <w:b/>
      <w:bCs/>
    </w:rPr>
  </w:style>
  <w:style w:type="character" w:styleId="IntenseReference">
    <w:name w:val="Intense Reference"/>
    <w:uiPriority w:val="32"/>
    <w:qFormat/>
    <w:rsid w:val="00E55E38"/>
    <w:rPr>
      <w:smallCaps/>
      <w:spacing w:val="5"/>
      <w:u w:val="single"/>
    </w:rPr>
  </w:style>
  <w:style w:type="character" w:styleId="BookTitle">
    <w:name w:val="Book Title"/>
    <w:uiPriority w:val="33"/>
    <w:qFormat/>
    <w:rsid w:val="00E55E38"/>
    <w:rPr>
      <w:i/>
      <w:iCs/>
      <w:smallCaps/>
      <w:spacing w:val="5"/>
    </w:rPr>
  </w:style>
  <w:style w:type="paragraph" w:styleId="TOCHeading">
    <w:name w:val="TOC Heading"/>
    <w:basedOn w:val="Heading1"/>
    <w:next w:val="Normal"/>
    <w:uiPriority w:val="39"/>
    <w:unhideWhenUsed/>
    <w:qFormat/>
    <w:rsid w:val="00E55E38"/>
    <w:pPr>
      <w:keepNext w:val="0"/>
      <w:keepLines w:val="0"/>
      <w:spacing w:line="276" w:lineRule="auto"/>
      <w:contextualSpacing/>
      <w:jc w:val="left"/>
      <w:outlineLvl w:val="9"/>
    </w:pPr>
    <w:rPr>
      <w:color w:val="auto"/>
      <w:lang w:bidi="en-US"/>
    </w:rPr>
  </w:style>
  <w:style w:type="table" w:customStyle="1" w:styleId="ColorfulList-Accent41">
    <w:name w:val="Colorful List - Accent 41"/>
    <w:basedOn w:val="TableNormal"/>
    <w:next w:val="ColorfulList-Accent4"/>
    <w:uiPriority w:val="72"/>
    <w:rsid w:val="00E55E38"/>
    <w:pPr>
      <w:jc w:val="left"/>
    </w:pPr>
    <w:rPr>
      <w:rFonts w:asciiTheme="minorHAnsi" w:eastAsiaTheme="minorEastAsia"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List2-Accent4">
    <w:name w:val="Medium List 2 Accent 4"/>
    <w:basedOn w:val="TableNormal"/>
    <w:uiPriority w:val="66"/>
    <w:rsid w:val="00E55E38"/>
    <w:pPr>
      <w:jc w:val="left"/>
    </w:pPr>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41">
    <w:name w:val="Light List - Accent 4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DarkList-Accent4">
    <w:name w:val="Dark List Accent 4"/>
    <w:basedOn w:val="TableNormal"/>
    <w:uiPriority w:val="70"/>
    <w:rsid w:val="00E55E38"/>
    <w:pPr>
      <w:jc w:val="left"/>
    </w:pPr>
    <w:rPr>
      <w:rFonts w:asciiTheme="minorHAnsi" w:hAnsiTheme="minorHAnsi" w:cstheme="minorBidi"/>
      <w:color w:val="FFFFFF" w:themeColor="background1"/>
      <w:sz w:val="22"/>
      <w:szCs w:val="22"/>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LightList-Accent42">
    <w:name w:val="Light List - Accent 42"/>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xl283">
    <w:name w:val="xl283"/>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4">
    <w:name w:val="xl284"/>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5">
    <w:name w:val="xl285"/>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6">
    <w:name w:val="xl286"/>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87">
    <w:name w:val="xl287"/>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88">
    <w:name w:val="xl288"/>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89">
    <w:name w:val="xl289"/>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90">
    <w:name w:val="xl290"/>
    <w:basedOn w:val="Normal"/>
    <w:rsid w:val="00E55E3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1">
    <w:name w:val="xl291"/>
    <w:basedOn w:val="Normal"/>
    <w:rsid w:val="00E55E3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2">
    <w:name w:val="xl292"/>
    <w:basedOn w:val="Normal"/>
    <w:rsid w:val="00E55E38"/>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93">
    <w:name w:val="xl293"/>
    <w:basedOn w:val="Normal"/>
    <w:rsid w:val="00E55E38"/>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94">
    <w:name w:val="xl294"/>
    <w:basedOn w:val="Normal"/>
    <w:rsid w:val="00E55E38"/>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95">
    <w:name w:val="xl295"/>
    <w:basedOn w:val="Normal"/>
    <w:rsid w:val="00E55E3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96">
    <w:name w:val="xl296"/>
    <w:basedOn w:val="Normal"/>
    <w:rsid w:val="00E55E3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97">
    <w:name w:val="xl297"/>
    <w:basedOn w:val="Normal"/>
    <w:rsid w:val="00E55E3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98">
    <w:name w:val="xl298"/>
    <w:basedOn w:val="Normal"/>
    <w:rsid w:val="00E55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9">
    <w:name w:val="xl299"/>
    <w:basedOn w:val="Normal"/>
    <w:rsid w:val="00E55E3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00">
    <w:name w:val="xl300"/>
    <w:basedOn w:val="Normal"/>
    <w:rsid w:val="00E55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01">
    <w:name w:val="xl301"/>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02">
    <w:name w:val="xl302"/>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3">
    <w:name w:val="xl303"/>
    <w:basedOn w:val="Normal"/>
    <w:rsid w:val="00E55E3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04">
    <w:name w:val="xl304"/>
    <w:basedOn w:val="Normal"/>
    <w:rsid w:val="00E55E3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05">
    <w:name w:val="xl305"/>
    <w:basedOn w:val="Normal"/>
    <w:rsid w:val="00E55E3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06">
    <w:name w:val="xl306"/>
    <w:basedOn w:val="Normal"/>
    <w:rsid w:val="00E55E3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07">
    <w:name w:val="xl307"/>
    <w:basedOn w:val="Normal"/>
    <w:rsid w:val="00E55E3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08">
    <w:name w:val="xl308"/>
    <w:basedOn w:val="Normal"/>
    <w:rsid w:val="00E55E3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09">
    <w:name w:val="xl309"/>
    <w:basedOn w:val="Normal"/>
    <w:rsid w:val="00E55E3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10">
    <w:name w:val="xl310"/>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1">
    <w:name w:val="xl311"/>
    <w:basedOn w:val="Normal"/>
    <w:rsid w:val="00E55E3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6">
    <w:name w:val="No List6"/>
    <w:next w:val="NoList"/>
    <w:uiPriority w:val="99"/>
    <w:semiHidden/>
    <w:unhideWhenUsed/>
    <w:rsid w:val="00E55E38"/>
  </w:style>
  <w:style w:type="numbering" w:customStyle="1" w:styleId="NoList12">
    <w:name w:val="No List12"/>
    <w:next w:val="NoList"/>
    <w:semiHidden/>
    <w:rsid w:val="00E55E38"/>
  </w:style>
  <w:style w:type="table" w:customStyle="1" w:styleId="TableGrid4">
    <w:name w:val="Table Grid4"/>
    <w:basedOn w:val="TableNormal"/>
    <w:next w:val="TableGrid"/>
    <w:uiPriority w:val="59"/>
    <w:rsid w:val="00E55E38"/>
    <w:pPr>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semiHidden/>
    <w:rsid w:val="00E55E38"/>
  </w:style>
  <w:style w:type="table" w:customStyle="1" w:styleId="LightShading-Accent31">
    <w:name w:val="Light Shading - Accent 3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
    <w:name w:val="Light Shading - Accent 2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
    <w:name w:val="Light Shading - Accent 11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1">
    <w:name w:val="No List211"/>
    <w:next w:val="NoList"/>
    <w:semiHidden/>
    <w:rsid w:val="00E55E38"/>
  </w:style>
  <w:style w:type="numbering" w:customStyle="1" w:styleId="NoList311">
    <w:name w:val="No List311"/>
    <w:next w:val="NoList"/>
    <w:semiHidden/>
    <w:rsid w:val="00E55E38"/>
  </w:style>
  <w:style w:type="table" w:customStyle="1" w:styleId="MediumShading2-Accent21">
    <w:name w:val="Medium Shading 2 - Accent 2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
    <w:name w:val="Light List - Accent 43"/>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11">
    <w:name w:val="No List411"/>
    <w:next w:val="NoList"/>
    <w:semiHidden/>
    <w:rsid w:val="00E55E38"/>
  </w:style>
  <w:style w:type="table" w:customStyle="1" w:styleId="LightList-Accent31">
    <w:name w:val="Light List - Accent 3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
    <w:name w:val="Light Grid - Accent 3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
    <w:name w:val="Medium Shading 1 - Accent 3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
    <w:name w:val="Light Grid - Accent 4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
    <w:name w:val="Light Shading - Accent 4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1">
    <w:name w:val="No List511"/>
    <w:next w:val="NoList"/>
    <w:uiPriority w:val="99"/>
    <w:semiHidden/>
    <w:unhideWhenUsed/>
    <w:rsid w:val="00E55E38"/>
  </w:style>
  <w:style w:type="table" w:customStyle="1" w:styleId="LightList-Accent411">
    <w:name w:val="Light List - Accent 41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
    <w:name w:val="Light List - Accent 42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xl281">
    <w:name w:val="xl281"/>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82">
    <w:name w:val="xl282"/>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0">
    <w:name w:val="xl120"/>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1">
    <w:name w:val="xl121"/>
    <w:basedOn w:val="Normal"/>
    <w:rsid w:val="00E55E3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2">
    <w:name w:val="xl122"/>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123">
    <w:name w:val="xl123"/>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124">
    <w:name w:val="xl124"/>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5">
    <w:name w:val="xl125"/>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6">
    <w:name w:val="xl126"/>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8">
    <w:name w:val="xl128"/>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9">
    <w:name w:val="xl129"/>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0">
    <w:name w:val="xl130"/>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1">
    <w:name w:val="xl131"/>
    <w:basedOn w:val="Normal"/>
    <w:rsid w:val="00E55E3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2">
    <w:name w:val="xl132"/>
    <w:basedOn w:val="Normal"/>
    <w:rsid w:val="00E55E3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3">
    <w:name w:val="xl133"/>
    <w:basedOn w:val="Normal"/>
    <w:rsid w:val="00E55E3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4">
    <w:name w:val="xl134"/>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5">
    <w:name w:val="xl135"/>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6">
    <w:name w:val="xl136"/>
    <w:basedOn w:val="Normal"/>
    <w:rsid w:val="00E55E3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7">
    <w:name w:val="xl137"/>
    <w:basedOn w:val="Normal"/>
    <w:rsid w:val="00E55E3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8">
    <w:name w:val="xl138"/>
    <w:basedOn w:val="Normal"/>
    <w:rsid w:val="00E55E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139">
    <w:name w:val="xl139"/>
    <w:basedOn w:val="Normal"/>
    <w:rsid w:val="00E55E3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40">
    <w:name w:val="xl140"/>
    <w:basedOn w:val="Normal"/>
    <w:rsid w:val="00E55E3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41">
    <w:name w:val="xl141"/>
    <w:basedOn w:val="Normal"/>
    <w:rsid w:val="00E55E3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42">
    <w:name w:val="xl142"/>
    <w:basedOn w:val="Normal"/>
    <w:rsid w:val="00E55E3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43">
    <w:name w:val="xl143"/>
    <w:basedOn w:val="Normal"/>
    <w:rsid w:val="00E55E3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44">
    <w:name w:val="xl144"/>
    <w:basedOn w:val="Normal"/>
    <w:rsid w:val="00E55E38"/>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45">
    <w:name w:val="xl145"/>
    <w:basedOn w:val="Normal"/>
    <w:rsid w:val="00E55E38"/>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46">
    <w:name w:val="xl146"/>
    <w:basedOn w:val="Normal"/>
    <w:rsid w:val="00E55E38"/>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47">
    <w:name w:val="xl147"/>
    <w:basedOn w:val="Normal"/>
    <w:rsid w:val="00E55E3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8">
    <w:name w:val="xl148"/>
    <w:basedOn w:val="Normal"/>
    <w:rsid w:val="00E55E3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9">
    <w:name w:val="xl149"/>
    <w:basedOn w:val="Normal"/>
    <w:rsid w:val="00E55E3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50">
    <w:name w:val="xl150"/>
    <w:basedOn w:val="Normal"/>
    <w:rsid w:val="00E55E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Normal"/>
    <w:rsid w:val="00E55E3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2">
    <w:name w:val="xl152"/>
    <w:basedOn w:val="Normal"/>
    <w:rsid w:val="00E55E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3">
    <w:name w:val="xl153"/>
    <w:basedOn w:val="Normal"/>
    <w:rsid w:val="00E55E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54">
    <w:name w:val="xl154"/>
    <w:basedOn w:val="Normal"/>
    <w:rsid w:val="00E55E3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55">
    <w:name w:val="xl155"/>
    <w:basedOn w:val="Normal"/>
    <w:rsid w:val="00E55E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56">
    <w:name w:val="xl156"/>
    <w:basedOn w:val="Normal"/>
    <w:rsid w:val="00E55E3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57">
    <w:name w:val="xl157"/>
    <w:basedOn w:val="Normal"/>
    <w:rsid w:val="00E55E3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table" w:customStyle="1" w:styleId="TableGrid5">
    <w:name w:val="Table Grid5"/>
    <w:basedOn w:val="TableNormal"/>
    <w:next w:val="TableGrid"/>
    <w:uiPriority w:val="59"/>
    <w:rsid w:val="00E55E38"/>
    <w:pPr>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E55E38"/>
  </w:style>
  <w:style w:type="numbering" w:customStyle="1" w:styleId="NoList13">
    <w:name w:val="No List13"/>
    <w:next w:val="NoList"/>
    <w:semiHidden/>
    <w:rsid w:val="00E55E38"/>
  </w:style>
  <w:style w:type="table" w:customStyle="1" w:styleId="TableGrid6">
    <w:name w:val="Table Grid6"/>
    <w:basedOn w:val="TableNormal"/>
    <w:next w:val="TableGrid"/>
    <w:uiPriority w:val="59"/>
    <w:rsid w:val="00E55E38"/>
    <w:pPr>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E55E38"/>
  </w:style>
  <w:style w:type="table" w:customStyle="1" w:styleId="LightShading-Accent32">
    <w:name w:val="Light Shading - Accent 32"/>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
    <w:name w:val="Light Shading - Accent 22"/>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
    <w:name w:val="Light Shading - Accent 112"/>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
    <w:name w:val="No List22"/>
    <w:next w:val="NoList"/>
    <w:semiHidden/>
    <w:rsid w:val="00E55E38"/>
  </w:style>
  <w:style w:type="numbering" w:customStyle="1" w:styleId="NoList32">
    <w:name w:val="No List32"/>
    <w:next w:val="NoList"/>
    <w:semiHidden/>
    <w:rsid w:val="00E55E38"/>
  </w:style>
  <w:style w:type="table" w:customStyle="1" w:styleId="MediumShading2-Accent22">
    <w:name w:val="Medium Shading 2 - Accent 22"/>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
    <w:name w:val="Light List - Accent 44"/>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
    <w:name w:val="No List42"/>
    <w:next w:val="NoList"/>
    <w:semiHidden/>
    <w:rsid w:val="00E55E38"/>
  </w:style>
  <w:style w:type="table" w:customStyle="1" w:styleId="LightList-Accent32">
    <w:name w:val="Light List - Accent 32"/>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
    <w:name w:val="Light Grid - Accent 32"/>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
    <w:name w:val="Medium Shading 1 - Accent 32"/>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
    <w:name w:val="Light Grid - Accent 42"/>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
    <w:name w:val="Light Shading - Accent 42"/>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
    <w:name w:val="No List52"/>
    <w:next w:val="NoList"/>
    <w:uiPriority w:val="99"/>
    <w:semiHidden/>
    <w:unhideWhenUsed/>
    <w:rsid w:val="00E55E38"/>
  </w:style>
  <w:style w:type="table" w:customStyle="1" w:styleId="LightList-Accent412">
    <w:name w:val="Light List - Accent 412"/>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
    <w:name w:val="Light List - Accent 422"/>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
    <w:name w:val="Light List - Accent 2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
    <w:name w:val="No List8"/>
    <w:next w:val="NoList"/>
    <w:uiPriority w:val="99"/>
    <w:semiHidden/>
    <w:unhideWhenUsed/>
    <w:rsid w:val="00E55E38"/>
  </w:style>
  <w:style w:type="numbering" w:customStyle="1" w:styleId="NoList14">
    <w:name w:val="No List14"/>
    <w:next w:val="NoList"/>
    <w:uiPriority w:val="99"/>
    <w:semiHidden/>
    <w:unhideWhenUsed/>
    <w:rsid w:val="00E55E38"/>
  </w:style>
  <w:style w:type="numbering" w:customStyle="1" w:styleId="NoList113">
    <w:name w:val="No List113"/>
    <w:next w:val="NoList"/>
    <w:semiHidden/>
    <w:rsid w:val="00E55E38"/>
  </w:style>
  <w:style w:type="table" w:customStyle="1" w:styleId="TableGrid7">
    <w:name w:val="Table Grid7"/>
    <w:basedOn w:val="TableNormal"/>
    <w:next w:val="TableGrid"/>
    <w:uiPriority w:val="59"/>
    <w:rsid w:val="00E55E38"/>
    <w:pPr>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E55E38"/>
    <w:pPr>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semiHidden/>
    <w:rsid w:val="00E55E38"/>
  </w:style>
  <w:style w:type="table" w:customStyle="1" w:styleId="TableGrid112">
    <w:name w:val="Table Grid112"/>
    <w:basedOn w:val="TableNormal"/>
    <w:next w:val="TableGrid"/>
    <w:rsid w:val="00E55E38"/>
    <w:pPr>
      <w:widowControl w:val="0"/>
      <w:suppressAutoHyphens/>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3">
    <w:name w:val="Light Shading - Accent 33"/>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
    <w:name w:val="Light Shading - Accent 23"/>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
    <w:name w:val="Light Shading - Accent 113"/>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
    <w:name w:val="No List23"/>
    <w:next w:val="NoList"/>
    <w:uiPriority w:val="99"/>
    <w:semiHidden/>
    <w:rsid w:val="00E55E38"/>
  </w:style>
  <w:style w:type="numbering" w:customStyle="1" w:styleId="NoList33">
    <w:name w:val="No List33"/>
    <w:next w:val="NoList"/>
    <w:uiPriority w:val="99"/>
    <w:semiHidden/>
    <w:rsid w:val="00E55E38"/>
  </w:style>
  <w:style w:type="table" w:customStyle="1" w:styleId="MediumShading2-Accent23">
    <w:name w:val="Medium Shading 2 - Accent 23"/>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
    <w:name w:val="Light List - Accent 45"/>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
    <w:name w:val="No List43"/>
    <w:next w:val="NoList"/>
    <w:uiPriority w:val="99"/>
    <w:semiHidden/>
    <w:rsid w:val="00E55E38"/>
  </w:style>
  <w:style w:type="table" w:customStyle="1" w:styleId="LightList-Accent33">
    <w:name w:val="Light List - Accent 33"/>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
    <w:name w:val="Light Grid - Accent 33"/>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
    <w:name w:val="Medium Shading 1 - Accent 33"/>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
    <w:name w:val="Light Grid - Accent 43"/>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
    <w:name w:val="Light Shading - Accent 43"/>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
    <w:name w:val="No List53"/>
    <w:next w:val="NoList"/>
    <w:uiPriority w:val="99"/>
    <w:semiHidden/>
    <w:unhideWhenUsed/>
    <w:rsid w:val="00E55E38"/>
  </w:style>
  <w:style w:type="table" w:customStyle="1" w:styleId="LightList-Accent413">
    <w:name w:val="Light List - Accent 413"/>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
    <w:name w:val="Light List - Accent 423"/>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
    <w:name w:val="Light List - Accent 22"/>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1">
    <w:name w:val="No List61"/>
    <w:next w:val="NoList"/>
    <w:uiPriority w:val="99"/>
    <w:semiHidden/>
    <w:unhideWhenUsed/>
    <w:rsid w:val="00E55E38"/>
  </w:style>
  <w:style w:type="numbering" w:customStyle="1" w:styleId="NoList121">
    <w:name w:val="No List121"/>
    <w:next w:val="NoList"/>
    <w:uiPriority w:val="99"/>
    <w:semiHidden/>
    <w:unhideWhenUsed/>
    <w:rsid w:val="00E55E38"/>
  </w:style>
  <w:style w:type="numbering" w:customStyle="1" w:styleId="NoList212">
    <w:name w:val="No List212"/>
    <w:next w:val="NoList"/>
    <w:uiPriority w:val="99"/>
    <w:semiHidden/>
    <w:unhideWhenUsed/>
    <w:rsid w:val="00E55E38"/>
  </w:style>
  <w:style w:type="numbering" w:customStyle="1" w:styleId="NoList312">
    <w:name w:val="No List312"/>
    <w:next w:val="NoList"/>
    <w:uiPriority w:val="99"/>
    <w:semiHidden/>
    <w:unhideWhenUsed/>
    <w:rsid w:val="00E55E38"/>
  </w:style>
  <w:style w:type="numbering" w:customStyle="1" w:styleId="NoList412">
    <w:name w:val="No List412"/>
    <w:next w:val="NoList"/>
    <w:uiPriority w:val="99"/>
    <w:semiHidden/>
    <w:unhideWhenUsed/>
    <w:rsid w:val="00E55E38"/>
  </w:style>
  <w:style w:type="numbering" w:customStyle="1" w:styleId="NoList71">
    <w:name w:val="No List71"/>
    <w:next w:val="NoList"/>
    <w:uiPriority w:val="99"/>
    <w:semiHidden/>
    <w:unhideWhenUsed/>
    <w:rsid w:val="00E55E38"/>
  </w:style>
  <w:style w:type="numbering" w:customStyle="1" w:styleId="NoList131">
    <w:name w:val="No List131"/>
    <w:next w:val="NoList"/>
    <w:semiHidden/>
    <w:rsid w:val="00E55E38"/>
  </w:style>
  <w:style w:type="numbering" w:customStyle="1" w:styleId="NoList1111111">
    <w:name w:val="No List1111111"/>
    <w:next w:val="NoList"/>
    <w:semiHidden/>
    <w:rsid w:val="00E55E38"/>
  </w:style>
  <w:style w:type="table" w:customStyle="1" w:styleId="LightShading-Accent311">
    <w:name w:val="Light Shading - Accent 31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
    <w:name w:val="Light Shading - Accent 21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1">
    <w:name w:val="Light Shading - Accent 111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1">
    <w:name w:val="No List221"/>
    <w:next w:val="NoList"/>
    <w:semiHidden/>
    <w:rsid w:val="00E55E38"/>
  </w:style>
  <w:style w:type="numbering" w:customStyle="1" w:styleId="NoList321">
    <w:name w:val="No List321"/>
    <w:next w:val="NoList"/>
    <w:semiHidden/>
    <w:rsid w:val="00E55E38"/>
  </w:style>
  <w:style w:type="table" w:customStyle="1" w:styleId="MediumShading2-Accent211">
    <w:name w:val="Medium Shading 2 - Accent 21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1">
    <w:name w:val="Light List - Accent 43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1">
    <w:name w:val="No List421"/>
    <w:next w:val="NoList"/>
    <w:semiHidden/>
    <w:rsid w:val="00E55E38"/>
  </w:style>
  <w:style w:type="table" w:customStyle="1" w:styleId="LightList-Accent311">
    <w:name w:val="Light List - Accent 31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1">
    <w:name w:val="Light Grid - Accent 31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1">
    <w:name w:val="Medium Shading 1 - Accent 31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1">
    <w:name w:val="Light Grid - Accent 41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1">
    <w:name w:val="Light Shading - Accent 41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2">
    <w:name w:val="No List512"/>
    <w:next w:val="NoList"/>
    <w:uiPriority w:val="99"/>
    <w:semiHidden/>
    <w:unhideWhenUsed/>
    <w:rsid w:val="00E55E38"/>
  </w:style>
  <w:style w:type="table" w:customStyle="1" w:styleId="LightList-Accent4111">
    <w:name w:val="Light List - Accent 411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1">
    <w:name w:val="Light List - Accent 421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1">
    <w:name w:val="Light List - Accent 21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1">
    <w:name w:val="No List81"/>
    <w:next w:val="NoList"/>
    <w:uiPriority w:val="99"/>
    <w:semiHidden/>
    <w:unhideWhenUsed/>
    <w:rsid w:val="00E55E38"/>
  </w:style>
  <w:style w:type="numbering" w:customStyle="1" w:styleId="NoList141">
    <w:name w:val="No List141"/>
    <w:next w:val="NoList"/>
    <w:semiHidden/>
    <w:rsid w:val="00E55E38"/>
  </w:style>
  <w:style w:type="numbering" w:customStyle="1" w:styleId="NoList1121">
    <w:name w:val="No List1121"/>
    <w:next w:val="NoList"/>
    <w:semiHidden/>
    <w:rsid w:val="00E55E38"/>
  </w:style>
  <w:style w:type="table" w:customStyle="1" w:styleId="LightShading-Accent321">
    <w:name w:val="Light Shading - Accent 32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1">
    <w:name w:val="Light Shading - Accent 22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1">
    <w:name w:val="Light Shading - Accent 112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1">
    <w:name w:val="No List231"/>
    <w:next w:val="NoList"/>
    <w:semiHidden/>
    <w:rsid w:val="00E55E38"/>
  </w:style>
  <w:style w:type="numbering" w:customStyle="1" w:styleId="NoList331">
    <w:name w:val="No List331"/>
    <w:next w:val="NoList"/>
    <w:semiHidden/>
    <w:rsid w:val="00E55E38"/>
  </w:style>
  <w:style w:type="table" w:customStyle="1" w:styleId="MediumShading2-Accent221">
    <w:name w:val="Medium Shading 2 - Accent 22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1">
    <w:name w:val="Light List - Accent 44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1">
    <w:name w:val="No List431"/>
    <w:next w:val="NoList"/>
    <w:semiHidden/>
    <w:rsid w:val="00E55E38"/>
  </w:style>
  <w:style w:type="table" w:customStyle="1" w:styleId="LightList-Accent321">
    <w:name w:val="Light List - Accent 32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1">
    <w:name w:val="Light Grid - Accent 32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1">
    <w:name w:val="Medium Shading 1 - Accent 32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1">
    <w:name w:val="Light Grid - Accent 42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1">
    <w:name w:val="Light Shading - Accent 42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1">
    <w:name w:val="No List521"/>
    <w:next w:val="NoList"/>
    <w:uiPriority w:val="99"/>
    <w:semiHidden/>
    <w:unhideWhenUsed/>
    <w:rsid w:val="00E55E38"/>
  </w:style>
  <w:style w:type="table" w:customStyle="1" w:styleId="LightList-Accent4121">
    <w:name w:val="Light List - Accent 412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1">
    <w:name w:val="Light List - Accent 422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1">
    <w:name w:val="Light List - Accent 22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
    <w:name w:val="No List9"/>
    <w:next w:val="NoList"/>
    <w:uiPriority w:val="99"/>
    <w:semiHidden/>
    <w:unhideWhenUsed/>
    <w:rsid w:val="00E55E38"/>
  </w:style>
  <w:style w:type="numbering" w:customStyle="1" w:styleId="NoList15">
    <w:name w:val="No List15"/>
    <w:next w:val="NoList"/>
    <w:semiHidden/>
    <w:rsid w:val="00E55E38"/>
  </w:style>
  <w:style w:type="numbering" w:customStyle="1" w:styleId="NoList1131">
    <w:name w:val="No List1131"/>
    <w:next w:val="NoList"/>
    <w:semiHidden/>
    <w:rsid w:val="00E55E38"/>
  </w:style>
  <w:style w:type="table" w:customStyle="1" w:styleId="LightShading-Accent331">
    <w:name w:val="Light Shading - Accent 33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1">
    <w:name w:val="Light Shading - Accent 23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1">
    <w:name w:val="Light Shading - Accent 113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
    <w:name w:val="No List24"/>
    <w:next w:val="NoList"/>
    <w:semiHidden/>
    <w:rsid w:val="00E55E38"/>
  </w:style>
  <w:style w:type="numbering" w:customStyle="1" w:styleId="NoList34">
    <w:name w:val="No List34"/>
    <w:next w:val="NoList"/>
    <w:semiHidden/>
    <w:rsid w:val="00E55E38"/>
  </w:style>
  <w:style w:type="table" w:customStyle="1" w:styleId="MediumShading2-Accent231">
    <w:name w:val="Medium Shading 2 - Accent 23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1">
    <w:name w:val="Light List - Accent 45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
    <w:name w:val="No List44"/>
    <w:next w:val="NoList"/>
    <w:semiHidden/>
    <w:rsid w:val="00E55E38"/>
  </w:style>
  <w:style w:type="table" w:customStyle="1" w:styleId="LightList-Accent331">
    <w:name w:val="Light List - Accent 33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1">
    <w:name w:val="Light Grid - Accent 33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1">
    <w:name w:val="Medium Shading 1 - Accent 33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1">
    <w:name w:val="Light Grid - Accent 43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1">
    <w:name w:val="Light Shading - Accent 43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1">
    <w:name w:val="No List531"/>
    <w:next w:val="NoList"/>
    <w:uiPriority w:val="99"/>
    <w:semiHidden/>
    <w:unhideWhenUsed/>
    <w:rsid w:val="00E55E38"/>
  </w:style>
  <w:style w:type="table" w:customStyle="1" w:styleId="LightList-Accent4131">
    <w:name w:val="Light List - Accent 413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1">
    <w:name w:val="Light List - Accent 423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
    <w:name w:val="Light List - Accent 23"/>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CharChar4CharCharCharCharChar">
    <w:name w:val="Char Char4 Char Char Char Char Char"/>
    <w:basedOn w:val="Normal"/>
    <w:rsid w:val="00E55E38"/>
    <w:pPr>
      <w:tabs>
        <w:tab w:val="left" w:pos="567"/>
      </w:tabs>
      <w:spacing w:before="120" w:after="160" w:line="240" w:lineRule="exact"/>
      <w:ind w:left="1584" w:hanging="504"/>
    </w:pPr>
    <w:rPr>
      <w:rFonts w:ascii="Arial" w:eastAsia="Times New Roman" w:hAnsi="Arial" w:cs="Times New Roman"/>
      <w:b/>
      <w:bCs/>
      <w:color w:val="000080"/>
      <w:sz w:val="20"/>
      <w:szCs w:val="20"/>
    </w:rPr>
  </w:style>
  <w:style w:type="numbering" w:customStyle="1" w:styleId="NoList10">
    <w:name w:val="No List10"/>
    <w:next w:val="NoList"/>
    <w:uiPriority w:val="99"/>
    <w:semiHidden/>
    <w:unhideWhenUsed/>
    <w:rsid w:val="00E55E38"/>
  </w:style>
  <w:style w:type="numbering" w:customStyle="1" w:styleId="NoList16">
    <w:name w:val="No List16"/>
    <w:next w:val="NoList"/>
    <w:uiPriority w:val="99"/>
    <w:semiHidden/>
    <w:rsid w:val="00E55E38"/>
  </w:style>
  <w:style w:type="numbering" w:customStyle="1" w:styleId="NoList114">
    <w:name w:val="No List114"/>
    <w:next w:val="NoList"/>
    <w:semiHidden/>
    <w:rsid w:val="00E55E38"/>
  </w:style>
  <w:style w:type="table" w:customStyle="1" w:styleId="LightShading-Accent34">
    <w:name w:val="Light Shading - Accent 34"/>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4">
    <w:name w:val="Light Shading - Accent 24"/>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4">
    <w:name w:val="Light Shading - Accent 114"/>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5">
    <w:name w:val="No List25"/>
    <w:next w:val="NoList"/>
    <w:uiPriority w:val="99"/>
    <w:semiHidden/>
    <w:rsid w:val="00E55E38"/>
  </w:style>
  <w:style w:type="numbering" w:customStyle="1" w:styleId="NoList35">
    <w:name w:val="No List35"/>
    <w:next w:val="NoList"/>
    <w:uiPriority w:val="99"/>
    <w:semiHidden/>
    <w:rsid w:val="00E55E38"/>
  </w:style>
  <w:style w:type="table" w:customStyle="1" w:styleId="MediumShading2-Accent24">
    <w:name w:val="Medium Shading 2 - Accent 24"/>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6">
    <w:name w:val="Light List - Accent 46"/>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5">
    <w:name w:val="No List45"/>
    <w:next w:val="NoList"/>
    <w:uiPriority w:val="99"/>
    <w:semiHidden/>
    <w:rsid w:val="00E55E38"/>
  </w:style>
  <w:style w:type="table" w:customStyle="1" w:styleId="LightList-Accent34">
    <w:name w:val="Light List - Accent 34"/>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4">
    <w:name w:val="Light Grid - Accent 34"/>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4">
    <w:name w:val="Medium Shading 1 - Accent 34"/>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4">
    <w:name w:val="Light Grid - Accent 44"/>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4">
    <w:name w:val="Light Shading - Accent 44"/>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4">
    <w:name w:val="No List54"/>
    <w:next w:val="NoList"/>
    <w:uiPriority w:val="99"/>
    <w:semiHidden/>
    <w:unhideWhenUsed/>
    <w:rsid w:val="00E55E38"/>
  </w:style>
  <w:style w:type="table" w:customStyle="1" w:styleId="LightList-Accent414">
    <w:name w:val="Light List - Accent 414"/>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4">
    <w:name w:val="Light List - Accent 424"/>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4">
    <w:name w:val="Light List - Accent 24"/>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11">
    <w:name w:val="No List611"/>
    <w:next w:val="NoList"/>
    <w:uiPriority w:val="99"/>
    <w:semiHidden/>
    <w:unhideWhenUsed/>
    <w:rsid w:val="00E55E38"/>
  </w:style>
  <w:style w:type="numbering" w:customStyle="1" w:styleId="NoList1211">
    <w:name w:val="No List1211"/>
    <w:next w:val="NoList"/>
    <w:uiPriority w:val="99"/>
    <w:semiHidden/>
    <w:unhideWhenUsed/>
    <w:rsid w:val="00E55E38"/>
  </w:style>
  <w:style w:type="numbering" w:customStyle="1" w:styleId="NoList2111">
    <w:name w:val="No List2111"/>
    <w:next w:val="NoList"/>
    <w:uiPriority w:val="99"/>
    <w:semiHidden/>
    <w:unhideWhenUsed/>
    <w:rsid w:val="00E55E38"/>
  </w:style>
  <w:style w:type="numbering" w:customStyle="1" w:styleId="NoList3111">
    <w:name w:val="No List3111"/>
    <w:next w:val="NoList"/>
    <w:uiPriority w:val="99"/>
    <w:semiHidden/>
    <w:unhideWhenUsed/>
    <w:rsid w:val="00E55E38"/>
  </w:style>
  <w:style w:type="numbering" w:customStyle="1" w:styleId="NoList4111">
    <w:name w:val="No List4111"/>
    <w:next w:val="NoList"/>
    <w:uiPriority w:val="99"/>
    <w:semiHidden/>
    <w:unhideWhenUsed/>
    <w:rsid w:val="00E55E38"/>
  </w:style>
  <w:style w:type="numbering" w:customStyle="1" w:styleId="NoList711">
    <w:name w:val="No List711"/>
    <w:next w:val="NoList"/>
    <w:uiPriority w:val="99"/>
    <w:semiHidden/>
    <w:unhideWhenUsed/>
    <w:rsid w:val="00E55E38"/>
  </w:style>
  <w:style w:type="numbering" w:customStyle="1" w:styleId="NoList1311">
    <w:name w:val="No List1311"/>
    <w:next w:val="NoList"/>
    <w:semiHidden/>
    <w:rsid w:val="00E55E38"/>
  </w:style>
  <w:style w:type="numbering" w:customStyle="1" w:styleId="NoList11121">
    <w:name w:val="No List11121"/>
    <w:next w:val="NoList"/>
    <w:semiHidden/>
    <w:rsid w:val="00E55E38"/>
  </w:style>
  <w:style w:type="table" w:customStyle="1" w:styleId="LightShading-Accent3111">
    <w:name w:val="Light Shading - Accent 311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1">
    <w:name w:val="Light Shading - Accent 211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11">
    <w:name w:val="Light Shading - Accent 1111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11">
    <w:name w:val="No List2211"/>
    <w:next w:val="NoList"/>
    <w:semiHidden/>
    <w:rsid w:val="00E55E38"/>
  </w:style>
  <w:style w:type="numbering" w:customStyle="1" w:styleId="NoList3211">
    <w:name w:val="No List3211"/>
    <w:next w:val="NoList"/>
    <w:semiHidden/>
    <w:rsid w:val="00E55E38"/>
  </w:style>
  <w:style w:type="table" w:customStyle="1" w:styleId="MediumShading2-Accent2111">
    <w:name w:val="Medium Shading 2 - Accent 211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11">
    <w:name w:val="Light List - Accent 431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11">
    <w:name w:val="No List4211"/>
    <w:next w:val="NoList"/>
    <w:semiHidden/>
    <w:rsid w:val="00E55E38"/>
  </w:style>
  <w:style w:type="table" w:customStyle="1" w:styleId="LightList-Accent3111">
    <w:name w:val="Light List - Accent 311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11">
    <w:name w:val="Light Grid - Accent 311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11">
    <w:name w:val="Medium Shading 1 - Accent 311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11">
    <w:name w:val="Light Grid - Accent 411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11">
    <w:name w:val="Light Shading - Accent 411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11">
    <w:name w:val="No List5111"/>
    <w:next w:val="NoList"/>
    <w:uiPriority w:val="99"/>
    <w:semiHidden/>
    <w:unhideWhenUsed/>
    <w:rsid w:val="00E55E38"/>
  </w:style>
  <w:style w:type="table" w:customStyle="1" w:styleId="LightList-Accent41111">
    <w:name w:val="Light List - Accent 4111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11">
    <w:name w:val="Light List - Accent 4211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11">
    <w:name w:val="Light List - Accent 211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11">
    <w:name w:val="No List811"/>
    <w:next w:val="NoList"/>
    <w:uiPriority w:val="99"/>
    <w:semiHidden/>
    <w:unhideWhenUsed/>
    <w:rsid w:val="00E55E38"/>
  </w:style>
  <w:style w:type="numbering" w:customStyle="1" w:styleId="NoList1411">
    <w:name w:val="No List1411"/>
    <w:next w:val="NoList"/>
    <w:semiHidden/>
    <w:rsid w:val="00E55E38"/>
  </w:style>
  <w:style w:type="numbering" w:customStyle="1" w:styleId="NoList11211">
    <w:name w:val="No List11211"/>
    <w:next w:val="NoList"/>
    <w:semiHidden/>
    <w:rsid w:val="00E55E38"/>
  </w:style>
  <w:style w:type="table" w:customStyle="1" w:styleId="LightShading-Accent3211">
    <w:name w:val="Light Shading - Accent 321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11">
    <w:name w:val="Light Shading - Accent 221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11">
    <w:name w:val="Light Shading - Accent 1121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11">
    <w:name w:val="No List2311"/>
    <w:next w:val="NoList"/>
    <w:semiHidden/>
    <w:rsid w:val="00E55E38"/>
  </w:style>
  <w:style w:type="numbering" w:customStyle="1" w:styleId="NoList3311">
    <w:name w:val="No List3311"/>
    <w:next w:val="NoList"/>
    <w:semiHidden/>
    <w:rsid w:val="00E55E38"/>
  </w:style>
  <w:style w:type="table" w:customStyle="1" w:styleId="MediumShading2-Accent2211">
    <w:name w:val="Medium Shading 2 - Accent 221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11">
    <w:name w:val="Light List - Accent 441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11">
    <w:name w:val="No List4311"/>
    <w:next w:val="NoList"/>
    <w:semiHidden/>
    <w:rsid w:val="00E55E38"/>
  </w:style>
  <w:style w:type="table" w:customStyle="1" w:styleId="LightList-Accent3211">
    <w:name w:val="Light List - Accent 321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11">
    <w:name w:val="Light Grid - Accent 321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11">
    <w:name w:val="Medium Shading 1 - Accent 321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11">
    <w:name w:val="Light Grid - Accent 421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11">
    <w:name w:val="Light Shading - Accent 421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11">
    <w:name w:val="No List5211"/>
    <w:next w:val="NoList"/>
    <w:uiPriority w:val="99"/>
    <w:semiHidden/>
    <w:unhideWhenUsed/>
    <w:rsid w:val="00E55E38"/>
  </w:style>
  <w:style w:type="table" w:customStyle="1" w:styleId="LightList-Accent41211">
    <w:name w:val="Light List - Accent 4121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11">
    <w:name w:val="Light List - Accent 4221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11">
    <w:name w:val="Light List - Accent 221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1">
    <w:name w:val="No List91"/>
    <w:next w:val="NoList"/>
    <w:uiPriority w:val="99"/>
    <w:semiHidden/>
    <w:unhideWhenUsed/>
    <w:rsid w:val="00E55E38"/>
  </w:style>
  <w:style w:type="numbering" w:customStyle="1" w:styleId="NoList151">
    <w:name w:val="No List151"/>
    <w:next w:val="NoList"/>
    <w:semiHidden/>
    <w:rsid w:val="00E55E38"/>
  </w:style>
  <w:style w:type="numbering" w:customStyle="1" w:styleId="NoList11311">
    <w:name w:val="No List11311"/>
    <w:next w:val="NoList"/>
    <w:semiHidden/>
    <w:rsid w:val="00E55E38"/>
  </w:style>
  <w:style w:type="table" w:customStyle="1" w:styleId="LightShading-Accent3311">
    <w:name w:val="Light Shading - Accent 331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11">
    <w:name w:val="Light Shading - Accent 231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11">
    <w:name w:val="Light Shading - Accent 1131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1">
    <w:name w:val="No List241"/>
    <w:next w:val="NoList"/>
    <w:semiHidden/>
    <w:rsid w:val="00E55E38"/>
  </w:style>
  <w:style w:type="numbering" w:customStyle="1" w:styleId="NoList341">
    <w:name w:val="No List341"/>
    <w:next w:val="NoList"/>
    <w:semiHidden/>
    <w:rsid w:val="00E55E38"/>
  </w:style>
  <w:style w:type="table" w:customStyle="1" w:styleId="MediumShading2-Accent2311">
    <w:name w:val="Medium Shading 2 - Accent 231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11">
    <w:name w:val="Light List - Accent 451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1">
    <w:name w:val="No List441"/>
    <w:next w:val="NoList"/>
    <w:semiHidden/>
    <w:rsid w:val="00E55E38"/>
  </w:style>
  <w:style w:type="table" w:customStyle="1" w:styleId="LightList-Accent3311">
    <w:name w:val="Light List - Accent 331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11">
    <w:name w:val="Light Grid - Accent 331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11">
    <w:name w:val="Medium Shading 1 - Accent 331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11">
    <w:name w:val="Light Grid - Accent 431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11">
    <w:name w:val="Light Shading - Accent 431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11">
    <w:name w:val="No List5311"/>
    <w:next w:val="NoList"/>
    <w:uiPriority w:val="99"/>
    <w:semiHidden/>
    <w:unhideWhenUsed/>
    <w:rsid w:val="00E55E38"/>
  </w:style>
  <w:style w:type="table" w:customStyle="1" w:styleId="LightList-Accent41311">
    <w:name w:val="Light List - Accent 4131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11">
    <w:name w:val="Light List - Accent 4231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1">
    <w:name w:val="Light List - Accent 23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7">
    <w:name w:val="No List17"/>
    <w:next w:val="NoList"/>
    <w:uiPriority w:val="99"/>
    <w:semiHidden/>
    <w:unhideWhenUsed/>
    <w:rsid w:val="00E55E38"/>
  </w:style>
  <w:style w:type="numbering" w:customStyle="1" w:styleId="NoList18">
    <w:name w:val="No List18"/>
    <w:next w:val="NoList"/>
    <w:uiPriority w:val="99"/>
    <w:semiHidden/>
    <w:rsid w:val="00E55E38"/>
  </w:style>
  <w:style w:type="numbering" w:customStyle="1" w:styleId="NoList115">
    <w:name w:val="No List115"/>
    <w:next w:val="NoList"/>
    <w:semiHidden/>
    <w:rsid w:val="00E55E38"/>
  </w:style>
  <w:style w:type="table" w:customStyle="1" w:styleId="LightShading-Accent35">
    <w:name w:val="Light Shading - Accent 35"/>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5">
    <w:name w:val="Light Shading - Accent 25"/>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5">
    <w:name w:val="Light Shading - Accent 115"/>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6">
    <w:name w:val="No List26"/>
    <w:next w:val="NoList"/>
    <w:uiPriority w:val="99"/>
    <w:semiHidden/>
    <w:rsid w:val="00E55E38"/>
  </w:style>
  <w:style w:type="numbering" w:customStyle="1" w:styleId="NoList36">
    <w:name w:val="No List36"/>
    <w:next w:val="NoList"/>
    <w:uiPriority w:val="99"/>
    <w:semiHidden/>
    <w:rsid w:val="00E55E38"/>
  </w:style>
  <w:style w:type="table" w:customStyle="1" w:styleId="MediumShading2-Accent25">
    <w:name w:val="Medium Shading 2 - Accent 25"/>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7">
    <w:name w:val="Light List - Accent 47"/>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6">
    <w:name w:val="No List46"/>
    <w:next w:val="NoList"/>
    <w:uiPriority w:val="99"/>
    <w:semiHidden/>
    <w:rsid w:val="00E55E38"/>
  </w:style>
  <w:style w:type="table" w:customStyle="1" w:styleId="LightList-Accent35">
    <w:name w:val="Light List - Accent 35"/>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5">
    <w:name w:val="Light Grid - Accent 35"/>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5">
    <w:name w:val="Medium Shading 1 - Accent 35"/>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5">
    <w:name w:val="Light Grid - Accent 45"/>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5">
    <w:name w:val="Light Shading - Accent 45"/>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5">
    <w:name w:val="No List55"/>
    <w:next w:val="NoList"/>
    <w:uiPriority w:val="99"/>
    <w:semiHidden/>
    <w:unhideWhenUsed/>
    <w:rsid w:val="00E55E38"/>
  </w:style>
  <w:style w:type="table" w:customStyle="1" w:styleId="LightList-Accent415">
    <w:name w:val="Light List - Accent 415"/>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5">
    <w:name w:val="Light List - Accent 425"/>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5">
    <w:name w:val="Light List - Accent 25"/>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2">
    <w:name w:val="No List62"/>
    <w:next w:val="NoList"/>
    <w:uiPriority w:val="99"/>
    <w:semiHidden/>
    <w:unhideWhenUsed/>
    <w:rsid w:val="00E55E38"/>
  </w:style>
  <w:style w:type="numbering" w:customStyle="1" w:styleId="NoList122">
    <w:name w:val="No List122"/>
    <w:next w:val="NoList"/>
    <w:uiPriority w:val="99"/>
    <w:semiHidden/>
    <w:unhideWhenUsed/>
    <w:rsid w:val="00E55E38"/>
  </w:style>
  <w:style w:type="numbering" w:customStyle="1" w:styleId="NoList2121">
    <w:name w:val="No List2121"/>
    <w:next w:val="NoList"/>
    <w:uiPriority w:val="99"/>
    <w:semiHidden/>
    <w:unhideWhenUsed/>
    <w:rsid w:val="00E55E38"/>
  </w:style>
  <w:style w:type="numbering" w:customStyle="1" w:styleId="NoList3121">
    <w:name w:val="No List3121"/>
    <w:next w:val="NoList"/>
    <w:uiPriority w:val="99"/>
    <w:semiHidden/>
    <w:unhideWhenUsed/>
    <w:rsid w:val="00E55E38"/>
  </w:style>
  <w:style w:type="numbering" w:customStyle="1" w:styleId="NoList4121">
    <w:name w:val="No List4121"/>
    <w:next w:val="NoList"/>
    <w:uiPriority w:val="99"/>
    <w:semiHidden/>
    <w:unhideWhenUsed/>
    <w:rsid w:val="00E55E38"/>
  </w:style>
  <w:style w:type="numbering" w:customStyle="1" w:styleId="NoList72">
    <w:name w:val="No List72"/>
    <w:next w:val="NoList"/>
    <w:uiPriority w:val="99"/>
    <w:semiHidden/>
    <w:unhideWhenUsed/>
    <w:rsid w:val="00E55E38"/>
  </w:style>
  <w:style w:type="numbering" w:customStyle="1" w:styleId="NoList132">
    <w:name w:val="No List132"/>
    <w:next w:val="NoList"/>
    <w:semiHidden/>
    <w:rsid w:val="00E55E38"/>
  </w:style>
  <w:style w:type="numbering" w:customStyle="1" w:styleId="NoList1113">
    <w:name w:val="No List1113"/>
    <w:next w:val="NoList"/>
    <w:semiHidden/>
    <w:rsid w:val="00E55E38"/>
  </w:style>
  <w:style w:type="table" w:customStyle="1" w:styleId="LightShading-Accent312">
    <w:name w:val="Light Shading - Accent 312"/>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2">
    <w:name w:val="Light Shading - Accent 212"/>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2">
    <w:name w:val="Light Shading - Accent 1112"/>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2">
    <w:name w:val="No List222"/>
    <w:next w:val="NoList"/>
    <w:semiHidden/>
    <w:rsid w:val="00E55E38"/>
  </w:style>
  <w:style w:type="numbering" w:customStyle="1" w:styleId="NoList322">
    <w:name w:val="No List322"/>
    <w:next w:val="NoList"/>
    <w:semiHidden/>
    <w:rsid w:val="00E55E38"/>
  </w:style>
  <w:style w:type="table" w:customStyle="1" w:styleId="MediumShading2-Accent212">
    <w:name w:val="Medium Shading 2 - Accent 212"/>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2">
    <w:name w:val="Light List - Accent 432"/>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2">
    <w:name w:val="No List422"/>
    <w:next w:val="NoList"/>
    <w:semiHidden/>
    <w:rsid w:val="00E55E38"/>
  </w:style>
  <w:style w:type="table" w:customStyle="1" w:styleId="LightList-Accent312">
    <w:name w:val="Light List - Accent 312"/>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2">
    <w:name w:val="Light Grid - Accent 312"/>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2">
    <w:name w:val="Medium Shading 1 - Accent 312"/>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2">
    <w:name w:val="Light Grid - Accent 412"/>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2">
    <w:name w:val="Light Shading - Accent 412"/>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21">
    <w:name w:val="No List5121"/>
    <w:next w:val="NoList"/>
    <w:uiPriority w:val="99"/>
    <w:semiHidden/>
    <w:unhideWhenUsed/>
    <w:rsid w:val="00E55E38"/>
  </w:style>
  <w:style w:type="table" w:customStyle="1" w:styleId="LightList-Accent4112">
    <w:name w:val="Light List - Accent 4112"/>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2">
    <w:name w:val="Light List - Accent 4212"/>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2">
    <w:name w:val="Light List - Accent 212"/>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2">
    <w:name w:val="No List82"/>
    <w:next w:val="NoList"/>
    <w:uiPriority w:val="99"/>
    <w:semiHidden/>
    <w:unhideWhenUsed/>
    <w:rsid w:val="00E55E38"/>
  </w:style>
  <w:style w:type="numbering" w:customStyle="1" w:styleId="NoList142">
    <w:name w:val="No List142"/>
    <w:next w:val="NoList"/>
    <w:semiHidden/>
    <w:rsid w:val="00E55E38"/>
  </w:style>
  <w:style w:type="numbering" w:customStyle="1" w:styleId="NoList1122">
    <w:name w:val="No List1122"/>
    <w:next w:val="NoList"/>
    <w:semiHidden/>
    <w:rsid w:val="00E55E38"/>
  </w:style>
  <w:style w:type="table" w:customStyle="1" w:styleId="LightShading-Accent322">
    <w:name w:val="Light Shading - Accent 322"/>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2">
    <w:name w:val="Light Shading - Accent 222"/>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2">
    <w:name w:val="Light Shading - Accent 1122"/>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2">
    <w:name w:val="No List232"/>
    <w:next w:val="NoList"/>
    <w:semiHidden/>
    <w:rsid w:val="00E55E38"/>
  </w:style>
  <w:style w:type="numbering" w:customStyle="1" w:styleId="NoList332">
    <w:name w:val="No List332"/>
    <w:next w:val="NoList"/>
    <w:semiHidden/>
    <w:rsid w:val="00E55E38"/>
  </w:style>
  <w:style w:type="table" w:customStyle="1" w:styleId="MediumShading2-Accent222">
    <w:name w:val="Medium Shading 2 - Accent 222"/>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2">
    <w:name w:val="Light List - Accent 442"/>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2">
    <w:name w:val="No List432"/>
    <w:next w:val="NoList"/>
    <w:semiHidden/>
    <w:rsid w:val="00E55E38"/>
  </w:style>
  <w:style w:type="table" w:customStyle="1" w:styleId="LightList-Accent322">
    <w:name w:val="Light List - Accent 322"/>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2">
    <w:name w:val="Light Grid - Accent 322"/>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2">
    <w:name w:val="Medium Shading 1 - Accent 322"/>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2">
    <w:name w:val="Light Grid - Accent 422"/>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2">
    <w:name w:val="Light Shading - Accent 422"/>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2">
    <w:name w:val="No List522"/>
    <w:next w:val="NoList"/>
    <w:uiPriority w:val="99"/>
    <w:semiHidden/>
    <w:unhideWhenUsed/>
    <w:rsid w:val="00E55E38"/>
  </w:style>
  <w:style w:type="table" w:customStyle="1" w:styleId="LightList-Accent4122">
    <w:name w:val="Light List - Accent 4122"/>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2">
    <w:name w:val="Light List - Accent 4222"/>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2">
    <w:name w:val="Light List - Accent 222"/>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2">
    <w:name w:val="No List92"/>
    <w:next w:val="NoList"/>
    <w:uiPriority w:val="99"/>
    <w:semiHidden/>
    <w:unhideWhenUsed/>
    <w:rsid w:val="00E55E38"/>
  </w:style>
  <w:style w:type="numbering" w:customStyle="1" w:styleId="NoList152">
    <w:name w:val="No List152"/>
    <w:next w:val="NoList"/>
    <w:semiHidden/>
    <w:rsid w:val="00E55E38"/>
  </w:style>
  <w:style w:type="numbering" w:customStyle="1" w:styleId="NoList1132">
    <w:name w:val="No List1132"/>
    <w:next w:val="NoList"/>
    <w:semiHidden/>
    <w:rsid w:val="00E55E38"/>
  </w:style>
  <w:style w:type="table" w:customStyle="1" w:styleId="LightShading-Accent332">
    <w:name w:val="Light Shading - Accent 332"/>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2">
    <w:name w:val="Light Shading - Accent 232"/>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2">
    <w:name w:val="Light Shading - Accent 1132"/>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2">
    <w:name w:val="No List242"/>
    <w:next w:val="NoList"/>
    <w:semiHidden/>
    <w:rsid w:val="00E55E38"/>
  </w:style>
  <w:style w:type="numbering" w:customStyle="1" w:styleId="NoList342">
    <w:name w:val="No List342"/>
    <w:next w:val="NoList"/>
    <w:semiHidden/>
    <w:rsid w:val="00E55E38"/>
  </w:style>
  <w:style w:type="table" w:customStyle="1" w:styleId="MediumShading2-Accent232">
    <w:name w:val="Medium Shading 2 - Accent 232"/>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2">
    <w:name w:val="Light List - Accent 452"/>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2">
    <w:name w:val="No List442"/>
    <w:next w:val="NoList"/>
    <w:semiHidden/>
    <w:rsid w:val="00E55E38"/>
  </w:style>
  <w:style w:type="table" w:customStyle="1" w:styleId="LightList-Accent332">
    <w:name w:val="Light List - Accent 332"/>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2">
    <w:name w:val="Light Grid - Accent 332"/>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2">
    <w:name w:val="Medium Shading 1 - Accent 332"/>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2">
    <w:name w:val="Light Grid - Accent 432"/>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2">
    <w:name w:val="Light Shading - Accent 432"/>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2">
    <w:name w:val="No List532"/>
    <w:next w:val="NoList"/>
    <w:uiPriority w:val="99"/>
    <w:semiHidden/>
    <w:unhideWhenUsed/>
    <w:rsid w:val="00E55E38"/>
  </w:style>
  <w:style w:type="table" w:customStyle="1" w:styleId="LightList-Accent4132">
    <w:name w:val="Light List - Accent 4132"/>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2">
    <w:name w:val="Light List - Accent 4232"/>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2">
    <w:name w:val="Light List - Accent 232"/>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41">
    <w:name w:val="Table Grid41"/>
    <w:basedOn w:val="TableNormal"/>
    <w:next w:val="TableGrid"/>
    <w:rsid w:val="00E55E38"/>
    <w:pPr>
      <w:jc w:val="left"/>
    </w:pPr>
    <w:rPr>
      <w:rFonts w:ascii="Times Roman Cirilica" w:eastAsia="Times New Roman" w:hAnsi="Times Roman Cirilic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36">
    <w:name w:val="Light Shading - Accent 36"/>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6">
    <w:name w:val="Light Shading - Accent 26"/>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6">
    <w:name w:val="Light Shading - Accent 116"/>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51">
    <w:name w:val="Table Grid51"/>
    <w:basedOn w:val="TableNormal"/>
    <w:next w:val="TableGrid"/>
    <w:rsid w:val="00E55E38"/>
    <w:pPr>
      <w:jc w:val="left"/>
    </w:pPr>
    <w:rPr>
      <w:rFonts w:ascii="Times Roman Cirilica" w:eastAsia="Times New Roman" w:hAnsi="Times Roman Cirilic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2Char">
    <w:name w:val="Normal 2 Char"/>
    <w:basedOn w:val="Normal"/>
    <w:rsid w:val="00E55E38"/>
    <w:pPr>
      <w:spacing w:after="0" w:line="240" w:lineRule="auto"/>
      <w:ind w:firstLine="720"/>
      <w:jc w:val="both"/>
    </w:pPr>
    <w:rPr>
      <w:rFonts w:ascii="Times New Roman" w:eastAsia="Times New Roman" w:hAnsi="Times New Roman" w:cs="Times New Roman"/>
      <w:sz w:val="24"/>
      <w:szCs w:val="24"/>
    </w:rPr>
  </w:style>
  <w:style w:type="numbering" w:customStyle="1" w:styleId="NoList19">
    <w:name w:val="No List19"/>
    <w:next w:val="NoList"/>
    <w:uiPriority w:val="99"/>
    <w:semiHidden/>
    <w:unhideWhenUsed/>
    <w:rsid w:val="00E55E38"/>
  </w:style>
  <w:style w:type="numbering" w:customStyle="1" w:styleId="NoList110">
    <w:name w:val="No List110"/>
    <w:next w:val="NoList"/>
    <w:uiPriority w:val="99"/>
    <w:semiHidden/>
    <w:rsid w:val="00E55E38"/>
  </w:style>
  <w:style w:type="numbering" w:customStyle="1" w:styleId="NoList116">
    <w:name w:val="No List116"/>
    <w:next w:val="NoList"/>
    <w:semiHidden/>
    <w:rsid w:val="00E55E38"/>
  </w:style>
  <w:style w:type="table" w:customStyle="1" w:styleId="LightShading-Accent37">
    <w:name w:val="Light Shading - Accent 37"/>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7">
    <w:name w:val="Light Shading - Accent 27"/>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7">
    <w:name w:val="Light Shading - Accent 117"/>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7">
    <w:name w:val="No List27"/>
    <w:next w:val="NoList"/>
    <w:uiPriority w:val="99"/>
    <w:semiHidden/>
    <w:rsid w:val="00E55E38"/>
  </w:style>
  <w:style w:type="numbering" w:customStyle="1" w:styleId="NoList37">
    <w:name w:val="No List37"/>
    <w:next w:val="NoList"/>
    <w:uiPriority w:val="99"/>
    <w:semiHidden/>
    <w:rsid w:val="00E55E38"/>
  </w:style>
  <w:style w:type="table" w:customStyle="1" w:styleId="MediumShading2-Accent26">
    <w:name w:val="Medium Shading 2 - Accent 26"/>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8">
    <w:name w:val="Light List - Accent 48"/>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7">
    <w:name w:val="No List47"/>
    <w:next w:val="NoList"/>
    <w:uiPriority w:val="99"/>
    <w:semiHidden/>
    <w:rsid w:val="00E55E38"/>
  </w:style>
  <w:style w:type="table" w:customStyle="1" w:styleId="LightList-Accent36">
    <w:name w:val="Light List - Accent 36"/>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6">
    <w:name w:val="Light Grid - Accent 36"/>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6">
    <w:name w:val="Medium Shading 1 - Accent 36"/>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6">
    <w:name w:val="Light Grid - Accent 46"/>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6">
    <w:name w:val="Light Shading - Accent 46"/>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6">
    <w:name w:val="No List56"/>
    <w:next w:val="NoList"/>
    <w:uiPriority w:val="99"/>
    <w:semiHidden/>
    <w:unhideWhenUsed/>
    <w:rsid w:val="00E55E38"/>
  </w:style>
  <w:style w:type="table" w:customStyle="1" w:styleId="LightList-Accent416">
    <w:name w:val="Light List - Accent 416"/>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6">
    <w:name w:val="Light List - Accent 426"/>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6">
    <w:name w:val="Light List - Accent 26"/>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3">
    <w:name w:val="No List63"/>
    <w:next w:val="NoList"/>
    <w:uiPriority w:val="99"/>
    <w:semiHidden/>
    <w:unhideWhenUsed/>
    <w:rsid w:val="00E55E38"/>
  </w:style>
  <w:style w:type="numbering" w:customStyle="1" w:styleId="NoList123">
    <w:name w:val="No List123"/>
    <w:next w:val="NoList"/>
    <w:uiPriority w:val="99"/>
    <w:semiHidden/>
    <w:unhideWhenUsed/>
    <w:rsid w:val="00E55E38"/>
  </w:style>
  <w:style w:type="numbering" w:customStyle="1" w:styleId="NoList213">
    <w:name w:val="No List213"/>
    <w:next w:val="NoList"/>
    <w:uiPriority w:val="99"/>
    <w:semiHidden/>
    <w:unhideWhenUsed/>
    <w:rsid w:val="00E55E38"/>
  </w:style>
  <w:style w:type="numbering" w:customStyle="1" w:styleId="NoList313">
    <w:name w:val="No List313"/>
    <w:next w:val="NoList"/>
    <w:uiPriority w:val="99"/>
    <w:semiHidden/>
    <w:unhideWhenUsed/>
    <w:rsid w:val="00E55E38"/>
  </w:style>
  <w:style w:type="numbering" w:customStyle="1" w:styleId="NoList413">
    <w:name w:val="No List413"/>
    <w:next w:val="NoList"/>
    <w:uiPriority w:val="99"/>
    <w:semiHidden/>
    <w:unhideWhenUsed/>
    <w:rsid w:val="00E55E38"/>
  </w:style>
  <w:style w:type="numbering" w:customStyle="1" w:styleId="NoList73">
    <w:name w:val="No List73"/>
    <w:next w:val="NoList"/>
    <w:uiPriority w:val="99"/>
    <w:semiHidden/>
    <w:unhideWhenUsed/>
    <w:rsid w:val="00E55E38"/>
  </w:style>
  <w:style w:type="numbering" w:customStyle="1" w:styleId="NoList133">
    <w:name w:val="No List133"/>
    <w:next w:val="NoList"/>
    <w:semiHidden/>
    <w:rsid w:val="00E55E38"/>
  </w:style>
  <w:style w:type="numbering" w:customStyle="1" w:styleId="NoList1114">
    <w:name w:val="No List1114"/>
    <w:next w:val="NoList"/>
    <w:semiHidden/>
    <w:rsid w:val="00E55E38"/>
  </w:style>
  <w:style w:type="table" w:customStyle="1" w:styleId="LightShading-Accent313">
    <w:name w:val="Light Shading - Accent 313"/>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3">
    <w:name w:val="Light Shading - Accent 213"/>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3">
    <w:name w:val="Light Shading - Accent 1113"/>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3">
    <w:name w:val="No List223"/>
    <w:next w:val="NoList"/>
    <w:semiHidden/>
    <w:rsid w:val="00E55E38"/>
  </w:style>
  <w:style w:type="numbering" w:customStyle="1" w:styleId="NoList323">
    <w:name w:val="No List323"/>
    <w:next w:val="NoList"/>
    <w:semiHidden/>
    <w:rsid w:val="00E55E38"/>
  </w:style>
  <w:style w:type="table" w:customStyle="1" w:styleId="MediumShading2-Accent213">
    <w:name w:val="Medium Shading 2 - Accent 213"/>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3">
    <w:name w:val="Light List - Accent 433"/>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3">
    <w:name w:val="No List423"/>
    <w:next w:val="NoList"/>
    <w:semiHidden/>
    <w:rsid w:val="00E55E38"/>
  </w:style>
  <w:style w:type="table" w:customStyle="1" w:styleId="LightList-Accent313">
    <w:name w:val="Light List - Accent 313"/>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3">
    <w:name w:val="Light Grid - Accent 313"/>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3">
    <w:name w:val="Medium Shading 1 - Accent 313"/>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3">
    <w:name w:val="Light Grid - Accent 413"/>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3">
    <w:name w:val="Light Shading - Accent 413"/>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3">
    <w:name w:val="No List513"/>
    <w:next w:val="NoList"/>
    <w:uiPriority w:val="99"/>
    <w:semiHidden/>
    <w:unhideWhenUsed/>
    <w:rsid w:val="00E55E38"/>
  </w:style>
  <w:style w:type="table" w:customStyle="1" w:styleId="LightList-Accent4113">
    <w:name w:val="Light List - Accent 4113"/>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3">
    <w:name w:val="Light List - Accent 4213"/>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3">
    <w:name w:val="Light List - Accent 213"/>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3">
    <w:name w:val="No List83"/>
    <w:next w:val="NoList"/>
    <w:uiPriority w:val="99"/>
    <w:semiHidden/>
    <w:unhideWhenUsed/>
    <w:rsid w:val="00E55E38"/>
  </w:style>
  <w:style w:type="numbering" w:customStyle="1" w:styleId="NoList143">
    <w:name w:val="No List143"/>
    <w:next w:val="NoList"/>
    <w:semiHidden/>
    <w:rsid w:val="00E55E38"/>
  </w:style>
  <w:style w:type="numbering" w:customStyle="1" w:styleId="NoList1123">
    <w:name w:val="No List1123"/>
    <w:next w:val="NoList"/>
    <w:semiHidden/>
    <w:rsid w:val="00E55E38"/>
  </w:style>
  <w:style w:type="table" w:customStyle="1" w:styleId="LightShading-Accent323">
    <w:name w:val="Light Shading - Accent 323"/>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3">
    <w:name w:val="Light Shading - Accent 223"/>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3">
    <w:name w:val="Light Shading - Accent 1123"/>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3">
    <w:name w:val="No List233"/>
    <w:next w:val="NoList"/>
    <w:semiHidden/>
    <w:rsid w:val="00E55E38"/>
  </w:style>
  <w:style w:type="numbering" w:customStyle="1" w:styleId="NoList333">
    <w:name w:val="No List333"/>
    <w:next w:val="NoList"/>
    <w:semiHidden/>
    <w:rsid w:val="00E55E38"/>
  </w:style>
  <w:style w:type="table" w:customStyle="1" w:styleId="MediumShading2-Accent223">
    <w:name w:val="Medium Shading 2 - Accent 223"/>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3">
    <w:name w:val="Light List - Accent 443"/>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3">
    <w:name w:val="No List433"/>
    <w:next w:val="NoList"/>
    <w:semiHidden/>
    <w:rsid w:val="00E55E38"/>
  </w:style>
  <w:style w:type="table" w:customStyle="1" w:styleId="LightList-Accent323">
    <w:name w:val="Light List - Accent 323"/>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3">
    <w:name w:val="Light Grid - Accent 323"/>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3">
    <w:name w:val="Medium Shading 1 - Accent 323"/>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3">
    <w:name w:val="Light Grid - Accent 423"/>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3">
    <w:name w:val="Light Shading - Accent 423"/>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3">
    <w:name w:val="No List523"/>
    <w:next w:val="NoList"/>
    <w:uiPriority w:val="99"/>
    <w:semiHidden/>
    <w:unhideWhenUsed/>
    <w:rsid w:val="00E55E38"/>
  </w:style>
  <w:style w:type="table" w:customStyle="1" w:styleId="LightList-Accent4123">
    <w:name w:val="Light List - Accent 4123"/>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3">
    <w:name w:val="Light List - Accent 4223"/>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3">
    <w:name w:val="Light List - Accent 223"/>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3">
    <w:name w:val="No List93"/>
    <w:next w:val="NoList"/>
    <w:uiPriority w:val="99"/>
    <w:semiHidden/>
    <w:unhideWhenUsed/>
    <w:rsid w:val="00E55E38"/>
  </w:style>
  <w:style w:type="numbering" w:customStyle="1" w:styleId="NoList153">
    <w:name w:val="No List153"/>
    <w:next w:val="NoList"/>
    <w:semiHidden/>
    <w:rsid w:val="00E55E38"/>
  </w:style>
  <w:style w:type="numbering" w:customStyle="1" w:styleId="NoList1133">
    <w:name w:val="No List1133"/>
    <w:next w:val="NoList"/>
    <w:semiHidden/>
    <w:rsid w:val="00E55E38"/>
  </w:style>
  <w:style w:type="table" w:customStyle="1" w:styleId="LightShading-Accent333">
    <w:name w:val="Light Shading - Accent 333"/>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3">
    <w:name w:val="Light Shading - Accent 233"/>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3">
    <w:name w:val="Light Shading - Accent 1133"/>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3">
    <w:name w:val="No List243"/>
    <w:next w:val="NoList"/>
    <w:semiHidden/>
    <w:rsid w:val="00E55E38"/>
  </w:style>
  <w:style w:type="numbering" w:customStyle="1" w:styleId="NoList343">
    <w:name w:val="No List343"/>
    <w:next w:val="NoList"/>
    <w:semiHidden/>
    <w:rsid w:val="00E55E38"/>
  </w:style>
  <w:style w:type="table" w:customStyle="1" w:styleId="MediumShading2-Accent233">
    <w:name w:val="Medium Shading 2 - Accent 233"/>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3">
    <w:name w:val="Light List - Accent 453"/>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3">
    <w:name w:val="No List443"/>
    <w:next w:val="NoList"/>
    <w:semiHidden/>
    <w:rsid w:val="00E55E38"/>
  </w:style>
  <w:style w:type="table" w:customStyle="1" w:styleId="LightList-Accent333">
    <w:name w:val="Light List - Accent 333"/>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3">
    <w:name w:val="Light Grid - Accent 333"/>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3">
    <w:name w:val="Medium Shading 1 - Accent 333"/>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3">
    <w:name w:val="Light Grid - Accent 433"/>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3">
    <w:name w:val="Light Shading - Accent 433"/>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3">
    <w:name w:val="No List533"/>
    <w:next w:val="NoList"/>
    <w:uiPriority w:val="99"/>
    <w:semiHidden/>
    <w:unhideWhenUsed/>
    <w:rsid w:val="00E55E38"/>
  </w:style>
  <w:style w:type="table" w:customStyle="1" w:styleId="LightList-Accent4133">
    <w:name w:val="Light List - Accent 4133"/>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3">
    <w:name w:val="Light List - Accent 4233"/>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3">
    <w:name w:val="Light List - Accent 233"/>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0">
    <w:name w:val="No List20"/>
    <w:next w:val="NoList"/>
    <w:uiPriority w:val="99"/>
    <w:semiHidden/>
    <w:unhideWhenUsed/>
    <w:rsid w:val="00E55E38"/>
  </w:style>
  <w:style w:type="numbering" w:customStyle="1" w:styleId="NoList117">
    <w:name w:val="No List117"/>
    <w:next w:val="NoList"/>
    <w:uiPriority w:val="99"/>
    <w:semiHidden/>
    <w:rsid w:val="00E55E38"/>
  </w:style>
  <w:style w:type="numbering" w:customStyle="1" w:styleId="NoList118">
    <w:name w:val="No List118"/>
    <w:next w:val="NoList"/>
    <w:semiHidden/>
    <w:rsid w:val="00E55E38"/>
  </w:style>
  <w:style w:type="table" w:customStyle="1" w:styleId="LightShading-Accent38">
    <w:name w:val="Light Shading - Accent 38"/>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8">
    <w:name w:val="Light Shading - Accent 28"/>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8">
    <w:name w:val="Light Shading - Accent 118"/>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8">
    <w:name w:val="No List28"/>
    <w:next w:val="NoList"/>
    <w:uiPriority w:val="99"/>
    <w:semiHidden/>
    <w:rsid w:val="00E55E38"/>
  </w:style>
  <w:style w:type="numbering" w:customStyle="1" w:styleId="NoList38">
    <w:name w:val="No List38"/>
    <w:next w:val="NoList"/>
    <w:uiPriority w:val="99"/>
    <w:semiHidden/>
    <w:rsid w:val="00E55E38"/>
  </w:style>
  <w:style w:type="table" w:customStyle="1" w:styleId="MediumShading2-Accent27">
    <w:name w:val="Medium Shading 2 - Accent 27"/>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9">
    <w:name w:val="Light List - Accent 49"/>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8">
    <w:name w:val="No List48"/>
    <w:next w:val="NoList"/>
    <w:uiPriority w:val="99"/>
    <w:semiHidden/>
    <w:rsid w:val="00E55E38"/>
  </w:style>
  <w:style w:type="table" w:customStyle="1" w:styleId="LightList-Accent37">
    <w:name w:val="Light List - Accent 37"/>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7">
    <w:name w:val="Light Grid - Accent 37"/>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7">
    <w:name w:val="Medium Shading 1 - Accent 37"/>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7">
    <w:name w:val="Light Grid - Accent 47"/>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7">
    <w:name w:val="Light Shading - Accent 47"/>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7">
    <w:name w:val="No List57"/>
    <w:next w:val="NoList"/>
    <w:uiPriority w:val="99"/>
    <w:semiHidden/>
    <w:unhideWhenUsed/>
    <w:rsid w:val="00E55E38"/>
  </w:style>
  <w:style w:type="table" w:customStyle="1" w:styleId="LightList-Accent417">
    <w:name w:val="Light List - Accent 417"/>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7">
    <w:name w:val="Light List - Accent 427"/>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7">
    <w:name w:val="Light List - Accent 27"/>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4">
    <w:name w:val="No List64"/>
    <w:next w:val="NoList"/>
    <w:uiPriority w:val="99"/>
    <w:semiHidden/>
    <w:unhideWhenUsed/>
    <w:rsid w:val="00E55E38"/>
  </w:style>
  <w:style w:type="numbering" w:customStyle="1" w:styleId="NoList124">
    <w:name w:val="No List124"/>
    <w:next w:val="NoList"/>
    <w:uiPriority w:val="99"/>
    <w:semiHidden/>
    <w:unhideWhenUsed/>
    <w:rsid w:val="00E55E38"/>
  </w:style>
  <w:style w:type="numbering" w:customStyle="1" w:styleId="NoList214">
    <w:name w:val="No List214"/>
    <w:next w:val="NoList"/>
    <w:uiPriority w:val="99"/>
    <w:semiHidden/>
    <w:unhideWhenUsed/>
    <w:rsid w:val="00E55E38"/>
  </w:style>
  <w:style w:type="numbering" w:customStyle="1" w:styleId="NoList314">
    <w:name w:val="No List314"/>
    <w:next w:val="NoList"/>
    <w:uiPriority w:val="99"/>
    <w:semiHidden/>
    <w:unhideWhenUsed/>
    <w:rsid w:val="00E55E38"/>
  </w:style>
  <w:style w:type="numbering" w:customStyle="1" w:styleId="NoList414">
    <w:name w:val="No List414"/>
    <w:next w:val="NoList"/>
    <w:uiPriority w:val="99"/>
    <w:semiHidden/>
    <w:unhideWhenUsed/>
    <w:rsid w:val="00E55E38"/>
  </w:style>
  <w:style w:type="numbering" w:customStyle="1" w:styleId="NoList74">
    <w:name w:val="No List74"/>
    <w:next w:val="NoList"/>
    <w:uiPriority w:val="99"/>
    <w:semiHidden/>
    <w:unhideWhenUsed/>
    <w:rsid w:val="00E55E38"/>
  </w:style>
  <w:style w:type="numbering" w:customStyle="1" w:styleId="NoList134">
    <w:name w:val="No List134"/>
    <w:next w:val="NoList"/>
    <w:semiHidden/>
    <w:rsid w:val="00E55E38"/>
  </w:style>
  <w:style w:type="numbering" w:customStyle="1" w:styleId="NoList1115">
    <w:name w:val="No List1115"/>
    <w:next w:val="NoList"/>
    <w:semiHidden/>
    <w:rsid w:val="00E55E38"/>
  </w:style>
  <w:style w:type="table" w:customStyle="1" w:styleId="LightShading-Accent314">
    <w:name w:val="Light Shading - Accent 314"/>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4">
    <w:name w:val="Light Shading - Accent 214"/>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4">
    <w:name w:val="Light Shading - Accent 1114"/>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4">
    <w:name w:val="No List224"/>
    <w:next w:val="NoList"/>
    <w:semiHidden/>
    <w:rsid w:val="00E55E38"/>
  </w:style>
  <w:style w:type="numbering" w:customStyle="1" w:styleId="NoList324">
    <w:name w:val="No List324"/>
    <w:next w:val="NoList"/>
    <w:semiHidden/>
    <w:rsid w:val="00E55E38"/>
  </w:style>
  <w:style w:type="table" w:customStyle="1" w:styleId="MediumShading2-Accent214">
    <w:name w:val="Medium Shading 2 - Accent 214"/>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4">
    <w:name w:val="Light List - Accent 434"/>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4">
    <w:name w:val="No List424"/>
    <w:next w:val="NoList"/>
    <w:semiHidden/>
    <w:rsid w:val="00E55E38"/>
  </w:style>
  <w:style w:type="table" w:customStyle="1" w:styleId="LightList-Accent314">
    <w:name w:val="Light List - Accent 314"/>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4">
    <w:name w:val="Light Grid - Accent 314"/>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4">
    <w:name w:val="Medium Shading 1 - Accent 314"/>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4">
    <w:name w:val="Light Grid - Accent 414"/>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4">
    <w:name w:val="Light Shading - Accent 414"/>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4">
    <w:name w:val="No List514"/>
    <w:next w:val="NoList"/>
    <w:uiPriority w:val="99"/>
    <w:semiHidden/>
    <w:unhideWhenUsed/>
    <w:rsid w:val="00E55E38"/>
  </w:style>
  <w:style w:type="table" w:customStyle="1" w:styleId="LightList-Accent4114">
    <w:name w:val="Light List - Accent 4114"/>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4">
    <w:name w:val="Light List - Accent 4214"/>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4">
    <w:name w:val="Light List - Accent 214"/>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4">
    <w:name w:val="No List84"/>
    <w:next w:val="NoList"/>
    <w:uiPriority w:val="99"/>
    <w:semiHidden/>
    <w:unhideWhenUsed/>
    <w:rsid w:val="00E55E38"/>
  </w:style>
  <w:style w:type="numbering" w:customStyle="1" w:styleId="NoList144">
    <w:name w:val="No List144"/>
    <w:next w:val="NoList"/>
    <w:semiHidden/>
    <w:rsid w:val="00E55E38"/>
  </w:style>
  <w:style w:type="numbering" w:customStyle="1" w:styleId="NoList1124">
    <w:name w:val="No List1124"/>
    <w:next w:val="NoList"/>
    <w:semiHidden/>
    <w:rsid w:val="00E55E38"/>
  </w:style>
  <w:style w:type="table" w:customStyle="1" w:styleId="LightShading-Accent324">
    <w:name w:val="Light Shading - Accent 324"/>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4">
    <w:name w:val="Light Shading - Accent 224"/>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4">
    <w:name w:val="Light Shading - Accent 1124"/>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4">
    <w:name w:val="No List234"/>
    <w:next w:val="NoList"/>
    <w:semiHidden/>
    <w:rsid w:val="00E55E38"/>
  </w:style>
  <w:style w:type="numbering" w:customStyle="1" w:styleId="NoList334">
    <w:name w:val="No List334"/>
    <w:next w:val="NoList"/>
    <w:semiHidden/>
    <w:rsid w:val="00E55E38"/>
  </w:style>
  <w:style w:type="table" w:customStyle="1" w:styleId="MediumShading2-Accent224">
    <w:name w:val="Medium Shading 2 - Accent 224"/>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4">
    <w:name w:val="Light List - Accent 444"/>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4">
    <w:name w:val="No List434"/>
    <w:next w:val="NoList"/>
    <w:semiHidden/>
    <w:rsid w:val="00E55E38"/>
  </w:style>
  <w:style w:type="table" w:customStyle="1" w:styleId="LightList-Accent324">
    <w:name w:val="Light List - Accent 324"/>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4">
    <w:name w:val="Light Grid - Accent 324"/>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4">
    <w:name w:val="Medium Shading 1 - Accent 324"/>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4">
    <w:name w:val="Light Grid - Accent 424"/>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4">
    <w:name w:val="Light Shading - Accent 424"/>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4">
    <w:name w:val="No List524"/>
    <w:next w:val="NoList"/>
    <w:uiPriority w:val="99"/>
    <w:semiHidden/>
    <w:unhideWhenUsed/>
    <w:rsid w:val="00E55E38"/>
  </w:style>
  <w:style w:type="table" w:customStyle="1" w:styleId="LightList-Accent4124">
    <w:name w:val="Light List - Accent 4124"/>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4">
    <w:name w:val="Light List - Accent 4224"/>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4">
    <w:name w:val="Light List - Accent 224"/>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4">
    <w:name w:val="No List94"/>
    <w:next w:val="NoList"/>
    <w:uiPriority w:val="99"/>
    <w:semiHidden/>
    <w:unhideWhenUsed/>
    <w:rsid w:val="00E55E38"/>
  </w:style>
  <w:style w:type="numbering" w:customStyle="1" w:styleId="NoList154">
    <w:name w:val="No List154"/>
    <w:next w:val="NoList"/>
    <w:semiHidden/>
    <w:rsid w:val="00E55E38"/>
  </w:style>
  <w:style w:type="numbering" w:customStyle="1" w:styleId="NoList1134">
    <w:name w:val="No List1134"/>
    <w:next w:val="NoList"/>
    <w:semiHidden/>
    <w:rsid w:val="00E55E38"/>
  </w:style>
  <w:style w:type="table" w:customStyle="1" w:styleId="LightShading-Accent334">
    <w:name w:val="Light Shading - Accent 334"/>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4">
    <w:name w:val="Light Shading - Accent 234"/>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4">
    <w:name w:val="Light Shading - Accent 1134"/>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4">
    <w:name w:val="No List244"/>
    <w:next w:val="NoList"/>
    <w:semiHidden/>
    <w:rsid w:val="00E55E38"/>
  </w:style>
  <w:style w:type="numbering" w:customStyle="1" w:styleId="NoList344">
    <w:name w:val="No List344"/>
    <w:next w:val="NoList"/>
    <w:semiHidden/>
    <w:rsid w:val="00E55E38"/>
  </w:style>
  <w:style w:type="table" w:customStyle="1" w:styleId="MediumShading2-Accent234">
    <w:name w:val="Medium Shading 2 - Accent 234"/>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4">
    <w:name w:val="Light List - Accent 454"/>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4">
    <w:name w:val="No List444"/>
    <w:next w:val="NoList"/>
    <w:semiHidden/>
    <w:rsid w:val="00E55E38"/>
  </w:style>
  <w:style w:type="table" w:customStyle="1" w:styleId="LightList-Accent334">
    <w:name w:val="Light List - Accent 334"/>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4">
    <w:name w:val="Light Grid - Accent 334"/>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4">
    <w:name w:val="Medium Shading 1 - Accent 334"/>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4">
    <w:name w:val="Light Grid - Accent 434"/>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4">
    <w:name w:val="Light Shading - Accent 434"/>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4">
    <w:name w:val="No List534"/>
    <w:next w:val="NoList"/>
    <w:uiPriority w:val="99"/>
    <w:semiHidden/>
    <w:unhideWhenUsed/>
    <w:rsid w:val="00E55E38"/>
  </w:style>
  <w:style w:type="table" w:customStyle="1" w:styleId="LightList-Accent4134">
    <w:name w:val="Light List - Accent 4134"/>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4">
    <w:name w:val="Light List - Accent 4234"/>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4">
    <w:name w:val="Light List - Accent 234"/>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normal0">
    <w:name w:val="normal"/>
    <w:basedOn w:val="Normal"/>
    <w:rsid w:val="00E55E3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9">
    <w:name w:val="No List29"/>
    <w:next w:val="NoList"/>
    <w:uiPriority w:val="99"/>
    <w:semiHidden/>
    <w:unhideWhenUsed/>
    <w:rsid w:val="00E55E38"/>
  </w:style>
  <w:style w:type="table" w:customStyle="1" w:styleId="TableGrid32">
    <w:name w:val="Table Grid 32"/>
    <w:basedOn w:val="TableNormal"/>
    <w:next w:val="TableGrid3"/>
    <w:unhideWhenUsed/>
    <w:rsid w:val="00E55E38"/>
    <w:pPr>
      <w:ind w:firstLine="720"/>
    </w:pPr>
    <w:rPr>
      <w:rFonts w:asciiTheme="minorHAnsi" w:hAnsiTheme="minorHAnsi" w:cstheme="minorBidi"/>
      <w:sz w:val="22"/>
      <w:szCs w:val="22"/>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NoList119">
    <w:name w:val="No List119"/>
    <w:next w:val="NoList"/>
    <w:uiPriority w:val="99"/>
    <w:semiHidden/>
    <w:rsid w:val="00E55E38"/>
  </w:style>
  <w:style w:type="numbering" w:customStyle="1" w:styleId="NoList1110">
    <w:name w:val="No List1110"/>
    <w:next w:val="NoList"/>
    <w:semiHidden/>
    <w:rsid w:val="00E55E38"/>
  </w:style>
  <w:style w:type="table" w:customStyle="1" w:styleId="LightShading-Accent39">
    <w:name w:val="Light Shading - Accent 39"/>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9">
    <w:name w:val="Light Shading - Accent 29"/>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9">
    <w:name w:val="Light Shading - Accent 119"/>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0">
    <w:name w:val="No List210"/>
    <w:next w:val="NoList"/>
    <w:uiPriority w:val="99"/>
    <w:semiHidden/>
    <w:rsid w:val="00E55E38"/>
  </w:style>
  <w:style w:type="numbering" w:customStyle="1" w:styleId="NoList39">
    <w:name w:val="No List39"/>
    <w:next w:val="NoList"/>
    <w:uiPriority w:val="99"/>
    <w:semiHidden/>
    <w:rsid w:val="00E55E38"/>
  </w:style>
  <w:style w:type="table" w:customStyle="1" w:styleId="MediumShading2-Accent28">
    <w:name w:val="Medium Shading 2 - Accent 28"/>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10">
    <w:name w:val="Light List - Accent 410"/>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9">
    <w:name w:val="No List49"/>
    <w:next w:val="NoList"/>
    <w:uiPriority w:val="99"/>
    <w:semiHidden/>
    <w:rsid w:val="00E55E38"/>
  </w:style>
  <w:style w:type="table" w:customStyle="1" w:styleId="LightList-Accent38">
    <w:name w:val="Light List - Accent 38"/>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8">
    <w:name w:val="Light Grid - Accent 38"/>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8">
    <w:name w:val="Medium Shading 1 - Accent 38"/>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8">
    <w:name w:val="Light Grid - Accent 48"/>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8">
    <w:name w:val="Light Shading - Accent 48"/>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8">
    <w:name w:val="No List58"/>
    <w:next w:val="NoList"/>
    <w:uiPriority w:val="99"/>
    <w:semiHidden/>
    <w:unhideWhenUsed/>
    <w:rsid w:val="00E55E38"/>
  </w:style>
  <w:style w:type="table" w:customStyle="1" w:styleId="LightList-Accent418">
    <w:name w:val="Light List - Accent 418"/>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8">
    <w:name w:val="Light List - Accent 428"/>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8">
    <w:name w:val="Light List - Accent 28"/>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5">
    <w:name w:val="No List65"/>
    <w:next w:val="NoList"/>
    <w:uiPriority w:val="99"/>
    <w:semiHidden/>
    <w:unhideWhenUsed/>
    <w:rsid w:val="00E55E38"/>
  </w:style>
  <w:style w:type="numbering" w:customStyle="1" w:styleId="NoList125">
    <w:name w:val="No List125"/>
    <w:next w:val="NoList"/>
    <w:uiPriority w:val="99"/>
    <w:semiHidden/>
    <w:unhideWhenUsed/>
    <w:rsid w:val="00E55E38"/>
  </w:style>
  <w:style w:type="numbering" w:customStyle="1" w:styleId="NoList215">
    <w:name w:val="No List215"/>
    <w:next w:val="NoList"/>
    <w:uiPriority w:val="99"/>
    <w:semiHidden/>
    <w:unhideWhenUsed/>
    <w:rsid w:val="00E55E38"/>
  </w:style>
  <w:style w:type="numbering" w:customStyle="1" w:styleId="NoList315">
    <w:name w:val="No List315"/>
    <w:next w:val="NoList"/>
    <w:uiPriority w:val="99"/>
    <w:semiHidden/>
    <w:unhideWhenUsed/>
    <w:rsid w:val="00E55E38"/>
  </w:style>
  <w:style w:type="numbering" w:customStyle="1" w:styleId="NoList415">
    <w:name w:val="No List415"/>
    <w:next w:val="NoList"/>
    <w:uiPriority w:val="99"/>
    <w:semiHidden/>
    <w:unhideWhenUsed/>
    <w:rsid w:val="00E55E38"/>
  </w:style>
  <w:style w:type="numbering" w:customStyle="1" w:styleId="NoList75">
    <w:name w:val="No List75"/>
    <w:next w:val="NoList"/>
    <w:uiPriority w:val="99"/>
    <w:semiHidden/>
    <w:unhideWhenUsed/>
    <w:rsid w:val="00E55E38"/>
  </w:style>
  <w:style w:type="numbering" w:customStyle="1" w:styleId="NoList135">
    <w:name w:val="No List135"/>
    <w:next w:val="NoList"/>
    <w:semiHidden/>
    <w:rsid w:val="00E55E38"/>
  </w:style>
  <w:style w:type="numbering" w:customStyle="1" w:styleId="NoList1116">
    <w:name w:val="No List1116"/>
    <w:next w:val="NoList"/>
    <w:semiHidden/>
    <w:rsid w:val="00E55E38"/>
  </w:style>
  <w:style w:type="table" w:customStyle="1" w:styleId="LightShading-Accent315">
    <w:name w:val="Light Shading - Accent 315"/>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5">
    <w:name w:val="Light Shading - Accent 215"/>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5">
    <w:name w:val="Light Shading - Accent 1115"/>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5">
    <w:name w:val="No List225"/>
    <w:next w:val="NoList"/>
    <w:semiHidden/>
    <w:rsid w:val="00E55E38"/>
  </w:style>
  <w:style w:type="numbering" w:customStyle="1" w:styleId="NoList325">
    <w:name w:val="No List325"/>
    <w:next w:val="NoList"/>
    <w:semiHidden/>
    <w:rsid w:val="00E55E38"/>
  </w:style>
  <w:style w:type="table" w:customStyle="1" w:styleId="MediumShading2-Accent215">
    <w:name w:val="Medium Shading 2 - Accent 215"/>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5">
    <w:name w:val="Light List - Accent 435"/>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5">
    <w:name w:val="No List425"/>
    <w:next w:val="NoList"/>
    <w:semiHidden/>
    <w:rsid w:val="00E55E38"/>
  </w:style>
  <w:style w:type="table" w:customStyle="1" w:styleId="LightList-Accent315">
    <w:name w:val="Light List - Accent 315"/>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5">
    <w:name w:val="Light Grid - Accent 315"/>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5">
    <w:name w:val="Medium Shading 1 - Accent 315"/>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5">
    <w:name w:val="Light Grid - Accent 415"/>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5">
    <w:name w:val="Light Shading - Accent 415"/>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5">
    <w:name w:val="No List515"/>
    <w:next w:val="NoList"/>
    <w:uiPriority w:val="99"/>
    <w:semiHidden/>
    <w:unhideWhenUsed/>
    <w:rsid w:val="00E55E38"/>
  </w:style>
  <w:style w:type="table" w:customStyle="1" w:styleId="LightList-Accent4115">
    <w:name w:val="Light List - Accent 4115"/>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5">
    <w:name w:val="Light List - Accent 4215"/>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5">
    <w:name w:val="Light List - Accent 215"/>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5">
    <w:name w:val="No List85"/>
    <w:next w:val="NoList"/>
    <w:uiPriority w:val="99"/>
    <w:semiHidden/>
    <w:unhideWhenUsed/>
    <w:rsid w:val="00E55E38"/>
  </w:style>
  <w:style w:type="numbering" w:customStyle="1" w:styleId="NoList145">
    <w:name w:val="No List145"/>
    <w:next w:val="NoList"/>
    <w:semiHidden/>
    <w:rsid w:val="00E55E38"/>
  </w:style>
  <w:style w:type="numbering" w:customStyle="1" w:styleId="NoList1125">
    <w:name w:val="No List1125"/>
    <w:next w:val="NoList"/>
    <w:semiHidden/>
    <w:rsid w:val="00E55E38"/>
  </w:style>
  <w:style w:type="table" w:customStyle="1" w:styleId="LightShading-Accent325">
    <w:name w:val="Light Shading - Accent 325"/>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5">
    <w:name w:val="Light Shading - Accent 225"/>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5">
    <w:name w:val="Light Shading - Accent 1125"/>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5">
    <w:name w:val="No List235"/>
    <w:next w:val="NoList"/>
    <w:semiHidden/>
    <w:rsid w:val="00E55E38"/>
  </w:style>
  <w:style w:type="numbering" w:customStyle="1" w:styleId="NoList335">
    <w:name w:val="No List335"/>
    <w:next w:val="NoList"/>
    <w:semiHidden/>
    <w:rsid w:val="00E55E38"/>
  </w:style>
  <w:style w:type="table" w:customStyle="1" w:styleId="MediumShading2-Accent225">
    <w:name w:val="Medium Shading 2 - Accent 225"/>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5">
    <w:name w:val="Light List - Accent 445"/>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5">
    <w:name w:val="No List435"/>
    <w:next w:val="NoList"/>
    <w:semiHidden/>
    <w:rsid w:val="00E55E38"/>
  </w:style>
  <w:style w:type="table" w:customStyle="1" w:styleId="LightList-Accent325">
    <w:name w:val="Light List - Accent 325"/>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5">
    <w:name w:val="Light Grid - Accent 325"/>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5">
    <w:name w:val="Medium Shading 1 - Accent 325"/>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5">
    <w:name w:val="Light Grid - Accent 425"/>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5">
    <w:name w:val="Light Shading - Accent 425"/>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5">
    <w:name w:val="No List525"/>
    <w:next w:val="NoList"/>
    <w:uiPriority w:val="99"/>
    <w:semiHidden/>
    <w:unhideWhenUsed/>
    <w:rsid w:val="00E55E38"/>
  </w:style>
  <w:style w:type="table" w:customStyle="1" w:styleId="LightList-Accent4125">
    <w:name w:val="Light List - Accent 4125"/>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5">
    <w:name w:val="Light List - Accent 4225"/>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5">
    <w:name w:val="Light List - Accent 225"/>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5">
    <w:name w:val="No List95"/>
    <w:next w:val="NoList"/>
    <w:uiPriority w:val="99"/>
    <w:semiHidden/>
    <w:unhideWhenUsed/>
    <w:rsid w:val="00E55E38"/>
  </w:style>
  <w:style w:type="numbering" w:customStyle="1" w:styleId="NoList155">
    <w:name w:val="No List155"/>
    <w:next w:val="NoList"/>
    <w:semiHidden/>
    <w:rsid w:val="00E55E38"/>
  </w:style>
  <w:style w:type="numbering" w:customStyle="1" w:styleId="NoList1135">
    <w:name w:val="No List1135"/>
    <w:next w:val="NoList"/>
    <w:semiHidden/>
    <w:rsid w:val="00E55E38"/>
  </w:style>
  <w:style w:type="table" w:customStyle="1" w:styleId="LightShading-Accent335">
    <w:name w:val="Light Shading - Accent 335"/>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5">
    <w:name w:val="Light Shading - Accent 235"/>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5">
    <w:name w:val="Light Shading - Accent 1135"/>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5">
    <w:name w:val="No List245"/>
    <w:next w:val="NoList"/>
    <w:semiHidden/>
    <w:rsid w:val="00E55E38"/>
  </w:style>
  <w:style w:type="numbering" w:customStyle="1" w:styleId="NoList345">
    <w:name w:val="No List345"/>
    <w:next w:val="NoList"/>
    <w:semiHidden/>
    <w:rsid w:val="00E55E38"/>
  </w:style>
  <w:style w:type="table" w:customStyle="1" w:styleId="MediumShading2-Accent235">
    <w:name w:val="Medium Shading 2 - Accent 235"/>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5">
    <w:name w:val="Light List - Accent 455"/>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5">
    <w:name w:val="No List445"/>
    <w:next w:val="NoList"/>
    <w:semiHidden/>
    <w:rsid w:val="00E55E38"/>
  </w:style>
  <w:style w:type="table" w:customStyle="1" w:styleId="LightList-Accent335">
    <w:name w:val="Light List - Accent 335"/>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5">
    <w:name w:val="Light Grid - Accent 335"/>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5">
    <w:name w:val="Medium Shading 1 - Accent 335"/>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5">
    <w:name w:val="Light Grid - Accent 435"/>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5">
    <w:name w:val="Light Shading - Accent 435"/>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5">
    <w:name w:val="No List535"/>
    <w:next w:val="NoList"/>
    <w:uiPriority w:val="99"/>
    <w:semiHidden/>
    <w:unhideWhenUsed/>
    <w:rsid w:val="00E55E38"/>
  </w:style>
  <w:style w:type="table" w:customStyle="1" w:styleId="LightList-Accent4135">
    <w:name w:val="Light List - Accent 4135"/>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5">
    <w:name w:val="Light List - Accent 4235"/>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5">
    <w:name w:val="Light List - Accent 235"/>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30">
    <w:name w:val="No List30"/>
    <w:next w:val="NoList"/>
    <w:uiPriority w:val="99"/>
    <w:semiHidden/>
    <w:unhideWhenUsed/>
    <w:rsid w:val="00E55E38"/>
  </w:style>
  <w:style w:type="numbering" w:customStyle="1" w:styleId="NoList120">
    <w:name w:val="No List120"/>
    <w:next w:val="NoList"/>
    <w:uiPriority w:val="99"/>
    <w:semiHidden/>
    <w:rsid w:val="00E55E38"/>
  </w:style>
  <w:style w:type="numbering" w:customStyle="1" w:styleId="NoList1117">
    <w:name w:val="No List1117"/>
    <w:next w:val="NoList"/>
    <w:semiHidden/>
    <w:rsid w:val="00E55E38"/>
  </w:style>
  <w:style w:type="table" w:customStyle="1" w:styleId="LightShading-Accent310">
    <w:name w:val="Light Shading - Accent 310"/>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0">
    <w:name w:val="Light Shading - Accent 210"/>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0">
    <w:name w:val="Light Shading - Accent 1110"/>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6">
    <w:name w:val="No List216"/>
    <w:next w:val="NoList"/>
    <w:uiPriority w:val="99"/>
    <w:semiHidden/>
    <w:rsid w:val="00E55E38"/>
  </w:style>
  <w:style w:type="numbering" w:customStyle="1" w:styleId="NoList310">
    <w:name w:val="No List310"/>
    <w:next w:val="NoList"/>
    <w:uiPriority w:val="99"/>
    <w:semiHidden/>
    <w:rsid w:val="00E55E38"/>
  </w:style>
  <w:style w:type="table" w:customStyle="1" w:styleId="MediumShading2-Accent29">
    <w:name w:val="Medium Shading 2 - Accent 29"/>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19">
    <w:name w:val="Light List - Accent 419"/>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10">
    <w:name w:val="No List410"/>
    <w:next w:val="NoList"/>
    <w:uiPriority w:val="99"/>
    <w:semiHidden/>
    <w:rsid w:val="00E55E38"/>
  </w:style>
  <w:style w:type="table" w:customStyle="1" w:styleId="LightList-Accent39">
    <w:name w:val="Light List - Accent 39"/>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9">
    <w:name w:val="Light Grid - Accent 39"/>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9">
    <w:name w:val="Medium Shading 1 - Accent 39"/>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9">
    <w:name w:val="Light Grid - Accent 49"/>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9">
    <w:name w:val="Light Shading - Accent 49"/>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9">
    <w:name w:val="No List59"/>
    <w:next w:val="NoList"/>
    <w:uiPriority w:val="99"/>
    <w:semiHidden/>
    <w:unhideWhenUsed/>
    <w:rsid w:val="00E55E38"/>
  </w:style>
  <w:style w:type="table" w:customStyle="1" w:styleId="LightList-Accent4110">
    <w:name w:val="Light List - Accent 4110"/>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9">
    <w:name w:val="Light List - Accent 429"/>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9">
    <w:name w:val="Light List - Accent 29"/>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6">
    <w:name w:val="No List66"/>
    <w:next w:val="NoList"/>
    <w:uiPriority w:val="99"/>
    <w:semiHidden/>
    <w:unhideWhenUsed/>
    <w:rsid w:val="00E55E38"/>
  </w:style>
  <w:style w:type="numbering" w:customStyle="1" w:styleId="NoList126">
    <w:name w:val="No List126"/>
    <w:next w:val="NoList"/>
    <w:uiPriority w:val="99"/>
    <w:semiHidden/>
    <w:unhideWhenUsed/>
    <w:rsid w:val="00E55E38"/>
  </w:style>
  <w:style w:type="numbering" w:customStyle="1" w:styleId="NoList217">
    <w:name w:val="No List217"/>
    <w:next w:val="NoList"/>
    <w:uiPriority w:val="99"/>
    <w:semiHidden/>
    <w:unhideWhenUsed/>
    <w:rsid w:val="00E55E38"/>
  </w:style>
  <w:style w:type="numbering" w:customStyle="1" w:styleId="NoList316">
    <w:name w:val="No List316"/>
    <w:next w:val="NoList"/>
    <w:uiPriority w:val="99"/>
    <w:semiHidden/>
    <w:unhideWhenUsed/>
    <w:rsid w:val="00E55E38"/>
  </w:style>
  <w:style w:type="numbering" w:customStyle="1" w:styleId="NoList416">
    <w:name w:val="No List416"/>
    <w:next w:val="NoList"/>
    <w:uiPriority w:val="99"/>
    <w:semiHidden/>
    <w:unhideWhenUsed/>
    <w:rsid w:val="00E55E38"/>
  </w:style>
  <w:style w:type="numbering" w:customStyle="1" w:styleId="NoList76">
    <w:name w:val="No List76"/>
    <w:next w:val="NoList"/>
    <w:uiPriority w:val="99"/>
    <w:semiHidden/>
    <w:unhideWhenUsed/>
    <w:rsid w:val="00E55E38"/>
  </w:style>
  <w:style w:type="numbering" w:customStyle="1" w:styleId="NoList136">
    <w:name w:val="No List136"/>
    <w:next w:val="NoList"/>
    <w:semiHidden/>
    <w:rsid w:val="00E55E38"/>
  </w:style>
  <w:style w:type="numbering" w:customStyle="1" w:styleId="NoList1118">
    <w:name w:val="No List1118"/>
    <w:next w:val="NoList"/>
    <w:semiHidden/>
    <w:rsid w:val="00E55E38"/>
  </w:style>
  <w:style w:type="table" w:customStyle="1" w:styleId="LightShading-Accent316">
    <w:name w:val="Light Shading - Accent 316"/>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6">
    <w:name w:val="Light Shading - Accent 216"/>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6">
    <w:name w:val="Light Shading - Accent 1116"/>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6">
    <w:name w:val="No List226"/>
    <w:next w:val="NoList"/>
    <w:semiHidden/>
    <w:rsid w:val="00E55E38"/>
  </w:style>
  <w:style w:type="numbering" w:customStyle="1" w:styleId="NoList326">
    <w:name w:val="No List326"/>
    <w:next w:val="NoList"/>
    <w:semiHidden/>
    <w:rsid w:val="00E55E38"/>
  </w:style>
  <w:style w:type="table" w:customStyle="1" w:styleId="MediumShading2-Accent216">
    <w:name w:val="Medium Shading 2 - Accent 216"/>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6">
    <w:name w:val="Light List - Accent 436"/>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6">
    <w:name w:val="No List426"/>
    <w:next w:val="NoList"/>
    <w:semiHidden/>
    <w:rsid w:val="00E55E38"/>
  </w:style>
  <w:style w:type="table" w:customStyle="1" w:styleId="LightList-Accent316">
    <w:name w:val="Light List - Accent 316"/>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6">
    <w:name w:val="Light Grid - Accent 316"/>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6">
    <w:name w:val="Medium Shading 1 - Accent 316"/>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6">
    <w:name w:val="Light Grid - Accent 416"/>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6">
    <w:name w:val="Light Shading - Accent 416"/>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6">
    <w:name w:val="No List516"/>
    <w:next w:val="NoList"/>
    <w:uiPriority w:val="99"/>
    <w:semiHidden/>
    <w:unhideWhenUsed/>
    <w:rsid w:val="00E55E38"/>
  </w:style>
  <w:style w:type="table" w:customStyle="1" w:styleId="LightList-Accent4116">
    <w:name w:val="Light List - Accent 4116"/>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6">
    <w:name w:val="Light List - Accent 4216"/>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6">
    <w:name w:val="Light List - Accent 216"/>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6">
    <w:name w:val="No List86"/>
    <w:next w:val="NoList"/>
    <w:uiPriority w:val="99"/>
    <w:semiHidden/>
    <w:unhideWhenUsed/>
    <w:rsid w:val="00E55E38"/>
  </w:style>
  <w:style w:type="numbering" w:customStyle="1" w:styleId="NoList146">
    <w:name w:val="No List146"/>
    <w:next w:val="NoList"/>
    <w:semiHidden/>
    <w:rsid w:val="00E55E38"/>
  </w:style>
  <w:style w:type="numbering" w:customStyle="1" w:styleId="NoList1126">
    <w:name w:val="No List1126"/>
    <w:next w:val="NoList"/>
    <w:semiHidden/>
    <w:rsid w:val="00E55E38"/>
  </w:style>
  <w:style w:type="table" w:customStyle="1" w:styleId="LightShading-Accent326">
    <w:name w:val="Light Shading - Accent 326"/>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6">
    <w:name w:val="Light Shading - Accent 226"/>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6">
    <w:name w:val="Light Shading - Accent 1126"/>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6">
    <w:name w:val="No List236"/>
    <w:next w:val="NoList"/>
    <w:semiHidden/>
    <w:rsid w:val="00E55E38"/>
  </w:style>
  <w:style w:type="numbering" w:customStyle="1" w:styleId="NoList336">
    <w:name w:val="No List336"/>
    <w:next w:val="NoList"/>
    <w:semiHidden/>
    <w:rsid w:val="00E55E38"/>
  </w:style>
  <w:style w:type="table" w:customStyle="1" w:styleId="MediumShading2-Accent226">
    <w:name w:val="Medium Shading 2 - Accent 226"/>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6">
    <w:name w:val="Light List - Accent 446"/>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6">
    <w:name w:val="No List436"/>
    <w:next w:val="NoList"/>
    <w:semiHidden/>
    <w:rsid w:val="00E55E38"/>
  </w:style>
  <w:style w:type="table" w:customStyle="1" w:styleId="LightList-Accent326">
    <w:name w:val="Light List - Accent 326"/>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6">
    <w:name w:val="Light Grid - Accent 326"/>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6">
    <w:name w:val="Medium Shading 1 - Accent 326"/>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6">
    <w:name w:val="Light Grid - Accent 426"/>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6">
    <w:name w:val="Light Shading - Accent 426"/>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6">
    <w:name w:val="No List526"/>
    <w:next w:val="NoList"/>
    <w:uiPriority w:val="99"/>
    <w:semiHidden/>
    <w:unhideWhenUsed/>
    <w:rsid w:val="00E55E38"/>
  </w:style>
  <w:style w:type="table" w:customStyle="1" w:styleId="LightList-Accent4126">
    <w:name w:val="Light List - Accent 4126"/>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6">
    <w:name w:val="Light List - Accent 4226"/>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6">
    <w:name w:val="Light List - Accent 226"/>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6">
    <w:name w:val="No List96"/>
    <w:next w:val="NoList"/>
    <w:uiPriority w:val="99"/>
    <w:semiHidden/>
    <w:unhideWhenUsed/>
    <w:rsid w:val="00E55E38"/>
  </w:style>
  <w:style w:type="numbering" w:customStyle="1" w:styleId="NoList156">
    <w:name w:val="No List156"/>
    <w:next w:val="NoList"/>
    <w:semiHidden/>
    <w:rsid w:val="00E55E38"/>
  </w:style>
  <w:style w:type="numbering" w:customStyle="1" w:styleId="NoList1136">
    <w:name w:val="No List1136"/>
    <w:next w:val="NoList"/>
    <w:semiHidden/>
    <w:rsid w:val="00E55E38"/>
  </w:style>
  <w:style w:type="table" w:customStyle="1" w:styleId="LightShading-Accent336">
    <w:name w:val="Light Shading - Accent 336"/>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6">
    <w:name w:val="Light Shading - Accent 236"/>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6">
    <w:name w:val="Light Shading - Accent 1136"/>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6">
    <w:name w:val="No List246"/>
    <w:next w:val="NoList"/>
    <w:semiHidden/>
    <w:rsid w:val="00E55E38"/>
  </w:style>
  <w:style w:type="numbering" w:customStyle="1" w:styleId="NoList346">
    <w:name w:val="No List346"/>
    <w:next w:val="NoList"/>
    <w:semiHidden/>
    <w:rsid w:val="00E55E38"/>
  </w:style>
  <w:style w:type="table" w:customStyle="1" w:styleId="MediumShading2-Accent236">
    <w:name w:val="Medium Shading 2 - Accent 236"/>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6">
    <w:name w:val="Light List - Accent 456"/>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6">
    <w:name w:val="No List446"/>
    <w:next w:val="NoList"/>
    <w:semiHidden/>
    <w:rsid w:val="00E55E38"/>
  </w:style>
  <w:style w:type="table" w:customStyle="1" w:styleId="LightList-Accent336">
    <w:name w:val="Light List - Accent 336"/>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6">
    <w:name w:val="Light Grid - Accent 336"/>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6">
    <w:name w:val="Medium Shading 1 - Accent 336"/>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6">
    <w:name w:val="Light Grid - Accent 436"/>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6">
    <w:name w:val="Light Shading - Accent 436"/>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6">
    <w:name w:val="No List536"/>
    <w:next w:val="NoList"/>
    <w:uiPriority w:val="99"/>
    <w:semiHidden/>
    <w:unhideWhenUsed/>
    <w:rsid w:val="00E55E38"/>
  </w:style>
  <w:style w:type="table" w:customStyle="1" w:styleId="LightList-Accent4136">
    <w:name w:val="Light List - Accent 4136"/>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6">
    <w:name w:val="Light List - Accent 4236"/>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6">
    <w:name w:val="Light List - Accent 236"/>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CharChar4CharChar1">
    <w:name w:val="Char Char4 Char Char1"/>
    <w:basedOn w:val="Normal"/>
    <w:rsid w:val="00E55E38"/>
    <w:pPr>
      <w:tabs>
        <w:tab w:val="left" w:pos="567"/>
      </w:tabs>
      <w:spacing w:before="120" w:after="160" w:line="240" w:lineRule="exact"/>
      <w:ind w:left="1584" w:hanging="504"/>
    </w:pPr>
    <w:rPr>
      <w:rFonts w:ascii="Arial" w:eastAsia="Times New Roman" w:hAnsi="Arial" w:cs="Times New Roman"/>
      <w:b/>
      <w:bCs/>
      <w:color w:val="000080"/>
      <w:sz w:val="20"/>
      <w:szCs w:val="20"/>
    </w:rPr>
  </w:style>
  <w:style w:type="numbering" w:customStyle="1" w:styleId="NoList40">
    <w:name w:val="No List40"/>
    <w:next w:val="NoList"/>
    <w:uiPriority w:val="99"/>
    <w:semiHidden/>
    <w:unhideWhenUsed/>
    <w:rsid w:val="00E55E38"/>
  </w:style>
  <w:style w:type="numbering" w:customStyle="1" w:styleId="NoList127">
    <w:name w:val="No List127"/>
    <w:next w:val="NoList"/>
    <w:uiPriority w:val="99"/>
    <w:semiHidden/>
    <w:rsid w:val="00E55E38"/>
  </w:style>
  <w:style w:type="numbering" w:customStyle="1" w:styleId="NoList1119">
    <w:name w:val="No List1119"/>
    <w:next w:val="NoList"/>
    <w:semiHidden/>
    <w:rsid w:val="00E55E38"/>
  </w:style>
  <w:style w:type="table" w:customStyle="1" w:styleId="LightShading-Accent317">
    <w:name w:val="Light Shading - Accent 317"/>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7">
    <w:name w:val="Light Shading - Accent 217"/>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7">
    <w:name w:val="Light Shading - Accent 1117"/>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8">
    <w:name w:val="No List218"/>
    <w:next w:val="NoList"/>
    <w:uiPriority w:val="99"/>
    <w:semiHidden/>
    <w:rsid w:val="00E55E38"/>
  </w:style>
  <w:style w:type="numbering" w:customStyle="1" w:styleId="NoList317">
    <w:name w:val="No List317"/>
    <w:next w:val="NoList"/>
    <w:uiPriority w:val="99"/>
    <w:semiHidden/>
    <w:rsid w:val="00E55E38"/>
  </w:style>
  <w:style w:type="table" w:customStyle="1" w:styleId="MediumShading2-Accent210">
    <w:name w:val="Medium Shading 2 - Accent 210"/>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20">
    <w:name w:val="Light List - Accent 420"/>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17">
    <w:name w:val="No List417"/>
    <w:next w:val="NoList"/>
    <w:uiPriority w:val="99"/>
    <w:semiHidden/>
    <w:rsid w:val="00E55E38"/>
  </w:style>
  <w:style w:type="table" w:customStyle="1" w:styleId="LightList-Accent310">
    <w:name w:val="Light List - Accent 310"/>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0">
    <w:name w:val="Light Grid - Accent 310"/>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0">
    <w:name w:val="Medium Shading 1 - Accent 310"/>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0">
    <w:name w:val="Light Grid - Accent 410"/>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0">
    <w:name w:val="Light Shading - Accent 410"/>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0">
    <w:name w:val="No List510"/>
    <w:next w:val="NoList"/>
    <w:uiPriority w:val="99"/>
    <w:semiHidden/>
    <w:unhideWhenUsed/>
    <w:rsid w:val="00E55E38"/>
  </w:style>
  <w:style w:type="table" w:customStyle="1" w:styleId="LightList-Accent4117">
    <w:name w:val="Light List - Accent 4117"/>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0">
    <w:name w:val="Light List - Accent 4210"/>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0">
    <w:name w:val="Light List - Accent 210"/>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7">
    <w:name w:val="No List67"/>
    <w:next w:val="NoList"/>
    <w:uiPriority w:val="99"/>
    <w:semiHidden/>
    <w:unhideWhenUsed/>
    <w:rsid w:val="00E55E38"/>
  </w:style>
  <w:style w:type="numbering" w:customStyle="1" w:styleId="NoList128">
    <w:name w:val="No List128"/>
    <w:next w:val="NoList"/>
    <w:uiPriority w:val="99"/>
    <w:semiHidden/>
    <w:unhideWhenUsed/>
    <w:rsid w:val="00E55E38"/>
  </w:style>
  <w:style w:type="numbering" w:customStyle="1" w:styleId="NoList219">
    <w:name w:val="No List219"/>
    <w:next w:val="NoList"/>
    <w:uiPriority w:val="99"/>
    <w:semiHidden/>
    <w:unhideWhenUsed/>
    <w:rsid w:val="00E55E38"/>
  </w:style>
  <w:style w:type="numbering" w:customStyle="1" w:styleId="NoList318">
    <w:name w:val="No List318"/>
    <w:next w:val="NoList"/>
    <w:uiPriority w:val="99"/>
    <w:semiHidden/>
    <w:unhideWhenUsed/>
    <w:rsid w:val="00E55E38"/>
  </w:style>
  <w:style w:type="numbering" w:customStyle="1" w:styleId="NoList418">
    <w:name w:val="No List418"/>
    <w:next w:val="NoList"/>
    <w:uiPriority w:val="99"/>
    <w:semiHidden/>
    <w:unhideWhenUsed/>
    <w:rsid w:val="00E55E38"/>
  </w:style>
  <w:style w:type="numbering" w:customStyle="1" w:styleId="NoList77">
    <w:name w:val="No List77"/>
    <w:next w:val="NoList"/>
    <w:uiPriority w:val="99"/>
    <w:semiHidden/>
    <w:unhideWhenUsed/>
    <w:rsid w:val="00E55E38"/>
  </w:style>
  <w:style w:type="numbering" w:customStyle="1" w:styleId="NoList137">
    <w:name w:val="No List137"/>
    <w:next w:val="NoList"/>
    <w:semiHidden/>
    <w:rsid w:val="00E55E38"/>
  </w:style>
  <w:style w:type="numbering" w:customStyle="1" w:styleId="NoList11110">
    <w:name w:val="No List11110"/>
    <w:next w:val="NoList"/>
    <w:semiHidden/>
    <w:rsid w:val="00E55E38"/>
  </w:style>
  <w:style w:type="table" w:customStyle="1" w:styleId="LightShading-Accent318">
    <w:name w:val="Light Shading - Accent 318"/>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8">
    <w:name w:val="Light Shading - Accent 218"/>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8">
    <w:name w:val="Light Shading - Accent 1118"/>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7">
    <w:name w:val="No List227"/>
    <w:next w:val="NoList"/>
    <w:semiHidden/>
    <w:rsid w:val="00E55E38"/>
  </w:style>
  <w:style w:type="numbering" w:customStyle="1" w:styleId="NoList327">
    <w:name w:val="No List327"/>
    <w:next w:val="NoList"/>
    <w:semiHidden/>
    <w:rsid w:val="00E55E38"/>
  </w:style>
  <w:style w:type="table" w:customStyle="1" w:styleId="MediumShading2-Accent217">
    <w:name w:val="Medium Shading 2 - Accent 217"/>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7">
    <w:name w:val="Light List - Accent 437"/>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7">
    <w:name w:val="No List427"/>
    <w:next w:val="NoList"/>
    <w:semiHidden/>
    <w:rsid w:val="00E55E38"/>
  </w:style>
  <w:style w:type="table" w:customStyle="1" w:styleId="LightList-Accent317">
    <w:name w:val="Light List - Accent 317"/>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7">
    <w:name w:val="Light Grid - Accent 317"/>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7">
    <w:name w:val="Medium Shading 1 - Accent 317"/>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7">
    <w:name w:val="Light Grid - Accent 417"/>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7">
    <w:name w:val="Light Shading - Accent 417"/>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7">
    <w:name w:val="No List517"/>
    <w:next w:val="NoList"/>
    <w:uiPriority w:val="99"/>
    <w:semiHidden/>
    <w:unhideWhenUsed/>
    <w:rsid w:val="00E55E38"/>
  </w:style>
  <w:style w:type="table" w:customStyle="1" w:styleId="LightList-Accent4118">
    <w:name w:val="Light List - Accent 4118"/>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7">
    <w:name w:val="Light List - Accent 4217"/>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7">
    <w:name w:val="Light List - Accent 217"/>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7">
    <w:name w:val="No List87"/>
    <w:next w:val="NoList"/>
    <w:uiPriority w:val="99"/>
    <w:semiHidden/>
    <w:unhideWhenUsed/>
    <w:rsid w:val="00E55E38"/>
  </w:style>
  <w:style w:type="numbering" w:customStyle="1" w:styleId="NoList147">
    <w:name w:val="No List147"/>
    <w:next w:val="NoList"/>
    <w:semiHidden/>
    <w:rsid w:val="00E55E38"/>
  </w:style>
  <w:style w:type="numbering" w:customStyle="1" w:styleId="NoList1127">
    <w:name w:val="No List1127"/>
    <w:next w:val="NoList"/>
    <w:semiHidden/>
    <w:rsid w:val="00E55E38"/>
  </w:style>
  <w:style w:type="table" w:customStyle="1" w:styleId="LightShading-Accent327">
    <w:name w:val="Light Shading - Accent 327"/>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7">
    <w:name w:val="Light Shading - Accent 227"/>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7">
    <w:name w:val="Light Shading - Accent 1127"/>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7">
    <w:name w:val="No List237"/>
    <w:next w:val="NoList"/>
    <w:semiHidden/>
    <w:rsid w:val="00E55E38"/>
  </w:style>
  <w:style w:type="numbering" w:customStyle="1" w:styleId="NoList337">
    <w:name w:val="No List337"/>
    <w:next w:val="NoList"/>
    <w:semiHidden/>
    <w:rsid w:val="00E55E38"/>
  </w:style>
  <w:style w:type="table" w:customStyle="1" w:styleId="MediumShading2-Accent227">
    <w:name w:val="Medium Shading 2 - Accent 227"/>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7">
    <w:name w:val="Light List - Accent 447"/>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7">
    <w:name w:val="No List437"/>
    <w:next w:val="NoList"/>
    <w:semiHidden/>
    <w:rsid w:val="00E55E38"/>
  </w:style>
  <w:style w:type="table" w:customStyle="1" w:styleId="LightList-Accent327">
    <w:name w:val="Light List - Accent 327"/>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7">
    <w:name w:val="Light Grid - Accent 327"/>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7">
    <w:name w:val="Medium Shading 1 - Accent 327"/>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7">
    <w:name w:val="Light Grid - Accent 427"/>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7">
    <w:name w:val="Light Shading - Accent 427"/>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7">
    <w:name w:val="No List527"/>
    <w:next w:val="NoList"/>
    <w:uiPriority w:val="99"/>
    <w:semiHidden/>
    <w:unhideWhenUsed/>
    <w:rsid w:val="00E55E38"/>
  </w:style>
  <w:style w:type="table" w:customStyle="1" w:styleId="LightList-Accent4127">
    <w:name w:val="Light List - Accent 4127"/>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7">
    <w:name w:val="Light List - Accent 4227"/>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7">
    <w:name w:val="Light List - Accent 227"/>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7">
    <w:name w:val="No List97"/>
    <w:next w:val="NoList"/>
    <w:uiPriority w:val="99"/>
    <w:semiHidden/>
    <w:unhideWhenUsed/>
    <w:rsid w:val="00E55E38"/>
  </w:style>
  <w:style w:type="numbering" w:customStyle="1" w:styleId="NoList157">
    <w:name w:val="No List157"/>
    <w:next w:val="NoList"/>
    <w:semiHidden/>
    <w:rsid w:val="00E55E38"/>
  </w:style>
  <w:style w:type="numbering" w:customStyle="1" w:styleId="NoList1137">
    <w:name w:val="No List1137"/>
    <w:next w:val="NoList"/>
    <w:semiHidden/>
    <w:rsid w:val="00E55E38"/>
  </w:style>
  <w:style w:type="table" w:customStyle="1" w:styleId="LightShading-Accent337">
    <w:name w:val="Light Shading - Accent 337"/>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7">
    <w:name w:val="Light Shading - Accent 237"/>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7">
    <w:name w:val="Light Shading - Accent 1137"/>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7">
    <w:name w:val="No List247"/>
    <w:next w:val="NoList"/>
    <w:semiHidden/>
    <w:rsid w:val="00E55E38"/>
  </w:style>
  <w:style w:type="numbering" w:customStyle="1" w:styleId="NoList347">
    <w:name w:val="No List347"/>
    <w:next w:val="NoList"/>
    <w:semiHidden/>
    <w:rsid w:val="00E55E38"/>
  </w:style>
  <w:style w:type="table" w:customStyle="1" w:styleId="MediumShading2-Accent237">
    <w:name w:val="Medium Shading 2 - Accent 237"/>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7">
    <w:name w:val="Light List - Accent 457"/>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7">
    <w:name w:val="No List447"/>
    <w:next w:val="NoList"/>
    <w:semiHidden/>
    <w:rsid w:val="00E55E38"/>
  </w:style>
  <w:style w:type="table" w:customStyle="1" w:styleId="LightList-Accent337">
    <w:name w:val="Light List - Accent 337"/>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7">
    <w:name w:val="Light Grid - Accent 337"/>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7">
    <w:name w:val="Medium Shading 1 - Accent 337"/>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7">
    <w:name w:val="Light Grid - Accent 437"/>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7">
    <w:name w:val="Light Shading - Accent 437"/>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7">
    <w:name w:val="No List537"/>
    <w:next w:val="NoList"/>
    <w:uiPriority w:val="99"/>
    <w:semiHidden/>
    <w:unhideWhenUsed/>
    <w:rsid w:val="00E55E38"/>
  </w:style>
  <w:style w:type="table" w:customStyle="1" w:styleId="LightList-Accent4137">
    <w:name w:val="Light List - Accent 4137"/>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7">
    <w:name w:val="Light List - Accent 4237"/>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7">
    <w:name w:val="Light List - Accent 237"/>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Stil2">
    <w:name w:val="Stil 2"/>
    <w:basedOn w:val="Normal"/>
    <w:next w:val="Hang127"/>
    <w:link w:val="Stil2Char"/>
    <w:rsid w:val="00E55E38"/>
    <w:pPr>
      <w:keepNext/>
      <w:pBdr>
        <w:bottom w:val="single" w:sz="6" w:space="1" w:color="auto"/>
      </w:pBdr>
      <w:spacing w:before="480" w:after="360" w:line="240" w:lineRule="auto"/>
      <w:ind w:left="720"/>
      <w:jc w:val="both"/>
    </w:pPr>
    <w:rPr>
      <w:rFonts w:ascii="Arial" w:eastAsia="Times New Roman" w:hAnsi="Arial" w:cs="Times New Roman"/>
      <w:b/>
      <w:i/>
      <w:kern w:val="32"/>
      <w:sz w:val="32"/>
      <w:szCs w:val="20"/>
    </w:rPr>
  </w:style>
  <w:style w:type="character" w:customStyle="1" w:styleId="Stil2Char">
    <w:name w:val="Stil 2 Char"/>
    <w:link w:val="Stil2"/>
    <w:rsid w:val="00E55E38"/>
    <w:rPr>
      <w:rFonts w:ascii="Arial" w:eastAsia="Times New Roman" w:hAnsi="Arial"/>
      <w:b/>
      <w:i/>
      <w:kern w:val="32"/>
      <w:sz w:val="32"/>
      <w:szCs w:val="20"/>
    </w:rPr>
  </w:style>
  <w:style w:type="paragraph" w:customStyle="1" w:styleId="xl158">
    <w:name w:val="xl158"/>
    <w:basedOn w:val="Normal"/>
    <w:rsid w:val="00E55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E55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NoList50">
    <w:name w:val="No List50"/>
    <w:next w:val="NoList"/>
    <w:uiPriority w:val="99"/>
    <w:semiHidden/>
    <w:unhideWhenUsed/>
    <w:rsid w:val="00E55E38"/>
  </w:style>
  <w:style w:type="numbering" w:customStyle="1" w:styleId="NoList129">
    <w:name w:val="No List129"/>
    <w:next w:val="NoList"/>
    <w:uiPriority w:val="99"/>
    <w:semiHidden/>
    <w:unhideWhenUsed/>
    <w:rsid w:val="00E55E38"/>
  </w:style>
  <w:style w:type="table" w:customStyle="1" w:styleId="TableGrid9">
    <w:name w:val="Table Grid9"/>
    <w:basedOn w:val="TableNormal"/>
    <w:next w:val="TableGrid"/>
    <w:uiPriority w:val="59"/>
    <w:rsid w:val="00E55E38"/>
    <w:pPr>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E55E38"/>
    <w:pPr>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0">
    <w:name w:val="No List60"/>
    <w:next w:val="NoList"/>
    <w:uiPriority w:val="99"/>
    <w:semiHidden/>
    <w:unhideWhenUsed/>
    <w:rsid w:val="00E55E38"/>
  </w:style>
  <w:style w:type="table" w:customStyle="1" w:styleId="TableGrid13">
    <w:name w:val="Table Grid13"/>
    <w:basedOn w:val="TableNormal"/>
    <w:next w:val="TableGrid"/>
    <w:uiPriority w:val="59"/>
    <w:rsid w:val="00E55E38"/>
    <w:pPr>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8">
    <w:name w:val="No List68"/>
    <w:next w:val="NoList"/>
    <w:uiPriority w:val="99"/>
    <w:semiHidden/>
    <w:unhideWhenUsed/>
    <w:rsid w:val="00E55E38"/>
  </w:style>
  <w:style w:type="numbering" w:customStyle="1" w:styleId="NoList130">
    <w:name w:val="No List130"/>
    <w:next w:val="NoList"/>
    <w:uiPriority w:val="99"/>
    <w:semiHidden/>
    <w:unhideWhenUsed/>
    <w:rsid w:val="00E55E38"/>
  </w:style>
  <w:style w:type="table" w:customStyle="1" w:styleId="TableGrid14">
    <w:name w:val="Table Grid14"/>
    <w:basedOn w:val="TableNormal"/>
    <w:next w:val="TableGrid"/>
    <w:rsid w:val="00E55E38"/>
    <w:pPr>
      <w:ind w:firstLine="720"/>
    </w:pPr>
    <w:rPr>
      <w:rFonts w:ascii="Times Roman Cirilica" w:eastAsiaTheme="minorEastAsia" w:hAnsi="Times Roman Cirili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120">
    <w:name w:val="No List1120"/>
    <w:next w:val="NoList"/>
    <w:semiHidden/>
    <w:unhideWhenUsed/>
    <w:rsid w:val="00E55E38"/>
  </w:style>
  <w:style w:type="table" w:customStyle="1" w:styleId="TableGrid15">
    <w:name w:val="Table Grid15"/>
    <w:basedOn w:val="TableNormal"/>
    <w:next w:val="TableGrid"/>
    <w:rsid w:val="00E55E38"/>
    <w:pPr>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2">
    <w:name w:val="No List11112"/>
    <w:next w:val="NoList"/>
    <w:semiHidden/>
    <w:rsid w:val="00E55E38"/>
  </w:style>
  <w:style w:type="table" w:customStyle="1" w:styleId="TableGrid113">
    <w:name w:val="Table Grid113"/>
    <w:basedOn w:val="TableNormal"/>
    <w:next w:val="TableGrid"/>
    <w:rsid w:val="00E55E38"/>
    <w:pPr>
      <w:widowControl w:val="0"/>
      <w:suppressAutoHyphens/>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19">
    <w:name w:val="Light Shading - Accent 319"/>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9">
    <w:name w:val="Light Shading - Accent 219"/>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9">
    <w:name w:val="Light Shading - Accent 1119"/>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69">
    <w:name w:val="No List69"/>
    <w:next w:val="NoList"/>
    <w:uiPriority w:val="99"/>
    <w:semiHidden/>
    <w:unhideWhenUsed/>
    <w:rsid w:val="00E55E38"/>
  </w:style>
  <w:style w:type="numbering" w:customStyle="1" w:styleId="NoList138">
    <w:name w:val="No List138"/>
    <w:next w:val="NoList"/>
    <w:uiPriority w:val="99"/>
    <w:semiHidden/>
    <w:unhideWhenUsed/>
    <w:rsid w:val="00E55E38"/>
  </w:style>
  <w:style w:type="table" w:customStyle="1" w:styleId="TableGrid16">
    <w:name w:val="Table Grid16"/>
    <w:basedOn w:val="TableNormal"/>
    <w:next w:val="TableGrid"/>
    <w:rsid w:val="00E55E38"/>
    <w:pPr>
      <w:ind w:firstLine="720"/>
    </w:pPr>
    <w:rPr>
      <w:rFonts w:ascii="Times Roman Cirilica" w:eastAsiaTheme="minorEastAsia" w:hAnsi="Times Roman Cirili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128">
    <w:name w:val="No List1128"/>
    <w:next w:val="NoList"/>
    <w:semiHidden/>
    <w:unhideWhenUsed/>
    <w:rsid w:val="00E55E38"/>
  </w:style>
  <w:style w:type="table" w:customStyle="1" w:styleId="TableGrid17">
    <w:name w:val="Table Grid17"/>
    <w:basedOn w:val="TableNormal"/>
    <w:next w:val="TableGrid"/>
    <w:rsid w:val="00E55E38"/>
    <w:pPr>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3">
    <w:name w:val="No List11113"/>
    <w:next w:val="NoList"/>
    <w:semiHidden/>
    <w:rsid w:val="00E55E38"/>
  </w:style>
  <w:style w:type="table" w:customStyle="1" w:styleId="TableGrid114">
    <w:name w:val="Table Grid114"/>
    <w:basedOn w:val="TableNormal"/>
    <w:next w:val="TableGrid"/>
    <w:rsid w:val="00E55E38"/>
    <w:pPr>
      <w:widowControl w:val="0"/>
      <w:suppressAutoHyphens/>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20">
    <w:name w:val="Light Shading - Accent 320"/>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0">
    <w:name w:val="Light Shading - Accent 220"/>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0">
    <w:name w:val="Light Shading - Accent 1120"/>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70">
    <w:name w:val="No List70"/>
    <w:next w:val="NoList"/>
    <w:uiPriority w:val="99"/>
    <w:semiHidden/>
    <w:unhideWhenUsed/>
    <w:rsid w:val="00E55E38"/>
  </w:style>
  <w:style w:type="numbering" w:customStyle="1" w:styleId="NoList139">
    <w:name w:val="No List139"/>
    <w:next w:val="NoList"/>
    <w:uiPriority w:val="99"/>
    <w:semiHidden/>
    <w:unhideWhenUsed/>
    <w:rsid w:val="00E55E38"/>
  </w:style>
  <w:style w:type="table" w:customStyle="1" w:styleId="TableGrid18">
    <w:name w:val="Table Grid18"/>
    <w:basedOn w:val="TableNormal"/>
    <w:next w:val="TableGrid"/>
    <w:rsid w:val="00E55E38"/>
    <w:pPr>
      <w:ind w:firstLine="720"/>
    </w:pPr>
    <w:rPr>
      <w:rFonts w:ascii="Times Roman Cirilica" w:eastAsiaTheme="minorEastAsia" w:hAnsi="Times Roman Cirili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129">
    <w:name w:val="No List1129"/>
    <w:next w:val="NoList"/>
    <w:semiHidden/>
    <w:unhideWhenUsed/>
    <w:rsid w:val="00E55E38"/>
  </w:style>
  <w:style w:type="table" w:customStyle="1" w:styleId="TableGrid19">
    <w:name w:val="Table Grid19"/>
    <w:basedOn w:val="TableNormal"/>
    <w:next w:val="TableGrid"/>
    <w:rsid w:val="00E55E38"/>
    <w:pPr>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4">
    <w:name w:val="No List11114"/>
    <w:next w:val="NoList"/>
    <w:semiHidden/>
    <w:rsid w:val="00E55E38"/>
  </w:style>
  <w:style w:type="table" w:customStyle="1" w:styleId="TableGrid115">
    <w:name w:val="Table Grid115"/>
    <w:basedOn w:val="TableNormal"/>
    <w:next w:val="TableGrid"/>
    <w:rsid w:val="00E55E38"/>
    <w:pPr>
      <w:widowControl w:val="0"/>
      <w:suppressAutoHyphens/>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28">
    <w:name w:val="Light Shading - Accent 328"/>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8">
    <w:name w:val="Light Shading - Accent 228"/>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8">
    <w:name w:val="Light Shading - Accent 1128"/>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78">
    <w:name w:val="No List78"/>
    <w:next w:val="NoList"/>
    <w:uiPriority w:val="99"/>
    <w:semiHidden/>
    <w:unhideWhenUsed/>
    <w:rsid w:val="00E55E38"/>
  </w:style>
  <w:style w:type="numbering" w:customStyle="1" w:styleId="NoList140">
    <w:name w:val="No List140"/>
    <w:next w:val="NoList"/>
    <w:uiPriority w:val="99"/>
    <w:semiHidden/>
    <w:unhideWhenUsed/>
    <w:rsid w:val="00E55E38"/>
  </w:style>
  <w:style w:type="table" w:customStyle="1" w:styleId="TableGrid20">
    <w:name w:val="Table Grid20"/>
    <w:basedOn w:val="TableNormal"/>
    <w:next w:val="TableGrid"/>
    <w:rsid w:val="00E55E38"/>
    <w:pPr>
      <w:jc w:val="left"/>
    </w:pPr>
    <w:rPr>
      <w:rFonts w:ascii="Times Roman Cirilica" w:eastAsia="Times New Roman" w:hAnsi="Times Roman Cirilic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30">
    <w:name w:val="No List1130"/>
    <w:next w:val="NoList"/>
    <w:semiHidden/>
    <w:unhideWhenUsed/>
    <w:rsid w:val="00E55E38"/>
  </w:style>
  <w:style w:type="table" w:customStyle="1" w:styleId="TableGrid110">
    <w:name w:val="Table Grid110"/>
    <w:basedOn w:val="TableNormal"/>
    <w:next w:val="TableGrid"/>
    <w:rsid w:val="00E55E38"/>
    <w:pPr>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5">
    <w:name w:val="No List11115"/>
    <w:next w:val="NoList"/>
    <w:semiHidden/>
    <w:rsid w:val="00E55E38"/>
  </w:style>
  <w:style w:type="table" w:customStyle="1" w:styleId="TableGrid116">
    <w:name w:val="Table Grid116"/>
    <w:basedOn w:val="TableNormal"/>
    <w:next w:val="TableGrid"/>
    <w:rsid w:val="00E55E38"/>
    <w:pPr>
      <w:widowControl w:val="0"/>
      <w:suppressAutoHyphens/>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29">
    <w:name w:val="Light Shading - Accent 329"/>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9">
    <w:name w:val="Light Shading - Accent 229"/>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9">
    <w:name w:val="Light Shading - Accent 1129"/>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79">
    <w:name w:val="No List79"/>
    <w:next w:val="NoList"/>
    <w:uiPriority w:val="99"/>
    <w:semiHidden/>
    <w:unhideWhenUsed/>
    <w:rsid w:val="00E55E38"/>
  </w:style>
  <w:style w:type="paragraph" w:customStyle="1" w:styleId="xl164">
    <w:name w:val="xl164"/>
    <w:basedOn w:val="Normal"/>
    <w:rsid w:val="00E55E38"/>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5">
    <w:name w:val="xl165"/>
    <w:basedOn w:val="Normal"/>
    <w:rsid w:val="00E55E38"/>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Normal"/>
    <w:rsid w:val="00E55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7">
    <w:name w:val="xl167"/>
    <w:basedOn w:val="Normal"/>
    <w:rsid w:val="00E55E38"/>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8">
    <w:name w:val="xl168"/>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9">
    <w:name w:val="xl169"/>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0">
    <w:name w:val="xl170"/>
    <w:basedOn w:val="Normal"/>
    <w:rsid w:val="00E55E3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71">
    <w:name w:val="xl171"/>
    <w:basedOn w:val="Normal"/>
    <w:rsid w:val="00E55E3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2">
    <w:name w:val="xl172"/>
    <w:basedOn w:val="Normal"/>
    <w:rsid w:val="00E55E38"/>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73">
    <w:name w:val="xl173"/>
    <w:basedOn w:val="Normal"/>
    <w:rsid w:val="00E55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Normal"/>
    <w:rsid w:val="00E55E3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5">
    <w:name w:val="xl175"/>
    <w:basedOn w:val="Normal"/>
    <w:rsid w:val="00E55E3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6">
    <w:name w:val="xl176"/>
    <w:basedOn w:val="Normal"/>
    <w:rsid w:val="00E55E3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7">
    <w:name w:val="xl177"/>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8">
    <w:name w:val="xl178"/>
    <w:basedOn w:val="Normal"/>
    <w:rsid w:val="00E55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9">
    <w:name w:val="xl179"/>
    <w:basedOn w:val="Normal"/>
    <w:rsid w:val="00E55E3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0">
    <w:name w:val="xl180"/>
    <w:basedOn w:val="Normal"/>
    <w:rsid w:val="00E55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1">
    <w:name w:val="xl181"/>
    <w:basedOn w:val="Normal"/>
    <w:rsid w:val="00E55E3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Normal"/>
    <w:rsid w:val="00E55E3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83">
    <w:name w:val="xl183"/>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4">
    <w:name w:val="xl184"/>
    <w:basedOn w:val="Normal"/>
    <w:rsid w:val="00E55E38"/>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85">
    <w:name w:val="xl185"/>
    <w:basedOn w:val="Normal"/>
    <w:rsid w:val="00E55E38"/>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86">
    <w:name w:val="xl186"/>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7">
    <w:name w:val="xl187"/>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8">
    <w:name w:val="xl188"/>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89">
    <w:name w:val="xl189"/>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0">
    <w:name w:val="xl190"/>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2">
    <w:name w:val="xl192"/>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3">
    <w:name w:val="xl193"/>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4">
    <w:name w:val="xl194"/>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5">
    <w:name w:val="xl195"/>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8">
    <w:name w:val="xl198"/>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9">
    <w:name w:val="xl199"/>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00">
    <w:name w:val="xl200"/>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1">
    <w:name w:val="xl201"/>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numbering" w:customStyle="1" w:styleId="NoList80">
    <w:name w:val="No List80"/>
    <w:next w:val="NoList"/>
    <w:uiPriority w:val="99"/>
    <w:semiHidden/>
    <w:unhideWhenUsed/>
    <w:rsid w:val="00E55E38"/>
  </w:style>
  <w:style w:type="numbering" w:customStyle="1" w:styleId="NoList88">
    <w:name w:val="No List88"/>
    <w:next w:val="NoList"/>
    <w:uiPriority w:val="99"/>
    <w:semiHidden/>
    <w:unhideWhenUsed/>
    <w:rsid w:val="00E55E38"/>
  </w:style>
  <w:style w:type="table" w:customStyle="1" w:styleId="TableGrid21">
    <w:name w:val="Table Grid21"/>
    <w:basedOn w:val="TableNormal"/>
    <w:next w:val="TableGrid"/>
    <w:rsid w:val="00E55E38"/>
    <w:pPr>
      <w:jc w:val="center"/>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7300">
    <w:name w:val="xl17300"/>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7301">
    <w:name w:val="xl17301"/>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7302">
    <w:name w:val="xl17302"/>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7303">
    <w:name w:val="xl17303"/>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7304">
    <w:name w:val="xl17304"/>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7305">
    <w:name w:val="xl17305"/>
    <w:basedOn w:val="Normal"/>
    <w:rsid w:val="00E55E38"/>
    <w:pPr>
      <w:spacing w:before="100" w:beforeAutospacing="1" w:after="100" w:afterAutospacing="1" w:line="240" w:lineRule="auto"/>
    </w:pPr>
    <w:rPr>
      <w:rFonts w:ascii="Times New Roman" w:eastAsia="Times New Roman" w:hAnsi="Times New Roman" w:cs="Times New Roman"/>
    </w:rPr>
  </w:style>
  <w:style w:type="paragraph" w:customStyle="1" w:styleId="xl17306">
    <w:name w:val="xl17306"/>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7307">
    <w:name w:val="xl17307"/>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7308">
    <w:name w:val="xl17308"/>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7309">
    <w:name w:val="xl17309"/>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rPr>
  </w:style>
  <w:style w:type="paragraph" w:customStyle="1" w:styleId="xl17310">
    <w:name w:val="xl17310"/>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rPr>
  </w:style>
  <w:style w:type="paragraph" w:customStyle="1" w:styleId="xl17311">
    <w:name w:val="xl17311"/>
    <w:basedOn w:val="Normal"/>
    <w:rsid w:val="00E55E3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7312">
    <w:name w:val="xl17312"/>
    <w:basedOn w:val="Normal"/>
    <w:rsid w:val="00E55E3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7313">
    <w:name w:val="xl17313"/>
    <w:basedOn w:val="Normal"/>
    <w:rsid w:val="00E55E3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7314">
    <w:name w:val="xl17314"/>
    <w:basedOn w:val="Normal"/>
    <w:rsid w:val="00E55E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7315">
    <w:name w:val="xl17315"/>
    <w:basedOn w:val="Normal"/>
    <w:rsid w:val="00E55E3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7316">
    <w:name w:val="xl17316"/>
    <w:basedOn w:val="Normal"/>
    <w:rsid w:val="00E55E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7317">
    <w:name w:val="xl17317"/>
    <w:basedOn w:val="Normal"/>
    <w:rsid w:val="00E55E3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rPr>
  </w:style>
  <w:style w:type="paragraph" w:customStyle="1" w:styleId="xl17318">
    <w:name w:val="xl17318"/>
    <w:basedOn w:val="Normal"/>
    <w:rsid w:val="00E55E3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rPr>
  </w:style>
  <w:style w:type="paragraph" w:customStyle="1" w:styleId="xl17319">
    <w:name w:val="xl17319"/>
    <w:basedOn w:val="Normal"/>
    <w:rsid w:val="00E55E3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rPr>
  </w:style>
  <w:style w:type="paragraph" w:customStyle="1" w:styleId="xl17320">
    <w:name w:val="xl17320"/>
    <w:basedOn w:val="Normal"/>
    <w:rsid w:val="00E55E3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7321">
    <w:name w:val="xl17321"/>
    <w:basedOn w:val="Normal"/>
    <w:rsid w:val="00E55E3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7322">
    <w:name w:val="xl17322"/>
    <w:basedOn w:val="Normal"/>
    <w:rsid w:val="00E55E3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7323">
    <w:name w:val="xl17323"/>
    <w:basedOn w:val="Normal"/>
    <w:rsid w:val="00E55E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7324">
    <w:name w:val="xl17324"/>
    <w:basedOn w:val="Normal"/>
    <w:rsid w:val="00E55E3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7325">
    <w:name w:val="xl17325"/>
    <w:basedOn w:val="Normal"/>
    <w:rsid w:val="00E55E3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numbering" w:customStyle="1" w:styleId="NoList89">
    <w:name w:val="No List89"/>
    <w:next w:val="NoList"/>
    <w:uiPriority w:val="99"/>
    <w:semiHidden/>
    <w:unhideWhenUsed/>
    <w:rsid w:val="00E55E38"/>
  </w:style>
  <w:style w:type="numbering" w:customStyle="1" w:styleId="NoList148">
    <w:name w:val="No List148"/>
    <w:next w:val="NoList"/>
    <w:semiHidden/>
    <w:unhideWhenUsed/>
    <w:rsid w:val="00E55E38"/>
  </w:style>
  <w:style w:type="numbering" w:customStyle="1" w:styleId="Style21">
    <w:name w:val="Style21"/>
    <w:basedOn w:val="NoList"/>
    <w:rsid w:val="00E55E38"/>
  </w:style>
  <w:style w:type="table" w:customStyle="1" w:styleId="TableGrid22">
    <w:name w:val="Table Grid22"/>
    <w:basedOn w:val="TableNormal"/>
    <w:next w:val="TableGrid"/>
    <w:rsid w:val="00E55E38"/>
    <w:pPr>
      <w:jc w:val="center"/>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0">
    <w:name w:val="No List220"/>
    <w:next w:val="NoList"/>
    <w:uiPriority w:val="99"/>
    <w:semiHidden/>
    <w:unhideWhenUsed/>
    <w:rsid w:val="00E55E38"/>
  </w:style>
  <w:style w:type="numbering" w:customStyle="1" w:styleId="NoList319">
    <w:name w:val="No List319"/>
    <w:next w:val="NoList"/>
    <w:uiPriority w:val="99"/>
    <w:semiHidden/>
    <w:unhideWhenUsed/>
    <w:rsid w:val="00E55E38"/>
  </w:style>
  <w:style w:type="numbering" w:customStyle="1" w:styleId="NoList419">
    <w:name w:val="No List419"/>
    <w:next w:val="NoList"/>
    <w:uiPriority w:val="99"/>
    <w:semiHidden/>
    <w:unhideWhenUsed/>
    <w:rsid w:val="00E55E38"/>
  </w:style>
  <w:style w:type="numbering" w:customStyle="1" w:styleId="NoList518">
    <w:name w:val="No List518"/>
    <w:next w:val="NoList"/>
    <w:uiPriority w:val="99"/>
    <w:semiHidden/>
    <w:unhideWhenUsed/>
    <w:rsid w:val="00E55E38"/>
  </w:style>
  <w:style w:type="table" w:customStyle="1" w:styleId="TableGrid117">
    <w:name w:val="Table Grid117"/>
    <w:basedOn w:val="TableNormal"/>
    <w:next w:val="TableGrid"/>
    <w:uiPriority w:val="59"/>
    <w:rsid w:val="00E55E38"/>
    <w:pPr>
      <w:ind w:left="1080" w:hanging="360"/>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138">
    <w:name w:val="No List1138"/>
    <w:next w:val="NoList"/>
    <w:semiHidden/>
    <w:rsid w:val="00E55E38"/>
  </w:style>
  <w:style w:type="table" w:customStyle="1" w:styleId="TableGrid118">
    <w:name w:val="Table Grid118"/>
    <w:basedOn w:val="TableNormal"/>
    <w:next w:val="TableGrid"/>
    <w:rsid w:val="00E55E38"/>
    <w:pPr>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6">
    <w:name w:val="No List11116"/>
    <w:next w:val="NoList"/>
    <w:semiHidden/>
    <w:rsid w:val="00E55E38"/>
  </w:style>
  <w:style w:type="table" w:customStyle="1" w:styleId="TableGrid1112">
    <w:name w:val="Table Grid1112"/>
    <w:basedOn w:val="TableNormal"/>
    <w:next w:val="TableGrid"/>
    <w:rsid w:val="00E55E38"/>
    <w:pPr>
      <w:widowControl w:val="0"/>
      <w:suppressAutoHyphens/>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30">
    <w:name w:val="Light Shading - Accent 330"/>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0">
    <w:name w:val="Light Shading - Accent 230"/>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0">
    <w:name w:val="Light Shading - Accent 1130"/>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har">
    <w:name w:val="Char"/>
    <w:basedOn w:val="Normal"/>
    <w:rsid w:val="00E55E38"/>
    <w:pPr>
      <w:spacing w:after="160" w:line="240" w:lineRule="exact"/>
    </w:pPr>
    <w:rPr>
      <w:rFonts w:ascii="Verdana" w:eastAsia="Times New Roman" w:hAnsi="Verdana" w:cs="Times New Roman"/>
      <w:sz w:val="20"/>
      <w:szCs w:val="20"/>
    </w:rPr>
  </w:style>
  <w:style w:type="numbering" w:customStyle="1" w:styleId="NoList2110">
    <w:name w:val="No List2110"/>
    <w:next w:val="NoList"/>
    <w:semiHidden/>
    <w:rsid w:val="00E55E38"/>
  </w:style>
  <w:style w:type="numbering" w:customStyle="1" w:styleId="NoList3110">
    <w:name w:val="No List3110"/>
    <w:next w:val="NoList"/>
    <w:semiHidden/>
    <w:rsid w:val="00E55E38"/>
  </w:style>
  <w:style w:type="table" w:customStyle="1" w:styleId="MediumShading2-Accent218">
    <w:name w:val="Medium Shading 2 - Accent 218"/>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0">
    <w:name w:val="Light List - Accent 430"/>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110">
    <w:name w:val="No List4110"/>
    <w:next w:val="NoList"/>
    <w:semiHidden/>
    <w:rsid w:val="00E55E38"/>
  </w:style>
  <w:style w:type="table" w:customStyle="1" w:styleId="LightList-Accent318">
    <w:name w:val="Light List - Accent 318"/>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8">
    <w:name w:val="Light Grid - Accent 318"/>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8">
    <w:name w:val="Medium Shading 1 - Accent 318"/>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8">
    <w:name w:val="Light Grid - Accent 418"/>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8">
    <w:name w:val="Light Shading - Accent 418"/>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9">
    <w:name w:val="No List519"/>
    <w:next w:val="NoList"/>
    <w:uiPriority w:val="99"/>
    <w:semiHidden/>
    <w:unhideWhenUsed/>
    <w:rsid w:val="00E55E38"/>
  </w:style>
  <w:style w:type="table" w:customStyle="1" w:styleId="LightList-Accent4119">
    <w:name w:val="Light List - Accent 4119"/>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8">
    <w:name w:val="Light List - Accent 4218"/>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610">
    <w:name w:val="No List610"/>
    <w:next w:val="NoList"/>
    <w:uiPriority w:val="99"/>
    <w:semiHidden/>
    <w:unhideWhenUsed/>
    <w:rsid w:val="00E55E38"/>
  </w:style>
  <w:style w:type="numbering" w:customStyle="1" w:styleId="NoList1210">
    <w:name w:val="No List1210"/>
    <w:next w:val="NoList"/>
    <w:semiHidden/>
    <w:rsid w:val="00E55E38"/>
  </w:style>
  <w:style w:type="numbering" w:customStyle="1" w:styleId="NoList11117">
    <w:name w:val="No List11117"/>
    <w:next w:val="NoList"/>
    <w:semiHidden/>
    <w:rsid w:val="00E55E38"/>
  </w:style>
  <w:style w:type="table" w:customStyle="1" w:styleId="LightShading-Accent3110">
    <w:name w:val="Light Shading - Accent 3110"/>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0">
    <w:name w:val="Light Shading - Accent 2110"/>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10">
    <w:name w:val="Light Shading - Accent 11110"/>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12">
    <w:name w:val="No List2112"/>
    <w:next w:val="NoList"/>
    <w:semiHidden/>
    <w:rsid w:val="00E55E38"/>
  </w:style>
  <w:style w:type="numbering" w:customStyle="1" w:styleId="NoList3112">
    <w:name w:val="No List3112"/>
    <w:next w:val="NoList"/>
    <w:semiHidden/>
    <w:rsid w:val="00E55E38"/>
  </w:style>
  <w:style w:type="table" w:customStyle="1" w:styleId="MediumShading2-Accent219">
    <w:name w:val="Medium Shading 2 - Accent 219"/>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8">
    <w:name w:val="Light List - Accent 438"/>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112">
    <w:name w:val="No List4112"/>
    <w:next w:val="NoList"/>
    <w:semiHidden/>
    <w:rsid w:val="00E55E38"/>
  </w:style>
  <w:style w:type="table" w:customStyle="1" w:styleId="LightList-Accent319">
    <w:name w:val="Light List - Accent 319"/>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9">
    <w:name w:val="Light Grid - Accent 319"/>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9">
    <w:name w:val="Medium Shading 1 - Accent 319"/>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9">
    <w:name w:val="Light Grid - Accent 419"/>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9">
    <w:name w:val="Light Shading - Accent 419"/>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12">
    <w:name w:val="No List5112"/>
    <w:next w:val="NoList"/>
    <w:uiPriority w:val="99"/>
    <w:semiHidden/>
    <w:unhideWhenUsed/>
    <w:rsid w:val="00E55E38"/>
  </w:style>
  <w:style w:type="table" w:customStyle="1" w:styleId="LightList-Accent41110">
    <w:name w:val="Light List - Accent 41110"/>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9">
    <w:name w:val="Light List - Accent 4219"/>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8">
    <w:name w:val="Light List - Accent 218"/>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710">
    <w:name w:val="No List710"/>
    <w:next w:val="NoList"/>
    <w:uiPriority w:val="99"/>
    <w:semiHidden/>
    <w:unhideWhenUsed/>
    <w:rsid w:val="00E55E38"/>
  </w:style>
  <w:style w:type="numbering" w:customStyle="1" w:styleId="NoList1310">
    <w:name w:val="No List1310"/>
    <w:next w:val="NoList"/>
    <w:semiHidden/>
    <w:rsid w:val="00E55E38"/>
  </w:style>
  <w:style w:type="numbering" w:customStyle="1" w:styleId="NoList11210">
    <w:name w:val="No List11210"/>
    <w:next w:val="NoList"/>
    <w:semiHidden/>
    <w:rsid w:val="00E55E38"/>
  </w:style>
  <w:style w:type="table" w:customStyle="1" w:styleId="LightShading-Accent3210">
    <w:name w:val="Light Shading - Accent 3210"/>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10">
    <w:name w:val="Light Shading - Accent 2210"/>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10">
    <w:name w:val="Light Shading - Accent 11210"/>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8">
    <w:name w:val="No List228"/>
    <w:next w:val="NoList"/>
    <w:semiHidden/>
    <w:rsid w:val="00E55E38"/>
  </w:style>
  <w:style w:type="numbering" w:customStyle="1" w:styleId="NoList328">
    <w:name w:val="No List328"/>
    <w:next w:val="NoList"/>
    <w:semiHidden/>
    <w:rsid w:val="00E55E38"/>
  </w:style>
  <w:style w:type="table" w:customStyle="1" w:styleId="MediumShading2-Accent228">
    <w:name w:val="Medium Shading 2 - Accent 228"/>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8">
    <w:name w:val="Light List - Accent 448"/>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8">
    <w:name w:val="No List428"/>
    <w:next w:val="NoList"/>
    <w:semiHidden/>
    <w:rsid w:val="00E55E38"/>
  </w:style>
  <w:style w:type="table" w:customStyle="1" w:styleId="LightList-Accent328">
    <w:name w:val="Light List - Accent 328"/>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8">
    <w:name w:val="Light Grid - Accent 328"/>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8">
    <w:name w:val="Medium Shading 1 - Accent 328"/>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8">
    <w:name w:val="Light Grid - Accent 428"/>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8">
    <w:name w:val="Light Shading - Accent 428"/>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8">
    <w:name w:val="No List528"/>
    <w:next w:val="NoList"/>
    <w:uiPriority w:val="99"/>
    <w:semiHidden/>
    <w:unhideWhenUsed/>
    <w:rsid w:val="00E55E38"/>
  </w:style>
  <w:style w:type="table" w:customStyle="1" w:styleId="LightList-Accent4128">
    <w:name w:val="Light List - Accent 4128"/>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8">
    <w:name w:val="Light List - Accent 4228"/>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9">
    <w:name w:val="Light List - Accent 219"/>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10">
    <w:name w:val="No List810"/>
    <w:next w:val="NoList"/>
    <w:uiPriority w:val="99"/>
    <w:semiHidden/>
    <w:unhideWhenUsed/>
    <w:rsid w:val="00E55E38"/>
  </w:style>
  <w:style w:type="numbering" w:customStyle="1" w:styleId="NoList149">
    <w:name w:val="No List149"/>
    <w:next w:val="NoList"/>
    <w:uiPriority w:val="99"/>
    <w:semiHidden/>
    <w:unhideWhenUsed/>
    <w:rsid w:val="00E55E38"/>
  </w:style>
  <w:style w:type="numbering" w:customStyle="1" w:styleId="NoList1139">
    <w:name w:val="No List1139"/>
    <w:next w:val="NoList"/>
    <w:semiHidden/>
    <w:rsid w:val="00E55E38"/>
  </w:style>
  <w:style w:type="numbering" w:customStyle="1" w:styleId="NoList11122">
    <w:name w:val="No List11122"/>
    <w:next w:val="NoList"/>
    <w:semiHidden/>
    <w:rsid w:val="00E55E38"/>
  </w:style>
  <w:style w:type="table" w:customStyle="1" w:styleId="LightShading-Accent338">
    <w:name w:val="Light Shading - Accent 338"/>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8">
    <w:name w:val="Light Shading - Accent 238"/>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8">
    <w:name w:val="Light Shading - Accent 1138"/>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8">
    <w:name w:val="No List238"/>
    <w:next w:val="NoList"/>
    <w:uiPriority w:val="99"/>
    <w:semiHidden/>
    <w:rsid w:val="00E55E38"/>
  </w:style>
  <w:style w:type="numbering" w:customStyle="1" w:styleId="NoList338">
    <w:name w:val="No List338"/>
    <w:next w:val="NoList"/>
    <w:uiPriority w:val="99"/>
    <w:semiHidden/>
    <w:rsid w:val="00E55E38"/>
  </w:style>
  <w:style w:type="table" w:customStyle="1" w:styleId="MediumShading2-Accent238">
    <w:name w:val="Medium Shading 2 - Accent 238"/>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8">
    <w:name w:val="Light List - Accent 458"/>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8">
    <w:name w:val="No List438"/>
    <w:next w:val="NoList"/>
    <w:uiPriority w:val="99"/>
    <w:semiHidden/>
    <w:rsid w:val="00E55E38"/>
  </w:style>
  <w:style w:type="table" w:customStyle="1" w:styleId="LightList-Accent338">
    <w:name w:val="Light List - Accent 338"/>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8">
    <w:name w:val="Light Grid - Accent 338"/>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8">
    <w:name w:val="Medium Shading 1 - Accent 338"/>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8">
    <w:name w:val="Light Grid - Accent 438"/>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8">
    <w:name w:val="Light Shading - Accent 438"/>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8">
    <w:name w:val="No List538"/>
    <w:next w:val="NoList"/>
    <w:uiPriority w:val="99"/>
    <w:semiHidden/>
    <w:unhideWhenUsed/>
    <w:rsid w:val="00E55E38"/>
  </w:style>
  <w:style w:type="table" w:customStyle="1" w:styleId="LightList-Accent4138">
    <w:name w:val="Light List - Accent 4138"/>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8">
    <w:name w:val="Light List - Accent 4238"/>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8">
    <w:name w:val="Light List - Accent 228"/>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12">
    <w:name w:val="No List612"/>
    <w:next w:val="NoList"/>
    <w:uiPriority w:val="99"/>
    <w:semiHidden/>
    <w:unhideWhenUsed/>
    <w:rsid w:val="00E55E38"/>
  </w:style>
  <w:style w:type="numbering" w:customStyle="1" w:styleId="NoList1212">
    <w:name w:val="No List1212"/>
    <w:next w:val="NoList"/>
    <w:uiPriority w:val="99"/>
    <w:semiHidden/>
    <w:unhideWhenUsed/>
    <w:rsid w:val="00E55E38"/>
  </w:style>
  <w:style w:type="numbering" w:customStyle="1" w:styleId="NoList2122">
    <w:name w:val="No List2122"/>
    <w:next w:val="NoList"/>
    <w:uiPriority w:val="99"/>
    <w:semiHidden/>
    <w:unhideWhenUsed/>
    <w:rsid w:val="00E55E38"/>
  </w:style>
  <w:style w:type="numbering" w:customStyle="1" w:styleId="NoList3122">
    <w:name w:val="No List3122"/>
    <w:next w:val="NoList"/>
    <w:uiPriority w:val="99"/>
    <w:semiHidden/>
    <w:unhideWhenUsed/>
    <w:rsid w:val="00E55E38"/>
  </w:style>
  <w:style w:type="numbering" w:customStyle="1" w:styleId="NoList4122">
    <w:name w:val="No List4122"/>
    <w:next w:val="NoList"/>
    <w:uiPriority w:val="99"/>
    <w:semiHidden/>
    <w:unhideWhenUsed/>
    <w:rsid w:val="00E55E38"/>
  </w:style>
  <w:style w:type="numbering" w:customStyle="1" w:styleId="NoList712">
    <w:name w:val="No List712"/>
    <w:next w:val="NoList"/>
    <w:uiPriority w:val="99"/>
    <w:semiHidden/>
    <w:unhideWhenUsed/>
    <w:rsid w:val="00E55E38"/>
  </w:style>
  <w:style w:type="numbering" w:customStyle="1" w:styleId="NoList1312">
    <w:name w:val="No List1312"/>
    <w:next w:val="NoList"/>
    <w:semiHidden/>
    <w:rsid w:val="00E55E38"/>
  </w:style>
  <w:style w:type="numbering" w:customStyle="1" w:styleId="NoList111112">
    <w:name w:val="No List111112"/>
    <w:next w:val="NoList"/>
    <w:semiHidden/>
    <w:rsid w:val="00E55E38"/>
  </w:style>
  <w:style w:type="table" w:customStyle="1" w:styleId="LightShading-Accent3112">
    <w:name w:val="Light Shading - Accent 3112"/>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2">
    <w:name w:val="Light Shading - Accent 2112"/>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12">
    <w:name w:val="Light Shading - Accent 11112"/>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12">
    <w:name w:val="No List2212"/>
    <w:next w:val="NoList"/>
    <w:semiHidden/>
    <w:rsid w:val="00E55E38"/>
  </w:style>
  <w:style w:type="numbering" w:customStyle="1" w:styleId="NoList3212">
    <w:name w:val="No List3212"/>
    <w:next w:val="NoList"/>
    <w:semiHidden/>
    <w:rsid w:val="00E55E38"/>
  </w:style>
  <w:style w:type="table" w:customStyle="1" w:styleId="MediumShading2-Accent2112">
    <w:name w:val="Medium Shading 2 - Accent 2112"/>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12">
    <w:name w:val="Light List - Accent 4312"/>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12">
    <w:name w:val="No List4212"/>
    <w:next w:val="NoList"/>
    <w:semiHidden/>
    <w:rsid w:val="00E55E38"/>
  </w:style>
  <w:style w:type="table" w:customStyle="1" w:styleId="LightList-Accent3112">
    <w:name w:val="Light List - Accent 3112"/>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12">
    <w:name w:val="Light Grid - Accent 3112"/>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12">
    <w:name w:val="Medium Shading 1 - Accent 3112"/>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12">
    <w:name w:val="Light Grid - Accent 4112"/>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12">
    <w:name w:val="Light Shading - Accent 4112"/>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22">
    <w:name w:val="No List5122"/>
    <w:next w:val="NoList"/>
    <w:uiPriority w:val="99"/>
    <w:semiHidden/>
    <w:unhideWhenUsed/>
    <w:rsid w:val="00E55E38"/>
  </w:style>
  <w:style w:type="table" w:customStyle="1" w:styleId="LightList-Accent41112">
    <w:name w:val="Light List - Accent 41112"/>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12">
    <w:name w:val="Light List - Accent 42112"/>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12">
    <w:name w:val="Light List - Accent 2112"/>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12">
    <w:name w:val="No List812"/>
    <w:next w:val="NoList"/>
    <w:uiPriority w:val="99"/>
    <w:semiHidden/>
    <w:unhideWhenUsed/>
    <w:rsid w:val="00E55E38"/>
  </w:style>
  <w:style w:type="numbering" w:customStyle="1" w:styleId="NoList1412">
    <w:name w:val="No List1412"/>
    <w:next w:val="NoList"/>
    <w:semiHidden/>
    <w:rsid w:val="00E55E38"/>
  </w:style>
  <w:style w:type="numbering" w:customStyle="1" w:styleId="NoList11212">
    <w:name w:val="No List11212"/>
    <w:next w:val="NoList"/>
    <w:semiHidden/>
    <w:rsid w:val="00E55E38"/>
  </w:style>
  <w:style w:type="table" w:customStyle="1" w:styleId="LightShading-Accent3212">
    <w:name w:val="Light Shading - Accent 3212"/>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12">
    <w:name w:val="Light Shading - Accent 2212"/>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12">
    <w:name w:val="Light Shading - Accent 11212"/>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12">
    <w:name w:val="No List2312"/>
    <w:next w:val="NoList"/>
    <w:semiHidden/>
    <w:rsid w:val="00E55E38"/>
  </w:style>
  <w:style w:type="numbering" w:customStyle="1" w:styleId="NoList3312">
    <w:name w:val="No List3312"/>
    <w:next w:val="NoList"/>
    <w:semiHidden/>
    <w:rsid w:val="00E55E38"/>
  </w:style>
  <w:style w:type="table" w:customStyle="1" w:styleId="MediumShading2-Accent2212">
    <w:name w:val="Medium Shading 2 - Accent 2212"/>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12">
    <w:name w:val="Light List - Accent 4412"/>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12">
    <w:name w:val="No List4312"/>
    <w:next w:val="NoList"/>
    <w:semiHidden/>
    <w:rsid w:val="00E55E38"/>
  </w:style>
  <w:style w:type="table" w:customStyle="1" w:styleId="LightList-Accent3212">
    <w:name w:val="Light List - Accent 3212"/>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12">
    <w:name w:val="Light Grid - Accent 3212"/>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12">
    <w:name w:val="Medium Shading 1 - Accent 3212"/>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12">
    <w:name w:val="Light Grid - Accent 4212"/>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12">
    <w:name w:val="Light Shading - Accent 4212"/>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12">
    <w:name w:val="No List5212"/>
    <w:next w:val="NoList"/>
    <w:uiPriority w:val="99"/>
    <w:semiHidden/>
    <w:unhideWhenUsed/>
    <w:rsid w:val="00E55E38"/>
  </w:style>
  <w:style w:type="table" w:customStyle="1" w:styleId="LightList-Accent41212">
    <w:name w:val="Light List - Accent 41212"/>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12">
    <w:name w:val="Light List - Accent 42212"/>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12">
    <w:name w:val="Light List - Accent 2212"/>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8">
    <w:name w:val="No List98"/>
    <w:next w:val="NoList"/>
    <w:uiPriority w:val="99"/>
    <w:semiHidden/>
    <w:unhideWhenUsed/>
    <w:rsid w:val="00E55E38"/>
  </w:style>
  <w:style w:type="numbering" w:customStyle="1" w:styleId="NoList158">
    <w:name w:val="No List158"/>
    <w:next w:val="NoList"/>
    <w:semiHidden/>
    <w:rsid w:val="00E55E38"/>
  </w:style>
  <w:style w:type="numbering" w:customStyle="1" w:styleId="NoList11312">
    <w:name w:val="No List11312"/>
    <w:next w:val="NoList"/>
    <w:semiHidden/>
    <w:rsid w:val="00E55E38"/>
  </w:style>
  <w:style w:type="table" w:customStyle="1" w:styleId="LightShading-Accent3312">
    <w:name w:val="Light Shading - Accent 3312"/>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12">
    <w:name w:val="Light Shading - Accent 2312"/>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12">
    <w:name w:val="Light Shading - Accent 11312"/>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8">
    <w:name w:val="No List248"/>
    <w:next w:val="NoList"/>
    <w:semiHidden/>
    <w:rsid w:val="00E55E38"/>
  </w:style>
  <w:style w:type="numbering" w:customStyle="1" w:styleId="NoList348">
    <w:name w:val="No List348"/>
    <w:next w:val="NoList"/>
    <w:semiHidden/>
    <w:rsid w:val="00E55E38"/>
  </w:style>
  <w:style w:type="table" w:customStyle="1" w:styleId="MediumShading2-Accent2312">
    <w:name w:val="Medium Shading 2 - Accent 2312"/>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12">
    <w:name w:val="Light List - Accent 4512"/>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8">
    <w:name w:val="No List448"/>
    <w:next w:val="NoList"/>
    <w:semiHidden/>
    <w:rsid w:val="00E55E38"/>
  </w:style>
  <w:style w:type="table" w:customStyle="1" w:styleId="LightList-Accent3312">
    <w:name w:val="Light List - Accent 3312"/>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12">
    <w:name w:val="Light Grid - Accent 3312"/>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12">
    <w:name w:val="Medium Shading 1 - Accent 3312"/>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12">
    <w:name w:val="Light Grid - Accent 4312"/>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12">
    <w:name w:val="Light Shading - Accent 4312"/>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12">
    <w:name w:val="No List5312"/>
    <w:next w:val="NoList"/>
    <w:uiPriority w:val="99"/>
    <w:semiHidden/>
    <w:unhideWhenUsed/>
    <w:rsid w:val="00E55E38"/>
  </w:style>
  <w:style w:type="table" w:customStyle="1" w:styleId="LightList-Accent41312">
    <w:name w:val="Light List - Accent 41312"/>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12">
    <w:name w:val="Light List - Accent 42312"/>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8">
    <w:name w:val="Light List - Accent 238"/>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01">
    <w:name w:val="No List101"/>
    <w:next w:val="NoList"/>
    <w:uiPriority w:val="99"/>
    <w:semiHidden/>
    <w:unhideWhenUsed/>
    <w:rsid w:val="00E55E38"/>
  </w:style>
  <w:style w:type="numbering" w:customStyle="1" w:styleId="NoList161">
    <w:name w:val="No List161"/>
    <w:next w:val="NoList"/>
    <w:uiPriority w:val="99"/>
    <w:semiHidden/>
    <w:rsid w:val="00E55E38"/>
  </w:style>
  <w:style w:type="numbering" w:customStyle="1" w:styleId="NoList1141">
    <w:name w:val="No List1141"/>
    <w:next w:val="NoList"/>
    <w:semiHidden/>
    <w:rsid w:val="00E55E38"/>
  </w:style>
  <w:style w:type="table" w:customStyle="1" w:styleId="LightShading-Accent341">
    <w:name w:val="Light Shading - Accent 34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41">
    <w:name w:val="Light Shading - Accent 24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41">
    <w:name w:val="Light Shading - Accent 114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51">
    <w:name w:val="No List251"/>
    <w:next w:val="NoList"/>
    <w:uiPriority w:val="99"/>
    <w:semiHidden/>
    <w:rsid w:val="00E55E38"/>
  </w:style>
  <w:style w:type="numbering" w:customStyle="1" w:styleId="NoList351">
    <w:name w:val="No List351"/>
    <w:next w:val="NoList"/>
    <w:uiPriority w:val="99"/>
    <w:semiHidden/>
    <w:rsid w:val="00E55E38"/>
  </w:style>
  <w:style w:type="table" w:customStyle="1" w:styleId="MediumShading2-Accent241">
    <w:name w:val="Medium Shading 2 - Accent 24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61">
    <w:name w:val="Light List - Accent 46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51">
    <w:name w:val="No List451"/>
    <w:next w:val="NoList"/>
    <w:uiPriority w:val="99"/>
    <w:semiHidden/>
    <w:rsid w:val="00E55E38"/>
  </w:style>
  <w:style w:type="table" w:customStyle="1" w:styleId="LightList-Accent341">
    <w:name w:val="Light List - Accent 34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41">
    <w:name w:val="Light Grid - Accent 34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41">
    <w:name w:val="Medium Shading 1 - Accent 34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41">
    <w:name w:val="Light Grid - Accent 44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41">
    <w:name w:val="Light Shading - Accent 44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41">
    <w:name w:val="No List541"/>
    <w:next w:val="NoList"/>
    <w:uiPriority w:val="99"/>
    <w:semiHidden/>
    <w:unhideWhenUsed/>
    <w:rsid w:val="00E55E38"/>
  </w:style>
  <w:style w:type="table" w:customStyle="1" w:styleId="LightList-Accent4141">
    <w:name w:val="Light List - Accent 414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41">
    <w:name w:val="Light List - Accent 424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41">
    <w:name w:val="Light List - Accent 24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111">
    <w:name w:val="No List6111"/>
    <w:next w:val="NoList"/>
    <w:uiPriority w:val="99"/>
    <w:semiHidden/>
    <w:unhideWhenUsed/>
    <w:rsid w:val="00E55E38"/>
  </w:style>
  <w:style w:type="numbering" w:customStyle="1" w:styleId="NoList12111">
    <w:name w:val="No List12111"/>
    <w:next w:val="NoList"/>
    <w:uiPriority w:val="99"/>
    <w:semiHidden/>
    <w:unhideWhenUsed/>
    <w:rsid w:val="00E55E38"/>
  </w:style>
  <w:style w:type="numbering" w:customStyle="1" w:styleId="NoList21111">
    <w:name w:val="No List21111"/>
    <w:next w:val="NoList"/>
    <w:uiPriority w:val="99"/>
    <w:semiHidden/>
    <w:unhideWhenUsed/>
    <w:rsid w:val="00E55E38"/>
  </w:style>
  <w:style w:type="numbering" w:customStyle="1" w:styleId="NoList31111">
    <w:name w:val="No List31111"/>
    <w:next w:val="NoList"/>
    <w:uiPriority w:val="99"/>
    <w:semiHidden/>
    <w:unhideWhenUsed/>
    <w:rsid w:val="00E55E38"/>
  </w:style>
  <w:style w:type="numbering" w:customStyle="1" w:styleId="NoList41111">
    <w:name w:val="No List41111"/>
    <w:next w:val="NoList"/>
    <w:uiPriority w:val="99"/>
    <w:semiHidden/>
    <w:unhideWhenUsed/>
    <w:rsid w:val="00E55E38"/>
  </w:style>
  <w:style w:type="numbering" w:customStyle="1" w:styleId="NoList7111">
    <w:name w:val="No List7111"/>
    <w:next w:val="NoList"/>
    <w:uiPriority w:val="99"/>
    <w:semiHidden/>
    <w:unhideWhenUsed/>
    <w:rsid w:val="00E55E38"/>
  </w:style>
  <w:style w:type="numbering" w:customStyle="1" w:styleId="NoList13111">
    <w:name w:val="No List13111"/>
    <w:next w:val="NoList"/>
    <w:semiHidden/>
    <w:rsid w:val="00E55E38"/>
  </w:style>
  <w:style w:type="numbering" w:customStyle="1" w:styleId="NoList111211">
    <w:name w:val="No List111211"/>
    <w:next w:val="NoList"/>
    <w:semiHidden/>
    <w:rsid w:val="00E55E38"/>
  </w:style>
  <w:style w:type="table" w:customStyle="1" w:styleId="LightShading-Accent31111">
    <w:name w:val="Light Shading - Accent 3111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11">
    <w:name w:val="Light Shading - Accent 2111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111">
    <w:name w:val="Light Shading - Accent 11111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111">
    <w:name w:val="No List22111"/>
    <w:next w:val="NoList"/>
    <w:semiHidden/>
    <w:rsid w:val="00E55E38"/>
  </w:style>
  <w:style w:type="numbering" w:customStyle="1" w:styleId="NoList32111">
    <w:name w:val="No List32111"/>
    <w:next w:val="NoList"/>
    <w:semiHidden/>
    <w:rsid w:val="00E55E38"/>
  </w:style>
  <w:style w:type="table" w:customStyle="1" w:styleId="MediumShading2-Accent21111">
    <w:name w:val="Medium Shading 2 - Accent 2111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111">
    <w:name w:val="Light List - Accent 4311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111">
    <w:name w:val="No List42111"/>
    <w:next w:val="NoList"/>
    <w:semiHidden/>
    <w:rsid w:val="00E55E38"/>
  </w:style>
  <w:style w:type="table" w:customStyle="1" w:styleId="LightList-Accent31111">
    <w:name w:val="Light List - Accent 3111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111">
    <w:name w:val="Light Grid - Accent 3111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111">
    <w:name w:val="Medium Shading 1 - Accent 3111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111">
    <w:name w:val="Light Grid - Accent 4111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111">
    <w:name w:val="Light Shading - Accent 4111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111">
    <w:name w:val="No List51111"/>
    <w:next w:val="NoList"/>
    <w:uiPriority w:val="99"/>
    <w:semiHidden/>
    <w:unhideWhenUsed/>
    <w:rsid w:val="00E55E38"/>
  </w:style>
  <w:style w:type="table" w:customStyle="1" w:styleId="LightList-Accent411111">
    <w:name w:val="Light List - Accent 41111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111">
    <w:name w:val="Light List - Accent 42111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111">
    <w:name w:val="Light List - Accent 2111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111">
    <w:name w:val="No List8111"/>
    <w:next w:val="NoList"/>
    <w:uiPriority w:val="99"/>
    <w:semiHidden/>
    <w:unhideWhenUsed/>
    <w:rsid w:val="00E55E38"/>
  </w:style>
  <w:style w:type="numbering" w:customStyle="1" w:styleId="NoList14111">
    <w:name w:val="No List14111"/>
    <w:next w:val="NoList"/>
    <w:semiHidden/>
    <w:rsid w:val="00E55E38"/>
  </w:style>
  <w:style w:type="numbering" w:customStyle="1" w:styleId="NoList112111">
    <w:name w:val="No List112111"/>
    <w:next w:val="NoList"/>
    <w:semiHidden/>
    <w:rsid w:val="00E55E38"/>
  </w:style>
  <w:style w:type="table" w:customStyle="1" w:styleId="LightShading-Accent32111">
    <w:name w:val="Light Shading - Accent 3211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111">
    <w:name w:val="Light Shading - Accent 2211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111">
    <w:name w:val="Light Shading - Accent 11211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111">
    <w:name w:val="No List23111"/>
    <w:next w:val="NoList"/>
    <w:semiHidden/>
    <w:rsid w:val="00E55E38"/>
  </w:style>
  <w:style w:type="numbering" w:customStyle="1" w:styleId="NoList33111">
    <w:name w:val="No List33111"/>
    <w:next w:val="NoList"/>
    <w:semiHidden/>
    <w:rsid w:val="00E55E38"/>
  </w:style>
  <w:style w:type="table" w:customStyle="1" w:styleId="MediumShading2-Accent22111">
    <w:name w:val="Medium Shading 2 - Accent 2211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111">
    <w:name w:val="Light List - Accent 4411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111">
    <w:name w:val="No List43111"/>
    <w:next w:val="NoList"/>
    <w:semiHidden/>
    <w:rsid w:val="00E55E38"/>
  </w:style>
  <w:style w:type="table" w:customStyle="1" w:styleId="LightList-Accent32111">
    <w:name w:val="Light List - Accent 3211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111">
    <w:name w:val="Light Grid - Accent 3211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111">
    <w:name w:val="Medium Shading 1 - Accent 3211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111">
    <w:name w:val="Light Grid - Accent 4211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111">
    <w:name w:val="Light Shading - Accent 4211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111">
    <w:name w:val="No List52111"/>
    <w:next w:val="NoList"/>
    <w:uiPriority w:val="99"/>
    <w:semiHidden/>
    <w:unhideWhenUsed/>
    <w:rsid w:val="00E55E38"/>
  </w:style>
  <w:style w:type="table" w:customStyle="1" w:styleId="LightList-Accent412111">
    <w:name w:val="Light List - Accent 41211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111">
    <w:name w:val="Light List - Accent 42211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111">
    <w:name w:val="Light List - Accent 2211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11">
    <w:name w:val="No List911"/>
    <w:next w:val="NoList"/>
    <w:uiPriority w:val="99"/>
    <w:semiHidden/>
    <w:unhideWhenUsed/>
    <w:rsid w:val="00E55E38"/>
  </w:style>
  <w:style w:type="numbering" w:customStyle="1" w:styleId="NoList1511">
    <w:name w:val="No List1511"/>
    <w:next w:val="NoList"/>
    <w:semiHidden/>
    <w:rsid w:val="00E55E38"/>
  </w:style>
  <w:style w:type="numbering" w:customStyle="1" w:styleId="NoList113111">
    <w:name w:val="No List113111"/>
    <w:next w:val="NoList"/>
    <w:semiHidden/>
    <w:rsid w:val="00E55E38"/>
  </w:style>
  <w:style w:type="table" w:customStyle="1" w:styleId="LightShading-Accent33111">
    <w:name w:val="Light Shading - Accent 3311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111">
    <w:name w:val="Light Shading - Accent 2311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111">
    <w:name w:val="Light Shading - Accent 11311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11">
    <w:name w:val="No List2411"/>
    <w:next w:val="NoList"/>
    <w:semiHidden/>
    <w:rsid w:val="00E55E38"/>
  </w:style>
  <w:style w:type="numbering" w:customStyle="1" w:styleId="NoList3411">
    <w:name w:val="No List3411"/>
    <w:next w:val="NoList"/>
    <w:semiHidden/>
    <w:rsid w:val="00E55E38"/>
  </w:style>
  <w:style w:type="table" w:customStyle="1" w:styleId="MediumShading2-Accent23111">
    <w:name w:val="Medium Shading 2 - Accent 2311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111">
    <w:name w:val="Light List - Accent 4511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11">
    <w:name w:val="No List4411"/>
    <w:next w:val="NoList"/>
    <w:semiHidden/>
    <w:rsid w:val="00E55E38"/>
  </w:style>
  <w:style w:type="table" w:customStyle="1" w:styleId="LightList-Accent33111">
    <w:name w:val="Light List - Accent 3311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111">
    <w:name w:val="Light Grid - Accent 3311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111">
    <w:name w:val="Medium Shading 1 - Accent 3311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111">
    <w:name w:val="Light Grid - Accent 4311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111">
    <w:name w:val="Light Shading - Accent 4311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111">
    <w:name w:val="No List53111"/>
    <w:next w:val="NoList"/>
    <w:uiPriority w:val="99"/>
    <w:semiHidden/>
    <w:unhideWhenUsed/>
    <w:rsid w:val="00E55E38"/>
  </w:style>
  <w:style w:type="table" w:customStyle="1" w:styleId="LightList-Accent413111">
    <w:name w:val="Light List - Accent 41311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111">
    <w:name w:val="Light List - Accent 42311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11">
    <w:name w:val="Light List - Accent 231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71">
    <w:name w:val="No List171"/>
    <w:next w:val="NoList"/>
    <w:uiPriority w:val="99"/>
    <w:semiHidden/>
    <w:unhideWhenUsed/>
    <w:rsid w:val="00E55E38"/>
  </w:style>
  <w:style w:type="numbering" w:customStyle="1" w:styleId="NoList181">
    <w:name w:val="No List181"/>
    <w:next w:val="NoList"/>
    <w:uiPriority w:val="99"/>
    <w:semiHidden/>
    <w:rsid w:val="00E55E38"/>
  </w:style>
  <w:style w:type="numbering" w:customStyle="1" w:styleId="NoList1151">
    <w:name w:val="No List1151"/>
    <w:next w:val="NoList"/>
    <w:semiHidden/>
    <w:rsid w:val="00E55E38"/>
  </w:style>
  <w:style w:type="table" w:customStyle="1" w:styleId="LightShading-Accent351">
    <w:name w:val="Light Shading - Accent 35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51">
    <w:name w:val="Light Shading - Accent 25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51">
    <w:name w:val="Light Shading - Accent 115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61">
    <w:name w:val="No List261"/>
    <w:next w:val="NoList"/>
    <w:uiPriority w:val="99"/>
    <w:semiHidden/>
    <w:rsid w:val="00E55E38"/>
  </w:style>
  <w:style w:type="numbering" w:customStyle="1" w:styleId="NoList361">
    <w:name w:val="No List361"/>
    <w:next w:val="NoList"/>
    <w:uiPriority w:val="99"/>
    <w:semiHidden/>
    <w:rsid w:val="00E55E38"/>
  </w:style>
  <w:style w:type="table" w:customStyle="1" w:styleId="MediumShading2-Accent251">
    <w:name w:val="Medium Shading 2 - Accent 25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71">
    <w:name w:val="Light List - Accent 47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61">
    <w:name w:val="No List461"/>
    <w:next w:val="NoList"/>
    <w:uiPriority w:val="99"/>
    <w:semiHidden/>
    <w:rsid w:val="00E55E38"/>
  </w:style>
  <w:style w:type="table" w:customStyle="1" w:styleId="LightList-Accent351">
    <w:name w:val="Light List - Accent 35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51">
    <w:name w:val="Light Grid - Accent 35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51">
    <w:name w:val="Medium Shading 1 - Accent 35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51">
    <w:name w:val="Light Grid - Accent 45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51">
    <w:name w:val="Light Shading - Accent 45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51">
    <w:name w:val="No List551"/>
    <w:next w:val="NoList"/>
    <w:uiPriority w:val="99"/>
    <w:semiHidden/>
    <w:unhideWhenUsed/>
    <w:rsid w:val="00E55E38"/>
  </w:style>
  <w:style w:type="table" w:customStyle="1" w:styleId="LightList-Accent4151">
    <w:name w:val="Light List - Accent 415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51">
    <w:name w:val="Light List - Accent 425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51">
    <w:name w:val="Light List - Accent 25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21">
    <w:name w:val="No List621"/>
    <w:next w:val="NoList"/>
    <w:uiPriority w:val="99"/>
    <w:semiHidden/>
    <w:unhideWhenUsed/>
    <w:rsid w:val="00E55E38"/>
  </w:style>
  <w:style w:type="numbering" w:customStyle="1" w:styleId="NoList1221">
    <w:name w:val="No List1221"/>
    <w:next w:val="NoList"/>
    <w:uiPriority w:val="99"/>
    <w:semiHidden/>
    <w:unhideWhenUsed/>
    <w:rsid w:val="00E55E38"/>
  </w:style>
  <w:style w:type="numbering" w:customStyle="1" w:styleId="NoList21211">
    <w:name w:val="No List21211"/>
    <w:next w:val="NoList"/>
    <w:uiPriority w:val="99"/>
    <w:semiHidden/>
    <w:unhideWhenUsed/>
    <w:rsid w:val="00E55E38"/>
  </w:style>
  <w:style w:type="numbering" w:customStyle="1" w:styleId="NoList31211">
    <w:name w:val="No List31211"/>
    <w:next w:val="NoList"/>
    <w:uiPriority w:val="99"/>
    <w:semiHidden/>
    <w:unhideWhenUsed/>
    <w:rsid w:val="00E55E38"/>
  </w:style>
  <w:style w:type="numbering" w:customStyle="1" w:styleId="NoList41211">
    <w:name w:val="No List41211"/>
    <w:next w:val="NoList"/>
    <w:uiPriority w:val="99"/>
    <w:semiHidden/>
    <w:unhideWhenUsed/>
    <w:rsid w:val="00E55E38"/>
  </w:style>
  <w:style w:type="numbering" w:customStyle="1" w:styleId="NoList721">
    <w:name w:val="No List721"/>
    <w:next w:val="NoList"/>
    <w:uiPriority w:val="99"/>
    <w:semiHidden/>
    <w:unhideWhenUsed/>
    <w:rsid w:val="00E55E38"/>
  </w:style>
  <w:style w:type="numbering" w:customStyle="1" w:styleId="NoList1321">
    <w:name w:val="No List1321"/>
    <w:next w:val="NoList"/>
    <w:semiHidden/>
    <w:rsid w:val="00E55E38"/>
  </w:style>
  <w:style w:type="numbering" w:customStyle="1" w:styleId="NoList11131">
    <w:name w:val="No List11131"/>
    <w:next w:val="NoList"/>
    <w:semiHidden/>
    <w:rsid w:val="00E55E38"/>
  </w:style>
  <w:style w:type="table" w:customStyle="1" w:styleId="LightShading-Accent3121">
    <w:name w:val="Light Shading - Accent 312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21">
    <w:name w:val="Light Shading - Accent 212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21">
    <w:name w:val="Light Shading - Accent 1112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21">
    <w:name w:val="No List2221"/>
    <w:next w:val="NoList"/>
    <w:semiHidden/>
    <w:rsid w:val="00E55E38"/>
  </w:style>
  <w:style w:type="numbering" w:customStyle="1" w:styleId="NoList3221">
    <w:name w:val="No List3221"/>
    <w:next w:val="NoList"/>
    <w:semiHidden/>
    <w:rsid w:val="00E55E38"/>
  </w:style>
  <w:style w:type="table" w:customStyle="1" w:styleId="MediumShading2-Accent2121">
    <w:name w:val="Medium Shading 2 - Accent 212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21">
    <w:name w:val="Light List - Accent 432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21">
    <w:name w:val="No List4221"/>
    <w:next w:val="NoList"/>
    <w:semiHidden/>
    <w:rsid w:val="00E55E38"/>
  </w:style>
  <w:style w:type="table" w:customStyle="1" w:styleId="LightList-Accent3121">
    <w:name w:val="Light List - Accent 312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21">
    <w:name w:val="Light Grid - Accent 312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21">
    <w:name w:val="Medium Shading 1 - Accent 312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21">
    <w:name w:val="Light Grid - Accent 412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21">
    <w:name w:val="Light Shading - Accent 412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211">
    <w:name w:val="No List51211"/>
    <w:next w:val="NoList"/>
    <w:uiPriority w:val="99"/>
    <w:semiHidden/>
    <w:unhideWhenUsed/>
    <w:rsid w:val="00E55E38"/>
  </w:style>
  <w:style w:type="table" w:customStyle="1" w:styleId="LightList-Accent41121">
    <w:name w:val="Light List - Accent 4112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21">
    <w:name w:val="Light List - Accent 4212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21">
    <w:name w:val="Light List - Accent 212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21">
    <w:name w:val="No List821"/>
    <w:next w:val="NoList"/>
    <w:uiPriority w:val="99"/>
    <w:semiHidden/>
    <w:unhideWhenUsed/>
    <w:rsid w:val="00E55E38"/>
  </w:style>
  <w:style w:type="numbering" w:customStyle="1" w:styleId="NoList1421">
    <w:name w:val="No List1421"/>
    <w:next w:val="NoList"/>
    <w:semiHidden/>
    <w:rsid w:val="00E55E38"/>
  </w:style>
  <w:style w:type="numbering" w:customStyle="1" w:styleId="NoList11221">
    <w:name w:val="No List11221"/>
    <w:next w:val="NoList"/>
    <w:semiHidden/>
    <w:rsid w:val="00E55E38"/>
  </w:style>
  <w:style w:type="table" w:customStyle="1" w:styleId="LightShading-Accent3221">
    <w:name w:val="Light Shading - Accent 322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21">
    <w:name w:val="Light Shading - Accent 222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21">
    <w:name w:val="Light Shading - Accent 1122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21">
    <w:name w:val="No List2321"/>
    <w:next w:val="NoList"/>
    <w:semiHidden/>
    <w:rsid w:val="00E55E38"/>
  </w:style>
  <w:style w:type="numbering" w:customStyle="1" w:styleId="NoList3321">
    <w:name w:val="No List3321"/>
    <w:next w:val="NoList"/>
    <w:semiHidden/>
    <w:rsid w:val="00E55E38"/>
  </w:style>
  <w:style w:type="table" w:customStyle="1" w:styleId="MediumShading2-Accent2221">
    <w:name w:val="Medium Shading 2 - Accent 222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21">
    <w:name w:val="Light List - Accent 442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21">
    <w:name w:val="No List4321"/>
    <w:next w:val="NoList"/>
    <w:semiHidden/>
    <w:rsid w:val="00E55E38"/>
  </w:style>
  <w:style w:type="table" w:customStyle="1" w:styleId="LightList-Accent3221">
    <w:name w:val="Light List - Accent 322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21">
    <w:name w:val="Light Grid - Accent 322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21">
    <w:name w:val="Medium Shading 1 - Accent 322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21">
    <w:name w:val="Light Grid - Accent 422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21">
    <w:name w:val="Light Shading - Accent 422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21">
    <w:name w:val="No List5221"/>
    <w:next w:val="NoList"/>
    <w:uiPriority w:val="99"/>
    <w:semiHidden/>
    <w:unhideWhenUsed/>
    <w:rsid w:val="00E55E38"/>
  </w:style>
  <w:style w:type="table" w:customStyle="1" w:styleId="LightList-Accent41221">
    <w:name w:val="Light List - Accent 4122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21">
    <w:name w:val="Light List - Accent 4222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21">
    <w:name w:val="Light List - Accent 222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21">
    <w:name w:val="No List921"/>
    <w:next w:val="NoList"/>
    <w:uiPriority w:val="99"/>
    <w:semiHidden/>
    <w:unhideWhenUsed/>
    <w:rsid w:val="00E55E38"/>
  </w:style>
  <w:style w:type="numbering" w:customStyle="1" w:styleId="NoList1521">
    <w:name w:val="No List1521"/>
    <w:next w:val="NoList"/>
    <w:semiHidden/>
    <w:rsid w:val="00E55E38"/>
  </w:style>
  <w:style w:type="numbering" w:customStyle="1" w:styleId="NoList11321">
    <w:name w:val="No List11321"/>
    <w:next w:val="NoList"/>
    <w:semiHidden/>
    <w:rsid w:val="00E55E38"/>
  </w:style>
  <w:style w:type="table" w:customStyle="1" w:styleId="LightShading-Accent3321">
    <w:name w:val="Light Shading - Accent 332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21">
    <w:name w:val="Light Shading - Accent 232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21">
    <w:name w:val="Light Shading - Accent 1132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21">
    <w:name w:val="No List2421"/>
    <w:next w:val="NoList"/>
    <w:semiHidden/>
    <w:rsid w:val="00E55E38"/>
  </w:style>
  <w:style w:type="numbering" w:customStyle="1" w:styleId="NoList3421">
    <w:name w:val="No List3421"/>
    <w:next w:val="NoList"/>
    <w:semiHidden/>
    <w:rsid w:val="00E55E38"/>
  </w:style>
  <w:style w:type="table" w:customStyle="1" w:styleId="MediumShading2-Accent2321">
    <w:name w:val="Medium Shading 2 - Accent 232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21">
    <w:name w:val="Light List - Accent 452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21">
    <w:name w:val="No List4421"/>
    <w:next w:val="NoList"/>
    <w:semiHidden/>
    <w:rsid w:val="00E55E38"/>
  </w:style>
  <w:style w:type="table" w:customStyle="1" w:styleId="LightList-Accent3321">
    <w:name w:val="Light List - Accent 332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21">
    <w:name w:val="Light Grid - Accent 332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21">
    <w:name w:val="Medium Shading 1 - Accent 332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21">
    <w:name w:val="Light Grid - Accent 432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21">
    <w:name w:val="Light Shading - Accent 432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21">
    <w:name w:val="No List5321"/>
    <w:next w:val="NoList"/>
    <w:uiPriority w:val="99"/>
    <w:semiHidden/>
    <w:unhideWhenUsed/>
    <w:rsid w:val="00E55E38"/>
  </w:style>
  <w:style w:type="table" w:customStyle="1" w:styleId="LightList-Accent41321">
    <w:name w:val="Light List - Accent 4132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21">
    <w:name w:val="Light List - Accent 4232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21">
    <w:name w:val="Light List - Accent 232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Shading-Accent361">
    <w:name w:val="Light Shading - Accent 36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61">
    <w:name w:val="Light Shading - Accent 26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61">
    <w:name w:val="Light Shading - Accent 116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91">
    <w:name w:val="No List191"/>
    <w:next w:val="NoList"/>
    <w:uiPriority w:val="99"/>
    <w:semiHidden/>
    <w:unhideWhenUsed/>
    <w:rsid w:val="00E55E38"/>
  </w:style>
  <w:style w:type="numbering" w:customStyle="1" w:styleId="NoList1101">
    <w:name w:val="No List1101"/>
    <w:next w:val="NoList"/>
    <w:uiPriority w:val="99"/>
    <w:semiHidden/>
    <w:rsid w:val="00E55E38"/>
  </w:style>
  <w:style w:type="numbering" w:customStyle="1" w:styleId="NoList1161">
    <w:name w:val="No List1161"/>
    <w:next w:val="NoList"/>
    <w:semiHidden/>
    <w:rsid w:val="00E55E38"/>
  </w:style>
  <w:style w:type="table" w:customStyle="1" w:styleId="LightShading-Accent371">
    <w:name w:val="Light Shading - Accent 37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71">
    <w:name w:val="Light Shading - Accent 27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71">
    <w:name w:val="Light Shading - Accent 117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71">
    <w:name w:val="No List271"/>
    <w:next w:val="NoList"/>
    <w:uiPriority w:val="99"/>
    <w:semiHidden/>
    <w:rsid w:val="00E55E38"/>
  </w:style>
  <w:style w:type="numbering" w:customStyle="1" w:styleId="NoList371">
    <w:name w:val="No List371"/>
    <w:next w:val="NoList"/>
    <w:uiPriority w:val="99"/>
    <w:semiHidden/>
    <w:rsid w:val="00E55E38"/>
  </w:style>
  <w:style w:type="table" w:customStyle="1" w:styleId="MediumShading2-Accent261">
    <w:name w:val="Medium Shading 2 - Accent 26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81">
    <w:name w:val="Light List - Accent 48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71">
    <w:name w:val="No List471"/>
    <w:next w:val="NoList"/>
    <w:uiPriority w:val="99"/>
    <w:semiHidden/>
    <w:rsid w:val="00E55E38"/>
  </w:style>
  <w:style w:type="table" w:customStyle="1" w:styleId="LightList-Accent361">
    <w:name w:val="Light List - Accent 36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61">
    <w:name w:val="Light Grid - Accent 36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61">
    <w:name w:val="Medium Shading 1 - Accent 36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61">
    <w:name w:val="Light Grid - Accent 46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61">
    <w:name w:val="Light Shading - Accent 46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61">
    <w:name w:val="No List561"/>
    <w:next w:val="NoList"/>
    <w:uiPriority w:val="99"/>
    <w:semiHidden/>
    <w:unhideWhenUsed/>
    <w:rsid w:val="00E55E38"/>
  </w:style>
  <w:style w:type="table" w:customStyle="1" w:styleId="LightList-Accent4161">
    <w:name w:val="Light List - Accent 416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61">
    <w:name w:val="Light List - Accent 426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61">
    <w:name w:val="Light List - Accent 26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31">
    <w:name w:val="No List631"/>
    <w:next w:val="NoList"/>
    <w:uiPriority w:val="99"/>
    <w:semiHidden/>
    <w:unhideWhenUsed/>
    <w:rsid w:val="00E55E38"/>
  </w:style>
  <w:style w:type="numbering" w:customStyle="1" w:styleId="NoList1231">
    <w:name w:val="No List1231"/>
    <w:next w:val="NoList"/>
    <w:uiPriority w:val="99"/>
    <w:semiHidden/>
    <w:unhideWhenUsed/>
    <w:rsid w:val="00E55E38"/>
  </w:style>
  <w:style w:type="numbering" w:customStyle="1" w:styleId="NoList2131">
    <w:name w:val="No List2131"/>
    <w:next w:val="NoList"/>
    <w:uiPriority w:val="99"/>
    <w:semiHidden/>
    <w:unhideWhenUsed/>
    <w:rsid w:val="00E55E38"/>
  </w:style>
  <w:style w:type="numbering" w:customStyle="1" w:styleId="NoList3131">
    <w:name w:val="No List3131"/>
    <w:next w:val="NoList"/>
    <w:uiPriority w:val="99"/>
    <w:semiHidden/>
    <w:unhideWhenUsed/>
    <w:rsid w:val="00E55E38"/>
  </w:style>
  <w:style w:type="numbering" w:customStyle="1" w:styleId="NoList4131">
    <w:name w:val="No List4131"/>
    <w:next w:val="NoList"/>
    <w:uiPriority w:val="99"/>
    <w:semiHidden/>
    <w:unhideWhenUsed/>
    <w:rsid w:val="00E55E38"/>
  </w:style>
  <w:style w:type="numbering" w:customStyle="1" w:styleId="NoList731">
    <w:name w:val="No List731"/>
    <w:next w:val="NoList"/>
    <w:uiPriority w:val="99"/>
    <w:semiHidden/>
    <w:unhideWhenUsed/>
    <w:rsid w:val="00E55E38"/>
  </w:style>
  <w:style w:type="numbering" w:customStyle="1" w:styleId="NoList1331">
    <w:name w:val="No List1331"/>
    <w:next w:val="NoList"/>
    <w:semiHidden/>
    <w:rsid w:val="00E55E38"/>
  </w:style>
  <w:style w:type="numbering" w:customStyle="1" w:styleId="NoList11141">
    <w:name w:val="No List11141"/>
    <w:next w:val="NoList"/>
    <w:semiHidden/>
    <w:rsid w:val="00E55E38"/>
  </w:style>
  <w:style w:type="table" w:customStyle="1" w:styleId="LightShading-Accent3131">
    <w:name w:val="Light Shading - Accent 313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31">
    <w:name w:val="Light Shading - Accent 213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31">
    <w:name w:val="Light Shading - Accent 1113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31">
    <w:name w:val="No List2231"/>
    <w:next w:val="NoList"/>
    <w:semiHidden/>
    <w:rsid w:val="00E55E38"/>
  </w:style>
  <w:style w:type="numbering" w:customStyle="1" w:styleId="NoList3231">
    <w:name w:val="No List3231"/>
    <w:next w:val="NoList"/>
    <w:semiHidden/>
    <w:rsid w:val="00E55E38"/>
  </w:style>
  <w:style w:type="table" w:customStyle="1" w:styleId="MediumShading2-Accent2131">
    <w:name w:val="Medium Shading 2 - Accent 213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31">
    <w:name w:val="Light List - Accent 433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31">
    <w:name w:val="No List4231"/>
    <w:next w:val="NoList"/>
    <w:semiHidden/>
    <w:rsid w:val="00E55E38"/>
  </w:style>
  <w:style w:type="table" w:customStyle="1" w:styleId="LightList-Accent3131">
    <w:name w:val="Light List - Accent 313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31">
    <w:name w:val="Light Grid - Accent 313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31">
    <w:name w:val="Medium Shading 1 - Accent 313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31">
    <w:name w:val="Light Grid - Accent 413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31">
    <w:name w:val="Light Shading - Accent 413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31">
    <w:name w:val="No List5131"/>
    <w:next w:val="NoList"/>
    <w:uiPriority w:val="99"/>
    <w:semiHidden/>
    <w:unhideWhenUsed/>
    <w:rsid w:val="00E55E38"/>
  </w:style>
  <w:style w:type="table" w:customStyle="1" w:styleId="LightList-Accent41131">
    <w:name w:val="Light List - Accent 4113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31">
    <w:name w:val="Light List - Accent 4213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31">
    <w:name w:val="Light List - Accent 213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31">
    <w:name w:val="No List831"/>
    <w:next w:val="NoList"/>
    <w:uiPriority w:val="99"/>
    <w:semiHidden/>
    <w:unhideWhenUsed/>
    <w:rsid w:val="00E55E38"/>
  </w:style>
  <w:style w:type="numbering" w:customStyle="1" w:styleId="NoList1431">
    <w:name w:val="No List1431"/>
    <w:next w:val="NoList"/>
    <w:semiHidden/>
    <w:rsid w:val="00E55E38"/>
  </w:style>
  <w:style w:type="numbering" w:customStyle="1" w:styleId="NoList11231">
    <w:name w:val="No List11231"/>
    <w:next w:val="NoList"/>
    <w:semiHidden/>
    <w:rsid w:val="00E55E38"/>
  </w:style>
  <w:style w:type="table" w:customStyle="1" w:styleId="LightShading-Accent3231">
    <w:name w:val="Light Shading - Accent 323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31">
    <w:name w:val="Light Shading - Accent 223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31">
    <w:name w:val="Light Shading - Accent 1123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31">
    <w:name w:val="No List2331"/>
    <w:next w:val="NoList"/>
    <w:semiHidden/>
    <w:rsid w:val="00E55E38"/>
  </w:style>
  <w:style w:type="numbering" w:customStyle="1" w:styleId="NoList3331">
    <w:name w:val="No List3331"/>
    <w:next w:val="NoList"/>
    <w:semiHidden/>
    <w:rsid w:val="00E55E38"/>
  </w:style>
  <w:style w:type="table" w:customStyle="1" w:styleId="MediumShading2-Accent2231">
    <w:name w:val="Medium Shading 2 - Accent 223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31">
    <w:name w:val="Light List - Accent 443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31">
    <w:name w:val="No List4331"/>
    <w:next w:val="NoList"/>
    <w:semiHidden/>
    <w:rsid w:val="00E55E38"/>
  </w:style>
  <w:style w:type="table" w:customStyle="1" w:styleId="LightList-Accent3231">
    <w:name w:val="Light List - Accent 323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31">
    <w:name w:val="Light Grid - Accent 323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31">
    <w:name w:val="Medium Shading 1 - Accent 323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31">
    <w:name w:val="Light Grid - Accent 423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31">
    <w:name w:val="Light Shading - Accent 423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31">
    <w:name w:val="No List5231"/>
    <w:next w:val="NoList"/>
    <w:uiPriority w:val="99"/>
    <w:semiHidden/>
    <w:unhideWhenUsed/>
    <w:rsid w:val="00E55E38"/>
  </w:style>
  <w:style w:type="table" w:customStyle="1" w:styleId="LightList-Accent41231">
    <w:name w:val="Light List - Accent 4123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31">
    <w:name w:val="Light List - Accent 4223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31">
    <w:name w:val="Light List - Accent 223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31">
    <w:name w:val="No List931"/>
    <w:next w:val="NoList"/>
    <w:uiPriority w:val="99"/>
    <w:semiHidden/>
    <w:unhideWhenUsed/>
    <w:rsid w:val="00E55E38"/>
  </w:style>
  <w:style w:type="numbering" w:customStyle="1" w:styleId="NoList1531">
    <w:name w:val="No List1531"/>
    <w:next w:val="NoList"/>
    <w:semiHidden/>
    <w:rsid w:val="00E55E38"/>
  </w:style>
  <w:style w:type="numbering" w:customStyle="1" w:styleId="NoList11331">
    <w:name w:val="No List11331"/>
    <w:next w:val="NoList"/>
    <w:semiHidden/>
    <w:rsid w:val="00E55E38"/>
  </w:style>
  <w:style w:type="table" w:customStyle="1" w:styleId="LightShading-Accent3331">
    <w:name w:val="Light Shading - Accent 333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31">
    <w:name w:val="Light Shading - Accent 233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31">
    <w:name w:val="Light Shading - Accent 1133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31">
    <w:name w:val="No List2431"/>
    <w:next w:val="NoList"/>
    <w:semiHidden/>
    <w:rsid w:val="00E55E38"/>
  </w:style>
  <w:style w:type="numbering" w:customStyle="1" w:styleId="NoList3431">
    <w:name w:val="No List3431"/>
    <w:next w:val="NoList"/>
    <w:semiHidden/>
    <w:rsid w:val="00E55E38"/>
  </w:style>
  <w:style w:type="table" w:customStyle="1" w:styleId="MediumShading2-Accent2331">
    <w:name w:val="Medium Shading 2 - Accent 233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31">
    <w:name w:val="Light List - Accent 453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31">
    <w:name w:val="No List4431"/>
    <w:next w:val="NoList"/>
    <w:semiHidden/>
    <w:rsid w:val="00E55E38"/>
  </w:style>
  <w:style w:type="table" w:customStyle="1" w:styleId="LightList-Accent3331">
    <w:name w:val="Light List - Accent 333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31">
    <w:name w:val="Light Grid - Accent 333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31">
    <w:name w:val="Medium Shading 1 - Accent 333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31">
    <w:name w:val="Light Grid - Accent 433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31">
    <w:name w:val="Light Shading - Accent 433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31">
    <w:name w:val="No List5331"/>
    <w:next w:val="NoList"/>
    <w:uiPriority w:val="99"/>
    <w:semiHidden/>
    <w:unhideWhenUsed/>
    <w:rsid w:val="00E55E38"/>
  </w:style>
  <w:style w:type="table" w:customStyle="1" w:styleId="LightList-Accent41331">
    <w:name w:val="Light List - Accent 4133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31">
    <w:name w:val="Light List - Accent 4233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31">
    <w:name w:val="Light List - Accent 233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01">
    <w:name w:val="No List201"/>
    <w:next w:val="NoList"/>
    <w:uiPriority w:val="99"/>
    <w:semiHidden/>
    <w:unhideWhenUsed/>
    <w:rsid w:val="00E55E38"/>
  </w:style>
  <w:style w:type="numbering" w:customStyle="1" w:styleId="NoList1171">
    <w:name w:val="No List1171"/>
    <w:next w:val="NoList"/>
    <w:uiPriority w:val="99"/>
    <w:semiHidden/>
    <w:rsid w:val="00E55E38"/>
  </w:style>
  <w:style w:type="numbering" w:customStyle="1" w:styleId="NoList1181">
    <w:name w:val="No List1181"/>
    <w:next w:val="NoList"/>
    <w:semiHidden/>
    <w:rsid w:val="00E55E38"/>
  </w:style>
  <w:style w:type="table" w:customStyle="1" w:styleId="LightShading-Accent381">
    <w:name w:val="Light Shading - Accent 38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81">
    <w:name w:val="Light Shading - Accent 28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81">
    <w:name w:val="Light Shading - Accent 118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81">
    <w:name w:val="No List281"/>
    <w:next w:val="NoList"/>
    <w:uiPriority w:val="99"/>
    <w:semiHidden/>
    <w:rsid w:val="00E55E38"/>
  </w:style>
  <w:style w:type="numbering" w:customStyle="1" w:styleId="NoList381">
    <w:name w:val="No List381"/>
    <w:next w:val="NoList"/>
    <w:uiPriority w:val="99"/>
    <w:semiHidden/>
    <w:rsid w:val="00E55E38"/>
  </w:style>
  <w:style w:type="table" w:customStyle="1" w:styleId="MediumShading2-Accent271">
    <w:name w:val="Medium Shading 2 - Accent 27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91">
    <w:name w:val="Light List - Accent 49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81">
    <w:name w:val="No List481"/>
    <w:next w:val="NoList"/>
    <w:uiPriority w:val="99"/>
    <w:semiHidden/>
    <w:rsid w:val="00E55E38"/>
  </w:style>
  <w:style w:type="table" w:customStyle="1" w:styleId="LightList-Accent371">
    <w:name w:val="Light List - Accent 37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71">
    <w:name w:val="Light Grid - Accent 37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71">
    <w:name w:val="Medium Shading 1 - Accent 37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71">
    <w:name w:val="Light Grid - Accent 47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71">
    <w:name w:val="Light Shading - Accent 47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71">
    <w:name w:val="No List571"/>
    <w:next w:val="NoList"/>
    <w:uiPriority w:val="99"/>
    <w:semiHidden/>
    <w:unhideWhenUsed/>
    <w:rsid w:val="00E55E38"/>
  </w:style>
  <w:style w:type="table" w:customStyle="1" w:styleId="LightList-Accent4171">
    <w:name w:val="Light List - Accent 417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71">
    <w:name w:val="Light List - Accent 427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71">
    <w:name w:val="Light List - Accent 27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41">
    <w:name w:val="No List641"/>
    <w:next w:val="NoList"/>
    <w:uiPriority w:val="99"/>
    <w:semiHidden/>
    <w:unhideWhenUsed/>
    <w:rsid w:val="00E55E38"/>
  </w:style>
  <w:style w:type="numbering" w:customStyle="1" w:styleId="NoList1241">
    <w:name w:val="No List1241"/>
    <w:next w:val="NoList"/>
    <w:uiPriority w:val="99"/>
    <w:semiHidden/>
    <w:unhideWhenUsed/>
    <w:rsid w:val="00E55E38"/>
  </w:style>
  <w:style w:type="numbering" w:customStyle="1" w:styleId="NoList2141">
    <w:name w:val="No List2141"/>
    <w:next w:val="NoList"/>
    <w:uiPriority w:val="99"/>
    <w:semiHidden/>
    <w:unhideWhenUsed/>
    <w:rsid w:val="00E55E38"/>
  </w:style>
  <w:style w:type="numbering" w:customStyle="1" w:styleId="NoList3141">
    <w:name w:val="No List3141"/>
    <w:next w:val="NoList"/>
    <w:uiPriority w:val="99"/>
    <w:semiHidden/>
    <w:unhideWhenUsed/>
    <w:rsid w:val="00E55E38"/>
  </w:style>
  <w:style w:type="numbering" w:customStyle="1" w:styleId="NoList4141">
    <w:name w:val="No List4141"/>
    <w:next w:val="NoList"/>
    <w:uiPriority w:val="99"/>
    <w:semiHidden/>
    <w:unhideWhenUsed/>
    <w:rsid w:val="00E55E38"/>
  </w:style>
  <w:style w:type="numbering" w:customStyle="1" w:styleId="NoList741">
    <w:name w:val="No List741"/>
    <w:next w:val="NoList"/>
    <w:uiPriority w:val="99"/>
    <w:semiHidden/>
    <w:unhideWhenUsed/>
    <w:rsid w:val="00E55E38"/>
  </w:style>
  <w:style w:type="numbering" w:customStyle="1" w:styleId="NoList1341">
    <w:name w:val="No List1341"/>
    <w:next w:val="NoList"/>
    <w:semiHidden/>
    <w:rsid w:val="00E55E38"/>
  </w:style>
  <w:style w:type="numbering" w:customStyle="1" w:styleId="NoList11151">
    <w:name w:val="No List11151"/>
    <w:next w:val="NoList"/>
    <w:semiHidden/>
    <w:rsid w:val="00E55E38"/>
  </w:style>
  <w:style w:type="table" w:customStyle="1" w:styleId="LightShading-Accent3141">
    <w:name w:val="Light Shading - Accent 314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41">
    <w:name w:val="Light Shading - Accent 214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41">
    <w:name w:val="Light Shading - Accent 1114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41">
    <w:name w:val="No List2241"/>
    <w:next w:val="NoList"/>
    <w:semiHidden/>
    <w:rsid w:val="00E55E38"/>
  </w:style>
  <w:style w:type="numbering" w:customStyle="1" w:styleId="NoList3241">
    <w:name w:val="No List3241"/>
    <w:next w:val="NoList"/>
    <w:semiHidden/>
    <w:rsid w:val="00E55E38"/>
  </w:style>
  <w:style w:type="table" w:customStyle="1" w:styleId="MediumShading2-Accent2141">
    <w:name w:val="Medium Shading 2 - Accent 214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41">
    <w:name w:val="Light List - Accent 434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41">
    <w:name w:val="No List4241"/>
    <w:next w:val="NoList"/>
    <w:semiHidden/>
    <w:rsid w:val="00E55E38"/>
  </w:style>
  <w:style w:type="table" w:customStyle="1" w:styleId="LightList-Accent3141">
    <w:name w:val="Light List - Accent 314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41">
    <w:name w:val="Light Grid - Accent 314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41">
    <w:name w:val="Medium Shading 1 - Accent 314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41">
    <w:name w:val="Light Grid - Accent 414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41">
    <w:name w:val="Light Shading - Accent 414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41">
    <w:name w:val="No List5141"/>
    <w:next w:val="NoList"/>
    <w:uiPriority w:val="99"/>
    <w:semiHidden/>
    <w:unhideWhenUsed/>
    <w:rsid w:val="00E55E38"/>
  </w:style>
  <w:style w:type="table" w:customStyle="1" w:styleId="LightList-Accent41141">
    <w:name w:val="Light List - Accent 4114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41">
    <w:name w:val="Light List - Accent 4214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41">
    <w:name w:val="Light List - Accent 214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41">
    <w:name w:val="No List841"/>
    <w:next w:val="NoList"/>
    <w:uiPriority w:val="99"/>
    <w:semiHidden/>
    <w:unhideWhenUsed/>
    <w:rsid w:val="00E55E38"/>
  </w:style>
  <w:style w:type="numbering" w:customStyle="1" w:styleId="NoList1441">
    <w:name w:val="No List1441"/>
    <w:next w:val="NoList"/>
    <w:semiHidden/>
    <w:rsid w:val="00E55E38"/>
  </w:style>
  <w:style w:type="numbering" w:customStyle="1" w:styleId="NoList11241">
    <w:name w:val="No List11241"/>
    <w:next w:val="NoList"/>
    <w:semiHidden/>
    <w:rsid w:val="00E55E38"/>
  </w:style>
  <w:style w:type="table" w:customStyle="1" w:styleId="LightShading-Accent3241">
    <w:name w:val="Light Shading - Accent 324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41">
    <w:name w:val="Light Shading - Accent 224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41">
    <w:name w:val="Light Shading - Accent 1124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41">
    <w:name w:val="No List2341"/>
    <w:next w:val="NoList"/>
    <w:semiHidden/>
    <w:rsid w:val="00E55E38"/>
  </w:style>
  <w:style w:type="numbering" w:customStyle="1" w:styleId="NoList3341">
    <w:name w:val="No List3341"/>
    <w:next w:val="NoList"/>
    <w:semiHidden/>
    <w:rsid w:val="00E55E38"/>
  </w:style>
  <w:style w:type="table" w:customStyle="1" w:styleId="MediumShading2-Accent2241">
    <w:name w:val="Medium Shading 2 - Accent 224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41">
    <w:name w:val="Light List - Accent 444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41">
    <w:name w:val="No List4341"/>
    <w:next w:val="NoList"/>
    <w:semiHidden/>
    <w:rsid w:val="00E55E38"/>
  </w:style>
  <w:style w:type="table" w:customStyle="1" w:styleId="LightList-Accent3241">
    <w:name w:val="Light List - Accent 324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41">
    <w:name w:val="Light Grid - Accent 324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41">
    <w:name w:val="Medium Shading 1 - Accent 324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41">
    <w:name w:val="Light Grid - Accent 424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41">
    <w:name w:val="Light Shading - Accent 424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41">
    <w:name w:val="No List5241"/>
    <w:next w:val="NoList"/>
    <w:uiPriority w:val="99"/>
    <w:semiHidden/>
    <w:unhideWhenUsed/>
    <w:rsid w:val="00E55E38"/>
  </w:style>
  <w:style w:type="table" w:customStyle="1" w:styleId="LightList-Accent41241">
    <w:name w:val="Light List - Accent 4124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41">
    <w:name w:val="Light List - Accent 4224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41">
    <w:name w:val="Light List - Accent 224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41">
    <w:name w:val="No List941"/>
    <w:next w:val="NoList"/>
    <w:uiPriority w:val="99"/>
    <w:semiHidden/>
    <w:unhideWhenUsed/>
    <w:rsid w:val="00E55E38"/>
  </w:style>
  <w:style w:type="numbering" w:customStyle="1" w:styleId="NoList1541">
    <w:name w:val="No List1541"/>
    <w:next w:val="NoList"/>
    <w:semiHidden/>
    <w:rsid w:val="00E55E38"/>
  </w:style>
  <w:style w:type="numbering" w:customStyle="1" w:styleId="NoList11341">
    <w:name w:val="No List11341"/>
    <w:next w:val="NoList"/>
    <w:semiHidden/>
    <w:rsid w:val="00E55E38"/>
  </w:style>
  <w:style w:type="table" w:customStyle="1" w:styleId="LightShading-Accent3341">
    <w:name w:val="Light Shading - Accent 334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41">
    <w:name w:val="Light Shading - Accent 234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41">
    <w:name w:val="Light Shading - Accent 1134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41">
    <w:name w:val="No List2441"/>
    <w:next w:val="NoList"/>
    <w:semiHidden/>
    <w:rsid w:val="00E55E38"/>
  </w:style>
  <w:style w:type="numbering" w:customStyle="1" w:styleId="NoList3441">
    <w:name w:val="No List3441"/>
    <w:next w:val="NoList"/>
    <w:semiHidden/>
    <w:rsid w:val="00E55E38"/>
  </w:style>
  <w:style w:type="table" w:customStyle="1" w:styleId="MediumShading2-Accent2341">
    <w:name w:val="Medium Shading 2 - Accent 234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41">
    <w:name w:val="Light List - Accent 454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41">
    <w:name w:val="No List4441"/>
    <w:next w:val="NoList"/>
    <w:semiHidden/>
    <w:rsid w:val="00E55E38"/>
  </w:style>
  <w:style w:type="table" w:customStyle="1" w:styleId="LightList-Accent3341">
    <w:name w:val="Light List - Accent 334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41">
    <w:name w:val="Light Grid - Accent 334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41">
    <w:name w:val="Medium Shading 1 - Accent 334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41">
    <w:name w:val="Light Grid - Accent 434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41">
    <w:name w:val="Light Shading - Accent 434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41">
    <w:name w:val="No List5341"/>
    <w:next w:val="NoList"/>
    <w:uiPriority w:val="99"/>
    <w:semiHidden/>
    <w:unhideWhenUsed/>
    <w:rsid w:val="00E55E38"/>
  </w:style>
  <w:style w:type="table" w:customStyle="1" w:styleId="LightList-Accent41341">
    <w:name w:val="Light List - Accent 4134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41">
    <w:name w:val="Light List - Accent 4234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41">
    <w:name w:val="Light List - Accent 234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91">
    <w:name w:val="No List291"/>
    <w:next w:val="NoList"/>
    <w:uiPriority w:val="99"/>
    <w:semiHidden/>
    <w:unhideWhenUsed/>
    <w:rsid w:val="00E55E38"/>
  </w:style>
  <w:style w:type="numbering" w:customStyle="1" w:styleId="NoList1191">
    <w:name w:val="No List1191"/>
    <w:next w:val="NoList"/>
    <w:uiPriority w:val="99"/>
    <w:semiHidden/>
    <w:rsid w:val="00E55E38"/>
  </w:style>
  <w:style w:type="numbering" w:customStyle="1" w:styleId="NoList11101">
    <w:name w:val="No List11101"/>
    <w:next w:val="NoList"/>
    <w:semiHidden/>
    <w:rsid w:val="00E55E38"/>
  </w:style>
  <w:style w:type="table" w:customStyle="1" w:styleId="LightShading-Accent391">
    <w:name w:val="Light Shading - Accent 39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91">
    <w:name w:val="Light Shading - Accent 29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91">
    <w:name w:val="Light Shading - Accent 119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01">
    <w:name w:val="No List2101"/>
    <w:next w:val="NoList"/>
    <w:uiPriority w:val="99"/>
    <w:semiHidden/>
    <w:rsid w:val="00E55E38"/>
  </w:style>
  <w:style w:type="numbering" w:customStyle="1" w:styleId="NoList391">
    <w:name w:val="No List391"/>
    <w:next w:val="NoList"/>
    <w:uiPriority w:val="99"/>
    <w:semiHidden/>
    <w:rsid w:val="00E55E38"/>
  </w:style>
  <w:style w:type="table" w:customStyle="1" w:styleId="MediumShading2-Accent281">
    <w:name w:val="Medium Shading 2 - Accent 28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101">
    <w:name w:val="Light List - Accent 410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91">
    <w:name w:val="No List491"/>
    <w:next w:val="NoList"/>
    <w:uiPriority w:val="99"/>
    <w:semiHidden/>
    <w:rsid w:val="00E55E38"/>
  </w:style>
  <w:style w:type="table" w:customStyle="1" w:styleId="LightList-Accent381">
    <w:name w:val="Light List - Accent 38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81">
    <w:name w:val="Light Grid - Accent 38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81">
    <w:name w:val="Medium Shading 1 - Accent 38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81">
    <w:name w:val="Light Grid - Accent 48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81">
    <w:name w:val="Light Shading - Accent 48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81">
    <w:name w:val="No List581"/>
    <w:next w:val="NoList"/>
    <w:uiPriority w:val="99"/>
    <w:semiHidden/>
    <w:unhideWhenUsed/>
    <w:rsid w:val="00E55E38"/>
  </w:style>
  <w:style w:type="table" w:customStyle="1" w:styleId="LightList-Accent4181">
    <w:name w:val="Light List - Accent 418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81">
    <w:name w:val="Light List - Accent 428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81">
    <w:name w:val="Light List - Accent 28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51">
    <w:name w:val="No List651"/>
    <w:next w:val="NoList"/>
    <w:uiPriority w:val="99"/>
    <w:semiHidden/>
    <w:unhideWhenUsed/>
    <w:rsid w:val="00E55E38"/>
  </w:style>
  <w:style w:type="numbering" w:customStyle="1" w:styleId="NoList1251">
    <w:name w:val="No List1251"/>
    <w:next w:val="NoList"/>
    <w:uiPriority w:val="99"/>
    <w:semiHidden/>
    <w:unhideWhenUsed/>
    <w:rsid w:val="00E55E38"/>
  </w:style>
  <w:style w:type="numbering" w:customStyle="1" w:styleId="NoList2151">
    <w:name w:val="No List2151"/>
    <w:next w:val="NoList"/>
    <w:uiPriority w:val="99"/>
    <w:semiHidden/>
    <w:unhideWhenUsed/>
    <w:rsid w:val="00E55E38"/>
  </w:style>
  <w:style w:type="numbering" w:customStyle="1" w:styleId="NoList3151">
    <w:name w:val="No List3151"/>
    <w:next w:val="NoList"/>
    <w:uiPriority w:val="99"/>
    <w:semiHidden/>
    <w:unhideWhenUsed/>
    <w:rsid w:val="00E55E38"/>
  </w:style>
  <w:style w:type="numbering" w:customStyle="1" w:styleId="NoList4151">
    <w:name w:val="No List4151"/>
    <w:next w:val="NoList"/>
    <w:uiPriority w:val="99"/>
    <w:semiHidden/>
    <w:unhideWhenUsed/>
    <w:rsid w:val="00E55E38"/>
  </w:style>
  <w:style w:type="numbering" w:customStyle="1" w:styleId="NoList751">
    <w:name w:val="No List751"/>
    <w:next w:val="NoList"/>
    <w:uiPriority w:val="99"/>
    <w:semiHidden/>
    <w:unhideWhenUsed/>
    <w:rsid w:val="00E55E38"/>
  </w:style>
  <w:style w:type="numbering" w:customStyle="1" w:styleId="NoList1351">
    <w:name w:val="No List1351"/>
    <w:next w:val="NoList"/>
    <w:semiHidden/>
    <w:rsid w:val="00E55E38"/>
  </w:style>
  <w:style w:type="numbering" w:customStyle="1" w:styleId="NoList11161">
    <w:name w:val="No List11161"/>
    <w:next w:val="NoList"/>
    <w:semiHidden/>
    <w:rsid w:val="00E55E38"/>
  </w:style>
  <w:style w:type="table" w:customStyle="1" w:styleId="LightShading-Accent3151">
    <w:name w:val="Light Shading - Accent 315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51">
    <w:name w:val="Light Shading - Accent 215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51">
    <w:name w:val="Light Shading - Accent 1115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51">
    <w:name w:val="No List2251"/>
    <w:next w:val="NoList"/>
    <w:semiHidden/>
    <w:rsid w:val="00E55E38"/>
  </w:style>
  <w:style w:type="numbering" w:customStyle="1" w:styleId="NoList3251">
    <w:name w:val="No List3251"/>
    <w:next w:val="NoList"/>
    <w:semiHidden/>
    <w:rsid w:val="00E55E38"/>
  </w:style>
  <w:style w:type="table" w:customStyle="1" w:styleId="MediumShading2-Accent2151">
    <w:name w:val="Medium Shading 2 - Accent 215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51">
    <w:name w:val="Light List - Accent 435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51">
    <w:name w:val="No List4251"/>
    <w:next w:val="NoList"/>
    <w:semiHidden/>
    <w:rsid w:val="00E55E38"/>
  </w:style>
  <w:style w:type="table" w:customStyle="1" w:styleId="LightList-Accent3151">
    <w:name w:val="Light List - Accent 315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51">
    <w:name w:val="Light Grid - Accent 315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51">
    <w:name w:val="Medium Shading 1 - Accent 315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51">
    <w:name w:val="Light Grid - Accent 415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51">
    <w:name w:val="Light Shading - Accent 415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51">
    <w:name w:val="No List5151"/>
    <w:next w:val="NoList"/>
    <w:uiPriority w:val="99"/>
    <w:semiHidden/>
    <w:unhideWhenUsed/>
    <w:rsid w:val="00E55E38"/>
  </w:style>
  <w:style w:type="table" w:customStyle="1" w:styleId="LightList-Accent41151">
    <w:name w:val="Light List - Accent 4115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51">
    <w:name w:val="Light List - Accent 4215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51">
    <w:name w:val="Light List - Accent 215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51">
    <w:name w:val="No List851"/>
    <w:next w:val="NoList"/>
    <w:uiPriority w:val="99"/>
    <w:semiHidden/>
    <w:unhideWhenUsed/>
    <w:rsid w:val="00E55E38"/>
  </w:style>
  <w:style w:type="numbering" w:customStyle="1" w:styleId="NoList1451">
    <w:name w:val="No List1451"/>
    <w:next w:val="NoList"/>
    <w:semiHidden/>
    <w:rsid w:val="00E55E38"/>
  </w:style>
  <w:style w:type="numbering" w:customStyle="1" w:styleId="NoList11251">
    <w:name w:val="No List11251"/>
    <w:next w:val="NoList"/>
    <w:semiHidden/>
    <w:rsid w:val="00E55E38"/>
  </w:style>
  <w:style w:type="table" w:customStyle="1" w:styleId="LightShading-Accent3251">
    <w:name w:val="Light Shading - Accent 325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51">
    <w:name w:val="Light Shading - Accent 225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51">
    <w:name w:val="Light Shading - Accent 1125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51">
    <w:name w:val="No List2351"/>
    <w:next w:val="NoList"/>
    <w:semiHidden/>
    <w:rsid w:val="00E55E38"/>
  </w:style>
  <w:style w:type="numbering" w:customStyle="1" w:styleId="NoList3351">
    <w:name w:val="No List3351"/>
    <w:next w:val="NoList"/>
    <w:semiHidden/>
    <w:rsid w:val="00E55E38"/>
  </w:style>
  <w:style w:type="table" w:customStyle="1" w:styleId="MediumShading2-Accent2251">
    <w:name w:val="Medium Shading 2 - Accent 225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51">
    <w:name w:val="Light List - Accent 445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51">
    <w:name w:val="No List4351"/>
    <w:next w:val="NoList"/>
    <w:semiHidden/>
    <w:rsid w:val="00E55E38"/>
  </w:style>
  <w:style w:type="table" w:customStyle="1" w:styleId="LightList-Accent3251">
    <w:name w:val="Light List - Accent 325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51">
    <w:name w:val="Light Grid - Accent 325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51">
    <w:name w:val="Medium Shading 1 - Accent 325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51">
    <w:name w:val="Light Grid - Accent 425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51">
    <w:name w:val="Light Shading - Accent 425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51">
    <w:name w:val="No List5251"/>
    <w:next w:val="NoList"/>
    <w:uiPriority w:val="99"/>
    <w:semiHidden/>
    <w:unhideWhenUsed/>
    <w:rsid w:val="00E55E38"/>
  </w:style>
  <w:style w:type="table" w:customStyle="1" w:styleId="LightList-Accent41251">
    <w:name w:val="Light List - Accent 4125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51">
    <w:name w:val="Light List - Accent 4225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51">
    <w:name w:val="Light List - Accent 225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51">
    <w:name w:val="No List951"/>
    <w:next w:val="NoList"/>
    <w:uiPriority w:val="99"/>
    <w:semiHidden/>
    <w:unhideWhenUsed/>
    <w:rsid w:val="00E55E38"/>
  </w:style>
  <w:style w:type="numbering" w:customStyle="1" w:styleId="NoList1551">
    <w:name w:val="No List1551"/>
    <w:next w:val="NoList"/>
    <w:semiHidden/>
    <w:rsid w:val="00E55E38"/>
  </w:style>
  <w:style w:type="numbering" w:customStyle="1" w:styleId="NoList11351">
    <w:name w:val="No List11351"/>
    <w:next w:val="NoList"/>
    <w:semiHidden/>
    <w:rsid w:val="00E55E38"/>
  </w:style>
  <w:style w:type="table" w:customStyle="1" w:styleId="LightShading-Accent3351">
    <w:name w:val="Light Shading - Accent 335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51">
    <w:name w:val="Light Shading - Accent 235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51">
    <w:name w:val="Light Shading - Accent 1135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51">
    <w:name w:val="No List2451"/>
    <w:next w:val="NoList"/>
    <w:semiHidden/>
    <w:rsid w:val="00E55E38"/>
  </w:style>
  <w:style w:type="numbering" w:customStyle="1" w:styleId="NoList3451">
    <w:name w:val="No List3451"/>
    <w:next w:val="NoList"/>
    <w:semiHidden/>
    <w:rsid w:val="00E55E38"/>
  </w:style>
  <w:style w:type="table" w:customStyle="1" w:styleId="MediumShading2-Accent2351">
    <w:name w:val="Medium Shading 2 - Accent 235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51">
    <w:name w:val="Light List - Accent 455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51">
    <w:name w:val="No List4451"/>
    <w:next w:val="NoList"/>
    <w:semiHidden/>
    <w:rsid w:val="00E55E38"/>
  </w:style>
  <w:style w:type="table" w:customStyle="1" w:styleId="LightList-Accent3351">
    <w:name w:val="Light List - Accent 335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51">
    <w:name w:val="Light Grid - Accent 335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51">
    <w:name w:val="Medium Shading 1 - Accent 335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51">
    <w:name w:val="Light Grid - Accent 435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51">
    <w:name w:val="Light Shading - Accent 435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51">
    <w:name w:val="No List5351"/>
    <w:next w:val="NoList"/>
    <w:uiPriority w:val="99"/>
    <w:semiHidden/>
    <w:unhideWhenUsed/>
    <w:rsid w:val="00E55E38"/>
  </w:style>
  <w:style w:type="table" w:customStyle="1" w:styleId="LightList-Accent41351">
    <w:name w:val="Light List - Accent 4135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51">
    <w:name w:val="Light List - Accent 4235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51">
    <w:name w:val="Light List - Accent 235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301">
    <w:name w:val="No List301"/>
    <w:next w:val="NoList"/>
    <w:uiPriority w:val="99"/>
    <w:semiHidden/>
    <w:unhideWhenUsed/>
    <w:rsid w:val="00E55E38"/>
  </w:style>
  <w:style w:type="numbering" w:customStyle="1" w:styleId="NoList1201">
    <w:name w:val="No List1201"/>
    <w:next w:val="NoList"/>
    <w:uiPriority w:val="99"/>
    <w:semiHidden/>
    <w:rsid w:val="00E55E38"/>
  </w:style>
  <w:style w:type="numbering" w:customStyle="1" w:styleId="NoList11171">
    <w:name w:val="No List11171"/>
    <w:next w:val="NoList"/>
    <w:semiHidden/>
    <w:rsid w:val="00E55E38"/>
  </w:style>
  <w:style w:type="table" w:customStyle="1" w:styleId="LightShading-Accent3101">
    <w:name w:val="Light Shading - Accent 310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01">
    <w:name w:val="Light Shading - Accent 210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01">
    <w:name w:val="Light Shading - Accent 1110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61">
    <w:name w:val="No List2161"/>
    <w:next w:val="NoList"/>
    <w:uiPriority w:val="99"/>
    <w:semiHidden/>
    <w:rsid w:val="00E55E38"/>
  </w:style>
  <w:style w:type="numbering" w:customStyle="1" w:styleId="NoList3101">
    <w:name w:val="No List3101"/>
    <w:next w:val="NoList"/>
    <w:uiPriority w:val="99"/>
    <w:semiHidden/>
    <w:rsid w:val="00E55E38"/>
  </w:style>
  <w:style w:type="table" w:customStyle="1" w:styleId="MediumShading2-Accent291">
    <w:name w:val="Medium Shading 2 - Accent 29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191">
    <w:name w:val="Light List - Accent 419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101">
    <w:name w:val="No List4101"/>
    <w:next w:val="NoList"/>
    <w:uiPriority w:val="99"/>
    <w:semiHidden/>
    <w:rsid w:val="00E55E38"/>
  </w:style>
  <w:style w:type="table" w:customStyle="1" w:styleId="LightList-Accent391">
    <w:name w:val="Light List - Accent 39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91">
    <w:name w:val="Light Grid - Accent 39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91">
    <w:name w:val="Medium Shading 1 - Accent 39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91">
    <w:name w:val="Light Grid - Accent 49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91">
    <w:name w:val="Light Shading - Accent 49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91">
    <w:name w:val="No List591"/>
    <w:next w:val="NoList"/>
    <w:uiPriority w:val="99"/>
    <w:semiHidden/>
    <w:unhideWhenUsed/>
    <w:rsid w:val="00E55E38"/>
  </w:style>
  <w:style w:type="table" w:customStyle="1" w:styleId="LightList-Accent41101">
    <w:name w:val="Light List - Accent 4110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91">
    <w:name w:val="Light List - Accent 429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91">
    <w:name w:val="Light List - Accent 29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61">
    <w:name w:val="No List661"/>
    <w:next w:val="NoList"/>
    <w:uiPriority w:val="99"/>
    <w:semiHidden/>
    <w:unhideWhenUsed/>
    <w:rsid w:val="00E55E38"/>
  </w:style>
  <w:style w:type="numbering" w:customStyle="1" w:styleId="NoList1261">
    <w:name w:val="No List1261"/>
    <w:next w:val="NoList"/>
    <w:uiPriority w:val="99"/>
    <w:semiHidden/>
    <w:unhideWhenUsed/>
    <w:rsid w:val="00E55E38"/>
  </w:style>
  <w:style w:type="numbering" w:customStyle="1" w:styleId="NoList2171">
    <w:name w:val="No List2171"/>
    <w:next w:val="NoList"/>
    <w:uiPriority w:val="99"/>
    <w:semiHidden/>
    <w:unhideWhenUsed/>
    <w:rsid w:val="00E55E38"/>
  </w:style>
  <w:style w:type="numbering" w:customStyle="1" w:styleId="NoList3161">
    <w:name w:val="No List3161"/>
    <w:next w:val="NoList"/>
    <w:uiPriority w:val="99"/>
    <w:semiHidden/>
    <w:unhideWhenUsed/>
    <w:rsid w:val="00E55E38"/>
  </w:style>
  <w:style w:type="numbering" w:customStyle="1" w:styleId="NoList4161">
    <w:name w:val="No List4161"/>
    <w:next w:val="NoList"/>
    <w:uiPriority w:val="99"/>
    <w:semiHidden/>
    <w:unhideWhenUsed/>
    <w:rsid w:val="00E55E38"/>
  </w:style>
  <w:style w:type="numbering" w:customStyle="1" w:styleId="NoList761">
    <w:name w:val="No List761"/>
    <w:next w:val="NoList"/>
    <w:uiPriority w:val="99"/>
    <w:semiHidden/>
    <w:unhideWhenUsed/>
    <w:rsid w:val="00E55E38"/>
  </w:style>
  <w:style w:type="numbering" w:customStyle="1" w:styleId="NoList1361">
    <w:name w:val="No List1361"/>
    <w:next w:val="NoList"/>
    <w:semiHidden/>
    <w:rsid w:val="00E55E38"/>
  </w:style>
  <w:style w:type="numbering" w:customStyle="1" w:styleId="NoList11181">
    <w:name w:val="No List11181"/>
    <w:next w:val="NoList"/>
    <w:semiHidden/>
    <w:rsid w:val="00E55E38"/>
  </w:style>
  <w:style w:type="table" w:customStyle="1" w:styleId="LightShading-Accent3161">
    <w:name w:val="Light Shading - Accent 316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61">
    <w:name w:val="Light Shading - Accent 216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61">
    <w:name w:val="Light Shading - Accent 1116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61">
    <w:name w:val="No List2261"/>
    <w:next w:val="NoList"/>
    <w:semiHidden/>
    <w:rsid w:val="00E55E38"/>
  </w:style>
  <w:style w:type="numbering" w:customStyle="1" w:styleId="NoList3261">
    <w:name w:val="No List3261"/>
    <w:next w:val="NoList"/>
    <w:semiHidden/>
    <w:rsid w:val="00E55E38"/>
  </w:style>
  <w:style w:type="table" w:customStyle="1" w:styleId="MediumShading2-Accent2161">
    <w:name w:val="Medium Shading 2 - Accent 216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61">
    <w:name w:val="Light List - Accent 436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61">
    <w:name w:val="No List4261"/>
    <w:next w:val="NoList"/>
    <w:semiHidden/>
    <w:rsid w:val="00E55E38"/>
  </w:style>
  <w:style w:type="table" w:customStyle="1" w:styleId="LightList-Accent3161">
    <w:name w:val="Light List - Accent 316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61">
    <w:name w:val="Light Grid - Accent 316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61">
    <w:name w:val="Medium Shading 1 - Accent 316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61">
    <w:name w:val="Light Grid - Accent 416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61">
    <w:name w:val="Light Shading - Accent 416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61">
    <w:name w:val="No List5161"/>
    <w:next w:val="NoList"/>
    <w:uiPriority w:val="99"/>
    <w:semiHidden/>
    <w:unhideWhenUsed/>
    <w:rsid w:val="00E55E38"/>
  </w:style>
  <w:style w:type="table" w:customStyle="1" w:styleId="LightList-Accent41161">
    <w:name w:val="Light List - Accent 4116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61">
    <w:name w:val="Light List - Accent 4216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61">
    <w:name w:val="Light List - Accent 216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61">
    <w:name w:val="No List861"/>
    <w:next w:val="NoList"/>
    <w:uiPriority w:val="99"/>
    <w:semiHidden/>
    <w:unhideWhenUsed/>
    <w:rsid w:val="00E55E38"/>
  </w:style>
  <w:style w:type="numbering" w:customStyle="1" w:styleId="NoList1461">
    <w:name w:val="No List1461"/>
    <w:next w:val="NoList"/>
    <w:semiHidden/>
    <w:rsid w:val="00E55E38"/>
  </w:style>
  <w:style w:type="numbering" w:customStyle="1" w:styleId="NoList11261">
    <w:name w:val="No List11261"/>
    <w:next w:val="NoList"/>
    <w:semiHidden/>
    <w:rsid w:val="00E55E38"/>
  </w:style>
  <w:style w:type="table" w:customStyle="1" w:styleId="LightShading-Accent3261">
    <w:name w:val="Light Shading - Accent 326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61">
    <w:name w:val="Light Shading - Accent 226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61">
    <w:name w:val="Light Shading - Accent 1126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61">
    <w:name w:val="No List2361"/>
    <w:next w:val="NoList"/>
    <w:semiHidden/>
    <w:rsid w:val="00E55E38"/>
  </w:style>
  <w:style w:type="numbering" w:customStyle="1" w:styleId="NoList3361">
    <w:name w:val="No List3361"/>
    <w:next w:val="NoList"/>
    <w:semiHidden/>
    <w:rsid w:val="00E55E38"/>
  </w:style>
  <w:style w:type="table" w:customStyle="1" w:styleId="MediumShading2-Accent2261">
    <w:name w:val="Medium Shading 2 - Accent 226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61">
    <w:name w:val="Light List - Accent 446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61">
    <w:name w:val="No List4361"/>
    <w:next w:val="NoList"/>
    <w:semiHidden/>
    <w:rsid w:val="00E55E38"/>
  </w:style>
  <w:style w:type="table" w:customStyle="1" w:styleId="LightList-Accent3261">
    <w:name w:val="Light List - Accent 326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61">
    <w:name w:val="Light Grid - Accent 326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61">
    <w:name w:val="Medium Shading 1 - Accent 326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61">
    <w:name w:val="Light Grid - Accent 426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61">
    <w:name w:val="Light Shading - Accent 426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61">
    <w:name w:val="No List5261"/>
    <w:next w:val="NoList"/>
    <w:uiPriority w:val="99"/>
    <w:semiHidden/>
    <w:unhideWhenUsed/>
    <w:rsid w:val="00E55E38"/>
  </w:style>
  <w:style w:type="table" w:customStyle="1" w:styleId="LightList-Accent41261">
    <w:name w:val="Light List - Accent 4126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61">
    <w:name w:val="Light List - Accent 4226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61">
    <w:name w:val="Light List - Accent 226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61">
    <w:name w:val="No List961"/>
    <w:next w:val="NoList"/>
    <w:uiPriority w:val="99"/>
    <w:semiHidden/>
    <w:unhideWhenUsed/>
    <w:rsid w:val="00E55E38"/>
  </w:style>
  <w:style w:type="numbering" w:customStyle="1" w:styleId="NoList1561">
    <w:name w:val="No List1561"/>
    <w:next w:val="NoList"/>
    <w:semiHidden/>
    <w:rsid w:val="00E55E38"/>
  </w:style>
  <w:style w:type="numbering" w:customStyle="1" w:styleId="NoList11361">
    <w:name w:val="No List11361"/>
    <w:next w:val="NoList"/>
    <w:semiHidden/>
    <w:rsid w:val="00E55E38"/>
  </w:style>
  <w:style w:type="table" w:customStyle="1" w:styleId="LightShading-Accent3361">
    <w:name w:val="Light Shading - Accent 336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61">
    <w:name w:val="Light Shading - Accent 236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61">
    <w:name w:val="Light Shading - Accent 1136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61">
    <w:name w:val="No List2461"/>
    <w:next w:val="NoList"/>
    <w:semiHidden/>
    <w:rsid w:val="00E55E38"/>
  </w:style>
  <w:style w:type="numbering" w:customStyle="1" w:styleId="NoList3461">
    <w:name w:val="No List3461"/>
    <w:next w:val="NoList"/>
    <w:semiHidden/>
    <w:rsid w:val="00E55E38"/>
  </w:style>
  <w:style w:type="table" w:customStyle="1" w:styleId="MediumShading2-Accent2361">
    <w:name w:val="Medium Shading 2 - Accent 236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61">
    <w:name w:val="Light List - Accent 456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61">
    <w:name w:val="No List4461"/>
    <w:next w:val="NoList"/>
    <w:semiHidden/>
    <w:rsid w:val="00E55E38"/>
  </w:style>
  <w:style w:type="table" w:customStyle="1" w:styleId="LightList-Accent3361">
    <w:name w:val="Light List - Accent 336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61">
    <w:name w:val="Light Grid - Accent 336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61">
    <w:name w:val="Medium Shading 1 - Accent 336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61">
    <w:name w:val="Light Grid - Accent 436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61">
    <w:name w:val="Light Shading - Accent 436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61">
    <w:name w:val="No List5361"/>
    <w:next w:val="NoList"/>
    <w:uiPriority w:val="99"/>
    <w:semiHidden/>
    <w:unhideWhenUsed/>
    <w:rsid w:val="00E55E38"/>
  </w:style>
  <w:style w:type="table" w:customStyle="1" w:styleId="LightList-Accent41361">
    <w:name w:val="Light List - Accent 4136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61">
    <w:name w:val="Light List - Accent 4236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61">
    <w:name w:val="Light List - Accent 236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401">
    <w:name w:val="No List401"/>
    <w:next w:val="NoList"/>
    <w:uiPriority w:val="99"/>
    <w:semiHidden/>
    <w:unhideWhenUsed/>
    <w:rsid w:val="00E55E38"/>
  </w:style>
  <w:style w:type="numbering" w:customStyle="1" w:styleId="NoList1271">
    <w:name w:val="No List1271"/>
    <w:next w:val="NoList"/>
    <w:uiPriority w:val="99"/>
    <w:semiHidden/>
    <w:rsid w:val="00E55E38"/>
  </w:style>
  <w:style w:type="numbering" w:customStyle="1" w:styleId="NoList11191">
    <w:name w:val="No List11191"/>
    <w:next w:val="NoList"/>
    <w:semiHidden/>
    <w:rsid w:val="00E55E38"/>
  </w:style>
  <w:style w:type="table" w:customStyle="1" w:styleId="LightShading-Accent3171">
    <w:name w:val="Light Shading - Accent 317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71">
    <w:name w:val="Light Shading - Accent 217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71">
    <w:name w:val="Light Shading - Accent 1117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81">
    <w:name w:val="No List2181"/>
    <w:next w:val="NoList"/>
    <w:uiPriority w:val="99"/>
    <w:semiHidden/>
    <w:rsid w:val="00E55E38"/>
  </w:style>
  <w:style w:type="numbering" w:customStyle="1" w:styleId="NoList3171">
    <w:name w:val="No List3171"/>
    <w:next w:val="NoList"/>
    <w:uiPriority w:val="99"/>
    <w:semiHidden/>
    <w:rsid w:val="00E55E38"/>
  </w:style>
  <w:style w:type="table" w:customStyle="1" w:styleId="MediumShading2-Accent2101">
    <w:name w:val="Medium Shading 2 - Accent 210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201">
    <w:name w:val="Light List - Accent 420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171">
    <w:name w:val="No List4171"/>
    <w:next w:val="NoList"/>
    <w:uiPriority w:val="99"/>
    <w:semiHidden/>
    <w:rsid w:val="00E55E38"/>
  </w:style>
  <w:style w:type="table" w:customStyle="1" w:styleId="LightList-Accent3101">
    <w:name w:val="Light List - Accent 310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01">
    <w:name w:val="Light Grid - Accent 310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01">
    <w:name w:val="Medium Shading 1 - Accent 310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01">
    <w:name w:val="Light Grid - Accent 410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01">
    <w:name w:val="Light Shading - Accent 410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01">
    <w:name w:val="No List5101"/>
    <w:next w:val="NoList"/>
    <w:uiPriority w:val="99"/>
    <w:semiHidden/>
    <w:unhideWhenUsed/>
    <w:rsid w:val="00E55E38"/>
  </w:style>
  <w:style w:type="table" w:customStyle="1" w:styleId="LightList-Accent41171">
    <w:name w:val="Light List - Accent 4117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01">
    <w:name w:val="Light List - Accent 4210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01">
    <w:name w:val="Light List - Accent 210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71">
    <w:name w:val="No List671"/>
    <w:next w:val="NoList"/>
    <w:uiPriority w:val="99"/>
    <w:semiHidden/>
    <w:unhideWhenUsed/>
    <w:rsid w:val="00E55E38"/>
  </w:style>
  <w:style w:type="numbering" w:customStyle="1" w:styleId="NoList1281">
    <w:name w:val="No List1281"/>
    <w:next w:val="NoList"/>
    <w:uiPriority w:val="99"/>
    <w:semiHidden/>
    <w:unhideWhenUsed/>
    <w:rsid w:val="00E55E38"/>
  </w:style>
  <w:style w:type="numbering" w:customStyle="1" w:styleId="NoList2191">
    <w:name w:val="No List2191"/>
    <w:next w:val="NoList"/>
    <w:uiPriority w:val="99"/>
    <w:semiHidden/>
    <w:unhideWhenUsed/>
    <w:rsid w:val="00E55E38"/>
  </w:style>
  <w:style w:type="numbering" w:customStyle="1" w:styleId="NoList3181">
    <w:name w:val="No List3181"/>
    <w:next w:val="NoList"/>
    <w:uiPriority w:val="99"/>
    <w:semiHidden/>
    <w:unhideWhenUsed/>
    <w:rsid w:val="00E55E38"/>
  </w:style>
  <w:style w:type="numbering" w:customStyle="1" w:styleId="NoList4181">
    <w:name w:val="No List4181"/>
    <w:next w:val="NoList"/>
    <w:uiPriority w:val="99"/>
    <w:semiHidden/>
    <w:unhideWhenUsed/>
    <w:rsid w:val="00E55E38"/>
  </w:style>
  <w:style w:type="numbering" w:customStyle="1" w:styleId="NoList771">
    <w:name w:val="No List771"/>
    <w:next w:val="NoList"/>
    <w:uiPriority w:val="99"/>
    <w:semiHidden/>
    <w:unhideWhenUsed/>
    <w:rsid w:val="00E55E38"/>
  </w:style>
  <w:style w:type="numbering" w:customStyle="1" w:styleId="NoList1371">
    <w:name w:val="No List1371"/>
    <w:next w:val="NoList"/>
    <w:semiHidden/>
    <w:rsid w:val="00E55E38"/>
  </w:style>
  <w:style w:type="numbering" w:customStyle="1" w:styleId="NoList111101">
    <w:name w:val="No List111101"/>
    <w:next w:val="NoList"/>
    <w:semiHidden/>
    <w:rsid w:val="00E55E38"/>
  </w:style>
  <w:style w:type="table" w:customStyle="1" w:styleId="LightShading-Accent3181">
    <w:name w:val="Light Shading - Accent 318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81">
    <w:name w:val="Light Shading - Accent 218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81">
    <w:name w:val="Light Shading - Accent 1118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71">
    <w:name w:val="No List2271"/>
    <w:next w:val="NoList"/>
    <w:semiHidden/>
    <w:rsid w:val="00E55E38"/>
  </w:style>
  <w:style w:type="numbering" w:customStyle="1" w:styleId="NoList3271">
    <w:name w:val="No List3271"/>
    <w:next w:val="NoList"/>
    <w:semiHidden/>
    <w:rsid w:val="00E55E38"/>
  </w:style>
  <w:style w:type="table" w:customStyle="1" w:styleId="MediumShading2-Accent2171">
    <w:name w:val="Medium Shading 2 - Accent 217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71">
    <w:name w:val="Light List - Accent 437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71">
    <w:name w:val="No List4271"/>
    <w:next w:val="NoList"/>
    <w:semiHidden/>
    <w:rsid w:val="00E55E38"/>
  </w:style>
  <w:style w:type="table" w:customStyle="1" w:styleId="LightList-Accent3171">
    <w:name w:val="Light List - Accent 317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71">
    <w:name w:val="Light Grid - Accent 317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71">
    <w:name w:val="Medium Shading 1 - Accent 317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71">
    <w:name w:val="Light Grid - Accent 417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71">
    <w:name w:val="Light Shading - Accent 417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71">
    <w:name w:val="No List5171"/>
    <w:next w:val="NoList"/>
    <w:uiPriority w:val="99"/>
    <w:semiHidden/>
    <w:unhideWhenUsed/>
    <w:rsid w:val="00E55E38"/>
  </w:style>
  <w:style w:type="table" w:customStyle="1" w:styleId="LightList-Accent41181">
    <w:name w:val="Light List - Accent 4118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71">
    <w:name w:val="Light List - Accent 4217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71">
    <w:name w:val="Light List - Accent 217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71">
    <w:name w:val="No List871"/>
    <w:next w:val="NoList"/>
    <w:uiPriority w:val="99"/>
    <w:semiHidden/>
    <w:unhideWhenUsed/>
    <w:rsid w:val="00E55E38"/>
  </w:style>
  <w:style w:type="numbering" w:customStyle="1" w:styleId="NoList1471">
    <w:name w:val="No List1471"/>
    <w:next w:val="NoList"/>
    <w:semiHidden/>
    <w:rsid w:val="00E55E38"/>
  </w:style>
  <w:style w:type="numbering" w:customStyle="1" w:styleId="NoList11271">
    <w:name w:val="No List11271"/>
    <w:next w:val="NoList"/>
    <w:semiHidden/>
    <w:rsid w:val="00E55E38"/>
  </w:style>
  <w:style w:type="table" w:customStyle="1" w:styleId="LightShading-Accent3271">
    <w:name w:val="Light Shading - Accent 327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71">
    <w:name w:val="Light Shading - Accent 227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71">
    <w:name w:val="Light Shading - Accent 1127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71">
    <w:name w:val="No List2371"/>
    <w:next w:val="NoList"/>
    <w:semiHidden/>
    <w:rsid w:val="00E55E38"/>
  </w:style>
  <w:style w:type="numbering" w:customStyle="1" w:styleId="NoList3371">
    <w:name w:val="No List3371"/>
    <w:next w:val="NoList"/>
    <w:semiHidden/>
    <w:rsid w:val="00E55E38"/>
  </w:style>
  <w:style w:type="table" w:customStyle="1" w:styleId="MediumShading2-Accent2271">
    <w:name w:val="Medium Shading 2 - Accent 227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71">
    <w:name w:val="Light List - Accent 447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71">
    <w:name w:val="No List4371"/>
    <w:next w:val="NoList"/>
    <w:semiHidden/>
    <w:rsid w:val="00E55E38"/>
  </w:style>
  <w:style w:type="table" w:customStyle="1" w:styleId="LightList-Accent3271">
    <w:name w:val="Light List - Accent 327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71">
    <w:name w:val="Light Grid - Accent 327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71">
    <w:name w:val="Medium Shading 1 - Accent 327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71">
    <w:name w:val="Light Grid - Accent 427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71">
    <w:name w:val="Light Shading - Accent 427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71">
    <w:name w:val="No List5271"/>
    <w:next w:val="NoList"/>
    <w:uiPriority w:val="99"/>
    <w:semiHidden/>
    <w:unhideWhenUsed/>
    <w:rsid w:val="00E55E38"/>
  </w:style>
  <w:style w:type="table" w:customStyle="1" w:styleId="LightList-Accent41271">
    <w:name w:val="Light List - Accent 4127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71">
    <w:name w:val="Light List - Accent 4227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71">
    <w:name w:val="Light List - Accent 227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71">
    <w:name w:val="No List971"/>
    <w:next w:val="NoList"/>
    <w:uiPriority w:val="99"/>
    <w:semiHidden/>
    <w:unhideWhenUsed/>
    <w:rsid w:val="00E55E38"/>
  </w:style>
  <w:style w:type="numbering" w:customStyle="1" w:styleId="NoList1571">
    <w:name w:val="No List1571"/>
    <w:next w:val="NoList"/>
    <w:semiHidden/>
    <w:rsid w:val="00E55E38"/>
  </w:style>
  <w:style w:type="numbering" w:customStyle="1" w:styleId="NoList11371">
    <w:name w:val="No List11371"/>
    <w:next w:val="NoList"/>
    <w:semiHidden/>
    <w:rsid w:val="00E55E38"/>
  </w:style>
  <w:style w:type="table" w:customStyle="1" w:styleId="LightShading-Accent3371">
    <w:name w:val="Light Shading - Accent 337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71">
    <w:name w:val="Light Shading - Accent 237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71">
    <w:name w:val="Light Shading - Accent 1137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71">
    <w:name w:val="No List2471"/>
    <w:next w:val="NoList"/>
    <w:semiHidden/>
    <w:rsid w:val="00E55E38"/>
  </w:style>
  <w:style w:type="numbering" w:customStyle="1" w:styleId="NoList3471">
    <w:name w:val="No List3471"/>
    <w:next w:val="NoList"/>
    <w:semiHidden/>
    <w:rsid w:val="00E55E38"/>
  </w:style>
  <w:style w:type="table" w:customStyle="1" w:styleId="MediumShading2-Accent2371">
    <w:name w:val="Medium Shading 2 - Accent 2371"/>
    <w:basedOn w:val="TableNormal"/>
    <w:next w:val="MediumShading2-Accent2"/>
    <w:uiPriority w:val="64"/>
    <w:rsid w:val="00E55E38"/>
    <w:pPr>
      <w:jc w:val="left"/>
    </w:pPr>
    <w:rPr>
      <w:rFonts w:ascii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71">
    <w:name w:val="Light List - Accent 457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71">
    <w:name w:val="No List4471"/>
    <w:next w:val="NoList"/>
    <w:semiHidden/>
    <w:rsid w:val="00E55E38"/>
  </w:style>
  <w:style w:type="table" w:customStyle="1" w:styleId="LightList-Accent3371">
    <w:name w:val="Light List - Accent 3371"/>
    <w:basedOn w:val="TableNormal"/>
    <w:next w:val="LightList-Accent3"/>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71">
    <w:name w:val="Light Grid - Accent 3371"/>
    <w:basedOn w:val="TableNormal"/>
    <w:next w:val="LightGrid-Accent3"/>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71">
    <w:name w:val="Medium Shading 1 - Accent 3371"/>
    <w:basedOn w:val="TableNormal"/>
    <w:next w:val="MediumShading1-Accent3"/>
    <w:uiPriority w:val="63"/>
    <w:rsid w:val="00E55E38"/>
    <w:pPr>
      <w:jc w:val="left"/>
    </w:pPr>
    <w:rPr>
      <w:rFonts w:ascii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71">
    <w:name w:val="Light Grid - Accent 4371"/>
    <w:basedOn w:val="TableNormal"/>
    <w:next w:val="LightGrid-Accent4"/>
    <w:uiPriority w:val="62"/>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71">
    <w:name w:val="Light Shading - Accent 4371"/>
    <w:basedOn w:val="TableNormal"/>
    <w:next w:val="LightShading-Accent4"/>
    <w:uiPriority w:val="60"/>
    <w:rsid w:val="00E55E38"/>
    <w:pPr>
      <w:jc w:val="left"/>
    </w:pPr>
    <w:rPr>
      <w:rFonts w:ascii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71">
    <w:name w:val="No List5371"/>
    <w:next w:val="NoList"/>
    <w:uiPriority w:val="99"/>
    <w:semiHidden/>
    <w:unhideWhenUsed/>
    <w:rsid w:val="00E55E38"/>
  </w:style>
  <w:style w:type="table" w:customStyle="1" w:styleId="LightList-Accent41371">
    <w:name w:val="Light List - Accent 41371"/>
    <w:basedOn w:val="TableNormal"/>
    <w:next w:val="LightList-Accent4"/>
    <w:uiPriority w:val="61"/>
    <w:rsid w:val="00E55E38"/>
    <w:pPr>
      <w:jc w:val="left"/>
    </w:pPr>
    <w:rPr>
      <w:rFonts w:eastAsia="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71">
    <w:name w:val="Light List - Accent 42371"/>
    <w:basedOn w:val="TableNormal"/>
    <w:next w:val="LightList-Accent4"/>
    <w:uiPriority w:val="61"/>
    <w:rsid w:val="00E55E38"/>
    <w:pPr>
      <w:jc w:val="left"/>
    </w:pPr>
    <w:rPr>
      <w:rFonts w:ascii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71">
    <w:name w:val="Light List - Accent 2371"/>
    <w:basedOn w:val="TableNormal"/>
    <w:next w:val="LightList-Accent2"/>
    <w:uiPriority w:val="61"/>
    <w:rsid w:val="00E55E38"/>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501">
    <w:name w:val="No List501"/>
    <w:next w:val="NoList"/>
    <w:uiPriority w:val="99"/>
    <w:semiHidden/>
    <w:unhideWhenUsed/>
    <w:rsid w:val="00E55E38"/>
  </w:style>
  <w:style w:type="numbering" w:customStyle="1" w:styleId="NoList1291">
    <w:name w:val="No List1291"/>
    <w:next w:val="NoList"/>
    <w:uiPriority w:val="99"/>
    <w:semiHidden/>
    <w:unhideWhenUsed/>
    <w:rsid w:val="00E55E38"/>
  </w:style>
  <w:style w:type="numbering" w:customStyle="1" w:styleId="NoList601">
    <w:name w:val="No List601"/>
    <w:next w:val="NoList"/>
    <w:uiPriority w:val="99"/>
    <w:semiHidden/>
    <w:unhideWhenUsed/>
    <w:rsid w:val="00E55E38"/>
  </w:style>
  <w:style w:type="numbering" w:customStyle="1" w:styleId="NoList681">
    <w:name w:val="No List681"/>
    <w:next w:val="NoList"/>
    <w:uiPriority w:val="99"/>
    <w:semiHidden/>
    <w:unhideWhenUsed/>
    <w:rsid w:val="00E55E38"/>
  </w:style>
  <w:style w:type="numbering" w:customStyle="1" w:styleId="NoList1301">
    <w:name w:val="No List1301"/>
    <w:next w:val="NoList"/>
    <w:uiPriority w:val="99"/>
    <w:semiHidden/>
    <w:unhideWhenUsed/>
    <w:rsid w:val="00E55E38"/>
  </w:style>
  <w:style w:type="numbering" w:customStyle="1" w:styleId="NoList11201">
    <w:name w:val="No List11201"/>
    <w:next w:val="NoList"/>
    <w:semiHidden/>
    <w:unhideWhenUsed/>
    <w:rsid w:val="00E55E38"/>
  </w:style>
  <w:style w:type="numbering" w:customStyle="1" w:styleId="NoList111121">
    <w:name w:val="No List111121"/>
    <w:next w:val="NoList"/>
    <w:semiHidden/>
    <w:rsid w:val="00E55E38"/>
  </w:style>
  <w:style w:type="table" w:customStyle="1" w:styleId="LightShading-Accent3191">
    <w:name w:val="Light Shading - Accent 319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91">
    <w:name w:val="Light Shading - Accent 219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91">
    <w:name w:val="Light Shading - Accent 1119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691">
    <w:name w:val="No List691"/>
    <w:next w:val="NoList"/>
    <w:uiPriority w:val="99"/>
    <w:semiHidden/>
    <w:unhideWhenUsed/>
    <w:rsid w:val="00E55E38"/>
  </w:style>
  <w:style w:type="numbering" w:customStyle="1" w:styleId="NoList1381">
    <w:name w:val="No List1381"/>
    <w:next w:val="NoList"/>
    <w:uiPriority w:val="99"/>
    <w:semiHidden/>
    <w:unhideWhenUsed/>
    <w:rsid w:val="00E55E38"/>
  </w:style>
  <w:style w:type="numbering" w:customStyle="1" w:styleId="NoList11281">
    <w:name w:val="No List11281"/>
    <w:next w:val="NoList"/>
    <w:semiHidden/>
    <w:unhideWhenUsed/>
    <w:rsid w:val="00E55E38"/>
  </w:style>
  <w:style w:type="numbering" w:customStyle="1" w:styleId="NoList111131">
    <w:name w:val="No List111131"/>
    <w:next w:val="NoList"/>
    <w:semiHidden/>
    <w:rsid w:val="00E55E38"/>
  </w:style>
  <w:style w:type="table" w:customStyle="1" w:styleId="LightShading-Accent3201">
    <w:name w:val="Light Shading - Accent 320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01">
    <w:name w:val="Light Shading - Accent 220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01">
    <w:name w:val="Light Shading - Accent 1120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701">
    <w:name w:val="No List701"/>
    <w:next w:val="NoList"/>
    <w:uiPriority w:val="99"/>
    <w:semiHidden/>
    <w:unhideWhenUsed/>
    <w:rsid w:val="00E55E38"/>
  </w:style>
  <w:style w:type="numbering" w:customStyle="1" w:styleId="NoList1391">
    <w:name w:val="No List1391"/>
    <w:next w:val="NoList"/>
    <w:uiPriority w:val="99"/>
    <w:semiHidden/>
    <w:unhideWhenUsed/>
    <w:rsid w:val="00E55E38"/>
  </w:style>
  <w:style w:type="numbering" w:customStyle="1" w:styleId="NoList11291">
    <w:name w:val="No List11291"/>
    <w:next w:val="NoList"/>
    <w:semiHidden/>
    <w:unhideWhenUsed/>
    <w:rsid w:val="00E55E38"/>
  </w:style>
  <w:style w:type="numbering" w:customStyle="1" w:styleId="NoList111141">
    <w:name w:val="No List111141"/>
    <w:next w:val="NoList"/>
    <w:semiHidden/>
    <w:rsid w:val="00E55E38"/>
  </w:style>
  <w:style w:type="table" w:customStyle="1" w:styleId="LightShading-Accent3281">
    <w:name w:val="Light Shading - Accent 328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81">
    <w:name w:val="Light Shading - Accent 228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81">
    <w:name w:val="Light Shading - Accent 1128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781">
    <w:name w:val="No List781"/>
    <w:next w:val="NoList"/>
    <w:uiPriority w:val="99"/>
    <w:semiHidden/>
    <w:unhideWhenUsed/>
    <w:rsid w:val="00E55E38"/>
  </w:style>
  <w:style w:type="numbering" w:customStyle="1" w:styleId="NoList1401">
    <w:name w:val="No List1401"/>
    <w:next w:val="NoList"/>
    <w:uiPriority w:val="99"/>
    <w:semiHidden/>
    <w:unhideWhenUsed/>
    <w:rsid w:val="00E55E38"/>
  </w:style>
  <w:style w:type="numbering" w:customStyle="1" w:styleId="NoList11301">
    <w:name w:val="No List11301"/>
    <w:next w:val="NoList"/>
    <w:semiHidden/>
    <w:unhideWhenUsed/>
    <w:rsid w:val="00E55E38"/>
  </w:style>
  <w:style w:type="numbering" w:customStyle="1" w:styleId="NoList111151">
    <w:name w:val="No List111151"/>
    <w:next w:val="NoList"/>
    <w:semiHidden/>
    <w:rsid w:val="00E55E38"/>
  </w:style>
  <w:style w:type="table" w:customStyle="1" w:styleId="LightShading-Accent3291">
    <w:name w:val="Light Shading - Accent 3291"/>
    <w:basedOn w:val="TableNormal"/>
    <w:next w:val="LightShading-Accent3"/>
    <w:uiPriority w:val="60"/>
    <w:rsid w:val="00E55E38"/>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91">
    <w:name w:val="Light Shading - Accent 2291"/>
    <w:basedOn w:val="TableNormal"/>
    <w:next w:val="LightShading-Accent2"/>
    <w:uiPriority w:val="60"/>
    <w:rsid w:val="00E55E38"/>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91">
    <w:name w:val="Light Shading - Accent 11291"/>
    <w:basedOn w:val="TableNormal"/>
    <w:uiPriority w:val="60"/>
    <w:rsid w:val="00E55E38"/>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791">
    <w:name w:val="No List791"/>
    <w:next w:val="NoList"/>
    <w:uiPriority w:val="99"/>
    <w:semiHidden/>
    <w:unhideWhenUsed/>
    <w:rsid w:val="00E55E38"/>
  </w:style>
  <w:style w:type="numbering" w:customStyle="1" w:styleId="NoList801">
    <w:name w:val="No List801"/>
    <w:next w:val="NoList"/>
    <w:uiPriority w:val="99"/>
    <w:semiHidden/>
    <w:unhideWhenUsed/>
    <w:rsid w:val="00E55E38"/>
  </w:style>
  <w:style w:type="numbering" w:customStyle="1" w:styleId="NoList881">
    <w:name w:val="No List881"/>
    <w:next w:val="NoList"/>
    <w:uiPriority w:val="99"/>
    <w:semiHidden/>
    <w:unhideWhenUsed/>
    <w:rsid w:val="00E55E38"/>
  </w:style>
  <w:style w:type="paragraph" w:customStyle="1" w:styleId="xl17298">
    <w:name w:val="xl17298"/>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7299">
    <w:name w:val="xl17299"/>
    <w:basedOn w:val="Normal"/>
    <w:rsid w:val="00E55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numbering" w:customStyle="1" w:styleId="NoList90">
    <w:name w:val="No List90"/>
    <w:next w:val="NoList"/>
    <w:uiPriority w:val="99"/>
    <w:semiHidden/>
    <w:unhideWhenUsed/>
    <w:rsid w:val="00E66538"/>
  </w:style>
  <w:style w:type="table" w:customStyle="1" w:styleId="TableGrid23">
    <w:name w:val="Table Grid23"/>
    <w:basedOn w:val="TableNormal"/>
    <w:next w:val="TableGrid"/>
    <w:uiPriority w:val="59"/>
    <w:rsid w:val="00E66538"/>
    <w:pPr>
      <w:ind w:firstLine="72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essageHeader">
    <w:name w:val="Message Header"/>
    <w:basedOn w:val="Normal"/>
    <w:link w:val="MessageHeaderChar"/>
    <w:uiPriority w:val="99"/>
    <w:unhideWhenUsed/>
    <w:rsid w:val="00E6653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E66538"/>
    <w:rPr>
      <w:rFonts w:asciiTheme="majorHAnsi" w:eastAsiaTheme="majorEastAsia" w:hAnsiTheme="majorHAnsi" w:cstheme="majorBidi"/>
      <w:shd w:val="pct20" w:color="auto" w:fill="auto"/>
    </w:rPr>
  </w:style>
  <w:style w:type="numbering" w:customStyle="1" w:styleId="NoList99">
    <w:name w:val="No List99"/>
    <w:next w:val="NoList"/>
    <w:uiPriority w:val="99"/>
    <w:semiHidden/>
    <w:unhideWhenUsed/>
    <w:rsid w:val="004B1C41"/>
  </w:style>
  <w:style w:type="table" w:customStyle="1" w:styleId="TableGrid24">
    <w:name w:val="Table Grid24"/>
    <w:basedOn w:val="TableNormal"/>
    <w:next w:val="TableGrid"/>
    <w:uiPriority w:val="59"/>
    <w:rsid w:val="004B1C41"/>
    <w:pPr>
      <w:jc w:val="left"/>
    </w:pPr>
    <w:rPr>
      <w:rFonts w:ascii="Times Roman Cirilica" w:eastAsia="Times New Roman" w:hAnsi="Times Roman Cirilic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22">
    <w:name w:val="Style22"/>
    <w:basedOn w:val="NoList"/>
    <w:rsid w:val="004B1C41"/>
  </w:style>
  <w:style w:type="numbering" w:customStyle="1" w:styleId="NoList150">
    <w:name w:val="No List150"/>
    <w:next w:val="NoList"/>
    <w:uiPriority w:val="99"/>
    <w:semiHidden/>
    <w:unhideWhenUsed/>
    <w:rsid w:val="004B1C41"/>
  </w:style>
  <w:style w:type="numbering" w:customStyle="1" w:styleId="NoList1140">
    <w:name w:val="No List1140"/>
    <w:next w:val="NoList"/>
    <w:uiPriority w:val="99"/>
    <w:semiHidden/>
    <w:unhideWhenUsed/>
    <w:rsid w:val="004B1C41"/>
  </w:style>
  <w:style w:type="numbering" w:customStyle="1" w:styleId="Style211">
    <w:name w:val="Style211"/>
    <w:basedOn w:val="NoList"/>
    <w:rsid w:val="004B1C41"/>
    <w:pPr>
      <w:numPr>
        <w:numId w:val="12"/>
      </w:numPr>
    </w:pPr>
  </w:style>
  <w:style w:type="numbering" w:customStyle="1" w:styleId="NoList229">
    <w:name w:val="No List229"/>
    <w:next w:val="NoList"/>
    <w:uiPriority w:val="99"/>
    <w:semiHidden/>
    <w:unhideWhenUsed/>
    <w:rsid w:val="004B1C41"/>
  </w:style>
  <w:style w:type="numbering" w:customStyle="1" w:styleId="NoList1213">
    <w:name w:val="No List1213"/>
    <w:next w:val="NoList"/>
    <w:semiHidden/>
    <w:unhideWhenUsed/>
    <w:rsid w:val="004B1C41"/>
  </w:style>
  <w:style w:type="numbering" w:customStyle="1" w:styleId="NoList11118">
    <w:name w:val="No List11118"/>
    <w:next w:val="NoList"/>
    <w:semiHidden/>
    <w:unhideWhenUsed/>
    <w:rsid w:val="004B1C41"/>
  </w:style>
  <w:style w:type="numbering" w:customStyle="1" w:styleId="Style221">
    <w:name w:val="Style221"/>
    <w:basedOn w:val="NoList"/>
    <w:rsid w:val="004B1C41"/>
  </w:style>
  <w:style w:type="numbering" w:customStyle="1" w:styleId="NoList2113">
    <w:name w:val="No List2113"/>
    <w:next w:val="NoList"/>
    <w:semiHidden/>
    <w:unhideWhenUsed/>
    <w:rsid w:val="004B1C41"/>
  </w:style>
  <w:style w:type="numbering" w:customStyle="1" w:styleId="NoList320">
    <w:name w:val="No List320"/>
    <w:next w:val="NoList"/>
    <w:uiPriority w:val="99"/>
    <w:semiHidden/>
    <w:unhideWhenUsed/>
    <w:rsid w:val="004B1C41"/>
  </w:style>
  <w:style w:type="numbering" w:customStyle="1" w:styleId="NoList420">
    <w:name w:val="No List420"/>
    <w:next w:val="NoList"/>
    <w:uiPriority w:val="99"/>
    <w:semiHidden/>
    <w:unhideWhenUsed/>
    <w:rsid w:val="004B1C41"/>
  </w:style>
  <w:style w:type="numbering" w:customStyle="1" w:styleId="NoList520">
    <w:name w:val="No List520"/>
    <w:next w:val="NoList"/>
    <w:uiPriority w:val="99"/>
    <w:semiHidden/>
    <w:unhideWhenUsed/>
    <w:rsid w:val="004B1C41"/>
  </w:style>
  <w:style w:type="table" w:customStyle="1" w:styleId="TableGrid119">
    <w:name w:val="Table Grid119"/>
    <w:basedOn w:val="TableNormal"/>
    <w:next w:val="TableGrid"/>
    <w:uiPriority w:val="59"/>
    <w:rsid w:val="004B1C41"/>
    <w:pPr>
      <w:ind w:left="1080" w:hanging="360"/>
    </w:pPr>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9">
    <w:name w:val="No List11119"/>
    <w:next w:val="NoList"/>
    <w:semiHidden/>
    <w:rsid w:val="004B1C41"/>
  </w:style>
  <w:style w:type="numbering" w:customStyle="1" w:styleId="NoList111113">
    <w:name w:val="No List111113"/>
    <w:next w:val="NoList"/>
    <w:semiHidden/>
    <w:rsid w:val="004B1C41"/>
  </w:style>
  <w:style w:type="table" w:customStyle="1" w:styleId="LightShading-Accent339">
    <w:name w:val="Light Shading - Accent 339"/>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9">
    <w:name w:val="Light Shading - Accent 239"/>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9">
    <w:name w:val="Light Shading - Accent 1139"/>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olorfulList-Accent42">
    <w:name w:val="Colorful List - Accent 42"/>
    <w:basedOn w:val="TableNormal"/>
    <w:next w:val="ColorfulList-Accent4"/>
    <w:uiPriority w:val="72"/>
    <w:rsid w:val="004B1C41"/>
    <w:pPr>
      <w:jc w:val="left"/>
    </w:pPr>
    <w:rPr>
      <w:rFonts w:ascii="Calibri" w:eastAsia="Calibri" w:hAnsi="Calibri"/>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numbering" w:customStyle="1" w:styleId="NoList2114">
    <w:name w:val="No List2114"/>
    <w:next w:val="NoList"/>
    <w:semiHidden/>
    <w:rsid w:val="004B1C41"/>
  </w:style>
  <w:style w:type="numbering" w:customStyle="1" w:styleId="NoList3113">
    <w:name w:val="No List3113"/>
    <w:next w:val="NoList"/>
    <w:semiHidden/>
    <w:rsid w:val="004B1C41"/>
  </w:style>
  <w:style w:type="table" w:customStyle="1" w:styleId="MediumShading2-Accent220">
    <w:name w:val="Medium Shading 2 - Accent 220"/>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9">
    <w:name w:val="Light List - Accent 439"/>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113">
    <w:name w:val="No List4113"/>
    <w:next w:val="NoList"/>
    <w:semiHidden/>
    <w:rsid w:val="004B1C41"/>
  </w:style>
  <w:style w:type="table" w:customStyle="1" w:styleId="LightList-Accent320">
    <w:name w:val="Light List - Accent 320"/>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20">
    <w:name w:val="Light Grid - Accent 320"/>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20">
    <w:name w:val="Medium Shading 1 - Accent 320"/>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olorfulGrid-Accent21">
    <w:name w:val="Colorful Grid - Accent 21"/>
    <w:basedOn w:val="TableNormal"/>
    <w:next w:val="ColorfulGrid-Accent2"/>
    <w:uiPriority w:val="73"/>
    <w:rsid w:val="004B1C41"/>
    <w:pPr>
      <w:jc w:val="left"/>
    </w:pPr>
    <w:rPr>
      <w:rFonts w:ascii="Calibri" w:eastAsia="Calibri" w:hAnsi="Calibri"/>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MediumList1-Accent41">
    <w:name w:val="Medium List 1 - Accent 41"/>
    <w:basedOn w:val="TableNormal"/>
    <w:next w:val="MediumList1-Accent4"/>
    <w:uiPriority w:val="65"/>
    <w:rsid w:val="004B1C41"/>
    <w:pPr>
      <w:jc w:val="left"/>
    </w:pPr>
    <w:rPr>
      <w:rFonts w:ascii="Calibri" w:eastAsia="Calibri" w:hAnsi="Calibri"/>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LightGrid-Accent420">
    <w:name w:val="Light Grid - Accent 420"/>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20">
    <w:name w:val="Light Shading - Accent 420"/>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110">
    <w:name w:val="No List5110"/>
    <w:next w:val="NoList"/>
    <w:uiPriority w:val="99"/>
    <w:semiHidden/>
    <w:unhideWhenUsed/>
    <w:rsid w:val="004B1C41"/>
  </w:style>
  <w:style w:type="table" w:customStyle="1" w:styleId="ColorfulList-Accent411">
    <w:name w:val="Colorful List - Accent 411"/>
    <w:basedOn w:val="TableNormal"/>
    <w:next w:val="ColorfulList-Accent4"/>
    <w:uiPriority w:val="72"/>
    <w:rsid w:val="004B1C41"/>
    <w:pPr>
      <w:jc w:val="left"/>
    </w:pPr>
    <w:rPr>
      <w:rFonts w:ascii="Calibri" w:eastAsia="Times New Roman" w:hAnsi="Calibri"/>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MediumList2-Accent41">
    <w:name w:val="Medium List 2 - Accent 41"/>
    <w:basedOn w:val="TableNormal"/>
    <w:next w:val="MediumList2-Accent4"/>
    <w:uiPriority w:val="66"/>
    <w:rsid w:val="004B1C41"/>
    <w:pPr>
      <w:jc w:val="left"/>
    </w:pPr>
    <w:rPr>
      <w:rFonts w:ascii="Cambria" w:eastAsia="Times New Roman" w:hAnsi="Cambria"/>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LightList-Accent4120">
    <w:name w:val="Light List - Accent 4120"/>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DarkList-Accent41">
    <w:name w:val="Dark List - Accent 41"/>
    <w:basedOn w:val="TableNormal"/>
    <w:next w:val="DarkList-Accent4"/>
    <w:uiPriority w:val="70"/>
    <w:rsid w:val="004B1C41"/>
    <w:pPr>
      <w:jc w:val="left"/>
    </w:pPr>
    <w:rPr>
      <w:rFonts w:ascii="Calibri" w:eastAsia="Calibri" w:hAnsi="Calibri"/>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LightList-Accent4220">
    <w:name w:val="Light List - Accent 4220"/>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613">
    <w:name w:val="No List613"/>
    <w:next w:val="NoList"/>
    <w:uiPriority w:val="99"/>
    <w:semiHidden/>
    <w:unhideWhenUsed/>
    <w:rsid w:val="004B1C41"/>
  </w:style>
  <w:style w:type="numbering" w:customStyle="1" w:styleId="NoList1214">
    <w:name w:val="No List1214"/>
    <w:next w:val="NoList"/>
    <w:uiPriority w:val="99"/>
    <w:semiHidden/>
    <w:rsid w:val="004B1C41"/>
  </w:style>
  <w:style w:type="numbering" w:customStyle="1" w:styleId="NoList1111112">
    <w:name w:val="No List1111112"/>
    <w:next w:val="NoList"/>
    <w:semiHidden/>
    <w:rsid w:val="004B1C41"/>
  </w:style>
  <w:style w:type="table" w:customStyle="1" w:styleId="LightShading-Accent3113">
    <w:name w:val="Light Shading - Accent 3113"/>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3">
    <w:name w:val="Light Shading - Accent 2113"/>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13">
    <w:name w:val="Light Shading - Accent 11113"/>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112">
    <w:name w:val="No List21112"/>
    <w:next w:val="NoList"/>
    <w:uiPriority w:val="99"/>
    <w:semiHidden/>
    <w:rsid w:val="004B1C41"/>
  </w:style>
  <w:style w:type="numbering" w:customStyle="1" w:styleId="NoList3114">
    <w:name w:val="No List3114"/>
    <w:next w:val="NoList"/>
    <w:semiHidden/>
    <w:rsid w:val="004B1C41"/>
  </w:style>
  <w:style w:type="table" w:customStyle="1" w:styleId="MediumShading2-Accent2110">
    <w:name w:val="Medium Shading 2 - Accent 2110"/>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10">
    <w:name w:val="Light List - Accent 4310"/>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114">
    <w:name w:val="No List4114"/>
    <w:next w:val="NoList"/>
    <w:semiHidden/>
    <w:rsid w:val="004B1C41"/>
  </w:style>
  <w:style w:type="table" w:customStyle="1" w:styleId="LightList-Accent3110">
    <w:name w:val="Light List - Accent 3110"/>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10">
    <w:name w:val="Light Grid - Accent 3110"/>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110">
    <w:name w:val="Medium Shading 1 - Accent 3110"/>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110">
    <w:name w:val="Light Grid - Accent 4110"/>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110">
    <w:name w:val="Light Shading - Accent 4110"/>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113">
    <w:name w:val="No List5113"/>
    <w:next w:val="NoList"/>
    <w:uiPriority w:val="99"/>
    <w:semiHidden/>
    <w:unhideWhenUsed/>
    <w:rsid w:val="004B1C41"/>
  </w:style>
  <w:style w:type="table" w:customStyle="1" w:styleId="LightList-Accent41113">
    <w:name w:val="Light List - Accent 41113"/>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110">
    <w:name w:val="Light List - Accent 42110"/>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20">
    <w:name w:val="Light List - Accent 220"/>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713">
    <w:name w:val="No List713"/>
    <w:next w:val="NoList"/>
    <w:uiPriority w:val="99"/>
    <w:semiHidden/>
    <w:unhideWhenUsed/>
    <w:rsid w:val="004B1C41"/>
  </w:style>
  <w:style w:type="numbering" w:customStyle="1" w:styleId="NoList1313">
    <w:name w:val="No List1313"/>
    <w:next w:val="NoList"/>
    <w:semiHidden/>
    <w:rsid w:val="004B1C41"/>
  </w:style>
  <w:style w:type="numbering" w:customStyle="1" w:styleId="NoList11213">
    <w:name w:val="No List11213"/>
    <w:next w:val="NoList"/>
    <w:semiHidden/>
    <w:rsid w:val="004B1C41"/>
  </w:style>
  <w:style w:type="table" w:customStyle="1" w:styleId="LightShading-Accent3213">
    <w:name w:val="Light Shading - Accent 3213"/>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13">
    <w:name w:val="Light Shading - Accent 2213"/>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13">
    <w:name w:val="Light Shading - Accent 11213"/>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10">
    <w:name w:val="No List2210"/>
    <w:next w:val="NoList"/>
    <w:semiHidden/>
    <w:rsid w:val="004B1C41"/>
  </w:style>
  <w:style w:type="numbering" w:customStyle="1" w:styleId="NoList329">
    <w:name w:val="No List329"/>
    <w:next w:val="NoList"/>
    <w:semiHidden/>
    <w:rsid w:val="004B1C41"/>
  </w:style>
  <w:style w:type="table" w:customStyle="1" w:styleId="MediumShading2-Accent229">
    <w:name w:val="Medium Shading 2 - Accent 229"/>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9">
    <w:name w:val="Light List - Accent 449"/>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29">
    <w:name w:val="No List429"/>
    <w:next w:val="NoList"/>
    <w:semiHidden/>
    <w:rsid w:val="004B1C41"/>
  </w:style>
  <w:style w:type="table" w:customStyle="1" w:styleId="LightList-Accent329">
    <w:name w:val="Light List - Accent 329"/>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29">
    <w:name w:val="Light Grid - Accent 329"/>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29">
    <w:name w:val="Medium Shading 1 - Accent 329"/>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29">
    <w:name w:val="Light Grid - Accent 429"/>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29">
    <w:name w:val="Light Shading - Accent 429"/>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29">
    <w:name w:val="No List529"/>
    <w:next w:val="NoList"/>
    <w:uiPriority w:val="99"/>
    <w:semiHidden/>
    <w:unhideWhenUsed/>
    <w:rsid w:val="004B1C41"/>
  </w:style>
  <w:style w:type="table" w:customStyle="1" w:styleId="LightList-Accent4129">
    <w:name w:val="Light List - Accent 4129"/>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29">
    <w:name w:val="Light List - Accent 4229"/>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110">
    <w:name w:val="Light List - Accent 2110"/>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13">
    <w:name w:val="No List813"/>
    <w:next w:val="NoList"/>
    <w:uiPriority w:val="99"/>
    <w:semiHidden/>
    <w:unhideWhenUsed/>
    <w:rsid w:val="004B1C41"/>
  </w:style>
  <w:style w:type="numbering" w:customStyle="1" w:styleId="NoList1410">
    <w:name w:val="No List1410"/>
    <w:next w:val="NoList"/>
    <w:uiPriority w:val="99"/>
    <w:semiHidden/>
    <w:unhideWhenUsed/>
    <w:rsid w:val="004B1C41"/>
  </w:style>
  <w:style w:type="numbering" w:customStyle="1" w:styleId="NoList11310">
    <w:name w:val="No List11310"/>
    <w:next w:val="NoList"/>
    <w:semiHidden/>
    <w:rsid w:val="004B1C41"/>
  </w:style>
  <w:style w:type="numbering" w:customStyle="1" w:styleId="NoList11123">
    <w:name w:val="No List11123"/>
    <w:next w:val="NoList"/>
    <w:semiHidden/>
    <w:rsid w:val="004B1C41"/>
  </w:style>
  <w:style w:type="table" w:customStyle="1" w:styleId="LightShading-Accent3310">
    <w:name w:val="Light Shading - Accent 3310"/>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10">
    <w:name w:val="Light Shading - Accent 2310"/>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10">
    <w:name w:val="Light Shading - Accent 11310"/>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9">
    <w:name w:val="No List239"/>
    <w:next w:val="NoList"/>
    <w:uiPriority w:val="99"/>
    <w:semiHidden/>
    <w:rsid w:val="004B1C41"/>
  </w:style>
  <w:style w:type="numbering" w:customStyle="1" w:styleId="NoList339">
    <w:name w:val="No List339"/>
    <w:next w:val="NoList"/>
    <w:uiPriority w:val="99"/>
    <w:semiHidden/>
    <w:rsid w:val="004B1C41"/>
  </w:style>
  <w:style w:type="table" w:customStyle="1" w:styleId="MediumShading2-Accent239">
    <w:name w:val="Medium Shading 2 - Accent 239"/>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9">
    <w:name w:val="Light List - Accent 459"/>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39">
    <w:name w:val="No List439"/>
    <w:next w:val="NoList"/>
    <w:uiPriority w:val="99"/>
    <w:semiHidden/>
    <w:rsid w:val="004B1C41"/>
  </w:style>
  <w:style w:type="table" w:customStyle="1" w:styleId="LightList-Accent339">
    <w:name w:val="Light List - Accent 339"/>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39">
    <w:name w:val="Light Grid - Accent 339"/>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39">
    <w:name w:val="Medium Shading 1 - Accent 339"/>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39">
    <w:name w:val="Light Grid - Accent 439"/>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39">
    <w:name w:val="Light Shading - Accent 439"/>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39">
    <w:name w:val="No List539"/>
    <w:next w:val="NoList"/>
    <w:uiPriority w:val="99"/>
    <w:semiHidden/>
    <w:unhideWhenUsed/>
    <w:rsid w:val="004B1C41"/>
  </w:style>
  <w:style w:type="table" w:customStyle="1" w:styleId="LightList-Accent4139">
    <w:name w:val="Light List - Accent 4139"/>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39">
    <w:name w:val="Light List - Accent 4239"/>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29">
    <w:name w:val="Light List - Accent 229"/>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14">
    <w:name w:val="No List614"/>
    <w:next w:val="NoList"/>
    <w:uiPriority w:val="99"/>
    <w:semiHidden/>
    <w:unhideWhenUsed/>
    <w:rsid w:val="004B1C41"/>
  </w:style>
  <w:style w:type="numbering" w:customStyle="1" w:styleId="NoList12112">
    <w:name w:val="No List12112"/>
    <w:next w:val="NoList"/>
    <w:uiPriority w:val="99"/>
    <w:semiHidden/>
    <w:unhideWhenUsed/>
    <w:rsid w:val="004B1C41"/>
  </w:style>
  <w:style w:type="numbering" w:customStyle="1" w:styleId="NoList2123">
    <w:name w:val="No List2123"/>
    <w:next w:val="NoList"/>
    <w:uiPriority w:val="99"/>
    <w:semiHidden/>
    <w:unhideWhenUsed/>
    <w:rsid w:val="004B1C41"/>
  </w:style>
  <w:style w:type="numbering" w:customStyle="1" w:styleId="NoList3123">
    <w:name w:val="No List3123"/>
    <w:next w:val="NoList"/>
    <w:uiPriority w:val="99"/>
    <w:semiHidden/>
    <w:unhideWhenUsed/>
    <w:rsid w:val="004B1C41"/>
  </w:style>
  <w:style w:type="numbering" w:customStyle="1" w:styleId="NoList4123">
    <w:name w:val="No List4123"/>
    <w:next w:val="NoList"/>
    <w:uiPriority w:val="99"/>
    <w:semiHidden/>
    <w:unhideWhenUsed/>
    <w:rsid w:val="004B1C41"/>
  </w:style>
  <w:style w:type="numbering" w:customStyle="1" w:styleId="NoList714">
    <w:name w:val="No List714"/>
    <w:next w:val="NoList"/>
    <w:uiPriority w:val="99"/>
    <w:semiHidden/>
    <w:unhideWhenUsed/>
    <w:rsid w:val="004B1C41"/>
  </w:style>
  <w:style w:type="numbering" w:customStyle="1" w:styleId="NoList1314">
    <w:name w:val="No List1314"/>
    <w:next w:val="NoList"/>
    <w:semiHidden/>
    <w:rsid w:val="004B1C41"/>
  </w:style>
  <w:style w:type="numbering" w:customStyle="1" w:styleId="NoList11111111">
    <w:name w:val="No List11111111"/>
    <w:next w:val="NoList"/>
    <w:semiHidden/>
    <w:rsid w:val="004B1C41"/>
  </w:style>
  <w:style w:type="table" w:customStyle="1" w:styleId="LightShading-Accent3114">
    <w:name w:val="Light Shading - Accent 3114"/>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4">
    <w:name w:val="Light Shading - Accent 2114"/>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14">
    <w:name w:val="Light Shading - Accent 11114"/>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13">
    <w:name w:val="No List2213"/>
    <w:next w:val="NoList"/>
    <w:semiHidden/>
    <w:rsid w:val="004B1C41"/>
  </w:style>
  <w:style w:type="numbering" w:customStyle="1" w:styleId="NoList3213">
    <w:name w:val="No List3213"/>
    <w:next w:val="NoList"/>
    <w:semiHidden/>
    <w:rsid w:val="004B1C41"/>
  </w:style>
  <w:style w:type="table" w:customStyle="1" w:styleId="MediumShading2-Accent2113">
    <w:name w:val="Medium Shading 2 - Accent 2113"/>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13">
    <w:name w:val="Light List - Accent 4313"/>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213">
    <w:name w:val="No List4213"/>
    <w:next w:val="NoList"/>
    <w:semiHidden/>
    <w:rsid w:val="004B1C41"/>
  </w:style>
  <w:style w:type="table" w:customStyle="1" w:styleId="LightList-Accent3113">
    <w:name w:val="Light List - Accent 3113"/>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13">
    <w:name w:val="Light Grid - Accent 3113"/>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113">
    <w:name w:val="Medium Shading 1 - Accent 3113"/>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113">
    <w:name w:val="Light Grid - Accent 4113"/>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113">
    <w:name w:val="Light Shading - Accent 4113"/>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123">
    <w:name w:val="No List5123"/>
    <w:next w:val="NoList"/>
    <w:uiPriority w:val="99"/>
    <w:semiHidden/>
    <w:unhideWhenUsed/>
    <w:rsid w:val="004B1C41"/>
  </w:style>
  <w:style w:type="table" w:customStyle="1" w:styleId="LightList-Accent41114">
    <w:name w:val="Light List - Accent 41114"/>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113">
    <w:name w:val="Light List - Accent 42113"/>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113">
    <w:name w:val="Light List - Accent 2113"/>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14">
    <w:name w:val="No List814"/>
    <w:next w:val="NoList"/>
    <w:uiPriority w:val="99"/>
    <w:semiHidden/>
    <w:unhideWhenUsed/>
    <w:rsid w:val="004B1C41"/>
  </w:style>
  <w:style w:type="numbering" w:customStyle="1" w:styleId="NoList1413">
    <w:name w:val="No List1413"/>
    <w:next w:val="NoList"/>
    <w:semiHidden/>
    <w:rsid w:val="004B1C41"/>
  </w:style>
  <w:style w:type="numbering" w:customStyle="1" w:styleId="NoList11214">
    <w:name w:val="No List11214"/>
    <w:next w:val="NoList"/>
    <w:semiHidden/>
    <w:rsid w:val="004B1C41"/>
  </w:style>
  <w:style w:type="table" w:customStyle="1" w:styleId="LightShading-Accent3214">
    <w:name w:val="Light Shading - Accent 3214"/>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14">
    <w:name w:val="Light Shading - Accent 2214"/>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14">
    <w:name w:val="Light Shading - Accent 11214"/>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13">
    <w:name w:val="No List2313"/>
    <w:next w:val="NoList"/>
    <w:semiHidden/>
    <w:rsid w:val="004B1C41"/>
  </w:style>
  <w:style w:type="numbering" w:customStyle="1" w:styleId="NoList3313">
    <w:name w:val="No List3313"/>
    <w:next w:val="NoList"/>
    <w:semiHidden/>
    <w:rsid w:val="004B1C41"/>
  </w:style>
  <w:style w:type="table" w:customStyle="1" w:styleId="MediumShading2-Accent2213">
    <w:name w:val="Medium Shading 2 - Accent 2213"/>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13">
    <w:name w:val="Light List - Accent 4413"/>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313">
    <w:name w:val="No List4313"/>
    <w:next w:val="NoList"/>
    <w:semiHidden/>
    <w:rsid w:val="004B1C41"/>
  </w:style>
  <w:style w:type="table" w:customStyle="1" w:styleId="LightList-Accent3213">
    <w:name w:val="Light List - Accent 3213"/>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213">
    <w:name w:val="Light Grid - Accent 3213"/>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213">
    <w:name w:val="Medium Shading 1 - Accent 3213"/>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213">
    <w:name w:val="Light Grid - Accent 4213"/>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213">
    <w:name w:val="Light Shading - Accent 4213"/>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213">
    <w:name w:val="No List5213"/>
    <w:next w:val="NoList"/>
    <w:uiPriority w:val="99"/>
    <w:semiHidden/>
    <w:unhideWhenUsed/>
    <w:rsid w:val="004B1C41"/>
  </w:style>
  <w:style w:type="table" w:customStyle="1" w:styleId="LightList-Accent41213">
    <w:name w:val="Light List - Accent 41213"/>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213">
    <w:name w:val="Light List - Accent 42213"/>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213">
    <w:name w:val="Light List - Accent 2213"/>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10">
    <w:name w:val="No List910"/>
    <w:next w:val="NoList"/>
    <w:uiPriority w:val="99"/>
    <w:semiHidden/>
    <w:unhideWhenUsed/>
    <w:rsid w:val="004B1C41"/>
  </w:style>
  <w:style w:type="numbering" w:customStyle="1" w:styleId="NoList159">
    <w:name w:val="No List159"/>
    <w:next w:val="NoList"/>
    <w:semiHidden/>
    <w:rsid w:val="004B1C41"/>
  </w:style>
  <w:style w:type="numbering" w:customStyle="1" w:styleId="NoList11313">
    <w:name w:val="No List11313"/>
    <w:next w:val="NoList"/>
    <w:semiHidden/>
    <w:rsid w:val="004B1C41"/>
  </w:style>
  <w:style w:type="table" w:customStyle="1" w:styleId="LightShading-Accent3313">
    <w:name w:val="Light Shading - Accent 3313"/>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13">
    <w:name w:val="Light Shading - Accent 2313"/>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13">
    <w:name w:val="Light Shading - Accent 11313"/>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9">
    <w:name w:val="No List249"/>
    <w:next w:val="NoList"/>
    <w:semiHidden/>
    <w:rsid w:val="004B1C41"/>
  </w:style>
  <w:style w:type="numbering" w:customStyle="1" w:styleId="NoList349">
    <w:name w:val="No List349"/>
    <w:next w:val="NoList"/>
    <w:semiHidden/>
    <w:rsid w:val="004B1C41"/>
  </w:style>
  <w:style w:type="table" w:customStyle="1" w:styleId="MediumShading2-Accent2313">
    <w:name w:val="Medium Shading 2 - Accent 2313"/>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13">
    <w:name w:val="Light List - Accent 4513"/>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49">
    <w:name w:val="No List449"/>
    <w:next w:val="NoList"/>
    <w:semiHidden/>
    <w:rsid w:val="004B1C41"/>
  </w:style>
  <w:style w:type="table" w:customStyle="1" w:styleId="LightList-Accent3313">
    <w:name w:val="Light List - Accent 3313"/>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313">
    <w:name w:val="Light Grid - Accent 3313"/>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313">
    <w:name w:val="Medium Shading 1 - Accent 3313"/>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313">
    <w:name w:val="Light Grid - Accent 4313"/>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313">
    <w:name w:val="Light Shading - Accent 4313"/>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313">
    <w:name w:val="No List5313"/>
    <w:next w:val="NoList"/>
    <w:uiPriority w:val="99"/>
    <w:semiHidden/>
    <w:unhideWhenUsed/>
    <w:rsid w:val="004B1C41"/>
  </w:style>
  <w:style w:type="table" w:customStyle="1" w:styleId="LightList-Accent41313">
    <w:name w:val="Light List - Accent 41313"/>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313">
    <w:name w:val="Light List - Accent 42313"/>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39">
    <w:name w:val="Light List - Accent 239"/>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02">
    <w:name w:val="No List102"/>
    <w:next w:val="NoList"/>
    <w:uiPriority w:val="99"/>
    <w:semiHidden/>
    <w:unhideWhenUsed/>
    <w:rsid w:val="004B1C41"/>
  </w:style>
  <w:style w:type="numbering" w:customStyle="1" w:styleId="NoList162">
    <w:name w:val="No List162"/>
    <w:next w:val="NoList"/>
    <w:uiPriority w:val="99"/>
    <w:semiHidden/>
    <w:rsid w:val="004B1C41"/>
  </w:style>
  <w:style w:type="numbering" w:customStyle="1" w:styleId="NoList1142">
    <w:name w:val="No List1142"/>
    <w:next w:val="NoList"/>
    <w:semiHidden/>
    <w:rsid w:val="004B1C41"/>
  </w:style>
  <w:style w:type="table" w:customStyle="1" w:styleId="LightShading-Accent342">
    <w:name w:val="Light Shading - Accent 34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42">
    <w:name w:val="Light Shading - Accent 24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42">
    <w:name w:val="Light Shading - Accent 114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52">
    <w:name w:val="No List252"/>
    <w:next w:val="NoList"/>
    <w:uiPriority w:val="99"/>
    <w:semiHidden/>
    <w:rsid w:val="004B1C41"/>
  </w:style>
  <w:style w:type="numbering" w:customStyle="1" w:styleId="NoList352">
    <w:name w:val="No List352"/>
    <w:next w:val="NoList"/>
    <w:uiPriority w:val="99"/>
    <w:semiHidden/>
    <w:rsid w:val="004B1C41"/>
  </w:style>
  <w:style w:type="table" w:customStyle="1" w:styleId="MediumShading2-Accent242">
    <w:name w:val="Medium Shading 2 - Accent 242"/>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62">
    <w:name w:val="Light List - Accent 46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52">
    <w:name w:val="No List452"/>
    <w:next w:val="NoList"/>
    <w:uiPriority w:val="99"/>
    <w:semiHidden/>
    <w:rsid w:val="004B1C41"/>
  </w:style>
  <w:style w:type="table" w:customStyle="1" w:styleId="LightList-Accent342">
    <w:name w:val="Light List - Accent 342"/>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42">
    <w:name w:val="Light Grid - Accent 342"/>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42">
    <w:name w:val="Medium Shading 1 - Accent 342"/>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42">
    <w:name w:val="Light Grid - Accent 442"/>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42">
    <w:name w:val="Light Shading - Accent 442"/>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42">
    <w:name w:val="No List542"/>
    <w:next w:val="NoList"/>
    <w:uiPriority w:val="99"/>
    <w:semiHidden/>
    <w:unhideWhenUsed/>
    <w:rsid w:val="004B1C41"/>
  </w:style>
  <w:style w:type="table" w:customStyle="1" w:styleId="LightList-Accent4142">
    <w:name w:val="Light List - Accent 4142"/>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42">
    <w:name w:val="Light List - Accent 424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42">
    <w:name w:val="Light List - Accent 242"/>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112">
    <w:name w:val="No List6112"/>
    <w:next w:val="NoList"/>
    <w:uiPriority w:val="99"/>
    <w:semiHidden/>
    <w:unhideWhenUsed/>
    <w:rsid w:val="004B1C41"/>
  </w:style>
  <w:style w:type="numbering" w:customStyle="1" w:styleId="NoList121111">
    <w:name w:val="No List121111"/>
    <w:next w:val="NoList"/>
    <w:uiPriority w:val="99"/>
    <w:semiHidden/>
    <w:unhideWhenUsed/>
    <w:rsid w:val="004B1C41"/>
  </w:style>
  <w:style w:type="numbering" w:customStyle="1" w:styleId="NoList211111">
    <w:name w:val="No List211111"/>
    <w:next w:val="NoList"/>
    <w:uiPriority w:val="99"/>
    <w:semiHidden/>
    <w:unhideWhenUsed/>
    <w:rsid w:val="004B1C41"/>
  </w:style>
  <w:style w:type="numbering" w:customStyle="1" w:styleId="NoList31112">
    <w:name w:val="No List31112"/>
    <w:next w:val="NoList"/>
    <w:uiPriority w:val="99"/>
    <w:semiHidden/>
    <w:unhideWhenUsed/>
    <w:rsid w:val="004B1C41"/>
  </w:style>
  <w:style w:type="numbering" w:customStyle="1" w:styleId="NoList41112">
    <w:name w:val="No List41112"/>
    <w:next w:val="NoList"/>
    <w:uiPriority w:val="99"/>
    <w:semiHidden/>
    <w:unhideWhenUsed/>
    <w:rsid w:val="004B1C41"/>
  </w:style>
  <w:style w:type="numbering" w:customStyle="1" w:styleId="NoList7112">
    <w:name w:val="No List7112"/>
    <w:next w:val="NoList"/>
    <w:uiPriority w:val="99"/>
    <w:semiHidden/>
    <w:unhideWhenUsed/>
    <w:rsid w:val="004B1C41"/>
  </w:style>
  <w:style w:type="numbering" w:customStyle="1" w:styleId="NoList13112">
    <w:name w:val="No List13112"/>
    <w:next w:val="NoList"/>
    <w:semiHidden/>
    <w:rsid w:val="004B1C41"/>
  </w:style>
  <w:style w:type="numbering" w:customStyle="1" w:styleId="NoList111212">
    <w:name w:val="No List111212"/>
    <w:next w:val="NoList"/>
    <w:semiHidden/>
    <w:rsid w:val="004B1C41"/>
  </w:style>
  <w:style w:type="table" w:customStyle="1" w:styleId="LightShading-Accent31112">
    <w:name w:val="Light Shading - Accent 3111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12">
    <w:name w:val="Light Shading - Accent 2111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112">
    <w:name w:val="Light Shading - Accent 11111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112">
    <w:name w:val="No List22112"/>
    <w:next w:val="NoList"/>
    <w:semiHidden/>
    <w:rsid w:val="004B1C41"/>
  </w:style>
  <w:style w:type="numbering" w:customStyle="1" w:styleId="NoList32112">
    <w:name w:val="No List32112"/>
    <w:next w:val="NoList"/>
    <w:semiHidden/>
    <w:rsid w:val="004B1C41"/>
  </w:style>
  <w:style w:type="table" w:customStyle="1" w:styleId="MediumShading2-Accent21112">
    <w:name w:val="Medium Shading 2 - Accent 21112"/>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112">
    <w:name w:val="Light List - Accent 4311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2112">
    <w:name w:val="No List42112"/>
    <w:next w:val="NoList"/>
    <w:semiHidden/>
    <w:rsid w:val="004B1C41"/>
  </w:style>
  <w:style w:type="table" w:customStyle="1" w:styleId="LightList-Accent31112">
    <w:name w:val="Light List - Accent 31112"/>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112">
    <w:name w:val="Light Grid - Accent 31112"/>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1112">
    <w:name w:val="Medium Shading 1 - Accent 31112"/>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1112">
    <w:name w:val="Light Grid - Accent 41112"/>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1112">
    <w:name w:val="Light Shading - Accent 41112"/>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1112">
    <w:name w:val="No List51112"/>
    <w:next w:val="NoList"/>
    <w:uiPriority w:val="99"/>
    <w:semiHidden/>
    <w:unhideWhenUsed/>
    <w:rsid w:val="004B1C41"/>
  </w:style>
  <w:style w:type="table" w:customStyle="1" w:styleId="LightList-Accent411112">
    <w:name w:val="Light List - Accent 411112"/>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1112">
    <w:name w:val="Light List - Accent 42111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1112">
    <w:name w:val="Light List - Accent 21112"/>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112">
    <w:name w:val="No List8112"/>
    <w:next w:val="NoList"/>
    <w:uiPriority w:val="99"/>
    <w:semiHidden/>
    <w:unhideWhenUsed/>
    <w:rsid w:val="004B1C41"/>
  </w:style>
  <w:style w:type="numbering" w:customStyle="1" w:styleId="NoList14112">
    <w:name w:val="No List14112"/>
    <w:next w:val="NoList"/>
    <w:semiHidden/>
    <w:rsid w:val="004B1C41"/>
  </w:style>
  <w:style w:type="numbering" w:customStyle="1" w:styleId="NoList112112">
    <w:name w:val="No List112112"/>
    <w:next w:val="NoList"/>
    <w:semiHidden/>
    <w:rsid w:val="004B1C41"/>
  </w:style>
  <w:style w:type="table" w:customStyle="1" w:styleId="LightShading-Accent32112">
    <w:name w:val="Light Shading - Accent 3211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112">
    <w:name w:val="Light Shading - Accent 2211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112">
    <w:name w:val="Light Shading - Accent 11211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112">
    <w:name w:val="No List23112"/>
    <w:next w:val="NoList"/>
    <w:semiHidden/>
    <w:rsid w:val="004B1C41"/>
  </w:style>
  <w:style w:type="numbering" w:customStyle="1" w:styleId="NoList33112">
    <w:name w:val="No List33112"/>
    <w:next w:val="NoList"/>
    <w:semiHidden/>
    <w:rsid w:val="004B1C41"/>
  </w:style>
  <w:style w:type="table" w:customStyle="1" w:styleId="MediumShading2-Accent22112">
    <w:name w:val="Medium Shading 2 - Accent 22112"/>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112">
    <w:name w:val="Light List - Accent 4411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3112">
    <w:name w:val="No List43112"/>
    <w:next w:val="NoList"/>
    <w:semiHidden/>
    <w:rsid w:val="004B1C41"/>
  </w:style>
  <w:style w:type="table" w:customStyle="1" w:styleId="LightList-Accent32112">
    <w:name w:val="Light List - Accent 32112"/>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2112">
    <w:name w:val="Light Grid - Accent 32112"/>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2112">
    <w:name w:val="Medium Shading 1 - Accent 32112"/>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2112">
    <w:name w:val="Light Grid - Accent 42112"/>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2112">
    <w:name w:val="Light Shading - Accent 42112"/>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2112">
    <w:name w:val="No List52112"/>
    <w:next w:val="NoList"/>
    <w:uiPriority w:val="99"/>
    <w:semiHidden/>
    <w:unhideWhenUsed/>
    <w:rsid w:val="004B1C41"/>
  </w:style>
  <w:style w:type="table" w:customStyle="1" w:styleId="LightList-Accent412112">
    <w:name w:val="Light List - Accent 412112"/>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2112">
    <w:name w:val="Light List - Accent 42211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2112">
    <w:name w:val="Light List - Accent 22112"/>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12">
    <w:name w:val="No List912"/>
    <w:next w:val="NoList"/>
    <w:uiPriority w:val="99"/>
    <w:semiHidden/>
    <w:unhideWhenUsed/>
    <w:rsid w:val="004B1C41"/>
  </w:style>
  <w:style w:type="numbering" w:customStyle="1" w:styleId="NoList1512">
    <w:name w:val="No List1512"/>
    <w:next w:val="NoList"/>
    <w:semiHidden/>
    <w:rsid w:val="004B1C41"/>
  </w:style>
  <w:style w:type="numbering" w:customStyle="1" w:styleId="NoList113112">
    <w:name w:val="No List113112"/>
    <w:next w:val="NoList"/>
    <w:semiHidden/>
    <w:rsid w:val="004B1C41"/>
  </w:style>
  <w:style w:type="table" w:customStyle="1" w:styleId="LightShading-Accent33112">
    <w:name w:val="Light Shading - Accent 3311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112">
    <w:name w:val="Light Shading - Accent 2311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112">
    <w:name w:val="Light Shading - Accent 11311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12">
    <w:name w:val="No List2412"/>
    <w:next w:val="NoList"/>
    <w:semiHidden/>
    <w:rsid w:val="004B1C41"/>
  </w:style>
  <w:style w:type="numbering" w:customStyle="1" w:styleId="NoList3412">
    <w:name w:val="No List3412"/>
    <w:next w:val="NoList"/>
    <w:semiHidden/>
    <w:rsid w:val="004B1C41"/>
  </w:style>
  <w:style w:type="table" w:customStyle="1" w:styleId="MediumShading2-Accent23112">
    <w:name w:val="Medium Shading 2 - Accent 23112"/>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112">
    <w:name w:val="Light List - Accent 4511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412">
    <w:name w:val="No List4412"/>
    <w:next w:val="NoList"/>
    <w:semiHidden/>
    <w:rsid w:val="004B1C41"/>
  </w:style>
  <w:style w:type="table" w:customStyle="1" w:styleId="LightList-Accent33112">
    <w:name w:val="Light List - Accent 33112"/>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3112">
    <w:name w:val="Light Grid - Accent 33112"/>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3112">
    <w:name w:val="Medium Shading 1 - Accent 33112"/>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3112">
    <w:name w:val="Light Grid - Accent 43112"/>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3112">
    <w:name w:val="Light Shading - Accent 43112"/>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3112">
    <w:name w:val="No List53112"/>
    <w:next w:val="NoList"/>
    <w:uiPriority w:val="99"/>
    <w:semiHidden/>
    <w:unhideWhenUsed/>
    <w:rsid w:val="004B1C41"/>
  </w:style>
  <w:style w:type="table" w:customStyle="1" w:styleId="LightList-Accent413112">
    <w:name w:val="Light List - Accent 413112"/>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3112">
    <w:name w:val="Light List - Accent 42311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312">
    <w:name w:val="Light List - Accent 2312"/>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72">
    <w:name w:val="No List172"/>
    <w:next w:val="NoList"/>
    <w:uiPriority w:val="99"/>
    <w:semiHidden/>
    <w:unhideWhenUsed/>
    <w:rsid w:val="004B1C41"/>
  </w:style>
  <w:style w:type="numbering" w:customStyle="1" w:styleId="NoList182">
    <w:name w:val="No List182"/>
    <w:next w:val="NoList"/>
    <w:uiPriority w:val="99"/>
    <w:semiHidden/>
    <w:rsid w:val="004B1C41"/>
  </w:style>
  <w:style w:type="numbering" w:customStyle="1" w:styleId="NoList1152">
    <w:name w:val="No List1152"/>
    <w:next w:val="NoList"/>
    <w:semiHidden/>
    <w:rsid w:val="004B1C41"/>
  </w:style>
  <w:style w:type="table" w:customStyle="1" w:styleId="LightShading-Accent352">
    <w:name w:val="Light Shading - Accent 35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52">
    <w:name w:val="Light Shading - Accent 25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52">
    <w:name w:val="Light Shading - Accent 115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62">
    <w:name w:val="No List262"/>
    <w:next w:val="NoList"/>
    <w:uiPriority w:val="99"/>
    <w:semiHidden/>
    <w:rsid w:val="004B1C41"/>
  </w:style>
  <w:style w:type="numbering" w:customStyle="1" w:styleId="NoList362">
    <w:name w:val="No List362"/>
    <w:next w:val="NoList"/>
    <w:uiPriority w:val="99"/>
    <w:semiHidden/>
    <w:rsid w:val="004B1C41"/>
  </w:style>
  <w:style w:type="table" w:customStyle="1" w:styleId="MediumShading2-Accent252">
    <w:name w:val="Medium Shading 2 - Accent 252"/>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72">
    <w:name w:val="Light List - Accent 47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62">
    <w:name w:val="No List462"/>
    <w:next w:val="NoList"/>
    <w:uiPriority w:val="99"/>
    <w:semiHidden/>
    <w:rsid w:val="004B1C41"/>
  </w:style>
  <w:style w:type="table" w:customStyle="1" w:styleId="LightList-Accent352">
    <w:name w:val="Light List - Accent 352"/>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52">
    <w:name w:val="Light Grid - Accent 352"/>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52">
    <w:name w:val="Medium Shading 1 - Accent 352"/>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52">
    <w:name w:val="Light Grid - Accent 452"/>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52">
    <w:name w:val="Light Shading - Accent 452"/>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52">
    <w:name w:val="No List552"/>
    <w:next w:val="NoList"/>
    <w:uiPriority w:val="99"/>
    <w:semiHidden/>
    <w:unhideWhenUsed/>
    <w:rsid w:val="004B1C41"/>
  </w:style>
  <w:style w:type="table" w:customStyle="1" w:styleId="LightList-Accent4152">
    <w:name w:val="Light List - Accent 4152"/>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52">
    <w:name w:val="Light List - Accent 425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52">
    <w:name w:val="Light List - Accent 252"/>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22">
    <w:name w:val="No List622"/>
    <w:next w:val="NoList"/>
    <w:uiPriority w:val="99"/>
    <w:semiHidden/>
    <w:unhideWhenUsed/>
    <w:rsid w:val="004B1C41"/>
  </w:style>
  <w:style w:type="numbering" w:customStyle="1" w:styleId="NoList1222">
    <w:name w:val="No List1222"/>
    <w:next w:val="NoList"/>
    <w:uiPriority w:val="99"/>
    <w:semiHidden/>
    <w:unhideWhenUsed/>
    <w:rsid w:val="004B1C41"/>
  </w:style>
  <w:style w:type="numbering" w:customStyle="1" w:styleId="NoList21212">
    <w:name w:val="No List21212"/>
    <w:next w:val="NoList"/>
    <w:uiPriority w:val="99"/>
    <w:semiHidden/>
    <w:unhideWhenUsed/>
    <w:rsid w:val="004B1C41"/>
  </w:style>
  <w:style w:type="numbering" w:customStyle="1" w:styleId="NoList31212">
    <w:name w:val="No List31212"/>
    <w:next w:val="NoList"/>
    <w:uiPriority w:val="99"/>
    <w:semiHidden/>
    <w:unhideWhenUsed/>
    <w:rsid w:val="004B1C41"/>
  </w:style>
  <w:style w:type="numbering" w:customStyle="1" w:styleId="NoList41212">
    <w:name w:val="No List41212"/>
    <w:next w:val="NoList"/>
    <w:uiPriority w:val="99"/>
    <w:semiHidden/>
    <w:unhideWhenUsed/>
    <w:rsid w:val="004B1C41"/>
  </w:style>
  <w:style w:type="numbering" w:customStyle="1" w:styleId="NoList722">
    <w:name w:val="No List722"/>
    <w:next w:val="NoList"/>
    <w:uiPriority w:val="99"/>
    <w:semiHidden/>
    <w:unhideWhenUsed/>
    <w:rsid w:val="004B1C41"/>
  </w:style>
  <w:style w:type="numbering" w:customStyle="1" w:styleId="NoList1322">
    <w:name w:val="No List1322"/>
    <w:next w:val="NoList"/>
    <w:semiHidden/>
    <w:rsid w:val="004B1C41"/>
  </w:style>
  <w:style w:type="numbering" w:customStyle="1" w:styleId="NoList11132">
    <w:name w:val="No List11132"/>
    <w:next w:val="NoList"/>
    <w:semiHidden/>
    <w:rsid w:val="004B1C41"/>
  </w:style>
  <w:style w:type="table" w:customStyle="1" w:styleId="LightShading-Accent3122">
    <w:name w:val="Light Shading - Accent 312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22">
    <w:name w:val="Light Shading - Accent 212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22">
    <w:name w:val="Light Shading - Accent 1112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22">
    <w:name w:val="No List2222"/>
    <w:next w:val="NoList"/>
    <w:semiHidden/>
    <w:rsid w:val="004B1C41"/>
  </w:style>
  <w:style w:type="numbering" w:customStyle="1" w:styleId="NoList3222">
    <w:name w:val="No List3222"/>
    <w:next w:val="NoList"/>
    <w:semiHidden/>
    <w:rsid w:val="004B1C41"/>
  </w:style>
  <w:style w:type="table" w:customStyle="1" w:styleId="MediumShading2-Accent2122">
    <w:name w:val="Medium Shading 2 - Accent 2122"/>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22">
    <w:name w:val="Light List - Accent 432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222">
    <w:name w:val="No List4222"/>
    <w:next w:val="NoList"/>
    <w:semiHidden/>
    <w:rsid w:val="004B1C41"/>
  </w:style>
  <w:style w:type="table" w:customStyle="1" w:styleId="LightList-Accent3122">
    <w:name w:val="Light List - Accent 3122"/>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22">
    <w:name w:val="Light Grid - Accent 3122"/>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122">
    <w:name w:val="Medium Shading 1 - Accent 3122"/>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122">
    <w:name w:val="Light Grid - Accent 4122"/>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122">
    <w:name w:val="Light Shading - Accent 4122"/>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1212">
    <w:name w:val="No List51212"/>
    <w:next w:val="NoList"/>
    <w:uiPriority w:val="99"/>
    <w:semiHidden/>
    <w:unhideWhenUsed/>
    <w:rsid w:val="004B1C41"/>
  </w:style>
  <w:style w:type="table" w:customStyle="1" w:styleId="LightList-Accent41122">
    <w:name w:val="Light List - Accent 41122"/>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122">
    <w:name w:val="Light List - Accent 4212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122">
    <w:name w:val="Light List - Accent 2122"/>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22">
    <w:name w:val="No List822"/>
    <w:next w:val="NoList"/>
    <w:uiPriority w:val="99"/>
    <w:semiHidden/>
    <w:unhideWhenUsed/>
    <w:rsid w:val="004B1C41"/>
  </w:style>
  <w:style w:type="numbering" w:customStyle="1" w:styleId="NoList1422">
    <w:name w:val="No List1422"/>
    <w:next w:val="NoList"/>
    <w:semiHidden/>
    <w:rsid w:val="004B1C41"/>
  </w:style>
  <w:style w:type="numbering" w:customStyle="1" w:styleId="NoList11222">
    <w:name w:val="No List11222"/>
    <w:next w:val="NoList"/>
    <w:semiHidden/>
    <w:rsid w:val="004B1C41"/>
  </w:style>
  <w:style w:type="table" w:customStyle="1" w:styleId="LightShading-Accent3222">
    <w:name w:val="Light Shading - Accent 322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22">
    <w:name w:val="Light Shading - Accent 222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22">
    <w:name w:val="Light Shading - Accent 1122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22">
    <w:name w:val="No List2322"/>
    <w:next w:val="NoList"/>
    <w:semiHidden/>
    <w:rsid w:val="004B1C41"/>
  </w:style>
  <w:style w:type="numbering" w:customStyle="1" w:styleId="NoList3322">
    <w:name w:val="No List3322"/>
    <w:next w:val="NoList"/>
    <w:semiHidden/>
    <w:rsid w:val="004B1C41"/>
  </w:style>
  <w:style w:type="table" w:customStyle="1" w:styleId="MediumShading2-Accent2222">
    <w:name w:val="Medium Shading 2 - Accent 2222"/>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22">
    <w:name w:val="Light List - Accent 442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322">
    <w:name w:val="No List4322"/>
    <w:next w:val="NoList"/>
    <w:semiHidden/>
    <w:rsid w:val="004B1C41"/>
  </w:style>
  <w:style w:type="table" w:customStyle="1" w:styleId="LightList-Accent3222">
    <w:name w:val="Light List - Accent 3222"/>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222">
    <w:name w:val="Light Grid - Accent 3222"/>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222">
    <w:name w:val="Medium Shading 1 - Accent 3222"/>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222">
    <w:name w:val="Light Grid - Accent 4222"/>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222">
    <w:name w:val="Light Shading - Accent 4222"/>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222">
    <w:name w:val="No List5222"/>
    <w:next w:val="NoList"/>
    <w:uiPriority w:val="99"/>
    <w:semiHidden/>
    <w:unhideWhenUsed/>
    <w:rsid w:val="004B1C41"/>
  </w:style>
  <w:style w:type="table" w:customStyle="1" w:styleId="LightList-Accent41222">
    <w:name w:val="Light List - Accent 41222"/>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222">
    <w:name w:val="Light List - Accent 4222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222">
    <w:name w:val="Light List - Accent 2222"/>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22">
    <w:name w:val="No List922"/>
    <w:next w:val="NoList"/>
    <w:uiPriority w:val="99"/>
    <w:semiHidden/>
    <w:unhideWhenUsed/>
    <w:rsid w:val="004B1C41"/>
  </w:style>
  <w:style w:type="numbering" w:customStyle="1" w:styleId="NoList1522">
    <w:name w:val="No List1522"/>
    <w:next w:val="NoList"/>
    <w:semiHidden/>
    <w:rsid w:val="004B1C41"/>
  </w:style>
  <w:style w:type="numbering" w:customStyle="1" w:styleId="NoList11322">
    <w:name w:val="No List11322"/>
    <w:next w:val="NoList"/>
    <w:semiHidden/>
    <w:rsid w:val="004B1C41"/>
  </w:style>
  <w:style w:type="table" w:customStyle="1" w:styleId="LightShading-Accent3322">
    <w:name w:val="Light Shading - Accent 332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22">
    <w:name w:val="Light Shading - Accent 232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22">
    <w:name w:val="Light Shading - Accent 1132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22">
    <w:name w:val="No List2422"/>
    <w:next w:val="NoList"/>
    <w:semiHidden/>
    <w:rsid w:val="004B1C41"/>
  </w:style>
  <w:style w:type="numbering" w:customStyle="1" w:styleId="NoList3422">
    <w:name w:val="No List3422"/>
    <w:next w:val="NoList"/>
    <w:semiHidden/>
    <w:rsid w:val="004B1C41"/>
  </w:style>
  <w:style w:type="table" w:customStyle="1" w:styleId="MediumShading2-Accent2322">
    <w:name w:val="Medium Shading 2 - Accent 2322"/>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22">
    <w:name w:val="Light List - Accent 452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422">
    <w:name w:val="No List4422"/>
    <w:next w:val="NoList"/>
    <w:semiHidden/>
    <w:rsid w:val="004B1C41"/>
  </w:style>
  <w:style w:type="table" w:customStyle="1" w:styleId="LightList-Accent3322">
    <w:name w:val="Light List - Accent 3322"/>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322">
    <w:name w:val="Light Grid - Accent 3322"/>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322">
    <w:name w:val="Medium Shading 1 - Accent 3322"/>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322">
    <w:name w:val="Light Grid - Accent 4322"/>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322">
    <w:name w:val="Light Shading - Accent 4322"/>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322">
    <w:name w:val="No List5322"/>
    <w:next w:val="NoList"/>
    <w:uiPriority w:val="99"/>
    <w:semiHidden/>
    <w:unhideWhenUsed/>
    <w:rsid w:val="004B1C41"/>
  </w:style>
  <w:style w:type="table" w:customStyle="1" w:styleId="LightList-Accent41322">
    <w:name w:val="Light List - Accent 41322"/>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322">
    <w:name w:val="Light List - Accent 4232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322">
    <w:name w:val="Light List - Accent 2322"/>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Shading-Accent362">
    <w:name w:val="Light Shading - Accent 36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62">
    <w:name w:val="Light Shading - Accent 26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62">
    <w:name w:val="Light Shading - Accent 116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92">
    <w:name w:val="No List192"/>
    <w:next w:val="NoList"/>
    <w:uiPriority w:val="99"/>
    <w:semiHidden/>
    <w:unhideWhenUsed/>
    <w:rsid w:val="004B1C41"/>
  </w:style>
  <w:style w:type="numbering" w:customStyle="1" w:styleId="NoList1102">
    <w:name w:val="No List1102"/>
    <w:next w:val="NoList"/>
    <w:uiPriority w:val="99"/>
    <w:semiHidden/>
    <w:rsid w:val="004B1C41"/>
  </w:style>
  <w:style w:type="numbering" w:customStyle="1" w:styleId="NoList1162">
    <w:name w:val="No List1162"/>
    <w:next w:val="NoList"/>
    <w:semiHidden/>
    <w:rsid w:val="004B1C41"/>
  </w:style>
  <w:style w:type="table" w:customStyle="1" w:styleId="LightShading-Accent372">
    <w:name w:val="Light Shading - Accent 37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72">
    <w:name w:val="Light Shading - Accent 27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72">
    <w:name w:val="Light Shading - Accent 117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72">
    <w:name w:val="No List272"/>
    <w:next w:val="NoList"/>
    <w:uiPriority w:val="99"/>
    <w:semiHidden/>
    <w:rsid w:val="004B1C41"/>
  </w:style>
  <w:style w:type="numbering" w:customStyle="1" w:styleId="NoList372">
    <w:name w:val="No List372"/>
    <w:next w:val="NoList"/>
    <w:uiPriority w:val="99"/>
    <w:semiHidden/>
    <w:rsid w:val="004B1C41"/>
  </w:style>
  <w:style w:type="table" w:customStyle="1" w:styleId="MediumShading2-Accent262">
    <w:name w:val="Medium Shading 2 - Accent 262"/>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82">
    <w:name w:val="Light List - Accent 48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72">
    <w:name w:val="No List472"/>
    <w:next w:val="NoList"/>
    <w:uiPriority w:val="99"/>
    <w:semiHidden/>
    <w:rsid w:val="004B1C41"/>
  </w:style>
  <w:style w:type="table" w:customStyle="1" w:styleId="LightList-Accent362">
    <w:name w:val="Light List - Accent 362"/>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62">
    <w:name w:val="Light Grid - Accent 362"/>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62">
    <w:name w:val="Medium Shading 1 - Accent 362"/>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62">
    <w:name w:val="Light Grid - Accent 462"/>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62">
    <w:name w:val="Light Shading - Accent 462"/>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62">
    <w:name w:val="No List562"/>
    <w:next w:val="NoList"/>
    <w:uiPriority w:val="99"/>
    <w:semiHidden/>
    <w:unhideWhenUsed/>
    <w:rsid w:val="004B1C41"/>
  </w:style>
  <w:style w:type="table" w:customStyle="1" w:styleId="LightList-Accent4162">
    <w:name w:val="Light List - Accent 4162"/>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62">
    <w:name w:val="Light List - Accent 426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62">
    <w:name w:val="Light List - Accent 262"/>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32">
    <w:name w:val="No List632"/>
    <w:next w:val="NoList"/>
    <w:uiPriority w:val="99"/>
    <w:semiHidden/>
    <w:unhideWhenUsed/>
    <w:rsid w:val="004B1C41"/>
  </w:style>
  <w:style w:type="numbering" w:customStyle="1" w:styleId="NoList1232">
    <w:name w:val="No List1232"/>
    <w:next w:val="NoList"/>
    <w:uiPriority w:val="99"/>
    <w:semiHidden/>
    <w:unhideWhenUsed/>
    <w:rsid w:val="004B1C41"/>
  </w:style>
  <w:style w:type="numbering" w:customStyle="1" w:styleId="NoList2132">
    <w:name w:val="No List2132"/>
    <w:next w:val="NoList"/>
    <w:uiPriority w:val="99"/>
    <w:semiHidden/>
    <w:unhideWhenUsed/>
    <w:rsid w:val="004B1C41"/>
  </w:style>
  <w:style w:type="numbering" w:customStyle="1" w:styleId="NoList3132">
    <w:name w:val="No List3132"/>
    <w:next w:val="NoList"/>
    <w:uiPriority w:val="99"/>
    <w:semiHidden/>
    <w:unhideWhenUsed/>
    <w:rsid w:val="004B1C41"/>
  </w:style>
  <w:style w:type="numbering" w:customStyle="1" w:styleId="NoList4132">
    <w:name w:val="No List4132"/>
    <w:next w:val="NoList"/>
    <w:uiPriority w:val="99"/>
    <w:semiHidden/>
    <w:unhideWhenUsed/>
    <w:rsid w:val="004B1C41"/>
  </w:style>
  <w:style w:type="numbering" w:customStyle="1" w:styleId="NoList732">
    <w:name w:val="No List732"/>
    <w:next w:val="NoList"/>
    <w:uiPriority w:val="99"/>
    <w:semiHidden/>
    <w:unhideWhenUsed/>
    <w:rsid w:val="004B1C41"/>
  </w:style>
  <w:style w:type="numbering" w:customStyle="1" w:styleId="NoList1332">
    <w:name w:val="No List1332"/>
    <w:next w:val="NoList"/>
    <w:semiHidden/>
    <w:rsid w:val="004B1C41"/>
  </w:style>
  <w:style w:type="numbering" w:customStyle="1" w:styleId="NoList11142">
    <w:name w:val="No List11142"/>
    <w:next w:val="NoList"/>
    <w:semiHidden/>
    <w:rsid w:val="004B1C41"/>
  </w:style>
  <w:style w:type="table" w:customStyle="1" w:styleId="LightShading-Accent3132">
    <w:name w:val="Light Shading - Accent 313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32">
    <w:name w:val="Light Shading - Accent 213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32">
    <w:name w:val="Light Shading - Accent 1113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32">
    <w:name w:val="No List2232"/>
    <w:next w:val="NoList"/>
    <w:semiHidden/>
    <w:rsid w:val="004B1C41"/>
  </w:style>
  <w:style w:type="numbering" w:customStyle="1" w:styleId="NoList3232">
    <w:name w:val="No List3232"/>
    <w:next w:val="NoList"/>
    <w:semiHidden/>
    <w:rsid w:val="004B1C41"/>
  </w:style>
  <w:style w:type="table" w:customStyle="1" w:styleId="MediumShading2-Accent2132">
    <w:name w:val="Medium Shading 2 - Accent 2132"/>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32">
    <w:name w:val="Light List - Accent 433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232">
    <w:name w:val="No List4232"/>
    <w:next w:val="NoList"/>
    <w:semiHidden/>
    <w:rsid w:val="004B1C41"/>
  </w:style>
  <w:style w:type="table" w:customStyle="1" w:styleId="LightList-Accent3132">
    <w:name w:val="Light List - Accent 3132"/>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32">
    <w:name w:val="Light Grid - Accent 3132"/>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132">
    <w:name w:val="Medium Shading 1 - Accent 3132"/>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132">
    <w:name w:val="Light Grid - Accent 4132"/>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132">
    <w:name w:val="Light Shading - Accent 4132"/>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132">
    <w:name w:val="No List5132"/>
    <w:next w:val="NoList"/>
    <w:uiPriority w:val="99"/>
    <w:semiHidden/>
    <w:unhideWhenUsed/>
    <w:rsid w:val="004B1C41"/>
  </w:style>
  <w:style w:type="table" w:customStyle="1" w:styleId="LightList-Accent41132">
    <w:name w:val="Light List - Accent 41132"/>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132">
    <w:name w:val="Light List - Accent 4213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132">
    <w:name w:val="Light List - Accent 2132"/>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32">
    <w:name w:val="No List832"/>
    <w:next w:val="NoList"/>
    <w:uiPriority w:val="99"/>
    <w:semiHidden/>
    <w:unhideWhenUsed/>
    <w:rsid w:val="004B1C41"/>
  </w:style>
  <w:style w:type="numbering" w:customStyle="1" w:styleId="NoList1432">
    <w:name w:val="No List1432"/>
    <w:next w:val="NoList"/>
    <w:semiHidden/>
    <w:rsid w:val="004B1C41"/>
  </w:style>
  <w:style w:type="numbering" w:customStyle="1" w:styleId="NoList11232">
    <w:name w:val="No List11232"/>
    <w:next w:val="NoList"/>
    <w:semiHidden/>
    <w:rsid w:val="004B1C41"/>
  </w:style>
  <w:style w:type="table" w:customStyle="1" w:styleId="LightShading-Accent3232">
    <w:name w:val="Light Shading - Accent 323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32">
    <w:name w:val="Light Shading - Accent 223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32">
    <w:name w:val="Light Shading - Accent 1123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32">
    <w:name w:val="No List2332"/>
    <w:next w:val="NoList"/>
    <w:semiHidden/>
    <w:rsid w:val="004B1C41"/>
  </w:style>
  <w:style w:type="numbering" w:customStyle="1" w:styleId="NoList3332">
    <w:name w:val="No List3332"/>
    <w:next w:val="NoList"/>
    <w:semiHidden/>
    <w:rsid w:val="004B1C41"/>
  </w:style>
  <w:style w:type="table" w:customStyle="1" w:styleId="MediumShading2-Accent2232">
    <w:name w:val="Medium Shading 2 - Accent 2232"/>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32">
    <w:name w:val="Light List - Accent 443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332">
    <w:name w:val="No List4332"/>
    <w:next w:val="NoList"/>
    <w:semiHidden/>
    <w:rsid w:val="004B1C41"/>
  </w:style>
  <w:style w:type="table" w:customStyle="1" w:styleId="LightList-Accent3232">
    <w:name w:val="Light List - Accent 3232"/>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232">
    <w:name w:val="Light Grid - Accent 3232"/>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232">
    <w:name w:val="Medium Shading 1 - Accent 3232"/>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232">
    <w:name w:val="Light Grid - Accent 4232"/>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232">
    <w:name w:val="Light Shading - Accent 4232"/>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232">
    <w:name w:val="No List5232"/>
    <w:next w:val="NoList"/>
    <w:uiPriority w:val="99"/>
    <w:semiHidden/>
    <w:unhideWhenUsed/>
    <w:rsid w:val="004B1C41"/>
  </w:style>
  <w:style w:type="table" w:customStyle="1" w:styleId="LightList-Accent41232">
    <w:name w:val="Light List - Accent 41232"/>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232">
    <w:name w:val="Light List - Accent 4223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232">
    <w:name w:val="Light List - Accent 2232"/>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32">
    <w:name w:val="No List932"/>
    <w:next w:val="NoList"/>
    <w:uiPriority w:val="99"/>
    <w:semiHidden/>
    <w:unhideWhenUsed/>
    <w:rsid w:val="004B1C41"/>
  </w:style>
  <w:style w:type="numbering" w:customStyle="1" w:styleId="NoList1532">
    <w:name w:val="No List1532"/>
    <w:next w:val="NoList"/>
    <w:semiHidden/>
    <w:rsid w:val="004B1C41"/>
  </w:style>
  <w:style w:type="numbering" w:customStyle="1" w:styleId="NoList11332">
    <w:name w:val="No List11332"/>
    <w:next w:val="NoList"/>
    <w:semiHidden/>
    <w:rsid w:val="004B1C41"/>
  </w:style>
  <w:style w:type="table" w:customStyle="1" w:styleId="LightShading-Accent3332">
    <w:name w:val="Light Shading - Accent 333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32">
    <w:name w:val="Light Shading - Accent 233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32">
    <w:name w:val="Light Shading - Accent 1133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32">
    <w:name w:val="No List2432"/>
    <w:next w:val="NoList"/>
    <w:semiHidden/>
    <w:rsid w:val="004B1C41"/>
  </w:style>
  <w:style w:type="numbering" w:customStyle="1" w:styleId="NoList3432">
    <w:name w:val="No List3432"/>
    <w:next w:val="NoList"/>
    <w:semiHidden/>
    <w:rsid w:val="004B1C41"/>
  </w:style>
  <w:style w:type="table" w:customStyle="1" w:styleId="MediumShading2-Accent2332">
    <w:name w:val="Medium Shading 2 - Accent 2332"/>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32">
    <w:name w:val="Light List - Accent 453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432">
    <w:name w:val="No List4432"/>
    <w:next w:val="NoList"/>
    <w:semiHidden/>
    <w:rsid w:val="004B1C41"/>
  </w:style>
  <w:style w:type="table" w:customStyle="1" w:styleId="LightList-Accent3332">
    <w:name w:val="Light List - Accent 3332"/>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332">
    <w:name w:val="Light Grid - Accent 3332"/>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332">
    <w:name w:val="Medium Shading 1 - Accent 3332"/>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332">
    <w:name w:val="Light Grid - Accent 4332"/>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332">
    <w:name w:val="Light Shading - Accent 4332"/>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332">
    <w:name w:val="No List5332"/>
    <w:next w:val="NoList"/>
    <w:uiPriority w:val="99"/>
    <w:semiHidden/>
    <w:unhideWhenUsed/>
    <w:rsid w:val="004B1C41"/>
  </w:style>
  <w:style w:type="table" w:customStyle="1" w:styleId="LightList-Accent41332">
    <w:name w:val="Light List - Accent 41332"/>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332">
    <w:name w:val="Light List - Accent 4233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332">
    <w:name w:val="Light List - Accent 2332"/>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02">
    <w:name w:val="No List202"/>
    <w:next w:val="NoList"/>
    <w:uiPriority w:val="99"/>
    <w:semiHidden/>
    <w:unhideWhenUsed/>
    <w:rsid w:val="004B1C41"/>
  </w:style>
  <w:style w:type="numbering" w:customStyle="1" w:styleId="NoList1172">
    <w:name w:val="No List1172"/>
    <w:next w:val="NoList"/>
    <w:uiPriority w:val="99"/>
    <w:semiHidden/>
    <w:rsid w:val="004B1C41"/>
  </w:style>
  <w:style w:type="numbering" w:customStyle="1" w:styleId="NoList1182">
    <w:name w:val="No List1182"/>
    <w:next w:val="NoList"/>
    <w:semiHidden/>
    <w:rsid w:val="004B1C41"/>
  </w:style>
  <w:style w:type="table" w:customStyle="1" w:styleId="LightShading-Accent382">
    <w:name w:val="Light Shading - Accent 38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82">
    <w:name w:val="Light Shading - Accent 28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82">
    <w:name w:val="Light Shading - Accent 118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82">
    <w:name w:val="No List282"/>
    <w:next w:val="NoList"/>
    <w:uiPriority w:val="99"/>
    <w:semiHidden/>
    <w:rsid w:val="004B1C41"/>
  </w:style>
  <w:style w:type="numbering" w:customStyle="1" w:styleId="NoList382">
    <w:name w:val="No List382"/>
    <w:next w:val="NoList"/>
    <w:uiPriority w:val="99"/>
    <w:semiHidden/>
    <w:rsid w:val="004B1C41"/>
  </w:style>
  <w:style w:type="table" w:customStyle="1" w:styleId="MediumShading2-Accent272">
    <w:name w:val="Medium Shading 2 - Accent 272"/>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92">
    <w:name w:val="Light List - Accent 49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82">
    <w:name w:val="No List482"/>
    <w:next w:val="NoList"/>
    <w:uiPriority w:val="99"/>
    <w:semiHidden/>
    <w:rsid w:val="004B1C41"/>
  </w:style>
  <w:style w:type="table" w:customStyle="1" w:styleId="LightList-Accent372">
    <w:name w:val="Light List - Accent 372"/>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72">
    <w:name w:val="Light Grid - Accent 372"/>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72">
    <w:name w:val="Medium Shading 1 - Accent 372"/>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72">
    <w:name w:val="Light Grid - Accent 472"/>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72">
    <w:name w:val="Light Shading - Accent 472"/>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72">
    <w:name w:val="No List572"/>
    <w:next w:val="NoList"/>
    <w:uiPriority w:val="99"/>
    <w:semiHidden/>
    <w:unhideWhenUsed/>
    <w:rsid w:val="004B1C41"/>
  </w:style>
  <w:style w:type="table" w:customStyle="1" w:styleId="LightList-Accent4172">
    <w:name w:val="Light List - Accent 4172"/>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72">
    <w:name w:val="Light List - Accent 427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72">
    <w:name w:val="Light List - Accent 272"/>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42">
    <w:name w:val="No List642"/>
    <w:next w:val="NoList"/>
    <w:uiPriority w:val="99"/>
    <w:semiHidden/>
    <w:unhideWhenUsed/>
    <w:rsid w:val="004B1C41"/>
  </w:style>
  <w:style w:type="numbering" w:customStyle="1" w:styleId="NoList1242">
    <w:name w:val="No List1242"/>
    <w:next w:val="NoList"/>
    <w:uiPriority w:val="99"/>
    <w:semiHidden/>
    <w:unhideWhenUsed/>
    <w:rsid w:val="004B1C41"/>
  </w:style>
  <w:style w:type="numbering" w:customStyle="1" w:styleId="NoList2142">
    <w:name w:val="No List2142"/>
    <w:next w:val="NoList"/>
    <w:uiPriority w:val="99"/>
    <w:semiHidden/>
    <w:unhideWhenUsed/>
    <w:rsid w:val="004B1C41"/>
  </w:style>
  <w:style w:type="numbering" w:customStyle="1" w:styleId="NoList3142">
    <w:name w:val="No List3142"/>
    <w:next w:val="NoList"/>
    <w:uiPriority w:val="99"/>
    <w:semiHidden/>
    <w:unhideWhenUsed/>
    <w:rsid w:val="004B1C41"/>
  </w:style>
  <w:style w:type="numbering" w:customStyle="1" w:styleId="NoList4142">
    <w:name w:val="No List4142"/>
    <w:next w:val="NoList"/>
    <w:uiPriority w:val="99"/>
    <w:semiHidden/>
    <w:unhideWhenUsed/>
    <w:rsid w:val="004B1C41"/>
  </w:style>
  <w:style w:type="numbering" w:customStyle="1" w:styleId="NoList742">
    <w:name w:val="No List742"/>
    <w:next w:val="NoList"/>
    <w:uiPriority w:val="99"/>
    <w:semiHidden/>
    <w:unhideWhenUsed/>
    <w:rsid w:val="004B1C41"/>
  </w:style>
  <w:style w:type="numbering" w:customStyle="1" w:styleId="NoList1342">
    <w:name w:val="No List1342"/>
    <w:next w:val="NoList"/>
    <w:semiHidden/>
    <w:rsid w:val="004B1C41"/>
  </w:style>
  <w:style w:type="numbering" w:customStyle="1" w:styleId="NoList11152">
    <w:name w:val="No List11152"/>
    <w:next w:val="NoList"/>
    <w:semiHidden/>
    <w:rsid w:val="004B1C41"/>
  </w:style>
  <w:style w:type="table" w:customStyle="1" w:styleId="LightShading-Accent3142">
    <w:name w:val="Light Shading - Accent 314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42">
    <w:name w:val="Light Shading - Accent 214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42">
    <w:name w:val="Light Shading - Accent 1114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42">
    <w:name w:val="No List2242"/>
    <w:next w:val="NoList"/>
    <w:semiHidden/>
    <w:rsid w:val="004B1C41"/>
  </w:style>
  <w:style w:type="numbering" w:customStyle="1" w:styleId="NoList3242">
    <w:name w:val="No List3242"/>
    <w:next w:val="NoList"/>
    <w:semiHidden/>
    <w:rsid w:val="004B1C41"/>
  </w:style>
  <w:style w:type="table" w:customStyle="1" w:styleId="MediumShading2-Accent2142">
    <w:name w:val="Medium Shading 2 - Accent 2142"/>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42">
    <w:name w:val="Light List - Accent 434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242">
    <w:name w:val="No List4242"/>
    <w:next w:val="NoList"/>
    <w:semiHidden/>
    <w:rsid w:val="004B1C41"/>
  </w:style>
  <w:style w:type="table" w:customStyle="1" w:styleId="LightList-Accent3142">
    <w:name w:val="Light List - Accent 3142"/>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42">
    <w:name w:val="Light Grid - Accent 3142"/>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142">
    <w:name w:val="Medium Shading 1 - Accent 3142"/>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142">
    <w:name w:val="Light Grid - Accent 4142"/>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142">
    <w:name w:val="Light Shading - Accent 4142"/>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142">
    <w:name w:val="No List5142"/>
    <w:next w:val="NoList"/>
    <w:uiPriority w:val="99"/>
    <w:semiHidden/>
    <w:unhideWhenUsed/>
    <w:rsid w:val="004B1C41"/>
  </w:style>
  <w:style w:type="table" w:customStyle="1" w:styleId="LightList-Accent41142">
    <w:name w:val="Light List - Accent 41142"/>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142">
    <w:name w:val="Light List - Accent 4214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142">
    <w:name w:val="Light List - Accent 2142"/>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42">
    <w:name w:val="No List842"/>
    <w:next w:val="NoList"/>
    <w:uiPriority w:val="99"/>
    <w:semiHidden/>
    <w:unhideWhenUsed/>
    <w:rsid w:val="004B1C41"/>
  </w:style>
  <w:style w:type="numbering" w:customStyle="1" w:styleId="NoList1442">
    <w:name w:val="No List1442"/>
    <w:next w:val="NoList"/>
    <w:semiHidden/>
    <w:rsid w:val="004B1C41"/>
  </w:style>
  <w:style w:type="numbering" w:customStyle="1" w:styleId="NoList11242">
    <w:name w:val="No List11242"/>
    <w:next w:val="NoList"/>
    <w:semiHidden/>
    <w:rsid w:val="004B1C41"/>
  </w:style>
  <w:style w:type="table" w:customStyle="1" w:styleId="LightShading-Accent3242">
    <w:name w:val="Light Shading - Accent 324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42">
    <w:name w:val="Light Shading - Accent 224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42">
    <w:name w:val="Light Shading - Accent 1124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42">
    <w:name w:val="No List2342"/>
    <w:next w:val="NoList"/>
    <w:semiHidden/>
    <w:rsid w:val="004B1C41"/>
  </w:style>
  <w:style w:type="numbering" w:customStyle="1" w:styleId="NoList3342">
    <w:name w:val="No List3342"/>
    <w:next w:val="NoList"/>
    <w:semiHidden/>
    <w:rsid w:val="004B1C41"/>
  </w:style>
  <w:style w:type="table" w:customStyle="1" w:styleId="MediumShading2-Accent2242">
    <w:name w:val="Medium Shading 2 - Accent 2242"/>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42">
    <w:name w:val="Light List - Accent 444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342">
    <w:name w:val="No List4342"/>
    <w:next w:val="NoList"/>
    <w:semiHidden/>
    <w:rsid w:val="004B1C41"/>
  </w:style>
  <w:style w:type="table" w:customStyle="1" w:styleId="LightList-Accent3242">
    <w:name w:val="Light List - Accent 3242"/>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242">
    <w:name w:val="Light Grid - Accent 3242"/>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242">
    <w:name w:val="Medium Shading 1 - Accent 3242"/>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242">
    <w:name w:val="Light Grid - Accent 4242"/>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242">
    <w:name w:val="Light Shading - Accent 4242"/>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242">
    <w:name w:val="No List5242"/>
    <w:next w:val="NoList"/>
    <w:uiPriority w:val="99"/>
    <w:semiHidden/>
    <w:unhideWhenUsed/>
    <w:rsid w:val="004B1C41"/>
  </w:style>
  <w:style w:type="table" w:customStyle="1" w:styleId="LightList-Accent41242">
    <w:name w:val="Light List - Accent 41242"/>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242">
    <w:name w:val="Light List - Accent 4224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242">
    <w:name w:val="Light List - Accent 2242"/>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42">
    <w:name w:val="No List942"/>
    <w:next w:val="NoList"/>
    <w:uiPriority w:val="99"/>
    <w:semiHidden/>
    <w:unhideWhenUsed/>
    <w:rsid w:val="004B1C41"/>
  </w:style>
  <w:style w:type="numbering" w:customStyle="1" w:styleId="NoList1542">
    <w:name w:val="No List1542"/>
    <w:next w:val="NoList"/>
    <w:semiHidden/>
    <w:rsid w:val="004B1C41"/>
  </w:style>
  <w:style w:type="numbering" w:customStyle="1" w:styleId="NoList11342">
    <w:name w:val="No List11342"/>
    <w:next w:val="NoList"/>
    <w:semiHidden/>
    <w:rsid w:val="004B1C41"/>
  </w:style>
  <w:style w:type="table" w:customStyle="1" w:styleId="LightShading-Accent3342">
    <w:name w:val="Light Shading - Accent 334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42">
    <w:name w:val="Light Shading - Accent 234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42">
    <w:name w:val="Light Shading - Accent 1134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42">
    <w:name w:val="No List2442"/>
    <w:next w:val="NoList"/>
    <w:semiHidden/>
    <w:rsid w:val="004B1C41"/>
  </w:style>
  <w:style w:type="numbering" w:customStyle="1" w:styleId="NoList3442">
    <w:name w:val="No List3442"/>
    <w:next w:val="NoList"/>
    <w:semiHidden/>
    <w:rsid w:val="004B1C41"/>
  </w:style>
  <w:style w:type="table" w:customStyle="1" w:styleId="MediumShading2-Accent2342">
    <w:name w:val="Medium Shading 2 - Accent 2342"/>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42">
    <w:name w:val="Light List - Accent 454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442">
    <w:name w:val="No List4442"/>
    <w:next w:val="NoList"/>
    <w:semiHidden/>
    <w:rsid w:val="004B1C41"/>
  </w:style>
  <w:style w:type="table" w:customStyle="1" w:styleId="LightList-Accent3342">
    <w:name w:val="Light List - Accent 3342"/>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342">
    <w:name w:val="Light Grid - Accent 3342"/>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342">
    <w:name w:val="Medium Shading 1 - Accent 3342"/>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342">
    <w:name w:val="Light Grid - Accent 4342"/>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342">
    <w:name w:val="Light Shading - Accent 4342"/>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342">
    <w:name w:val="No List5342"/>
    <w:next w:val="NoList"/>
    <w:uiPriority w:val="99"/>
    <w:semiHidden/>
    <w:unhideWhenUsed/>
    <w:rsid w:val="004B1C41"/>
  </w:style>
  <w:style w:type="table" w:customStyle="1" w:styleId="LightList-Accent41342">
    <w:name w:val="Light List - Accent 41342"/>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342">
    <w:name w:val="Light List - Accent 4234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342">
    <w:name w:val="Light List - Accent 2342"/>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92">
    <w:name w:val="No List292"/>
    <w:next w:val="NoList"/>
    <w:uiPriority w:val="99"/>
    <w:semiHidden/>
    <w:unhideWhenUsed/>
    <w:rsid w:val="004B1C41"/>
  </w:style>
  <w:style w:type="table" w:customStyle="1" w:styleId="TableGrid321">
    <w:name w:val="Table Grid 321"/>
    <w:basedOn w:val="TableNormal"/>
    <w:next w:val="TableGrid3"/>
    <w:unhideWhenUsed/>
    <w:rsid w:val="004B1C41"/>
    <w:pPr>
      <w:ind w:firstLine="720"/>
    </w:pPr>
    <w:rPr>
      <w:rFonts w:ascii="Calibri" w:eastAsia="Calibri" w:hAnsi="Calibri"/>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NoList1192">
    <w:name w:val="No List1192"/>
    <w:next w:val="NoList"/>
    <w:uiPriority w:val="99"/>
    <w:semiHidden/>
    <w:rsid w:val="004B1C41"/>
  </w:style>
  <w:style w:type="numbering" w:customStyle="1" w:styleId="NoList11102">
    <w:name w:val="No List11102"/>
    <w:next w:val="NoList"/>
    <w:semiHidden/>
    <w:rsid w:val="004B1C41"/>
  </w:style>
  <w:style w:type="table" w:customStyle="1" w:styleId="LightShading-Accent392">
    <w:name w:val="Light Shading - Accent 39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92">
    <w:name w:val="Light Shading - Accent 29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92">
    <w:name w:val="Light Shading - Accent 119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02">
    <w:name w:val="No List2102"/>
    <w:next w:val="NoList"/>
    <w:uiPriority w:val="99"/>
    <w:semiHidden/>
    <w:rsid w:val="004B1C41"/>
  </w:style>
  <w:style w:type="numbering" w:customStyle="1" w:styleId="NoList392">
    <w:name w:val="No List392"/>
    <w:next w:val="NoList"/>
    <w:uiPriority w:val="99"/>
    <w:semiHidden/>
    <w:rsid w:val="004B1C41"/>
  </w:style>
  <w:style w:type="table" w:customStyle="1" w:styleId="MediumShading2-Accent282">
    <w:name w:val="Medium Shading 2 - Accent 282"/>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102">
    <w:name w:val="Light List - Accent 410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92">
    <w:name w:val="No List492"/>
    <w:next w:val="NoList"/>
    <w:uiPriority w:val="99"/>
    <w:semiHidden/>
    <w:rsid w:val="004B1C41"/>
  </w:style>
  <w:style w:type="table" w:customStyle="1" w:styleId="LightList-Accent382">
    <w:name w:val="Light List - Accent 382"/>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82">
    <w:name w:val="Light Grid - Accent 382"/>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82">
    <w:name w:val="Medium Shading 1 - Accent 382"/>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82">
    <w:name w:val="Light Grid - Accent 482"/>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82">
    <w:name w:val="Light Shading - Accent 482"/>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82">
    <w:name w:val="No List582"/>
    <w:next w:val="NoList"/>
    <w:uiPriority w:val="99"/>
    <w:semiHidden/>
    <w:unhideWhenUsed/>
    <w:rsid w:val="004B1C41"/>
  </w:style>
  <w:style w:type="table" w:customStyle="1" w:styleId="LightList-Accent4182">
    <w:name w:val="Light List - Accent 4182"/>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82">
    <w:name w:val="Light List - Accent 428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82">
    <w:name w:val="Light List - Accent 282"/>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52">
    <w:name w:val="No List652"/>
    <w:next w:val="NoList"/>
    <w:uiPriority w:val="99"/>
    <w:semiHidden/>
    <w:unhideWhenUsed/>
    <w:rsid w:val="004B1C41"/>
  </w:style>
  <w:style w:type="numbering" w:customStyle="1" w:styleId="NoList1252">
    <w:name w:val="No List1252"/>
    <w:next w:val="NoList"/>
    <w:uiPriority w:val="99"/>
    <w:semiHidden/>
    <w:unhideWhenUsed/>
    <w:rsid w:val="004B1C41"/>
  </w:style>
  <w:style w:type="numbering" w:customStyle="1" w:styleId="NoList2152">
    <w:name w:val="No List2152"/>
    <w:next w:val="NoList"/>
    <w:uiPriority w:val="99"/>
    <w:semiHidden/>
    <w:unhideWhenUsed/>
    <w:rsid w:val="004B1C41"/>
  </w:style>
  <w:style w:type="numbering" w:customStyle="1" w:styleId="NoList3152">
    <w:name w:val="No List3152"/>
    <w:next w:val="NoList"/>
    <w:uiPriority w:val="99"/>
    <w:semiHidden/>
    <w:unhideWhenUsed/>
    <w:rsid w:val="004B1C41"/>
  </w:style>
  <w:style w:type="numbering" w:customStyle="1" w:styleId="NoList4152">
    <w:name w:val="No List4152"/>
    <w:next w:val="NoList"/>
    <w:uiPriority w:val="99"/>
    <w:semiHidden/>
    <w:unhideWhenUsed/>
    <w:rsid w:val="004B1C41"/>
  </w:style>
  <w:style w:type="numbering" w:customStyle="1" w:styleId="NoList752">
    <w:name w:val="No List752"/>
    <w:next w:val="NoList"/>
    <w:uiPriority w:val="99"/>
    <w:semiHidden/>
    <w:unhideWhenUsed/>
    <w:rsid w:val="004B1C41"/>
  </w:style>
  <w:style w:type="numbering" w:customStyle="1" w:styleId="NoList1352">
    <w:name w:val="No List1352"/>
    <w:next w:val="NoList"/>
    <w:semiHidden/>
    <w:rsid w:val="004B1C41"/>
  </w:style>
  <w:style w:type="numbering" w:customStyle="1" w:styleId="NoList11162">
    <w:name w:val="No List11162"/>
    <w:next w:val="NoList"/>
    <w:semiHidden/>
    <w:rsid w:val="004B1C41"/>
  </w:style>
  <w:style w:type="table" w:customStyle="1" w:styleId="LightShading-Accent3152">
    <w:name w:val="Light Shading - Accent 315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52">
    <w:name w:val="Light Shading - Accent 215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52">
    <w:name w:val="Light Shading - Accent 1115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52">
    <w:name w:val="No List2252"/>
    <w:next w:val="NoList"/>
    <w:semiHidden/>
    <w:rsid w:val="004B1C41"/>
  </w:style>
  <w:style w:type="numbering" w:customStyle="1" w:styleId="NoList3252">
    <w:name w:val="No List3252"/>
    <w:next w:val="NoList"/>
    <w:semiHidden/>
    <w:rsid w:val="004B1C41"/>
  </w:style>
  <w:style w:type="table" w:customStyle="1" w:styleId="MediumShading2-Accent2152">
    <w:name w:val="Medium Shading 2 - Accent 2152"/>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52">
    <w:name w:val="Light List - Accent 435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252">
    <w:name w:val="No List4252"/>
    <w:next w:val="NoList"/>
    <w:semiHidden/>
    <w:rsid w:val="004B1C41"/>
  </w:style>
  <w:style w:type="table" w:customStyle="1" w:styleId="LightList-Accent3152">
    <w:name w:val="Light List - Accent 3152"/>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52">
    <w:name w:val="Light Grid - Accent 3152"/>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152">
    <w:name w:val="Medium Shading 1 - Accent 3152"/>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152">
    <w:name w:val="Light Grid - Accent 4152"/>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152">
    <w:name w:val="Light Shading - Accent 4152"/>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152">
    <w:name w:val="No List5152"/>
    <w:next w:val="NoList"/>
    <w:uiPriority w:val="99"/>
    <w:semiHidden/>
    <w:unhideWhenUsed/>
    <w:rsid w:val="004B1C41"/>
  </w:style>
  <w:style w:type="table" w:customStyle="1" w:styleId="LightList-Accent41152">
    <w:name w:val="Light List - Accent 41152"/>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152">
    <w:name w:val="Light List - Accent 4215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152">
    <w:name w:val="Light List - Accent 2152"/>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52">
    <w:name w:val="No List852"/>
    <w:next w:val="NoList"/>
    <w:uiPriority w:val="99"/>
    <w:semiHidden/>
    <w:unhideWhenUsed/>
    <w:rsid w:val="004B1C41"/>
  </w:style>
  <w:style w:type="numbering" w:customStyle="1" w:styleId="NoList1452">
    <w:name w:val="No List1452"/>
    <w:next w:val="NoList"/>
    <w:semiHidden/>
    <w:rsid w:val="004B1C41"/>
  </w:style>
  <w:style w:type="numbering" w:customStyle="1" w:styleId="NoList11252">
    <w:name w:val="No List11252"/>
    <w:next w:val="NoList"/>
    <w:semiHidden/>
    <w:rsid w:val="004B1C41"/>
  </w:style>
  <w:style w:type="table" w:customStyle="1" w:styleId="LightShading-Accent3252">
    <w:name w:val="Light Shading - Accent 325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52">
    <w:name w:val="Light Shading - Accent 225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52">
    <w:name w:val="Light Shading - Accent 1125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52">
    <w:name w:val="No List2352"/>
    <w:next w:val="NoList"/>
    <w:semiHidden/>
    <w:rsid w:val="004B1C41"/>
  </w:style>
  <w:style w:type="numbering" w:customStyle="1" w:styleId="NoList3352">
    <w:name w:val="No List3352"/>
    <w:next w:val="NoList"/>
    <w:semiHidden/>
    <w:rsid w:val="004B1C41"/>
  </w:style>
  <w:style w:type="table" w:customStyle="1" w:styleId="MediumShading2-Accent2252">
    <w:name w:val="Medium Shading 2 - Accent 2252"/>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52">
    <w:name w:val="Light List - Accent 445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352">
    <w:name w:val="No List4352"/>
    <w:next w:val="NoList"/>
    <w:semiHidden/>
    <w:rsid w:val="004B1C41"/>
  </w:style>
  <w:style w:type="table" w:customStyle="1" w:styleId="LightList-Accent3252">
    <w:name w:val="Light List - Accent 3252"/>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252">
    <w:name w:val="Light Grid - Accent 3252"/>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252">
    <w:name w:val="Medium Shading 1 - Accent 3252"/>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252">
    <w:name w:val="Light Grid - Accent 4252"/>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252">
    <w:name w:val="Light Shading - Accent 4252"/>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252">
    <w:name w:val="No List5252"/>
    <w:next w:val="NoList"/>
    <w:uiPriority w:val="99"/>
    <w:semiHidden/>
    <w:unhideWhenUsed/>
    <w:rsid w:val="004B1C41"/>
  </w:style>
  <w:style w:type="table" w:customStyle="1" w:styleId="LightList-Accent41252">
    <w:name w:val="Light List - Accent 41252"/>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252">
    <w:name w:val="Light List - Accent 4225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252">
    <w:name w:val="Light List - Accent 2252"/>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52">
    <w:name w:val="No List952"/>
    <w:next w:val="NoList"/>
    <w:uiPriority w:val="99"/>
    <w:semiHidden/>
    <w:unhideWhenUsed/>
    <w:rsid w:val="004B1C41"/>
  </w:style>
  <w:style w:type="numbering" w:customStyle="1" w:styleId="NoList1552">
    <w:name w:val="No List1552"/>
    <w:next w:val="NoList"/>
    <w:semiHidden/>
    <w:rsid w:val="004B1C41"/>
  </w:style>
  <w:style w:type="numbering" w:customStyle="1" w:styleId="NoList11352">
    <w:name w:val="No List11352"/>
    <w:next w:val="NoList"/>
    <w:semiHidden/>
    <w:rsid w:val="004B1C41"/>
  </w:style>
  <w:style w:type="table" w:customStyle="1" w:styleId="LightShading-Accent3352">
    <w:name w:val="Light Shading - Accent 335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52">
    <w:name w:val="Light Shading - Accent 235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52">
    <w:name w:val="Light Shading - Accent 1135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52">
    <w:name w:val="No List2452"/>
    <w:next w:val="NoList"/>
    <w:semiHidden/>
    <w:rsid w:val="004B1C41"/>
  </w:style>
  <w:style w:type="numbering" w:customStyle="1" w:styleId="NoList3452">
    <w:name w:val="No List3452"/>
    <w:next w:val="NoList"/>
    <w:semiHidden/>
    <w:rsid w:val="004B1C41"/>
  </w:style>
  <w:style w:type="table" w:customStyle="1" w:styleId="MediumShading2-Accent2352">
    <w:name w:val="Medium Shading 2 - Accent 2352"/>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52">
    <w:name w:val="Light List - Accent 455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452">
    <w:name w:val="No List4452"/>
    <w:next w:val="NoList"/>
    <w:semiHidden/>
    <w:rsid w:val="004B1C41"/>
  </w:style>
  <w:style w:type="table" w:customStyle="1" w:styleId="LightList-Accent3352">
    <w:name w:val="Light List - Accent 3352"/>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352">
    <w:name w:val="Light Grid - Accent 3352"/>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352">
    <w:name w:val="Medium Shading 1 - Accent 3352"/>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352">
    <w:name w:val="Light Grid - Accent 4352"/>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352">
    <w:name w:val="Light Shading - Accent 4352"/>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352">
    <w:name w:val="No List5352"/>
    <w:next w:val="NoList"/>
    <w:uiPriority w:val="99"/>
    <w:semiHidden/>
    <w:unhideWhenUsed/>
    <w:rsid w:val="004B1C41"/>
  </w:style>
  <w:style w:type="table" w:customStyle="1" w:styleId="LightList-Accent41352">
    <w:name w:val="Light List - Accent 41352"/>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352">
    <w:name w:val="Light List - Accent 4235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352">
    <w:name w:val="Light List - Accent 2352"/>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302">
    <w:name w:val="No List302"/>
    <w:next w:val="NoList"/>
    <w:uiPriority w:val="99"/>
    <w:semiHidden/>
    <w:unhideWhenUsed/>
    <w:rsid w:val="004B1C41"/>
  </w:style>
  <w:style w:type="numbering" w:customStyle="1" w:styleId="NoList1202">
    <w:name w:val="No List1202"/>
    <w:next w:val="NoList"/>
    <w:uiPriority w:val="99"/>
    <w:semiHidden/>
    <w:rsid w:val="004B1C41"/>
  </w:style>
  <w:style w:type="numbering" w:customStyle="1" w:styleId="NoList11172">
    <w:name w:val="No List11172"/>
    <w:next w:val="NoList"/>
    <w:semiHidden/>
    <w:rsid w:val="004B1C41"/>
  </w:style>
  <w:style w:type="table" w:customStyle="1" w:styleId="LightShading-Accent3102">
    <w:name w:val="Light Shading - Accent 310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02">
    <w:name w:val="Light Shading - Accent 210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02">
    <w:name w:val="Light Shading - Accent 1110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62">
    <w:name w:val="No List2162"/>
    <w:next w:val="NoList"/>
    <w:uiPriority w:val="99"/>
    <w:semiHidden/>
    <w:rsid w:val="004B1C41"/>
  </w:style>
  <w:style w:type="numbering" w:customStyle="1" w:styleId="NoList3102">
    <w:name w:val="No List3102"/>
    <w:next w:val="NoList"/>
    <w:uiPriority w:val="99"/>
    <w:semiHidden/>
    <w:rsid w:val="004B1C41"/>
  </w:style>
  <w:style w:type="table" w:customStyle="1" w:styleId="MediumShading2-Accent292">
    <w:name w:val="Medium Shading 2 - Accent 292"/>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192">
    <w:name w:val="Light List - Accent 419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102">
    <w:name w:val="No List4102"/>
    <w:next w:val="NoList"/>
    <w:uiPriority w:val="99"/>
    <w:semiHidden/>
    <w:rsid w:val="004B1C41"/>
  </w:style>
  <w:style w:type="table" w:customStyle="1" w:styleId="LightList-Accent392">
    <w:name w:val="Light List - Accent 392"/>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92">
    <w:name w:val="Light Grid - Accent 392"/>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92">
    <w:name w:val="Medium Shading 1 - Accent 392"/>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92">
    <w:name w:val="Light Grid - Accent 492"/>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92">
    <w:name w:val="Light Shading - Accent 492"/>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92">
    <w:name w:val="No List592"/>
    <w:next w:val="NoList"/>
    <w:uiPriority w:val="99"/>
    <w:semiHidden/>
    <w:unhideWhenUsed/>
    <w:rsid w:val="004B1C41"/>
  </w:style>
  <w:style w:type="table" w:customStyle="1" w:styleId="LightList-Accent41102">
    <w:name w:val="Light List - Accent 41102"/>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92">
    <w:name w:val="Light List - Accent 429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92">
    <w:name w:val="Light List - Accent 292"/>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62">
    <w:name w:val="No List662"/>
    <w:next w:val="NoList"/>
    <w:uiPriority w:val="99"/>
    <w:semiHidden/>
    <w:unhideWhenUsed/>
    <w:rsid w:val="004B1C41"/>
  </w:style>
  <w:style w:type="numbering" w:customStyle="1" w:styleId="NoList1262">
    <w:name w:val="No List1262"/>
    <w:next w:val="NoList"/>
    <w:uiPriority w:val="99"/>
    <w:semiHidden/>
    <w:unhideWhenUsed/>
    <w:rsid w:val="004B1C41"/>
  </w:style>
  <w:style w:type="numbering" w:customStyle="1" w:styleId="NoList2172">
    <w:name w:val="No List2172"/>
    <w:next w:val="NoList"/>
    <w:uiPriority w:val="99"/>
    <w:semiHidden/>
    <w:unhideWhenUsed/>
    <w:rsid w:val="004B1C41"/>
  </w:style>
  <w:style w:type="numbering" w:customStyle="1" w:styleId="NoList3162">
    <w:name w:val="No List3162"/>
    <w:next w:val="NoList"/>
    <w:uiPriority w:val="99"/>
    <w:semiHidden/>
    <w:unhideWhenUsed/>
    <w:rsid w:val="004B1C41"/>
  </w:style>
  <w:style w:type="numbering" w:customStyle="1" w:styleId="NoList4162">
    <w:name w:val="No List4162"/>
    <w:next w:val="NoList"/>
    <w:uiPriority w:val="99"/>
    <w:semiHidden/>
    <w:unhideWhenUsed/>
    <w:rsid w:val="004B1C41"/>
  </w:style>
  <w:style w:type="numbering" w:customStyle="1" w:styleId="NoList762">
    <w:name w:val="No List762"/>
    <w:next w:val="NoList"/>
    <w:uiPriority w:val="99"/>
    <w:semiHidden/>
    <w:unhideWhenUsed/>
    <w:rsid w:val="004B1C41"/>
  </w:style>
  <w:style w:type="numbering" w:customStyle="1" w:styleId="NoList1362">
    <w:name w:val="No List1362"/>
    <w:next w:val="NoList"/>
    <w:semiHidden/>
    <w:rsid w:val="004B1C41"/>
  </w:style>
  <w:style w:type="numbering" w:customStyle="1" w:styleId="NoList11182">
    <w:name w:val="No List11182"/>
    <w:next w:val="NoList"/>
    <w:semiHidden/>
    <w:rsid w:val="004B1C41"/>
  </w:style>
  <w:style w:type="table" w:customStyle="1" w:styleId="LightShading-Accent3162">
    <w:name w:val="Light Shading - Accent 316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62">
    <w:name w:val="Light Shading - Accent 216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62">
    <w:name w:val="Light Shading - Accent 1116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62">
    <w:name w:val="No List2262"/>
    <w:next w:val="NoList"/>
    <w:semiHidden/>
    <w:rsid w:val="004B1C41"/>
  </w:style>
  <w:style w:type="numbering" w:customStyle="1" w:styleId="NoList3262">
    <w:name w:val="No List3262"/>
    <w:next w:val="NoList"/>
    <w:semiHidden/>
    <w:rsid w:val="004B1C41"/>
  </w:style>
  <w:style w:type="table" w:customStyle="1" w:styleId="MediumShading2-Accent2162">
    <w:name w:val="Medium Shading 2 - Accent 2162"/>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62">
    <w:name w:val="Light List - Accent 436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262">
    <w:name w:val="No List4262"/>
    <w:next w:val="NoList"/>
    <w:semiHidden/>
    <w:rsid w:val="004B1C41"/>
  </w:style>
  <w:style w:type="table" w:customStyle="1" w:styleId="LightList-Accent3162">
    <w:name w:val="Light List - Accent 3162"/>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62">
    <w:name w:val="Light Grid - Accent 3162"/>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162">
    <w:name w:val="Medium Shading 1 - Accent 3162"/>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162">
    <w:name w:val="Light Grid - Accent 4162"/>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162">
    <w:name w:val="Light Shading - Accent 4162"/>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162">
    <w:name w:val="No List5162"/>
    <w:next w:val="NoList"/>
    <w:uiPriority w:val="99"/>
    <w:semiHidden/>
    <w:unhideWhenUsed/>
    <w:rsid w:val="004B1C41"/>
  </w:style>
  <w:style w:type="table" w:customStyle="1" w:styleId="LightList-Accent41162">
    <w:name w:val="Light List - Accent 41162"/>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162">
    <w:name w:val="Light List - Accent 4216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162">
    <w:name w:val="Light List - Accent 2162"/>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62">
    <w:name w:val="No List862"/>
    <w:next w:val="NoList"/>
    <w:uiPriority w:val="99"/>
    <w:semiHidden/>
    <w:unhideWhenUsed/>
    <w:rsid w:val="004B1C41"/>
  </w:style>
  <w:style w:type="numbering" w:customStyle="1" w:styleId="NoList1462">
    <w:name w:val="No List1462"/>
    <w:next w:val="NoList"/>
    <w:semiHidden/>
    <w:rsid w:val="004B1C41"/>
  </w:style>
  <w:style w:type="numbering" w:customStyle="1" w:styleId="NoList11262">
    <w:name w:val="No List11262"/>
    <w:next w:val="NoList"/>
    <w:semiHidden/>
    <w:rsid w:val="004B1C41"/>
  </w:style>
  <w:style w:type="table" w:customStyle="1" w:styleId="LightShading-Accent3262">
    <w:name w:val="Light Shading - Accent 326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62">
    <w:name w:val="Light Shading - Accent 226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62">
    <w:name w:val="Light Shading - Accent 1126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62">
    <w:name w:val="No List2362"/>
    <w:next w:val="NoList"/>
    <w:semiHidden/>
    <w:rsid w:val="004B1C41"/>
  </w:style>
  <w:style w:type="numbering" w:customStyle="1" w:styleId="NoList3362">
    <w:name w:val="No List3362"/>
    <w:next w:val="NoList"/>
    <w:semiHidden/>
    <w:rsid w:val="004B1C41"/>
  </w:style>
  <w:style w:type="table" w:customStyle="1" w:styleId="MediumShading2-Accent2262">
    <w:name w:val="Medium Shading 2 - Accent 2262"/>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62">
    <w:name w:val="Light List - Accent 446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362">
    <w:name w:val="No List4362"/>
    <w:next w:val="NoList"/>
    <w:semiHidden/>
    <w:rsid w:val="004B1C41"/>
  </w:style>
  <w:style w:type="table" w:customStyle="1" w:styleId="LightList-Accent3262">
    <w:name w:val="Light List - Accent 3262"/>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262">
    <w:name w:val="Light Grid - Accent 3262"/>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262">
    <w:name w:val="Medium Shading 1 - Accent 3262"/>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262">
    <w:name w:val="Light Grid - Accent 4262"/>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262">
    <w:name w:val="Light Shading - Accent 4262"/>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262">
    <w:name w:val="No List5262"/>
    <w:next w:val="NoList"/>
    <w:uiPriority w:val="99"/>
    <w:semiHidden/>
    <w:unhideWhenUsed/>
    <w:rsid w:val="004B1C41"/>
  </w:style>
  <w:style w:type="table" w:customStyle="1" w:styleId="LightList-Accent41262">
    <w:name w:val="Light List - Accent 41262"/>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262">
    <w:name w:val="Light List - Accent 4226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262">
    <w:name w:val="Light List - Accent 2262"/>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62">
    <w:name w:val="No List962"/>
    <w:next w:val="NoList"/>
    <w:uiPriority w:val="99"/>
    <w:semiHidden/>
    <w:unhideWhenUsed/>
    <w:rsid w:val="004B1C41"/>
  </w:style>
  <w:style w:type="numbering" w:customStyle="1" w:styleId="NoList1562">
    <w:name w:val="No List1562"/>
    <w:next w:val="NoList"/>
    <w:semiHidden/>
    <w:rsid w:val="004B1C41"/>
  </w:style>
  <w:style w:type="numbering" w:customStyle="1" w:styleId="NoList11362">
    <w:name w:val="No List11362"/>
    <w:next w:val="NoList"/>
    <w:semiHidden/>
    <w:rsid w:val="004B1C41"/>
  </w:style>
  <w:style w:type="table" w:customStyle="1" w:styleId="LightShading-Accent3362">
    <w:name w:val="Light Shading - Accent 336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62">
    <w:name w:val="Light Shading - Accent 236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62">
    <w:name w:val="Light Shading - Accent 1136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62">
    <w:name w:val="No List2462"/>
    <w:next w:val="NoList"/>
    <w:semiHidden/>
    <w:rsid w:val="004B1C41"/>
  </w:style>
  <w:style w:type="numbering" w:customStyle="1" w:styleId="NoList3462">
    <w:name w:val="No List3462"/>
    <w:next w:val="NoList"/>
    <w:semiHidden/>
    <w:rsid w:val="004B1C41"/>
  </w:style>
  <w:style w:type="table" w:customStyle="1" w:styleId="MediumShading2-Accent2362">
    <w:name w:val="Medium Shading 2 - Accent 2362"/>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62">
    <w:name w:val="Light List - Accent 456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462">
    <w:name w:val="No List4462"/>
    <w:next w:val="NoList"/>
    <w:semiHidden/>
    <w:rsid w:val="004B1C41"/>
  </w:style>
  <w:style w:type="table" w:customStyle="1" w:styleId="LightList-Accent3362">
    <w:name w:val="Light List - Accent 3362"/>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362">
    <w:name w:val="Light Grid - Accent 3362"/>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362">
    <w:name w:val="Medium Shading 1 - Accent 3362"/>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362">
    <w:name w:val="Light Grid - Accent 4362"/>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362">
    <w:name w:val="Light Shading - Accent 4362"/>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362">
    <w:name w:val="No List5362"/>
    <w:next w:val="NoList"/>
    <w:uiPriority w:val="99"/>
    <w:semiHidden/>
    <w:unhideWhenUsed/>
    <w:rsid w:val="004B1C41"/>
  </w:style>
  <w:style w:type="table" w:customStyle="1" w:styleId="LightList-Accent41362">
    <w:name w:val="Light List - Accent 41362"/>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362">
    <w:name w:val="Light List - Accent 4236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362">
    <w:name w:val="Light List - Accent 2362"/>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402">
    <w:name w:val="No List402"/>
    <w:next w:val="NoList"/>
    <w:uiPriority w:val="99"/>
    <w:semiHidden/>
    <w:unhideWhenUsed/>
    <w:rsid w:val="004B1C41"/>
  </w:style>
  <w:style w:type="numbering" w:customStyle="1" w:styleId="NoList1272">
    <w:name w:val="No List1272"/>
    <w:next w:val="NoList"/>
    <w:uiPriority w:val="99"/>
    <w:semiHidden/>
    <w:rsid w:val="004B1C41"/>
  </w:style>
  <w:style w:type="numbering" w:customStyle="1" w:styleId="NoList11192">
    <w:name w:val="No List11192"/>
    <w:next w:val="NoList"/>
    <w:semiHidden/>
    <w:rsid w:val="004B1C41"/>
  </w:style>
  <w:style w:type="table" w:customStyle="1" w:styleId="LightShading-Accent3172">
    <w:name w:val="Light Shading - Accent 317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72">
    <w:name w:val="Light Shading - Accent 217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72">
    <w:name w:val="Light Shading - Accent 1117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82">
    <w:name w:val="No List2182"/>
    <w:next w:val="NoList"/>
    <w:uiPriority w:val="99"/>
    <w:semiHidden/>
    <w:rsid w:val="004B1C41"/>
  </w:style>
  <w:style w:type="numbering" w:customStyle="1" w:styleId="NoList3172">
    <w:name w:val="No List3172"/>
    <w:next w:val="NoList"/>
    <w:uiPriority w:val="99"/>
    <w:semiHidden/>
    <w:rsid w:val="004B1C41"/>
  </w:style>
  <w:style w:type="table" w:customStyle="1" w:styleId="MediumShading2-Accent2102">
    <w:name w:val="Medium Shading 2 - Accent 2102"/>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202">
    <w:name w:val="Light List - Accent 420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172">
    <w:name w:val="No List4172"/>
    <w:next w:val="NoList"/>
    <w:uiPriority w:val="99"/>
    <w:semiHidden/>
    <w:rsid w:val="004B1C41"/>
  </w:style>
  <w:style w:type="table" w:customStyle="1" w:styleId="LightList-Accent3102">
    <w:name w:val="Light List - Accent 3102"/>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02">
    <w:name w:val="Light Grid - Accent 3102"/>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102">
    <w:name w:val="Medium Shading 1 - Accent 3102"/>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102">
    <w:name w:val="Light Grid - Accent 4102"/>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102">
    <w:name w:val="Light Shading - Accent 4102"/>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102">
    <w:name w:val="No List5102"/>
    <w:next w:val="NoList"/>
    <w:uiPriority w:val="99"/>
    <w:semiHidden/>
    <w:unhideWhenUsed/>
    <w:rsid w:val="004B1C41"/>
  </w:style>
  <w:style w:type="table" w:customStyle="1" w:styleId="LightList-Accent41172">
    <w:name w:val="Light List - Accent 41172"/>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102">
    <w:name w:val="Light List - Accent 4210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102">
    <w:name w:val="Light List - Accent 2102"/>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72">
    <w:name w:val="No List672"/>
    <w:next w:val="NoList"/>
    <w:uiPriority w:val="99"/>
    <w:semiHidden/>
    <w:unhideWhenUsed/>
    <w:rsid w:val="004B1C41"/>
  </w:style>
  <w:style w:type="numbering" w:customStyle="1" w:styleId="NoList1282">
    <w:name w:val="No List1282"/>
    <w:next w:val="NoList"/>
    <w:uiPriority w:val="99"/>
    <w:semiHidden/>
    <w:unhideWhenUsed/>
    <w:rsid w:val="004B1C41"/>
  </w:style>
  <w:style w:type="numbering" w:customStyle="1" w:styleId="NoList2192">
    <w:name w:val="No List2192"/>
    <w:next w:val="NoList"/>
    <w:uiPriority w:val="99"/>
    <w:semiHidden/>
    <w:unhideWhenUsed/>
    <w:rsid w:val="004B1C41"/>
  </w:style>
  <w:style w:type="numbering" w:customStyle="1" w:styleId="NoList3182">
    <w:name w:val="No List3182"/>
    <w:next w:val="NoList"/>
    <w:uiPriority w:val="99"/>
    <w:semiHidden/>
    <w:unhideWhenUsed/>
    <w:rsid w:val="004B1C41"/>
  </w:style>
  <w:style w:type="numbering" w:customStyle="1" w:styleId="NoList4182">
    <w:name w:val="No List4182"/>
    <w:next w:val="NoList"/>
    <w:uiPriority w:val="99"/>
    <w:semiHidden/>
    <w:unhideWhenUsed/>
    <w:rsid w:val="004B1C41"/>
  </w:style>
  <w:style w:type="numbering" w:customStyle="1" w:styleId="NoList772">
    <w:name w:val="No List772"/>
    <w:next w:val="NoList"/>
    <w:uiPriority w:val="99"/>
    <w:semiHidden/>
    <w:unhideWhenUsed/>
    <w:rsid w:val="004B1C41"/>
  </w:style>
  <w:style w:type="numbering" w:customStyle="1" w:styleId="NoList1372">
    <w:name w:val="No List1372"/>
    <w:next w:val="NoList"/>
    <w:semiHidden/>
    <w:rsid w:val="004B1C41"/>
  </w:style>
  <w:style w:type="numbering" w:customStyle="1" w:styleId="NoList111102">
    <w:name w:val="No List111102"/>
    <w:next w:val="NoList"/>
    <w:semiHidden/>
    <w:rsid w:val="004B1C41"/>
  </w:style>
  <w:style w:type="table" w:customStyle="1" w:styleId="LightShading-Accent3182">
    <w:name w:val="Light Shading - Accent 318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82">
    <w:name w:val="Light Shading - Accent 218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82">
    <w:name w:val="Light Shading - Accent 1118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72">
    <w:name w:val="No List2272"/>
    <w:next w:val="NoList"/>
    <w:semiHidden/>
    <w:rsid w:val="004B1C41"/>
  </w:style>
  <w:style w:type="numbering" w:customStyle="1" w:styleId="NoList3272">
    <w:name w:val="No List3272"/>
    <w:next w:val="NoList"/>
    <w:semiHidden/>
    <w:rsid w:val="004B1C41"/>
  </w:style>
  <w:style w:type="table" w:customStyle="1" w:styleId="MediumShading2-Accent2172">
    <w:name w:val="Medium Shading 2 - Accent 2172"/>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72">
    <w:name w:val="Light List - Accent 437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272">
    <w:name w:val="No List4272"/>
    <w:next w:val="NoList"/>
    <w:semiHidden/>
    <w:rsid w:val="004B1C41"/>
  </w:style>
  <w:style w:type="table" w:customStyle="1" w:styleId="LightList-Accent3172">
    <w:name w:val="Light List - Accent 3172"/>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72">
    <w:name w:val="Light Grid - Accent 3172"/>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172">
    <w:name w:val="Medium Shading 1 - Accent 3172"/>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172">
    <w:name w:val="Light Grid - Accent 4172"/>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172">
    <w:name w:val="Light Shading - Accent 4172"/>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172">
    <w:name w:val="No List5172"/>
    <w:next w:val="NoList"/>
    <w:uiPriority w:val="99"/>
    <w:semiHidden/>
    <w:unhideWhenUsed/>
    <w:rsid w:val="004B1C41"/>
  </w:style>
  <w:style w:type="table" w:customStyle="1" w:styleId="LightList-Accent41182">
    <w:name w:val="Light List - Accent 41182"/>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172">
    <w:name w:val="Light List - Accent 4217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172">
    <w:name w:val="Light List - Accent 2172"/>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72">
    <w:name w:val="No List872"/>
    <w:next w:val="NoList"/>
    <w:uiPriority w:val="99"/>
    <w:semiHidden/>
    <w:unhideWhenUsed/>
    <w:rsid w:val="004B1C41"/>
  </w:style>
  <w:style w:type="numbering" w:customStyle="1" w:styleId="NoList1472">
    <w:name w:val="No List1472"/>
    <w:next w:val="NoList"/>
    <w:semiHidden/>
    <w:rsid w:val="004B1C41"/>
  </w:style>
  <w:style w:type="numbering" w:customStyle="1" w:styleId="NoList11272">
    <w:name w:val="No List11272"/>
    <w:next w:val="NoList"/>
    <w:semiHidden/>
    <w:rsid w:val="004B1C41"/>
  </w:style>
  <w:style w:type="table" w:customStyle="1" w:styleId="LightShading-Accent3272">
    <w:name w:val="Light Shading - Accent 327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72">
    <w:name w:val="Light Shading - Accent 227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72">
    <w:name w:val="Light Shading - Accent 1127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72">
    <w:name w:val="No List2372"/>
    <w:next w:val="NoList"/>
    <w:semiHidden/>
    <w:rsid w:val="004B1C41"/>
  </w:style>
  <w:style w:type="numbering" w:customStyle="1" w:styleId="NoList3372">
    <w:name w:val="No List3372"/>
    <w:next w:val="NoList"/>
    <w:semiHidden/>
    <w:rsid w:val="004B1C41"/>
  </w:style>
  <w:style w:type="table" w:customStyle="1" w:styleId="MediumShading2-Accent2272">
    <w:name w:val="Medium Shading 2 - Accent 2272"/>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72">
    <w:name w:val="Light List - Accent 447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372">
    <w:name w:val="No List4372"/>
    <w:next w:val="NoList"/>
    <w:semiHidden/>
    <w:rsid w:val="004B1C41"/>
  </w:style>
  <w:style w:type="table" w:customStyle="1" w:styleId="LightList-Accent3272">
    <w:name w:val="Light List - Accent 3272"/>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272">
    <w:name w:val="Light Grid - Accent 3272"/>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272">
    <w:name w:val="Medium Shading 1 - Accent 3272"/>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272">
    <w:name w:val="Light Grid - Accent 4272"/>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272">
    <w:name w:val="Light Shading - Accent 4272"/>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272">
    <w:name w:val="No List5272"/>
    <w:next w:val="NoList"/>
    <w:uiPriority w:val="99"/>
    <w:semiHidden/>
    <w:unhideWhenUsed/>
    <w:rsid w:val="004B1C41"/>
  </w:style>
  <w:style w:type="table" w:customStyle="1" w:styleId="LightList-Accent41272">
    <w:name w:val="Light List - Accent 41272"/>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272">
    <w:name w:val="Light List - Accent 4227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272">
    <w:name w:val="Light List - Accent 2272"/>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72">
    <w:name w:val="No List972"/>
    <w:next w:val="NoList"/>
    <w:uiPriority w:val="99"/>
    <w:semiHidden/>
    <w:unhideWhenUsed/>
    <w:rsid w:val="004B1C41"/>
  </w:style>
  <w:style w:type="numbering" w:customStyle="1" w:styleId="NoList1572">
    <w:name w:val="No List1572"/>
    <w:next w:val="NoList"/>
    <w:semiHidden/>
    <w:rsid w:val="004B1C41"/>
  </w:style>
  <w:style w:type="numbering" w:customStyle="1" w:styleId="NoList11372">
    <w:name w:val="No List11372"/>
    <w:next w:val="NoList"/>
    <w:semiHidden/>
    <w:rsid w:val="004B1C41"/>
  </w:style>
  <w:style w:type="table" w:customStyle="1" w:styleId="LightShading-Accent3372">
    <w:name w:val="Light Shading - Accent 337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72">
    <w:name w:val="Light Shading - Accent 237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72">
    <w:name w:val="Light Shading - Accent 1137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72">
    <w:name w:val="No List2472"/>
    <w:next w:val="NoList"/>
    <w:semiHidden/>
    <w:rsid w:val="004B1C41"/>
  </w:style>
  <w:style w:type="numbering" w:customStyle="1" w:styleId="NoList3472">
    <w:name w:val="No List3472"/>
    <w:next w:val="NoList"/>
    <w:semiHidden/>
    <w:rsid w:val="004B1C41"/>
  </w:style>
  <w:style w:type="table" w:customStyle="1" w:styleId="MediumShading2-Accent2372">
    <w:name w:val="Medium Shading 2 - Accent 2372"/>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72">
    <w:name w:val="Light List - Accent 457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4472">
    <w:name w:val="No List4472"/>
    <w:next w:val="NoList"/>
    <w:semiHidden/>
    <w:rsid w:val="004B1C41"/>
  </w:style>
  <w:style w:type="table" w:customStyle="1" w:styleId="LightList-Accent3372">
    <w:name w:val="Light List - Accent 3372"/>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372">
    <w:name w:val="Light Grid - Accent 3372"/>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372">
    <w:name w:val="Medium Shading 1 - Accent 3372"/>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4372">
    <w:name w:val="Light Grid - Accent 4372"/>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4372">
    <w:name w:val="Light Shading - Accent 4372"/>
    <w:basedOn w:val="TableNormal"/>
    <w:next w:val="LightShading-Accent4"/>
    <w:uiPriority w:val="60"/>
    <w:rsid w:val="004B1C41"/>
    <w:pPr>
      <w:jc w:val="left"/>
    </w:pPr>
    <w:rPr>
      <w:rFonts w:ascii="Calibri" w:eastAsia="Calibri" w:hAnsi="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5372">
    <w:name w:val="No List5372"/>
    <w:next w:val="NoList"/>
    <w:uiPriority w:val="99"/>
    <w:semiHidden/>
    <w:unhideWhenUsed/>
    <w:rsid w:val="004B1C41"/>
  </w:style>
  <w:style w:type="table" w:customStyle="1" w:styleId="LightList-Accent41372">
    <w:name w:val="Light List - Accent 41372"/>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372">
    <w:name w:val="Light List - Accent 42372"/>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372">
    <w:name w:val="Light List - Accent 2372"/>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502">
    <w:name w:val="No List502"/>
    <w:next w:val="NoList"/>
    <w:uiPriority w:val="99"/>
    <w:semiHidden/>
    <w:unhideWhenUsed/>
    <w:rsid w:val="004B1C41"/>
  </w:style>
  <w:style w:type="numbering" w:customStyle="1" w:styleId="NoList1292">
    <w:name w:val="No List1292"/>
    <w:next w:val="NoList"/>
    <w:uiPriority w:val="99"/>
    <w:semiHidden/>
    <w:unhideWhenUsed/>
    <w:rsid w:val="004B1C41"/>
  </w:style>
  <w:style w:type="numbering" w:customStyle="1" w:styleId="NoList602">
    <w:name w:val="No List602"/>
    <w:next w:val="NoList"/>
    <w:uiPriority w:val="99"/>
    <w:semiHidden/>
    <w:unhideWhenUsed/>
    <w:rsid w:val="004B1C41"/>
  </w:style>
  <w:style w:type="numbering" w:customStyle="1" w:styleId="NoList682">
    <w:name w:val="No List682"/>
    <w:next w:val="NoList"/>
    <w:uiPriority w:val="99"/>
    <w:semiHidden/>
    <w:unhideWhenUsed/>
    <w:rsid w:val="004B1C41"/>
  </w:style>
  <w:style w:type="numbering" w:customStyle="1" w:styleId="NoList1302">
    <w:name w:val="No List1302"/>
    <w:next w:val="NoList"/>
    <w:uiPriority w:val="99"/>
    <w:semiHidden/>
    <w:unhideWhenUsed/>
    <w:rsid w:val="004B1C41"/>
  </w:style>
  <w:style w:type="table" w:customStyle="1" w:styleId="TableGrid141">
    <w:name w:val="Table Grid141"/>
    <w:basedOn w:val="TableNormal"/>
    <w:next w:val="TableGrid"/>
    <w:rsid w:val="004B1C41"/>
    <w:pPr>
      <w:ind w:firstLine="720"/>
    </w:pPr>
    <w:rPr>
      <w:rFonts w:ascii="Times Roman Cirilica" w:eastAsia="Times New Roman" w:hAnsi="Times Roman Cirilica"/>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202">
    <w:name w:val="No List11202"/>
    <w:next w:val="NoList"/>
    <w:semiHidden/>
    <w:unhideWhenUsed/>
    <w:rsid w:val="004B1C41"/>
  </w:style>
  <w:style w:type="numbering" w:customStyle="1" w:styleId="NoList111122">
    <w:name w:val="No List111122"/>
    <w:next w:val="NoList"/>
    <w:semiHidden/>
    <w:rsid w:val="004B1C41"/>
  </w:style>
  <w:style w:type="table" w:customStyle="1" w:styleId="LightShading-Accent3192">
    <w:name w:val="Light Shading - Accent 319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92">
    <w:name w:val="Light Shading - Accent 219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92">
    <w:name w:val="Light Shading - Accent 1119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692">
    <w:name w:val="No List692"/>
    <w:next w:val="NoList"/>
    <w:uiPriority w:val="99"/>
    <w:semiHidden/>
    <w:unhideWhenUsed/>
    <w:rsid w:val="004B1C41"/>
  </w:style>
  <w:style w:type="numbering" w:customStyle="1" w:styleId="NoList1382">
    <w:name w:val="No List1382"/>
    <w:next w:val="NoList"/>
    <w:uiPriority w:val="99"/>
    <w:semiHidden/>
    <w:unhideWhenUsed/>
    <w:rsid w:val="004B1C41"/>
  </w:style>
  <w:style w:type="table" w:customStyle="1" w:styleId="TableGrid161">
    <w:name w:val="Table Grid161"/>
    <w:basedOn w:val="TableNormal"/>
    <w:next w:val="TableGrid"/>
    <w:rsid w:val="004B1C41"/>
    <w:pPr>
      <w:ind w:firstLine="720"/>
    </w:pPr>
    <w:rPr>
      <w:rFonts w:ascii="Times Roman Cirilica" w:eastAsia="Times New Roman" w:hAnsi="Times Roman Cirilica"/>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282">
    <w:name w:val="No List11282"/>
    <w:next w:val="NoList"/>
    <w:semiHidden/>
    <w:unhideWhenUsed/>
    <w:rsid w:val="004B1C41"/>
  </w:style>
  <w:style w:type="numbering" w:customStyle="1" w:styleId="NoList111132">
    <w:name w:val="No List111132"/>
    <w:next w:val="NoList"/>
    <w:semiHidden/>
    <w:rsid w:val="004B1C41"/>
  </w:style>
  <w:style w:type="table" w:customStyle="1" w:styleId="LightShading-Accent3202">
    <w:name w:val="Light Shading - Accent 320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02">
    <w:name w:val="Light Shading - Accent 220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02">
    <w:name w:val="Light Shading - Accent 1120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702">
    <w:name w:val="No List702"/>
    <w:next w:val="NoList"/>
    <w:uiPriority w:val="99"/>
    <w:semiHidden/>
    <w:unhideWhenUsed/>
    <w:rsid w:val="004B1C41"/>
  </w:style>
  <w:style w:type="numbering" w:customStyle="1" w:styleId="NoList1392">
    <w:name w:val="No List1392"/>
    <w:next w:val="NoList"/>
    <w:uiPriority w:val="99"/>
    <w:semiHidden/>
    <w:unhideWhenUsed/>
    <w:rsid w:val="004B1C41"/>
  </w:style>
  <w:style w:type="table" w:customStyle="1" w:styleId="TableGrid181">
    <w:name w:val="Table Grid181"/>
    <w:basedOn w:val="TableNormal"/>
    <w:next w:val="TableGrid"/>
    <w:rsid w:val="004B1C41"/>
    <w:pPr>
      <w:ind w:firstLine="720"/>
    </w:pPr>
    <w:rPr>
      <w:rFonts w:ascii="Times Roman Cirilica" w:eastAsia="Times New Roman" w:hAnsi="Times Roman Cirilica"/>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292">
    <w:name w:val="No List11292"/>
    <w:next w:val="NoList"/>
    <w:semiHidden/>
    <w:unhideWhenUsed/>
    <w:rsid w:val="004B1C41"/>
  </w:style>
  <w:style w:type="numbering" w:customStyle="1" w:styleId="NoList111142">
    <w:name w:val="No List111142"/>
    <w:next w:val="NoList"/>
    <w:semiHidden/>
    <w:rsid w:val="004B1C41"/>
  </w:style>
  <w:style w:type="table" w:customStyle="1" w:styleId="LightShading-Accent3282">
    <w:name w:val="Light Shading - Accent 328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82">
    <w:name w:val="Light Shading - Accent 228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82">
    <w:name w:val="Light Shading - Accent 1128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782">
    <w:name w:val="No List782"/>
    <w:next w:val="NoList"/>
    <w:uiPriority w:val="99"/>
    <w:semiHidden/>
    <w:unhideWhenUsed/>
    <w:rsid w:val="004B1C41"/>
  </w:style>
  <w:style w:type="numbering" w:customStyle="1" w:styleId="NoList1402">
    <w:name w:val="No List1402"/>
    <w:next w:val="NoList"/>
    <w:uiPriority w:val="99"/>
    <w:semiHidden/>
    <w:unhideWhenUsed/>
    <w:rsid w:val="004B1C41"/>
  </w:style>
  <w:style w:type="numbering" w:customStyle="1" w:styleId="NoList11302">
    <w:name w:val="No List11302"/>
    <w:next w:val="NoList"/>
    <w:semiHidden/>
    <w:unhideWhenUsed/>
    <w:rsid w:val="004B1C41"/>
  </w:style>
  <w:style w:type="numbering" w:customStyle="1" w:styleId="NoList111152">
    <w:name w:val="No List111152"/>
    <w:next w:val="NoList"/>
    <w:semiHidden/>
    <w:rsid w:val="004B1C41"/>
  </w:style>
  <w:style w:type="table" w:customStyle="1" w:styleId="LightShading-Accent3292">
    <w:name w:val="Light Shading - Accent 3292"/>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92">
    <w:name w:val="Light Shading - Accent 2292"/>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92">
    <w:name w:val="Light Shading - Accent 11292"/>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792">
    <w:name w:val="No List792"/>
    <w:next w:val="NoList"/>
    <w:uiPriority w:val="99"/>
    <w:semiHidden/>
    <w:unhideWhenUsed/>
    <w:rsid w:val="004B1C41"/>
  </w:style>
  <w:style w:type="numbering" w:customStyle="1" w:styleId="NoList802">
    <w:name w:val="No List802"/>
    <w:next w:val="NoList"/>
    <w:uiPriority w:val="99"/>
    <w:semiHidden/>
    <w:unhideWhenUsed/>
    <w:rsid w:val="004B1C41"/>
  </w:style>
  <w:style w:type="numbering" w:customStyle="1" w:styleId="NoList882">
    <w:name w:val="No List882"/>
    <w:next w:val="NoList"/>
    <w:uiPriority w:val="99"/>
    <w:semiHidden/>
    <w:unhideWhenUsed/>
    <w:rsid w:val="004B1C41"/>
  </w:style>
  <w:style w:type="numbering" w:customStyle="1" w:styleId="NoList891">
    <w:name w:val="No List891"/>
    <w:next w:val="NoList"/>
    <w:uiPriority w:val="99"/>
    <w:semiHidden/>
    <w:unhideWhenUsed/>
    <w:rsid w:val="004B1C41"/>
  </w:style>
  <w:style w:type="numbering" w:customStyle="1" w:styleId="NoList1481">
    <w:name w:val="No List1481"/>
    <w:next w:val="NoList"/>
    <w:semiHidden/>
    <w:unhideWhenUsed/>
    <w:rsid w:val="004B1C41"/>
  </w:style>
  <w:style w:type="numbering" w:customStyle="1" w:styleId="Style23">
    <w:name w:val="Style23"/>
    <w:basedOn w:val="NoList"/>
    <w:rsid w:val="004B1C41"/>
    <w:pPr>
      <w:numPr>
        <w:numId w:val="24"/>
      </w:numPr>
    </w:pPr>
  </w:style>
  <w:style w:type="numbering" w:customStyle="1" w:styleId="NoList2201">
    <w:name w:val="No List2201"/>
    <w:next w:val="NoList"/>
    <w:uiPriority w:val="99"/>
    <w:semiHidden/>
    <w:unhideWhenUsed/>
    <w:rsid w:val="004B1C41"/>
  </w:style>
  <w:style w:type="table" w:customStyle="1" w:styleId="TableGrid1171">
    <w:name w:val="Table Grid1171"/>
    <w:basedOn w:val="TableNormal"/>
    <w:next w:val="TableGrid"/>
    <w:uiPriority w:val="59"/>
    <w:rsid w:val="004B1C41"/>
    <w:pPr>
      <w:jc w:val="left"/>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901">
    <w:name w:val="No List901"/>
    <w:next w:val="NoList"/>
    <w:uiPriority w:val="99"/>
    <w:semiHidden/>
    <w:unhideWhenUsed/>
    <w:rsid w:val="004B1C41"/>
  </w:style>
  <w:style w:type="table" w:customStyle="1" w:styleId="TableGrid211">
    <w:name w:val="Table Grid211"/>
    <w:basedOn w:val="TableNormal"/>
    <w:next w:val="TableGrid"/>
    <w:rsid w:val="004B1C41"/>
    <w:pPr>
      <w:jc w:val="left"/>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491">
    <w:name w:val="No List1491"/>
    <w:next w:val="NoList"/>
    <w:uiPriority w:val="99"/>
    <w:semiHidden/>
    <w:unhideWhenUsed/>
    <w:rsid w:val="004B1C41"/>
  </w:style>
  <w:style w:type="numbering" w:customStyle="1" w:styleId="NoList11381">
    <w:name w:val="No List11381"/>
    <w:next w:val="NoList"/>
    <w:semiHidden/>
    <w:unhideWhenUsed/>
    <w:rsid w:val="004B1C41"/>
  </w:style>
  <w:style w:type="numbering" w:customStyle="1" w:styleId="Style24">
    <w:name w:val="Style24"/>
    <w:basedOn w:val="NoList"/>
    <w:rsid w:val="004B1C41"/>
    <w:pPr>
      <w:numPr>
        <w:numId w:val="25"/>
      </w:numPr>
    </w:pPr>
  </w:style>
  <w:style w:type="numbering" w:customStyle="1" w:styleId="NoList2281">
    <w:name w:val="No List2281"/>
    <w:next w:val="NoList"/>
    <w:semiHidden/>
    <w:unhideWhenUsed/>
    <w:rsid w:val="004B1C41"/>
  </w:style>
  <w:style w:type="numbering" w:customStyle="1" w:styleId="NoList3191">
    <w:name w:val="No List3191"/>
    <w:next w:val="NoList"/>
    <w:uiPriority w:val="99"/>
    <w:semiHidden/>
    <w:unhideWhenUsed/>
    <w:rsid w:val="004B1C41"/>
  </w:style>
  <w:style w:type="numbering" w:customStyle="1" w:styleId="NoList4191">
    <w:name w:val="No List4191"/>
    <w:next w:val="NoList"/>
    <w:uiPriority w:val="99"/>
    <w:semiHidden/>
    <w:unhideWhenUsed/>
    <w:rsid w:val="004B1C41"/>
  </w:style>
  <w:style w:type="numbering" w:customStyle="1" w:styleId="NoList5181">
    <w:name w:val="No List5181"/>
    <w:next w:val="NoList"/>
    <w:uiPriority w:val="99"/>
    <w:semiHidden/>
    <w:unhideWhenUsed/>
    <w:rsid w:val="004B1C41"/>
  </w:style>
  <w:style w:type="numbering" w:customStyle="1" w:styleId="NoList111161">
    <w:name w:val="No List111161"/>
    <w:next w:val="NoList"/>
    <w:semiHidden/>
    <w:rsid w:val="004B1C41"/>
  </w:style>
  <w:style w:type="numbering" w:customStyle="1" w:styleId="NoList111171">
    <w:name w:val="No List111171"/>
    <w:next w:val="NoList"/>
    <w:semiHidden/>
    <w:rsid w:val="004B1C41"/>
  </w:style>
  <w:style w:type="table" w:customStyle="1" w:styleId="LightShading-Accent3301">
    <w:name w:val="Light Shading - Accent 330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01">
    <w:name w:val="Light Shading - Accent 230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01">
    <w:name w:val="Light Shading - Accent 1130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101">
    <w:name w:val="No List21101"/>
    <w:next w:val="NoList"/>
    <w:semiHidden/>
    <w:rsid w:val="004B1C41"/>
  </w:style>
  <w:style w:type="numbering" w:customStyle="1" w:styleId="NoList31101">
    <w:name w:val="No List31101"/>
    <w:next w:val="NoList"/>
    <w:semiHidden/>
    <w:rsid w:val="004B1C41"/>
  </w:style>
  <w:style w:type="table" w:customStyle="1" w:styleId="MediumShading2-Accent2181">
    <w:name w:val="Medium Shading 2 - Accent 218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01">
    <w:name w:val="Light List - Accent 430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1101">
    <w:name w:val="No List41101"/>
    <w:next w:val="NoList"/>
    <w:semiHidden/>
    <w:rsid w:val="004B1C41"/>
  </w:style>
  <w:style w:type="table" w:customStyle="1" w:styleId="LightList-Accent3181">
    <w:name w:val="Light List - Accent 318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81">
    <w:name w:val="Light Grid - Accent 318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81">
    <w:name w:val="Medium Shading 1 - Accent 318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81">
    <w:name w:val="Light Grid - Accent 418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81">
    <w:name w:val="Light Shading - Accent 418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91">
    <w:name w:val="No List5191"/>
    <w:next w:val="NoList"/>
    <w:uiPriority w:val="99"/>
    <w:semiHidden/>
    <w:unhideWhenUsed/>
    <w:rsid w:val="004B1C41"/>
  </w:style>
  <w:style w:type="table" w:customStyle="1" w:styleId="LightList-Accent41191">
    <w:name w:val="Light List - Accent 4119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81">
    <w:name w:val="Light List - Accent 4218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6101">
    <w:name w:val="No List6101"/>
    <w:next w:val="NoList"/>
    <w:uiPriority w:val="99"/>
    <w:semiHidden/>
    <w:unhideWhenUsed/>
    <w:rsid w:val="004B1C41"/>
  </w:style>
  <w:style w:type="numbering" w:customStyle="1" w:styleId="NoList12101">
    <w:name w:val="No List12101"/>
    <w:next w:val="NoList"/>
    <w:semiHidden/>
    <w:rsid w:val="004B1C41"/>
  </w:style>
  <w:style w:type="numbering" w:customStyle="1" w:styleId="NoList1111121">
    <w:name w:val="No List1111121"/>
    <w:next w:val="NoList"/>
    <w:semiHidden/>
    <w:rsid w:val="004B1C41"/>
  </w:style>
  <w:style w:type="table" w:customStyle="1" w:styleId="LightShading-Accent31101">
    <w:name w:val="Light Shading - Accent 3110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01">
    <w:name w:val="Light Shading - Accent 2110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101">
    <w:name w:val="Light Shading - Accent 11110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121">
    <w:name w:val="No List21121"/>
    <w:next w:val="NoList"/>
    <w:semiHidden/>
    <w:rsid w:val="004B1C41"/>
  </w:style>
  <w:style w:type="numbering" w:customStyle="1" w:styleId="NoList31121">
    <w:name w:val="No List31121"/>
    <w:next w:val="NoList"/>
    <w:semiHidden/>
    <w:rsid w:val="004B1C41"/>
  </w:style>
  <w:style w:type="table" w:customStyle="1" w:styleId="MediumShading2-Accent2191">
    <w:name w:val="Medium Shading 2 - Accent 219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81">
    <w:name w:val="Light List - Accent 438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1121">
    <w:name w:val="No List41121"/>
    <w:next w:val="NoList"/>
    <w:semiHidden/>
    <w:rsid w:val="004B1C41"/>
  </w:style>
  <w:style w:type="table" w:customStyle="1" w:styleId="LightList-Accent3191">
    <w:name w:val="Light List - Accent 319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91">
    <w:name w:val="Light Grid - Accent 319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91">
    <w:name w:val="Medium Shading 1 - Accent 319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91">
    <w:name w:val="Light Grid - Accent 419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91">
    <w:name w:val="Light Shading - Accent 419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121">
    <w:name w:val="No List51121"/>
    <w:next w:val="NoList"/>
    <w:uiPriority w:val="99"/>
    <w:semiHidden/>
    <w:unhideWhenUsed/>
    <w:rsid w:val="004B1C41"/>
  </w:style>
  <w:style w:type="table" w:customStyle="1" w:styleId="LightList-Accent411101">
    <w:name w:val="Light List - Accent 41110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91">
    <w:name w:val="Light List - Accent 4219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81">
    <w:name w:val="Light List - Accent 218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7101">
    <w:name w:val="No List7101"/>
    <w:next w:val="NoList"/>
    <w:uiPriority w:val="99"/>
    <w:semiHidden/>
    <w:unhideWhenUsed/>
    <w:rsid w:val="004B1C41"/>
  </w:style>
  <w:style w:type="numbering" w:customStyle="1" w:styleId="NoList13101">
    <w:name w:val="No List13101"/>
    <w:next w:val="NoList"/>
    <w:semiHidden/>
    <w:rsid w:val="004B1C41"/>
  </w:style>
  <w:style w:type="numbering" w:customStyle="1" w:styleId="NoList112101">
    <w:name w:val="No List112101"/>
    <w:next w:val="NoList"/>
    <w:semiHidden/>
    <w:rsid w:val="004B1C41"/>
  </w:style>
  <w:style w:type="table" w:customStyle="1" w:styleId="LightShading-Accent32101">
    <w:name w:val="Light Shading - Accent 3210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101">
    <w:name w:val="Light Shading - Accent 2210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101">
    <w:name w:val="Light Shading - Accent 11210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91">
    <w:name w:val="No List2291"/>
    <w:next w:val="NoList"/>
    <w:semiHidden/>
    <w:rsid w:val="004B1C41"/>
  </w:style>
  <w:style w:type="numbering" w:customStyle="1" w:styleId="NoList3281">
    <w:name w:val="No List3281"/>
    <w:next w:val="NoList"/>
    <w:semiHidden/>
    <w:rsid w:val="004B1C41"/>
  </w:style>
  <w:style w:type="table" w:customStyle="1" w:styleId="MediumShading2-Accent2281">
    <w:name w:val="Medium Shading 2 - Accent 228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81">
    <w:name w:val="Light List - Accent 448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81">
    <w:name w:val="No List4281"/>
    <w:next w:val="NoList"/>
    <w:semiHidden/>
    <w:rsid w:val="004B1C41"/>
  </w:style>
  <w:style w:type="table" w:customStyle="1" w:styleId="LightList-Accent3281">
    <w:name w:val="Light List - Accent 328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81">
    <w:name w:val="Light Grid - Accent 328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81">
    <w:name w:val="Medium Shading 1 - Accent 328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81">
    <w:name w:val="Light Grid - Accent 428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81">
    <w:name w:val="Light Shading - Accent 428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81">
    <w:name w:val="No List5281"/>
    <w:next w:val="NoList"/>
    <w:uiPriority w:val="99"/>
    <w:semiHidden/>
    <w:unhideWhenUsed/>
    <w:rsid w:val="004B1C41"/>
  </w:style>
  <w:style w:type="table" w:customStyle="1" w:styleId="LightList-Accent41281">
    <w:name w:val="Light List - Accent 4128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81">
    <w:name w:val="Light List - Accent 4228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91">
    <w:name w:val="Light List - Accent 219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101">
    <w:name w:val="No List8101"/>
    <w:next w:val="NoList"/>
    <w:uiPriority w:val="99"/>
    <w:semiHidden/>
    <w:unhideWhenUsed/>
    <w:rsid w:val="004B1C41"/>
  </w:style>
  <w:style w:type="numbering" w:customStyle="1" w:styleId="NoList14101">
    <w:name w:val="No List14101"/>
    <w:next w:val="NoList"/>
    <w:uiPriority w:val="99"/>
    <w:semiHidden/>
    <w:unhideWhenUsed/>
    <w:rsid w:val="004B1C41"/>
  </w:style>
  <w:style w:type="numbering" w:customStyle="1" w:styleId="NoList11391">
    <w:name w:val="No List11391"/>
    <w:next w:val="NoList"/>
    <w:semiHidden/>
    <w:rsid w:val="004B1C41"/>
  </w:style>
  <w:style w:type="numbering" w:customStyle="1" w:styleId="NoList111221">
    <w:name w:val="No List111221"/>
    <w:next w:val="NoList"/>
    <w:semiHidden/>
    <w:rsid w:val="004B1C41"/>
  </w:style>
  <w:style w:type="table" w:customStyle="1" w:styleId="LightShading-Accent3381">
    <w:name w:val="Light Shading - Accent 338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81">
    <w:name w:val="Light Shading - Accent 238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81">
    <w:name w:val="Light Shading - Accent 1138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81">
    <w:name w:val="No List2381"/>
    <w:next w:val="NoList"/>
    <w:uiPriority w:val="99"/>
    <w:semiHidden/>
    <w:rsid w:val="004B1C41"/>
  </w:style>
  <w:style w:type="numbering" w:customStyle="1" w:styleId="NoList3381">
    <w:name w:val="No List3381"/>
    <w:next w:val="NoList"/>
    <w:uiPriority w:val="99"/>
    <w:semiHidden/>
    <w:rsid w:val="004B1C41"/>
  </w:style>
  <w:style w:type="table" w:customStyle="1" w:styleId="MediumShading2-Accent2381">
    <w:name w:val="Medium Shading 2 - Accent 238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81">
    <w:name w:val="Light List - Accent 458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81">
    <w:name w:val="No List4381"/>
    <w:next w:val="NoList"/>
    <w:uiPriority w:val="99"/>
    <w:semiHidden/>
    <w:rsid w:val="004B1C41"/>
  </w:style>
  <w:style w:type="table" w:customStyle="1" w:styleId="LightList-Accent3381">
    <w:name w:val="Light List - Accent 338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81">
    <w:name w:val="Light Grid - Accent 338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81">
    <w:name w:val="Medium Shading 1 - Accent 338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81">
    <w:name w:val="Light Grid - Accent 438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81">
    <w:name w:val="Light Shading - Accent 438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81">
    <w:name w:val="No List5381"/>
    <w:next w:val="NoList"/>
    <w:uiPriority w:val="99"/>
    <w:semiHidden/>
    <w:unhideWhenUsed/>
    <w:rsid w:val="004B1C41"/>
  </w:style>
  <w:style w:type="table" w:customStyle="1" w:styleId="LightList-Accent41381">
    <w:name w:val="Light List - Accent 4138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81">
    <w:name w:val="Light List - Accent 4238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81">
    <w:name w:val="Light List - Accent 228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121">
    <w:name w:val="No List6121"/>
    <w:next w:val="NoList"/>
    <w:uiPriority w:val="99"/>
    <w:semiHidden/>
    <w:unhideWhenUsed/>
    <w:rsid w:val="004B1C41"/>
  </w:style>
  <w:style w:type="numbering" w:customStyle="1" w:styleId="NoList12121">
    <w:name w:val="No List12121"/>
    <w:next w:val="NoList"/>
    <w:uiPriority w:val="99"/>
    <w:semiHidden/>
    <w:unhideWhenUsed/>
    <w:rsid w:val="004B1C41"/>
  </w:style>
  <w:style w:type="numbering" w:customStyle="1" w:styleId="NoList21221">
    <w:name w:val="No List21221"/>
    <w:next w:val="NoList"/>
    <w:uiPriority w:val="99"/>
    <w:semiHidden/>
    <w:unhideWhenUsed/>
    <w:rsid w:val="004B1C41"/>
  </w:style>
  <w:style w:type="numbering" w:customStyle="1" w:styleId="NoList31221">
    <w:name w:val="No List31221"/>
    <w:next w:val="NoList"/>
    <w:uiPriority w:val="99"/>
    <w:semiHidden/>
    <w:unhideWhenUsed/>
    <w:rsid w:val="004B1C41"/>
  </w:style>
  <w:style w:type="numbering" w:customStyle="1" w:styleId="NoList41221">
    <w:name w:val="No List41221"/>
    <w:next w:val="NoList"/>
    <w:uiPriority w:val="99"/>
    <w:semiHidden/>
    <w:unhideWhenUsed/>
    <w:rsid w:val="004B1C41"/>
  </w:style>
  <w:style w:type="numbering" w:customStyle="1" w:styleId="NoList7121">
    <w:name w:val="No List7121"/>
    <w:next w:val="NoList"/>
    <w:uiPriority w:val="99"/>
    <w:semiHidden/>
    <w:unhideWhenUsed/>
    <w:rsid w:val="004B1C41"/>
  </w:style>
  <w:style w:type="numbering" w:customStyle="1" w:styleId="NoList13121">
    <w:name w:val="No List13121"/>
    <w:next w:val="NoList"/>
    <w:semiHidden/>
    <w:rsid w:val="004B1C41"/>
  </w:style>
  <w:style w:type="numbering" w:customStyle="1" w:styleId="NoList11111121">
    <w:name w:val="No List11111121"/>
    <w:next w:val="NoList"/>
    <w:semiHidden/>
    <w:rsid w:val="004B1C41"/>
  </w:style>
  <w:style w:type="table" w:customStyle="1" w:styleId="LightShading-Accent31121">
    <w:name w:val="Light Shading - Accent 3112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21">
    <w:name w:val="Light Shading - Accent 2112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121">
    <w:name w:val="Light Shading - Accent 11112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121">
    <w:name w:val="No List22121"/>
    <w:next w:val="NoList"/>
    <w:semiHidden/>
    <w:rsid w:val="004B1C41"/>
  </w:style>
  <w:style w:type="numbering" w:customStyle="1" w:styleId="NoList32121">
    <w:name w:val="No List32121"/>
    <w:next w:val="NoList"/>
    <w:semiHidden/>
    <w:rsid w:val="004B1C41"/>
  </w:style>
  <w:style w:type="table" w:customStyle="1" w:styleId="MediumShading2-Accent21121">
    <w:name w:val="Medium Shading 2 - Accent 2112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121">
    <w:name w:val="Light List - Accent 4312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121">
    <w:name w:val="No List42121"/>
    <w:next w:val="NoList"/>
    <w:semiHidden/>
    <w:rsid w:val="004B1C41"/>
  </w:style>
  <w:style w:type="table" w:customStyle="1" w:styleId="LightList-Accent31121">
    <w:name w:val="Light List - Accent 3112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121">
    <w:name w:val="Light Grid - Accent 3112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121">
    <w:name w:val="Medium Shading 1 - Accent 3112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121">
    <w:name w:val="Light Grid - Accent 4112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121">
    <w:name w:val="Light Shading - Accent 4112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221">
    <w:name w:val="No List51221"/>
    <w:next w:val="NoList"/>
    <w:uiPriority w:val="99"/>
    <w:semiHidden/>
    <w:unhideWhenUsed/>
    <w:rsid w:val="004B1C41"/>
  </w:style>
  <w:style w:type="table" w:customStyle="1" w:styleId="LightList-Accent411121">
    <w:name w:val="Light List - Accent 41112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121">
    <w:name w:val="Light List - Accent 42112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121">
    <w:name w:val="Light List - Accent 2112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121">
    <w:name w:val="No List8121"/>
    <w:next w:val="NoList"/>
    <w:uiPriority w:val="99"/>
    <w:semiHidden/>
    <w:unhideWhenUsed/>
    <w:rsid w:val="004B1C41"/>
  </w:style>
  <w:style w:type="numbering" w:customStyle="1" w:styleId="NoList14121">
    <w:name w:val="No List14121"/>
    <w:next w:val="NoList"/>
    <w:semiHidden/>
    <w:rsid w:val="004B1C41"/>
  </w:style>
  <w:style w:type="numbering" w:customStyle="1" w:styleId="NoList112121">
    <w:name w:val="No List112121"/>
    <w:next w:val="NoList"/>
    <w:semiHidden/>
    <w:rsid w:val="004B1C41"/>
  </w:style>
  <w:style w:type="table" w:customStyle="1" w:styleId="LightShading-Accent32121">
    <w:name w:val="Light Shading - Accent 3212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121">
    <w:name w:val="Light Shading - Accent 2212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121">
    <w:name w:val="Light Shading - Accent 11212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121">
    <w:name w:val="No List23121"/>
    <w:next w:val="NoList"/>
    <w:semiHidden/>
    <w:rsid w:val="004B1C41"/>
  </w:style>
  <w:style w:type="numbering" w:customStyle="1" w:styleId="NoList33121">
    <w:name w:val="No List33121"/>
    <w:next w:val="NoList"/>
    <w:semiHidden/>
    <w:rsid w:val="004B1C41"/>
  </w:style>
  <w:style w:type="table" w:customStyle="1" w:styleId="MediumShading2-Accent22121">
    <w:name w:val="Medium Shading 2 - Accent 2212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121">
    <w:name w:val="Light List - Accent 4412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121">
    <w:name w:val="No List43121"/>
    <w:next w:val="NoList"/>
    <w:semiHidden/>
    <w:rsid w:val="004B1C41"/>
  </w:style>
  <w:style w:type="table" w:customStyle="1" w:styleId="LightList-Accent32121">
    <w:name w:val="Light List - Accent 3212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121">
    <w:name w:val="Light Grid - Accent 3212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121">
    <w:name w:val="Medium Shading 1 - Accent 3212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121">
    <w:name w:val="Light Grid - Accent 4212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121">
    <w:name w:val="Light Shading - Accent 4212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121">
    <w:name w:val="No List52121"/>
    <w:next w:val="NoList"/>
    <w:uiPriority w:val="99"/>
    <w:semiHidden/>
    <w:unhideWhenUsed/>
    <w:rsid w:val="004B1C41"/>
  </w:style>
  <w:style w:type="table" w:customStyle="1" w:styleId="LightList-Accent412121">
    <w:name w:val="Light List - Accent 41212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121">
    <w:name w:val="Light List - Accent 42212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121">
    <w:name w:val="Light List - Accent 2212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81">
    <w:name w:val="No List981"/>
    <w:next w:val="NoList"/>
    <w:uiPriority w:val="99"/>
    <w:semiHidden/>
    <w:unhideWhenUsed/>
    <w:rsid w:val="004B1C41"/>
  </w:style>
  <w:style w:type="numbering" w:customStyle="1" w:styleId="NoList1581">
    <w:name w:val="No List1581"/>
    <w:next w:val="NoList"/>
    <w:semiHidden/>
    <w:rsid w:val="004B1C41"/>
  </w:style>
  <w:style w:type="numbering" w:customStyle="1" w:styleId="NoList113121">
    <w:name w:val="No List113121"/>
    <w:next w:val="NoList"/>
    <w:semiHidden/>
    <w:rsid w:val="004B1C41"/>
  </w:style>
  <w:style w:type="table" w:customStyle="1" w:styleId="LightShading-Accent33121">
    <w:name w:val="Light Shading - Accent 3312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121">
    <w:name w:val="Light Shading - Accent 2312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121">
    <w:name w:val="Light Shading - Accent 11312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81">
    <w:name w:val="No List2481"/>
    <w:next w:val="NoList"/>
    <w:semiHidden/>
    <w:rsid w:val="004B1C41"/>
  </w:style>
  <w:style w:type="numbering" w:customStyle="1" w:styleId="NoList3481">
    <w:name w:val="No List3481"/>
    <w:next w:val="NoList"/>
    <w:semiHidden/>
    <w:rsid w:val="004B1C41"/>
  </w:style>
  <w:style w:type="table" w:customStyle="1" w:styleId="MediumShading2-Accent23121">
    <w:name w:val="Medium Shading 2 - Accent 2312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121">
    <w:name w:val="Light List - Accent 4512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481">
    <w:name w:val="No List4481"/>
    <w:next w:val="NoList"/>
    <w:semiHidden/>
    <w:rsid w:val="004B1C41"/>
  </w:style>
  <w:style w:type="table" w:customStyle="1" w:styleId="LightList-Accent33121">
    <w:name w:val="Light List - Accent 3312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121">
    <w:name w:val="Light Grid - Accent 3312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121">
    <w:name w:val="Medium Shading 1 - Accent 3312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121">
    <w:name w:val="Light Grid - Accent 4312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121">
    <w:name w:val="Light Shading - Accent 4312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121">
    <w:name w:val="No List53121"/>
    <w:next w:val="NoList"/>
    <w:uiPriority w:val="99"/>
    <w:semiHidden/>
    <w:unhideWhenUsed/>
    <w:rsid w:val="004B1C41"/>
  </w:style>
  <w:style w:type="table" w:customStyle="1" w:styleId="LightList-Accent413121">
    <w:name w:val="Light List - Accent 41312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121">
    <w:name w:val="Light List - Accent 42312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381">
    <w:name w:val="Light List - Accent 238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011">
    <w:name w:val="No List1011"/>
    <w:next w:val="NoList"/>
    <w:uiPriority w:val="99"/>
    <w:semiHidden/>
    <w:unhideWhenUsed/>
    <w:rsid w:val="004B1C41"/>
  </w:style>
  <w:style w:type="numbering" w:customStyle="1" w:styleId="NoList1611">
    <w:name w:val="No List1611"/>
    <w:next w:val="NoList"/>
    <w:uiPriority w:val="99"/>
    <w:semiHidden/>
    <w:rsid w:val="004B1C41"/>
  </w:style>
  <w:style w:type="numbering" w:customStyle="1" w:styleId="NoList11411">
    <w:name w:val="No List11411"/>
    <w:next w:val="NoList"/>
    <w:semiHidden/>
    <w:rsid w:val="004B1C41"/>
  </w:style>
  <w:style w:type="table" w:customStyle="1" w:styleId="LightShading-Accent3411">
    <w:name w:val="Light Shading - Accent 34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411">
    <w:name w:val="Light Shading - Accent 24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411">
    <w:name w:val="Light Shading - Accent 114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511">
    <w:name w:val="No List2511"/>
    <w:next w:val="NoList"/>
    <w:uiPriority w:val="99"/>
    <w:semiHidden/>
    <w:rsid w:val="004B1C41"/>
  </w:style>
  <w:style w:type="numbering" w:customStyle="1" w:styleId="NoList3511">
    <w:name w:val="No List3511"/>
    <w:next w:val="NoList"/>
    <w:uiPriority w:val="99"/>
    <w:semiHidden/>
    <w:rsid w:val="004B1C41"/>
  </w:style>
  <w:style w:type="table" w:customStyle="1" w:styleId="MediumShading2-Accent2411">
    <w:name w:val="Medium Shading 2 - Accent 24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611">
    <w:name w:val="Light List - Accent 46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511">
    <w:name w:val="No List4511"/>
    <w:next w:val="NoList"/>
    <w:uiPriority w:val="99"/>
    <w:semiHidden/>
    <w:rsid w:val="004B1C41"/>
  </w:style>
  <w:style w:type="table" w:customStyle="1" w:styleId="LightList-Accent3411">
    <w:name w:val="Light List - Accent 34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411">
    <w:name w:val="Light Grid - Accent 34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411">
    <w:name w:val="Medium Shading 1 - Accent 34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411">
    <w:name w:val="Light Grid - Accent 44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411">
    <w:name w:val="Light Shading - Accent 44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411">
    <w:name w:val="No List5411"/>
    <w:next w:val="NoList"/>
    <w:uiPriority w:val="99"/>
    <w:semiHidden/>
    <w:unhideWhenUsed/>
    <w:rsid w:val="004B1C41"/>
  </w:style>
  <w:style w:type="table" w:customStyle="1" w:styleId="LightList-Accent41411">
    <w:name w:val="Light List - Accent 414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411">
    <w:name w:val="Light List - Accent 424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411">
    <w:name w:val="Light List - Accent 24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1111">
    <w:name w:val="No List61111"/>
    <w:next w:val="NoList"/>
    <w:uiPriority w:val="99"/>
    <w:semiHidden/>
    <w:unhideWhenUsed/>
    <w:rsid w:val="004B1C41"/>
  </w:style>
  <w:style w:type="numbering" w:customStyle="1" w:styleId="NoList121121">
    <w:name w:val="No List121121"/>
    <w:next w:val="NoList"/>
    <w:uiPriority w:val="99"/>
    <w:semiHidden/>
    <w:unhideWhenUsed/>
    <w:rsid w:val="004B1C41"/>
  </w:style>
  <w:style w:type="numbering" w:customStyle="1" w:styleId="NoList211121">
    <w:name w:val="No List211121"/>
    <w:next w:val="NoList"/>
    <w:uiPriority w:val="99"/>
    <w:semiHidden/>
    <w:unhideWhenUsed/>
    <w:rsid w:val="004B1C41"/>
  </w:style>
  <w:style w:type="numbering" w:customStyle="1" w:styleId="NoList311111">
    <w:name w:val="No List311111"/>
    <w:next w:val="NoList"/>
    <w:uiPriority w:val="99"/>
    <w:semiHidden/>
    <w:unhideWhenUsed/>
    <w:rsid w:val="004B1C41"/>
  </w:style>
  <w:style w:type="numbering" w:customStyle="1" w:styleId="NoList411111">
    <w:name w:val="No List411111"/>
    <w:next w:val="NoList"/>
    <w:uiPriority w:val="99"/>
    <w:semiHidden/>
    <w:unhideWhenUsed/>
    <w:rsid w:val="004B1C41"/>
  </w:style>
  <w:style w:type="numbering" w:customStyle="1" w:styleId="NoList71111">
    <w:name w:val="No List71111"/>
    <w:next w:val="NoList"/>
    <w:uiPriority w:val="99"/>
    <w:semiHidden/>
    <w:unhideWhenUsed/>
    <w:rsid w:val="004B1C41"/>
  </w:style>
  <w:style w:type="numbering" w:customStyle="1" w:styleId="NoList131111">
    <w:name w:val="No List131111"/>
    <w:next w:val="NoList"/>
    <w:semiHidden/>
    <w:rsid w:val="004B1C41"/>
  </w:style>
  <w:style w:type="numbering" w:customStyle="1" w:styleId="NoList1112111">
    <w:name w:val="No List1112111"/>
    <w:next w:val="NoList"/>
    <w:semiHidden/>
    <w:rsid w:val="004B1C41"/>
  </w:style>
  <w:style w:type="table" w:customStyle="1" w:styleId="LightShading-Accent311111">
    <w:name w:val="Light Shading - Accent 3111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111">
    <w:name w:val="Light Shading - Accent 2111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1111">
    <w:name w:val="Light Shading - Accent 11111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1111">
    <w:name w:val="No List221111"/>
    <w:next w:val="NoList"/>
    <w:semiHidden/>
    <w:rsid w:val="004B1C41"/>
  </w:style>
  <w:style w:type="numbering" w:customStyle="1" w:styleId="NoList321111">
    <w:name w:val="No List321111"/>
    <w:next w:val="NoList"/>
    <w:semiHidden/>
    <w:rsid w:val="004B1C41"/>
  </w:style>
  <w:style w:type="table" w:customStyle="1" w:styleId="MediumShading2-Accent211111">
    <w:name w:val="Medium Shading 2 - Accent 2111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1111">
    <w:name w:val="Light List - Accent 431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1111">
    <w:name w:val="No List421111"/>
    <w:next w:val="NoList"/>
    <w:semiHidden/>
    <w:rsid w:val="004B1C41"/>
  </w:style>
  <w:style w:type="table" w:customStyle="1" w:styleId="LightList-Accent311111">
    <w:name w:val="Light List - Accent 3111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1111">
    <w:name w:val="Light Grid - Accent 3111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1111">
    <w:name w:val="Medium Shading 1 - Accent 3111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1111">
    <w:name w:val="Light Grid - Accent 4111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1111">
    <w:name w:val="Light Shading - Accent 4111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1111">
    <w:name w:val="No List511111"/>
    <w:next w:val="NoList"/>
    <w:uiPriority w:val="99"/>
    <w:semiHidden/>
    <w:unhideWhenUsed/>
    <w:rsid w:val="004B1C41"/>
  </w:style>
  <w:style w:type="table" w:customStyle="1" w:styleId="LightList-Accent4111111">
    <w:name w:val="Light List - Accent 41111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1111">
    <w:name w:val="Light List - Accent 4211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1111">
    <w:name w:val="Light List - Accent 2111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1111">
    <w:name w:val="No List81111"/>
    <w:next w:val="NoList"/>
    <w:uiPriority w:val="99"/>
    <w:semiHidden/>
    <w:unhideWhenUsed/>
    <w:rsid w:val="004B1C41"/>
  </w:style>
  <w:style w:type="numbering" w:customStyle="1" w:styleId="NoList141111">
    <w:name w:val="No List141111"/>
    <w:next w:val="NoList"/>
    <w:semiHidden/>
    <w:rsid w:val="004B1C41"/>
  </w:style>
  <w:style w:type="numbering" w:customStyle="1" w:styleId="NoList1121111">
    <w:name w:val="No List1121111"/>
    <w:next w:val="NoList"/>
    <w:semiHidden/>
    <w:rsid w:val="004B1C41"/>
  </w:style>
  <w:style w:type="table" w:customStyle="1" w:styleId="LightShading-Accent321111">
    <w:name w:val="Light Shading - Accent 3211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1111">
    <w:name w:val="Light Shading - Accent 2211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1111">
    <w:name w:val="Light Shading - Accent 11211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1111">
    <w:name w:val="No List231111"/>
    <w:next w:val="NoList"/>
    <w:semiHidden/>
    <w:rsid w:val="004B1C41"/>
  </w:style>
  <w:style w:type="numbering" w:customStyle="1" w:styleId="NoList331111">
    <w:name w:val="No List331111"/>
    <w:next w:val="NoList"/>
    <w:semiHidden/>
    <w:rsid w:val="004B1C41"/>
  </w:style>
  <w:style w:type="table" w:customStyle="1" w:styleId="MediumShading2-Accent221111">
    <w:name w:val="Medium Shading 2 - Accent 2211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1111">
    <w:name w:val="Light List - Accent 441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1111">
    <w:name w:val="No List431111"/>
    <w:next w:val="NoList"/>
    <w:semiHidden/>
    <w:rsid w:val="004B1C41"/>
  </w:style>
  <w:style w:type="table" w:customStyle="1" w:styleId="LightList-Accent321111">
    <w:name w:val="Light List - Accent 3211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1111">
    <w:name w:val="Light Grid - Accent 3211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1111">
    <w:name w:val="Medium Shading 1 - Accent 3211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1111">
    <w:name w:val="Light Grid - Accent 4211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1111">
    <w:name w:val="Light Shading - Accent 4211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1111">
    <w:name w:val="No List521111"/>
    <w:next w:val="NoList"/>
    <w:uiPriority w:val="99"/>
    <w:semiHidden/>
    <w:unhideWhenUsed/>
    <w:rsid w:val="004B1C41"/>
  </w:style>
  <w:style w:type="table" w:customStyle="1" w:styleId="LightList-Accent4121111">
    <w:name w:val="Light List - Accent 41211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1111">
    <w:name w:val="Light List - Accent 4221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1111">
    <w:name w:val="Light List - Accent 2211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111">
    <w:name w:val="No List9111"/>
    <w:next w:val="NoList"/>
    <w:uiPriority w:val="99"/>
    <w:semiHidden/>
    <w:unhideWhenUsed/>
    <w:rsid w:val="004B1C41"/>
  </w:style>
  <w:style w:type="numbering" w:customStyle="1" w:styleId="NoList15111">
    <w:name w:val="No List15111"/>
    <w:next w:val="NoList"/>
    <w:semiHidden/>
    <w:rsid w:val="004B1C41"/>
  </w:style>
  <w:style w:type="numbering" w:customStyle="1" w:styleId="NoList1131111">
    <w:name w:val="No List1131111"/>
    <w:next w:val="NoList"/>
    <w:semiHidden/>
    <w:rsid w:val="004B1C41"/>
  </w:style>
  <w:style w:type="table" w:customStyle="1" w:styleId="LightShading-Accent331111">
    <w:name w:val="Light Shading - Accent 3311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1111">
    <w:name w:val="Light Shading - Accent 2311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1111">
    <w:name w:val="Light Shading - Accent 11311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111">
    <w:name w:val="No List24111"/>
    <w:next w:val="NoList"/>
    <w:semiHidden/>
    <w:rsid w:val="004B1C41"/>
  </w:style>
  <w:style w:type="numbering" w:customStyle="1" w:styleId="NoList34111">
    <w:name w:val="No List34111"/>
    <w:next w:val="NoList"/>
    <w:semiHidden/>
    <w:rsid w:val="004B1C41"/>
  </w:style>
  <w:style w:type="table" w:customStyle="1" w:styleId="MediumShading2-Accent231111">
    <w:name w:val="Medium Shading 2 - Accent 2311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1111">
    <w:name w:val="Light List - Accent 451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4111">
    <w:name w:val="No List44111"/>
    <w:next w:val="NoList"/>
    <w:semiHidden/>
    <w:rsid w:val="004B1C41"/>
  </w:style>
  <w:style w:type="table" w:customStyle="1" w:styleId="LightList-Accent331111">
    <w:name w:val="Light List - Accent 3311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1111">
    <w:name w:val="Light Grid - Accent 3311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1111">
    <w:name w:val="Medium Shading 1 - Accent 3311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1111">
    <w:name w:val="Light Grid - Accent 4311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1111">
    <w:name w:val="Light Shading - Accent 4311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1111">
    <w:name w:val="No List531111"/>
    <w:next w:val="NoList"/>
    <w:uiPriority w:val="99"/>
    <w:semiHidden/>
    <w:unhideWhenUsed/>
    <w:rsid w:val="004B1C41"/>
  </w:style>
  <w:style w:type="table" w:customStyle="1" w:styleId="LightList-Accent4131111">
    <w:name w:val="Light List - Accent 41311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1111">
    <w:name w:val="Light List - Accent 4231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3111">
    <w:name w:val="Light List - Accent 231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711">
    <w:name w:val="No List1711"/>
    <w:next w:val="NoList"/>
    <w:uiPriority w:val="99"/>
    <w:semiHidden/>
    <w:unhideWhenUsed/>
    <w:rsid w:val="004B1C41"/>
  </w:style>
  <w:style w:type="numbering" w:customStyle="1" w:styleId="NoList1811">
    <w:name w:val="No List1811"/>
    <w:next w:val="NoList"/>
    <w:uiPriority w:val="99"/>
    <w:semiHidden/>
    <w:rsid w:val="004B1C41"/>
  </w:style>
  <w:style w:type="numbering" w:customStyle="1" w:styleId="NoList11511">
    <w:name w:val="No List11511"/>
    <w:next w:val="NoList"/>
    <w:semiHidden/>
    <w:rsid w:val="004B1C41"/>
  </w:style>
  <w:style w:type="table" w:customStyle="1" w:styleId="LightShading-Accent3511">
    <w:name w:val="Light Shading - Accent 35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511">
    <w:name w:val="Light Shading - Accent 25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511">
    <w:name w:val="Light Shading - Accent 115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611">
    <w:name w:val="No List2611"/>
    <w:next w:val="NoList"/>
    <w:uiPriority w:val="99"/>
    <w:semiHidden/>
    <w:rsid w:val="004B1C41"/>
  </w:style>
  <w:style w:type="numbering" w:customStyle="1" w:styleId="NoList3611">
    <w:name w:val="No List3611"/>
    <w:next w:val="NoList"/>
    <w:uiPriority w:val="99"/>
    <w:semiHidden/>
    <w:rsid w:val="004B1C41"/>
  </w:style>
  <w:style w:type="table" w:customStyle="1" w:styleId="MediumShading2-Accent2511">
    <w:name w:val="Medium Shading 2 - Accent 25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711">
    <w:name w:val="Light List - Accent 47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611">
    <w:name w:val="No List4611"/>
    <w:next w:val="NoList"/>
    <w:uiPriority w:val="99"/>
    <w:semiHidden/>
    <w:rsid w:val="004B1C41"/>
  </w:style>
  <w:style w:type="table" w:customStyle="1" w:styleId="LightList-Accent3511">
    <w:name w:val="Light List - Accent 35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511">
    <w:name w:val="Light Grid - Accent 35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511">
    <w:name w:val="Medium Shading 1 - Accent 35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511">
    <w:name w:val="Light Grid - Accent 45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511">
    <w:name w:val="Light Shading - Accent 45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511">
    <w:name w:val="No List5511"/>
    <w:next w:val="NoList"/>
    <w:uiPriority w:val="99"/>
    <w:semiHidden/>
    <w:unhideWhenUsed/>
    <w:rsid w:val="004B1C41"/>
  </w:style>
  <w:style w:type="table" w:customStyle="1" w:styleId="LightList-Accent41511">
    <w:name w:val="Light List - Accent 415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511">
    <w:name w:val="Light List - Accent 425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511">
    <w:name w:val="Light List - Accent 25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211">
    <w:name w:val="No List6211"/>
    <w:next w:val="NoList"/>
    <w:uiPriority w:val="99"/>
    <w:semiHidden/>
    <w:unhideWhenUsed/>
    <w:rsid w:val="004B1C41"/>
  </w:style>
  <w:style w:type="numbering" w:customStyle="1" w:styleId="NoList12211">
    <w:name w:val="No List12211"/>
    <w:next w:val="NoList"/>
    <w:uiPriority w:val="99"/>
    <w:semiHidden/>
    <w:unhideWhenUsed/>
    <w:rsid w:val="004B1C41"/>
  </w:style>
  <w:style w:type="numbering" w:customStyle="1" w:styleId="NoList212111">
    <w:name w:val="No List212111"/>
    <w:next w:val="NoList"/>
    <w:uiPriority w:val="99"/>
    <w:semiHidden/>
    <w:unhideWhenUsed/>
    <w:rsid w:val="004B1C41"/>
  </w:style>
  <w:style w:type="numbering" w:customStyle="1" w:styleId="NoList312111">
    <w:name w:val="No List312111"/>
    <w:next w:val="NoList"/>
    <w:uiPriority w:val="99"/>
    <w:semiHidden/>
    <w:unhideWhenUsed/>
    <w:rsid w:val="004B1C41"/>
  </w:style>
  <w:style w:type="numbering" w:customStyle="1" w:styleId="NoList412111">
    <w:name w:val="No List412111"/>
    <w:next w:val="NoList"/>
    <w:uiPriority w:val="99"/>
    <w:semiHidden/>
    <w:unhideWhenUsed/>
    <w:rsid w:val="004B1C41"/>
  </w:style>
  <w:style w:type="numbering" w:customStyle="1" w:styleId="NoList7211">
    <w:name w:val="No List7211"/>
    <w:next w:val="NoList"/>
    <w:uiPriority w:val="99"/>
    <w:semiHidden/>
    <w:unhideWhenUsed/>
    <w:rsid w:val="004B1C41"/>
  </w:style>
  <w:style w:type="numbering" w:customStyle="1" w:styleId="NoList13211">
    <w:name w:val="No List13211"/>
    <w:next w:val="NoList"/>
    <w:semiHidden/>
    <w:rsid w:val="004B1C41"/>
  </w:style>
  <w:style w:type="numbering" w:customStyle="1" w:styleId="NoList111311">
    <w:name w:val="No List111311"/>
    <w:next w:val="NoList"/>
    <w:semiHidden/>
    <w:rsid w:val="004B1C41"/>
  </w:style>
  <w:style w:type="table" w:customStyle="1" w:styleId="LightShading-Accent31211">
    <w:name w:val="Light Shading - Accent 312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211">
    <w:name w:val="Light Shading - Accent 212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211">
    <w:name w:val="Light Shading - Accent 1112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211">
    <w:name w:val="No List22211"/>
    <w:next w:val="NoList"/>
    <w:semiHidden/>
    <w:rsid w:val="004B1C41"/>
  </w:style>
  <w:style w:type="numbering" w:customStyle="1" w:styleId="NoList32211">
    <w:name w:val="No List32211"/>
    <w:next w:val="NoList"/>
    <w:semiHidden/>
    <w:rsid w:val="004B1C41"/>
  </w:style>
  <w:style w:type="table" w:customStyle="1" w:styleId="MediumShading2-Accent21211">
    <w:name w:val="Medium Shading 2 - Accent 212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211">
    <w:name w:val="Light List - Accent 432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211">
    <w:name w:val="No List42211"/>
    <w:next w:val="NoList"/>
    <w:semiHidden/>
    <w:rsid w:val="004B1C41"/>
  </w:style>
  <w:style w:type="table" w:customStyle="1" w:styleId="LightList-Accent31211">
    <w:name w:val="Light List - Accent 312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211">
    <w:name w:val="Light Grid - Accent 312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211">
    <w:name w:val="Medium Shading 1 - Accent 312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211">
    <w:name w:val="Light Grid - Accent 412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211">
    <w:name w:val="Light Shading - Accent 412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2111">
    <w:name w:val="No List512111"/>
    <w:next w:val="NoList"/>
    <w:uiPriority w:val="99"/>
    <w:semiHidden/>
    <w:unhideWhenUsed/>
    <w:rsid w:val="004B1C41"/>
  </w:style>
  <w:style w:type="table" w:customStyle="1" w:styleId="LightList-Accent411211">
    <w:name w:val="Light List - Accent 4112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211">
    <w:name w:val="Light List - Accent 4212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211">
    <w:name w:val="Light List - Accent 212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211">
    <w:name w:val="No List8211"/>
    <w:next w:val="NoList"/>
    <w:uiPriority w:val="99"/>
    <w:semiHidden/>
    <w:unhideWhenUsed/>
    <w:rsid w:val="004B1C41"/>
  </w:style>
  <w:style w:type="numbering" w:customStyle="1" w:styleId="NoList14211">
    <w:name w:val="No List14211"/>
    <w:next w:val="NoList"/>
    <w:semiHidden/>
    <w:rsid w:val="004B1C41"/>
  </w:style>
  <w:style w:type="numbering" w:customStyle="1" w:styleId="NoList112211">
    <w:name w:val="No List112211"/>
    <w:next w:val="NoList"/>
    <w:semiHidden/>
    <w:rsid w:val="004B1C41"/>
  </w:style>
  <w:style w:type="table" w:customStyle="1" w:styleId="LightShading-Accent32211">
    <w:name w:val="Light Shading - Accent 322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211">
    <w:name w:val="Light Shading - Accent 222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211">
    <w:name w:val="Light Shading - Accent 1122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211">
    <w:name w:val="No List23211"/>
    <w:next w:val="NoList"/>
    <w:semiHidden/>
    <w:rsid w:val="004B1C41"/>
  </w:style>
  <w:style w:type="numbering" w:customStyle="1" w:styleId="NoList33211">
    <w:name w:val="No List33211"/>
    <w:next w:val="NoList"/>
    <w:semiHidden/>
    <w:rsid w:val="004B1C41"/>
  </w:style>
  <w:style w:type="table" w:customStyle="1" w:styleId="MediumShading2-Accent22211">
    <w:name w:val="Medium Shading 2 - Accent 222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211">
    <w:name w:val="Light List - Accent 442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211">
    <w:name w:val="No List43211"/>
    <w:next w:val="NoList"/>
    <w:semiHidden/>
    <w:rsid w:val="004B1C41"/>
  </w:style>
  <w:style w:type="table" w:customStyle="1" w:styleId="LightList-Accent32211">
    <w:name w:val="Light List - Accent 322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211">
    <w:name w:val="Light Grid - Accent 322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211">
    <w:name w:val="Medium Shading 1 - Accent 322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211">
    <w:name w:val="Light Grid - Accent 422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211">
    <w:name w:val="Light Shading - Accent 422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211">
    <w:name w:val="No List52211"/>
    <w:next w:val="NoList"/>
    <w:uiPriority w:val="99"/>
    <w:semiHidden/>
    <w:unhideWhenUsed/>
    <w:rsid w:val="004B1C41"/>
  </w:style>
  <w:style w:type="table" w:customStyle="1" w:styleId="LightList-Accent412211">
    <w:name w:val="Light List - Accent 4122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211">
    <w:name w:val="Light List - Accent 4222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211">
    <w:name w:val="Light List - Accent 222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211">
    <w:name w:val="No List9211"/>
    <w:next w:val="NoList"/>
    <w:uiPriority w:val="99"/>
    <w:semiHidden/>
    <w:unhideWhenUsed/>
    <w:rsid w:val="004B1C41"/>
  </w:style>
  <w:style w:type="numbering" w:customStyle="1" w:styleId="NoList15211">
    <w:name w:val="No List15211"/>
    <w:next w:val="NoList"/>
    <w:semiHidden/>
    <w:rsid w:val="004B1C41"/>
  </w:style>
  <w:style w:type="numbering" w:customStyle="1" w:styleId="NoList113211">
    <w:name w:val="No List113211"/>
    <w:next w:val="NoList"/>
    <w:semiHidden/>
    <w:rsid w:val="004B1C41"/>
  </w:style>
  <w:style w:type="table" w:customStyle="1" w:styleId="LightShading-Accent33211">
    <w:name w:val="Light Shading - Accent 332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211">
    <w:name w:val="Light Shading - Accent 232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211">
    <w:name w:val="Light Shading - Accent 1132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211">
    <w:name w:val="No List24211"/>
    <w:next w:val="NoList"/>
    <w:semiHidden/>
    <w:rsid w:val="004B1C41"/>
  </w:style>
  <w:style w:type="numbering" w:customStyle="1" w:styleId="NoList34211">
    <w:name w:val="No List34211"/>
    <w:next w:val="NoList"/>
    <w:semiHidden/>
    <w:rsid w:val="004B1C41"/>
  </w:style>
  <w:style w:type="table" w:customStyle="1" w:styleId="MediumShading2-Accent23211">
    <w:name w:val="Medium Shading 2 - Accent 232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211">
    <w:name w:val="Light List - Accent 452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4211">
    <w:name w:val="No List44211"/>
    <w:next w:val="NoList"/>
    <w:semiHidden/>
    <w:rsid w:val="004B1C41"/>
  </w:style>
  <w:style w:type="table" w:customStyle="1" w:styleId="LightList-Accent33211">
    <w:name w:val="Light List - Accent 332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211">
    <w:name w:val="Light Grid - Accent 332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211">
    <w:name w:val="Medium Shading 1 - Accent 332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211">
    <w:name w:val="Light Grid - Accent 432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211">
    <w:name w:val="Light Shading - Accent 432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211">
    <w:name w:val="No List53211"/>
    <w:next w:val="NoList"/>
    <w:uiPriority w:val="99"/>
    <w:semiHidden/>
    <w:unhideWhenUsed/>
    <w:rsid w:val="004B1C41"/>
  </w:style>
  <w:style w:type="table" w:customStyle="1" w:styleId="LightList-Accent413211">
    <w:name w:val="Light List - Accent 4132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211">
    <w:name w:val="Light List - Accent 4232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3211">
    <w:name w:val="Light List - Accent 232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Shading-Accent3611">
    <w:name w:val="Light Shading - Accent 36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611">
    <w:name w:val="Light Shading - Accent 26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611">
    <w:name w:val="Light Shading - Accent 116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911">
    <w:name w:val="No List1911"/>
    <w:next w:val="NoList"/>
    <w:uiPriority w:val="99"/>
    <w:semiHidden/>
    <w:unhideWhenUsed/>
    <w:rsid w:val="004B1C41"/>
  </w:style>
  <w:style w:type="numbering" w:customStyle="1" w:styleId="NoList11011">
    <w:name w:val="No List11011"/>
    <w:next w:val="NoList"/>
    <w:uiPriority w:val="99"/>
    <w:semiHidden/>
    <w:rsid w:val="004B1C41"/>
  </w:style>
  <w:style w:type="numbering" w:customStyle="1" w:styleId="NoList11611">
    <w:name w:val="No List11611"/>
    <w:next w:val="NoList"/>
    <w:semiHidden/>
    <w:rsid w:val="004B1C41"/>
  </w:style>
  <w:style w:type="table" w:customStyle="1" w:styleId="LightShading-Accent3711">
    <w:name w:val="Light Shading - Accent 37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711">
    <w:name w:val="Light Shading - Accent 27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711">
    <w:name w:val="Light Shading - Accent 117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711">
    <w:name w:val="No List2711"/>
    <w:next w:val="NoList"/>
    <w:uiPriority w:val="99"/>
    <w:semiHidden/>
    <w:rsid w:val="004B1C41"/>
  </w:style>
  <w:style w:type="numbering" w:customStyle="1" w:styleId="NoList3711">
    <w:name w:val="No List3711"/>
    <w:next w:val="NoList"/>
    <w:uiPriority w:val="99"/>
    <w:semiHidden/>
    <w:rsid w:val="004B1C41"/>
  </w:style>
  <w:style w:type="table" w:customStyle="1" w:styleId="MediumShading2-Accent2611">
    <w:name w:val="Medium Shading 2 - Accent 26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811">
    <w:name w:val="Light List - Accent 48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711">
    <w:name w:val="No List4711"/>
    <w:next w:val="NoList"/>
    <w:uiPriority w:val="99"/>
    <w:semiHidden/>
    <w:rsid w:val="004B1C41"/>
  </w:style>
  <w:style w:type="table" w:customStyle="1" w:styleId="LightList-Accent3611">
    <w:name w:val="Light List - Accent 36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611">
    <w:name w:val="Light Grid - Accent 36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611">
    <w:name w:val="Medium Shading 1 - Accent 36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611">
    <w:name w:val="Light Grid - Accent 46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611">
    <w:name w:val="Light Shading - Accent 46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611">
    <w:name w:val="No List5611"/>
    <w:next w:val="NoList"/>
    <w:uiPriority w:val="99"/>
    <w:semiHidden/>
    <w:unhideWhenUsed/>
    <w:rsid w:val="004B1C41"/>
  </w:style>
  <w:style w:type="table" w:customStyle="1" w:styleId="LightList-Accent41611">
    <w:name w:val="Light List - Accent 416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611">
    <w:name w:val="Light List - Accent 426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611">
    <w:name w:val="Light List - Accent 26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311">
    <w:name w:val="No List6311"/>
    <w:next w:val="NoList"/>
    <w:uiPriority w:val="99"/>
    <w:semiHidden/>
    <w:unhideWhenUsed/>
    <w:rsid w:val="004B1C41"/>
  </w:style>
  <w:style w:type="numbering" w:customStyle="1" w:styleId="NoList12311">
    <w:name w:val="No List12311"/>
    <w:next w:val="NoList"/>
    <w:uiPriority w:val="99"/>
    <w:semiHidden/>
    <w:unhideWhenUsed/>
    <w:rsid w:val="004B1C41"/>
  </w:style>
  <w:style w:type="numbering" w:customStyle="1" w:styleId="NoList21311">
    <w:name w:val="No List21311"/>
    <w:next w:val="NoList"/>
    <w:uiPriority w:val="99"/>
    <w:semiHidden/>
    <w:unhideWhenUsed/>
    <w:rsid w:val="004B1C41"/>
  </w:style>
  <w:style w:type="numbering" w:customStyle="1" w:styleId="NoList31311">
    <w:name w:val="No List31311"/>
    <w:next w:val="NoList"/>
    <w:uiPriority w:val="99"/>
    <w:semiHidden/>
    <w:unhideWhenUsed/>
    <w:rsid w:val="004B1C41"/>
  </w:style>
  <w:style w:type="numbering" w:customStyle="1" w:styleId="NoList41311">
    <w:name w:val="No List41311"/>
    <w:next w:val="NoList"/>
    <w:uiPriority w:val="99"/>
    <w:semiHidden/>
    <w:unhideWhenUsed/>
    <w:rsid w:val="004B1C41"/>
  </w:style>
  <w:style w:type="numbering" w:customStyle="1" w:styleId="NoList7311">
    <w:name w:val="No List7311"/>
    <w:next w:val="NoList"/>
    <w:uiPriority w:val="99"/>
    <w:semiHidden/>
    <w:unhideWhenUsed/>
    <w:rsid w:val="004B1C41"/>
  </w:style>
  <w:style w:type="numbering" w:customStyle="1" w:styleId="NoList13311">
    <w:name w:val="No List13311"/>
    <w:next w:val="NoList"/>
    <w:semiHidden/>
    <w:rsid w:val="004B1C41"/>
  </w:style>
  <w:style w:type="numbering" w:customStyle="1" w:styleId="NoList111411">
    <w:name w:val="No List111411"/>
    <w:next w:val="NoList"/>
    <w:semiHidden/>
    <w:rsid w:val="004B1C41"/>
  </w:style>
  <w:style w:type="table" w:customStyle="1" w:styleId="LightShading-Accent31311">
    <w:name w:val="Light Shading - Accent 313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311">
    <w:name w:val="Light Shading - Accent 213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311">
    <w:name w:val="Light Shading - Accent 1113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311">
    <w:name w:val="No List22311"/>
    <w:next w:val="NoList"/>
    <w:semiHidden/>
    <w:rsid w:val="004B1C41"/>
  </w:style>
  <w:style w:type="numbering" w:customStyle="1" w:styleId="NoList32311">
    <w:name w:val="No List32311"/>
    <w:next w:val="NoList"/>
    <w:semiHidden/>
    <w:rsid w:val="004B1C41"/>
  </w:style>
  <w:style w:type="table" w:customStyle="1" w:styleId="MediumShading2-Accent21311">
    <w:name w:val="Medium Shading 2 - Accent 213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311">
    <w:name w:val="Light List - Accent 433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311">
    <w:name w:val="No List42311"/>
    <w:next w:val="NoList"/>
    <w:semiHidden/>
    <w:rsid w:val="004B1C41"/>
  </w:style>
  <w:style w:type="table" w:customStyle="1" w:styleId="LightList-Accent31311">
    <w:name w:val="Light List - Accent 313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311">
    <w:name w:val="Light Grid - Accent 313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311">
    <w:name w:val="Medium Shading 1 - Accent 313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311">
    <w:name w:val="Light Grid - Accent 413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311">
    <w:name w:val="Light Shading - Accent 413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311">
    <w:name w:val="No List51311"/>
    <w:next w:val="NoList"/>
    <w:uiPriority w:val="99"/>
    <w:semiHidden/>
    <w:unhideWhenUsed/>
    <w:rsid w:val="004B1C41"/>
  </w:style>
  <w:style w:type="table" w:customStyle="1" w:styleId="LightList-Accent411311">
    <w:name w:val="Light List - Accent 4113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311">
    <w:name w:val="Light List - Accent 4213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311">
    <w:name w:val="Light List - Accent 213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311">
    <w:name w:val="No List8311"/>
    <w:next w:val="NoList"/>
    <w:uiPriority w:val="99"/>
    <w:semiHidden/>
    <w:unhideWhenUsed/>
    <w:rsid w:val="004B1C41"/>
  </w:style>
  <w:style w:type="numbering" w:customStyle="1" w:styleId="NoList14311">
    <w:name w:val="No List14311"/>
    <w:next w:val="NoList"/>
    <w:semiHidden/>
    <w:rsid w:val="004B1C41"/>
  </w:style>
  <w:style w:type="numbering" w:customStyle="1" w:styleId="NoList112311">
    <w:name w:val="No List112311"/>
    <w:next w:val="NoList"/>
    <w:semiHidden/>
    <w:rsid w:val="004B1C41"/>
  </w:style>
  <w:style w:type="table" w:customStyle="1" w:styleId="LightShading-Accent32311">
    <w:name w:val="Light Shading - Accent 323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311">
    <w:name w:val="Light Shading - Accent 223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311">
    <w:name w:val="Light Shading - Accent 1123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311">
    <w:name w:val="No List23311"/>
    <w:next w:val="NoList"/>
    <w:semiHidden/>
    <w:rsid w:val="004B1C41"/>
  </w:style>
  <w:style w:type="numbering" w:customStyle="1" w:styleId="NoList33311">
    <w:name w:val="No List33311"/>
    <w:next w:val="NoList"/>
    <w:semiHidden/>
    <w:rsid w:val="004B1C41"/>
  </w:style>
  <w:style w:type="table" w:customStyle="1" w:styleId="MediumShading2-Accent22311">
    <w:name w:val="Medium Shading 2 - Accent 223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311">
    <w:name w:val="Light List - Accent 443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311">
    <w:name w:val="No List43311"/>
    <w:next w:val="NoList"/>
    <w:semiHidden/>
    <w:rsid w:val="004B1C41"/>
  </w:style>
  <w:style w:type="table" w:customStyle="1" w:styleId="LightList-Accent32311">
    <w:name w:val="Light List - Accent 323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311">
    <w:name w:val="Light Grid - Accent 323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311">
    <w:name w:val="Medium Shading 1 - Accent 323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311">
    <w:name w:val="Light Grid - Accent 423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311">
    <w:name w:val="Light Shading - Accent 423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311">
    <w:name w:val="No List52311"/>
    <w:next w:val="NoList"/>
    <w:uiPriority w:val="99"/>
    <w:semiHidden/>
    <w:unhideWhenUsed/>
    <w:rsid w:val="004B1C41"/>
  </w:style>
  <w:style w:type="table" w:customStyle="1" w:styleId="LightList-Accent412311">
    <w:name w:val="Light List - Accent 4123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311">
    <w:name w:val="Light List - Accent 4223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311">
    <w:name w:val="Light List - Accent 223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311">
    <w:name w:val="No List9311"/>
    <w:next w:val="NoList"/>
    <w:uiPriority w:val="99"/>
    <w:semiHidden/>
    <w:unhideWhenUsed/>
    <w:rsid w:val="004B1C41"/>
  </w:style>
  <w:style w:type="numbering" w:customStyle="1" w:styleId="NoList15311">
    <w:name w:val="No List15311"/>
    <w:next w:val="NoList"/>
    <w:semiHidden/>
    <w:rsid w:val="004B1C41"/>
  </w:style>
  <w:style w:type="numbering" w:customStyle="1" w:styleId="NoList113311">
    <w:name w:val="No List113311"/>
    <w:next w:val="NoList"/>
    <w:semiHidden/>
    <w:rsid w:val="004B1C41"/>
  </w:style>
  <w:style w:type="table" w:customStyle="1" w:styleId="LightShading-Accent33311">
    <w:name w:val="Light Shading - Accent 333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311">
    <w:name w:val="Light Shading - Accent 233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311">
    <w:name w:val="Light Shading - Accent 1133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311">
    <w:name w:val="No List24311"/>
    <w:next w:val="NoList"/>
    <w:semiHidden/>
    <w:rsid w:val="004B1C41"/>
  </w:style>
  <w:style w:type="numbering" w:customStyle="1" w:styleId="NoList34311">
    <w:name w:val="No List34311"/>
    <w:next w:val="NoList"/>
    <w:semiHidden/>
    <w:rsid w:val="004B1C41"/>
  </w:style>
  <w:style w:type="table" w:customStyle="1" w:styleId="MediumShading2-Accent23311">
    <w:name w:val="Medium Shading 2 - Accent 233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311">
    <w:name w:val="Light List - Accent 453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4311">
    <w:name w:val="No List44311"/>
    <w:next w:val="NoList"/>
    <w:semiHidden/>
    <w:rsid w:val="004B1C41"/>
  </w:style>
  <w:style w:type="table" w:customStyle="1" w:styleId="LightList-Accent33311">
    <w:name w:val="Light List - Accent 333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311">
    <w:name w:val="Light Grid - Accent 333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311">
    <w:name w:val="Medium Shading 1 - Accent 333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311">
    <w:name w:val="Light Grid - Accent 433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311">
    <w:name w:val="Light Shading - Accent 433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311">
    <w:name w:val="No List53311"/>
    <w:next w:val="NoList"/>
    <w:uiPriority w:val="99"/>
    <w:semiHidden/>
    <w:unhideWhenUsed/>
    <w:rsid w:val="004B1C41"/>
  </w:style>
  <w:style w:type="table" w:customStyle="1" w:styleId="LightList-Accent413311">
    <w:name w:val="Light List - Accent 4133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311">
    <w:name w:val="Light List - Accent 4233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3311">
    <w:name w:val="Light List - Accent 233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011">
    <w:name w:val="No List2011"/>
    <w:next w:val="NoList"/>
    <w:uiPriority w:val="99"/>
    <w:semiHidden/>
    <w:unhideWhenUsed/>
    <w:rsid w:val="004B1C41"/>
  </w:style>
  <w:style w:type="numbering" w:customStyle="1" w:styleId="NoList11711">
    <w:name w:val="No List11711"/>
    <w:next w:val="NoList"/>
    <w:uiPriority w:val="99"/>
    <w:semiHidden/>
    <w:rsid w:val="004B1C41"/>
  </w:style>
  <w:style w:type="numbering" w:customStyle="1" w:styleId="NoList11811">
    <w:name w:val="No List11811"/>
    <w:next w:val="NoList"/>
    <w:semiHidden/>
    <w:rsid w:val="004B1C41"/>
  </w:style>
  <w:style w:type="table" w:customStyle="1" w:styleId="LightShading-Accent3811">
    <w:name w:val="Light Shading - Accent 38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811">
    <w:name w:val="Light Shading - Accent 28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811">
    <w:name w:val="Light Shading - Accent 118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811">
    <w:name w:val="No List2811"/>
    <w:next w:val="NoList"/>
    <w:uiPriority w:val="99"/>
    <w:semiHidden/>
    <w:rsid w:val="004B1C41"/>
  </w:style>
  <w:style w:type="numbering" w:customStyle="1" w:styleId="NoList3811">
    <w:name w:val="No List3811"/>
    <w:next w:val="NoList"/>
    <w:uiPriority w:val="99"/>
    <w:semiHidden/>
    <w:rsid w:val="004B1C41"/>
  </w:style>
  <w:style w:type="table" w:customStyle="1" w:styleId="MediumShading2-Accent2711">
    <w:name w:val="Medium Shading 2 - Accent 27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911">
    <w:name w:val="Light List - Accent 49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811">
    <w:name w:val="No List4811"/>
    <w:next w:val="NoList"/>
    <w:uiPriority w:val="99"/>
    <w:semiHidden/>
    <w:rsid w:val="004B1C41"/>
  </w:style>
  <w:style w:type="table" w:customStyle="1" w:styleId="LightList-Accent3711">
    <w:name w:val="Light List - Accent 37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711">
    <w:name w:val="Light Grid - Accent 37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711">
    <w:name w:val="Medium Shading 1 - Accent 37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711">
    <w:name w:val="Light Grid - Accent 47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711">
    <w:name w:val="Light Shading - Accent 47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711">
    <w:name w:val="No List5711"/>
    <w:next w:val="NoList"/>
    <w:uiPriority w:val="99"/>
    <w:semiHidden/>
    <w:unhideWhenUsed/>
    <w:rsid w:val="004B1C41"/>
  </w:style>
  <w:style w:type="table" w:customStyle="1" w:styleId="LightList-Accent41711">
    <w:name w:val="Light List - Accent 417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711">
    <w:name w:val="Light List - Accent 427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711">
    <w:name w:val="Light List - Accent 27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411">
    <w:name w:val="No List6411"/>
    <w:next w:val="NoList"/>
    <w:uiPriority w:val="99"/>
    <w:semiHidden/>
    <w:unhideWhenUsed/>
    <w:rsid w:val="004B1C41"/>
  </w:style>
  <w:style w:type="numbering" w:customStyle="1" w:styleId="NoList12411">
    <w:name w:val="No List12411"/>
    <w:next w:val="NoList"/>
    <w:uiPriority w:val="99"/>
    <w:semiHidden/>
    <w:unhideWhenUsed/>
    <w:rsid w:val="004B1C41"/>
  </w:style>
  <w:style w:type="numbering" w:customStyle="1" w:styleId="NoList21411">
    <w:name w:val="No List21411"/>
    <w:next w:val="NoList"/>
    <w:uiPriority w:val="99"/>
    <w:semiHidden/>
    <w:unhideWhenUsed/>
    <w:rsid w:val="004B1C41"/>
  </w:style>
  <w:style w:type="numbering" w:customStyle="1" w:styleId="NoList31411">
    <w:name w:val="No List31411"/>
    <w:next w:val="NoList"/>
    <w:uiPriority w:val="99"/>
    <w:semiHidden/>
    <w:unhideWhenUsed/>
    <w:rsid w:val="004B1C41"/>
  </w:style>
  <w:style w:type="numbering" w:customStyle="1" w:styleId="NoList41411">
    <w:name w:val="No List41411"/>
    <w:next w:val="NoList"/>
    <w:uiPriority w:val="99"/>
    <w:semiHidden/>
    <w:unhideWhenUsed/>
    <w:rsid w:val="004B1C41"/>
  </w:style>
  <w:style w:type="numbering" w:customStyle="1" w:styleId="NoList7411">
    <w:name w:val="No List7411"/>
    <w:next w:val="NoList"/>
    <w:uiPriority w:val="99"/>
    <w:semiHidden/>
    <w:unhideWhenUsed/>
    <w:rsid w:val="004B1C41"/>
  </w:style>
  <w:style w:type="numbering" w:customStyle="1" w:styleId="NoList13411">
    <w:name w:val="No List13411"/>
    <w:next w:val="NoList"/>
    <w:semiHidden/>
    <w:rsid w:val="004B1C41"/>
  </w:style>
  <w:style w:type="numbering" w:customStyle="1" w:styleId="NoList111511">
    <w:name w:val="No List111511"/>
    <w:next w:val="NoList"/>
    <w:semiHidden/>
    <w:rsid w:val="004B1C41"/>
  </w:style>
  <w:style w:type="table" w:customStyle="1" w:styleId="LightShading-Accent31411">
    <w:name w:val="Light Shading - Accent 314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411">
    <w:name w:val="Light Shading - Accent 214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411">
    <w:name w:val="Light Shading - Accent 1114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411">
    <w:name w:val="No List22411"/>
    <w:next w:val="NoList"/>
    <w:semiHidden/>
    <w:rsid w:val="004B1C41"/>
  </w:style>
  <w:style w:type="numbering" w:customStyle="1" w:styleId="NoList32411">
    <w:name w:val="No List32411"/>
    <w:next w:val="NoList"/>
    <w:semiHidden/>
    <w:rsid w:val="004B1C41"/>
  </w:style>
  <w:style w:type="table" w:customStyle="1" w:styleId="MediumShading2-Accent21411">
    <w:name w:val="Medium Shading 2 - Accent 214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411">
    <w:name w:val="Light List - Accent 434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411">
    <w:name w:val="No List42411"/>
    <w:next w:val="NoList"/>
    <w:semiHidden/>
    <w:rsid w:val="004B1C41"/>
  </w:style>
  <w:style w:type="table" w:customStyle="1" w:styleId="LightList-Accent31411">
    <w:name w:val="Light List - Accent 314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411">
    <w:name w:val="Light Grid - Accent 314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411">
    <w:name w:val="Medium Shading 1 - Accent 314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411">
    <w:name w:val="Light Grid - Accent 414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411">
    <w:name w:val="Light Shading - Accent 414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411">
    <w:name w:val="No List51411"/>
    <w:next w:val="NoList"/>
    <w:uiPriority w:val="99"/>
    <w:semiHidden/>
    <w:unhideWhenUsed/>
    <w:rsid w:val="004B1C41"/>
  </w:style>
  <w:style w:type="table" w:customStyle="1" w:styleId="LightList-Accent411411">
    <w:name w:val="Light List - Accent 4114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411">
    <w:name w:val="Light List - Accent 4214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411">
    <w:name w:val="Light List - Accent 214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411">
    <w:name w:val="No List8411"/>
    <w:next w:val="NoList"/>
    <w:uiPriority w:val="99"/>
    <w:semiHidden/>
    <w:unhideWhenUsed/>
    <w:rsid w:val="004B1C41"/>
  </w:style>
  <w:style w:type="numbering" w:customStyle="1" w:styleId="NoList14411">
    <w:name w:val="No List14411"/>
    <w:next w:val="NoList"/>
    <w:semiHidden/>
    <w:rsid w:val="004B1C41"/>
  </w:style>
  <w:style w:type="numbering" w:customStyle="1" w:styleId="NoList112411">
    <w:name w:val="No List112411"/>
    <w:next w:val="NoList"/>
    <w:semiHidden/>
    <w:rsid w:val="004B1C41"/>
  </w:style>
  <w:style w:type="table" w:customStyle="1" w:styleId="LightShading-Accent32411">
    <w:name w:val="Light Shading - Accent 324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411">
    <w:name w:val="Light Shading - Accent 224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411">
    <w:name w:val="Light Shading - Accent 1124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411">
    <w:name w:val="No List23411"/>
    <w:next w:val="NoList"/>
    <w:semiHidden/>
    <w:rsid w:val="004B1C41"/>
  </w:style>
  <w:style w:type="numbering" w:customStyle="1" w:styleId="NoList33411">
    <w:name w:val="No List33411"/>
    <w:next w:val="NoList"/>
    <w:semiHidden/>
    <w:rsid w:val="004B1C41"/>
  </w:style>
  <w:style w:type="table" w:customStyle="1" w:styleId="MediumShading2-Accent22411">
    <w:name w:val="Medium Shading 2 - Accent 224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411">
    <w:name w:val="Light List - Accent 444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411">
    <w:name w:val="No List43411"/>
    <w:next w:val="NoList"/>
    <w:semiHidden/>
    <w:rsid w:val="004B1C41"/>
  </w:style>
  <w:style w:type="table" w:customStyle="1" w:styleId="LightList-Accent32411">
    <w:name w:val="Light List - Accent 324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411">
    <w:name w:val="Light Grid - Accent 324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411">
    <w:name w:val="Medium Shading 1 - Accent 324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411">
    <w:name w:val="Light Grid - Accent 424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411">
    <w:name w:val="Light Shading - Accent 424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411">
    <w:name w:val="No List52411"/>
    <w:next w:val="NoList"/>
    <w:uiPriority w:val="99"/>
    <w:semiHidden/>
    <w:unhideWhenUsed/>
    <w:rsid w:val="004B1C41"/>
  </w:style>
  <w:style w:type="table" w:customStyle="1" w:styleId="LightList-Accent412411">
    <w:name w:val="Light List - Accent 4124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411">
    <w:name w:val="Light List - Accent 4224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411">
    <w:name w:val="Light List - Accent 224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411">
    <w:name w:val="No List9411"/>
    <w:next w:val="NoList"/>
    <w:uiPriority w:val="99"/>
    <w:semiHidden/>
    <w:unhideWhenUsed/>
    <w:rsid w:val="004B1C41"/>
  </w:style>
  <w:style w:type="numbering" w:customStyle="1" w:styleId="NoList15411">
    <w:name w:val="No List15411"/>
    <w:next w:val="NoList"/>
    <w:semiHidden/>
    <w:rsid w:val="004B1C41"/>
  </w:style>
  <w:style w:type="numbering" w:customStyle="1" w:styleId="NoList113411">
    <w:name w:val="No List113411"/>
    <w:next w:val="NoList"/>
    <w:semiHidden/>
    <w:rsid w:val="004B1C41"/>
  </w:style>
  <w:style w:type="table" w:customStyle="1" w:styleId="LightShading-Accent33411">
    <w:name w:val="Light Shading - Accent 334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411">
    <w:name w:val="Light Shading - Accent 234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411">
    <w:name w:val="Light Shading - Accent 1134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411">
    <w:name w:val="No List24411"/>
    <w:next w:val="NoList"/>
    <w:semiHidden/>
    <w:rsid w:val="004B1C41"/>
  </w:style>
  <w:style w:type="numbering" w:customStyle="1" w:styleId="NoList34411">
    <w:name w:val="No List34411"/>
    <w:next w:val="NoList"/>
    <w:semiHidden/>
    <w:rsid w:val="004B1C41"/>
  </w:style>
  <w:style w:type="table" w:customStyle="1" w:styleId="MediumShading2-Accent23411">
    <w:name w:val="Medium Shading 2 - Accent 234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411">
    <w:name w:val="Light List - Accent 454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4411">
    <w:name w:val="No List44411"/>
    <w:next w:val="NoList"/>
    <w:semiHidden/>
    <w:rsid w:val="004B1C41"/>
  </w:style>
  <w:style w:type="table" w:customStyle="1" w:styleId="LightList-Accent33411">
    <w:name w:val="Light List - Accent 334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411">
    <w:name w:val="Light Grid - Accent 334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411">
    <w:name w:val="Medium Shading 1 - Accent 334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411">
    <w:name w:val="Light Grid - Accent 434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411">
    <w:name w:val="Light Shading - Accent 434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411">
    <w:name w:val="No List53411"/>
    <w:next w:val="NoList"/>
    <w:uiPriority w:val="99"/>
    <w:semiHidden/>
    <w:unhideWhenUsed/>
    <w:rsid w:val="004B1C41"/>
  </w:style>
  <w:style w:type="table" w:customStyle="1" w:styleId="LightList-Accent413411">
    <w:name w:val="Light List - Accent 4134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411">
    <w:name w:val="Light List - Accent 4234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3411">
    <w:name w:val="Light List - Accent 234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911">
    <w:name w:val="No List2911"/>
    <w:next w:val="NoList"/>
    <w:uiPriority w:val="99"/>
    <w:semiHidden/>
    <w:unhideWhenUsed/>
    <w:rsid w:val="004B1C41"/>
  </w:style>
  <w:style w:type="numbering" w:customStyle="1" w:styleId="NoList11911">
    <w:name w:val="No List11911"/>
    <w:next w:val="NoList"/>
    <w:uiPriority w:val="99"/>
    <w:semiHidden/>
    <w:rsid w:val="004B1C41"/>
  </w:style>
  <w:style w:type="numbering" w:customStyle="1" w:styleId="NoList111011">
    <w:name w:val="No List111011"/>
    <w:next w:val="NoList"/>
    <w:semiHidden/>
    <w:rsid w:val="004B1C41"/>
  </w:style>
  <w:style w:type="table" w:customStyle="1" w:styleId="LightShading-Accent3911">
    <w:name w:val="Light Shading - Accent 39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911">
    <w:name w:val="Light Shading - Accent 29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911">
    <w:name w:val="Light Shading - Accent 119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011">
    <w:name w:val="No List21011"/>
    <w:next w:val="NoList"/>
    <w:uiPriority w:val="99"/>
    <w:semiHidden/>
    <w:rsid w:val="004B1C41"/>
  </w:style>
  <w:style w:type="numbering" w:customStyle="1" w:styleId="NoList3911">
    <w:name w:val="No List3911"/>
    <w:next w:val="NoList"/>
    <w:uiPriority w:val="99"/>
    <w:semiHidden/>
    <w:rsid w:val="004B1C41"/>
  </w:style>
  <w:style w:type="table" w:customStyle="1" w:styleId="MediumShading2-Accent2811">
    <w:name w:val="Medium Shading 2 - Accent 28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1011">
    <w:name w:val="Light List - Accent 410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911">
    <w:name w:val="No List4911"/>
    <w:next w:val="NoList"/>
    <w:uiPriority w:val="99"/>
    <w:semiHidden/>
    <w:rsid w:val="004B1C41"/>
  </w:style>
  <w:style w:type="table" w:customStyle="1" w:styleId="LightList-Accent3811">
    <w:name w:val="Light List - Accent 38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811">
    <w:name w:val="Light Grid - Accent 38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811">
    <w:name w:val="Medium Shading 1 - Accent 38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811">
    <w:name w:val="Light Grid - Accent 48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811">
    <w:name w:val="Light Shading - Accent 48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811">
    <w:name w:val="No List5811"/>
    <w:next w:val="NoList"/>
    <w:uiPriority w:val="99"/>
    <w:semiHidden/>
    <w:unhideWhenUsed/>
    <w:rsid w:val="004B1C41"/>
  </w:style>
  <w:style w:type="table" w:customStyle="1" w:styleId="LightList-Accent41811">
    <w:name w:val="Light List - Accent 418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811">
    <w:name w:val="Light List - Accent 428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811">
    <w:name w:val="Light List - Accent 28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511">
    <w:name w:val="No List6511"/>
    <w:next w:val="NoList"/>
    <w:uiPriority w:val="99"/>
    <w:semiHidden/>
    <w:unhideWhenUsed/>
    <w:rsid w:val="004B1C41"/>
  </w:style>
  <w:style w:type="numbering" w:customStyle="1" w:styleId="NoList12511">
    <w:name w:val="No List12511"/>
    <w:next w:val="NoList"/>
    <w:uiPriority w:val="99"/>
    <w:semiHidden/>
    <w:unhideWhenUsed/>
    <w:rsid w:val="004B1C41"/>
  </w:style>
  <w:style w:type="numbering" w:customStyle="1" w:styleId="NoList21511">
    <w:name w:val="No List21511"/>
    <w:next w:val="NoList"/>
    <w:uiPriority w:val="99"/>
    <w:semiHidden/>
    <w:unhideWhenUsed/>
    <w:rsid w:val="004B1C41"/>
  </w:style>
  <w:style w:type="numbering" w:customStyle="1" w:styleId="NoList31511">
    <w:name w:val="No List31511"/>
    <w:next w:val="NoList"/>
    <w:uiPriority w:val="99"/>
    <w:semiHidden/>
    <w:unhideWhenUsed/>
    <w:rsid w:val="004B1C41"/>
  </w:style>
  <w:style w:type="numbering" w:customStyle="1" w:styleId="NoList41511">
    <w:name w:val="No List41511"/>
    <w:next w:val="NoList"/>
    <w:uiPriority w:val="99"/>
    <w:semiHidden/>
    <w:unhideWhenUsed/>
    <w:rsid w:val="004B1C41"/>
  </w:style>
  <w:style w:type="numbering" w:customStyle="1" w:styleId="NoList7511">
    <w:name w:val="No List7511"/>
    <w:next w:val="NoList"/>
    <w:uiPriority w:val="99"/>
    <w:semiHidden/>
    <w:unhideWhenUsed/>
    <w:rsid w:val="004B1C41"/>
  </w:style>
  <w:style w:type="numbering" w:customStyle="1" w:styleId="NoList13511">
    <w:name w:val="No List13511"/>
    <w:next w:val="NoList"/>
    <w:semiHidden/>
    <w:rsid w:val="004B1C41"/>
  </w:style>
  <w:style w:type="numbering" w:customStyle="1" w:styleId="NoList111611">
    <w:name w:val="No List111611"/>
    <w:next w:val="NoList"/>
    <w:semiHidden/>
    <w:rsid w:val="004B1C41"/>
  </w:style>
  <w:style w:type="table" w:customStyle="1" w:styleId="LightShading-Accent31511">
    <w:name w:val="Light Shading - Accent 315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511">
    <w:name w:val="Light Shading - Accent 215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511">
    <w:name w:val="Light Shading - Accent 1115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511">
    <w:name w:val="No List22511"/>
    <w:next w:val="NoList"/>
    <w:semiHidden/>
    <w:rsid w:val="004B1C41"/>
  </w:style>
  <w:style w:type="numbering" w:customStyle="1" w:styleId="NoList32511">
    <w:name w:val="No List32511"/>
    <w:next w:val="NoList"/>
    <w:semiHidden/>
    <w:rsid w:val="004B1C41"/>
  </w:style>
  <w:style w:type="table" w:customStyle="1" w:styleId="MediumShading2-Accent21511">
    <w:name w:val="Medium Shading 2 - Accent 215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511">
    <w:name w:val="Light List - Accent 435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511">
    <w:name w:val="No List42511"/>
    <w:next w:val="NoList"/>
    <w:semiHidden/>
    <w:rsid w:val="004B1C41"/>
  </w:style>
  <w:style w:type="table" w:customStyle="1" w:styleId="LightList-Accent31511">
    <w:name w:val="Light List - Accent 315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511">
    <w:name w:val="Light Grid - Accent 315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511">
    <w:name w:val="Medium Shading 1 - Accent 315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511">
    <w:name w:val="Light Grid - Accent 415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511">
    <w:name w:val="Light Shading - Accent 415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511">
    <w:name w:val="No List51511"/>
    <w:next w:val="NoList"/>
    <w:uiPriority w:val="99"/>
    <w:semiHidden/>
    <w:unhideWhenUsed/>
    <w:rsid w:val="004B1C41"/>
  </w:style>
  <w:style w:type="table" w:customStyle="1" w:styleId="LightList-Accent411511">
    <w:name w:val="Light List - Accent 4115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511">
    <w:name w:val="Light List - Accent 4215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511">
    <w:name w:val="Light List - Accent 215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511">
    <w:name w:val="No List8511"/>
    <w:next w:val="NoList"/>
    <w:uiPriority w:val="99"/>
    <w:semiHidden/>
    <w:unhideWhenUsed/>
    <w:rsid w:val="004B1C41"/>
  </w:style>
  <w:style w:type="numbering" w:customStyle="1" w:styleId="NoList14511">
    <w:name w:val="No List14511"/>
    <w:next w:val="NoList"/>
    <w:semiHidden/>
    <w:rsid w:val="004B1C41"/>
  </w:style>
  <w:style w:type="numbering" w:customStyle="1" w:styleId="NoList112511">
    <w:name w:val="No List112511"/>
    <w:next w:val="NoList"/>
    <w:semiHidden/>
    <w:rsid w:val="004B1C41"/>
  </w:style>
  <w:style w:type="table" w:customStyle="1" w:styleId="LightShading-Accent32511">
    <w:name w:val="Light Shading - Accent 325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511">
    <w:name w:val="Light Shading - Accent 225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511">
    <w:name w:val="Light Shading - Accent 1125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511">
    <w:name w:val="No List23511"/>
    <w:next w:val="NoList"/>
    <w:semiHidden/>
    <w:rsid w:val="004B1C41"/>
  </w:style>
  <w:style w:type="numbering" w:customStyle="1" w:styleId="NoList33511">
    <w:name w:val="No List33511"/>
    <w:next w:val="NoList"/>
    <w:semiHidden/>
    <w:rsid w:val="004B1C41"/>
  </w:style>
  <w:style w:type="table" w:customStyle="1" w:styleId="MediumShading2-Accent22511">
    <w:name w:val="Medium Shading 2 - Accent 225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511">
    <w:name w:val="Light List - Accent 445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511">
    <w:name w:val="No List43511"/>
    <w:next w:val="NoList"/>
    <w:semiHidden/>
    <w:rsid w:val="004B1C41"/>
  </w:style>
  <w:style w:type="table" w:customStyle="1" w:styleId="LightList-Accent32511">
    <w:name w:val="Light List - Accent 325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511">
    <w:name w:val="Light Grid - Accent 325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511">
    <w:name w:val="Medium Shading 1 - Accent 325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511">
    <w:name w:val="Light Grid - Accent 425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511">
    <w:name w:val="Light Shading - Accent 425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511">
    <w:name w:val="No List52511"/>
    <w:next w:val="NoList"/>
    <w:uiPriority w:val="99"/>
    <w:semiHidden/>
    <w:unhideWhenUsed/>
    <w:rsid w:val="004B1C41"/>
  </w:style>
  <w:style w:type="table" w:customStyle="1" w:styleId="LightList-Accent412511">
    <w:name w:val="Light List - Accent 4125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511">
    <w:name w:val="Light List - Accent 4225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511">
    <w:name w:val="Light List - Accent 225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511">
    <w:name w:val="No List9511"/>
    <w:next w:val="NoList"/>
    <w:uiPriority w:val="99"/>
    <w:semiHidden/>
    <w:unhideWhenUsed/>
    <w:rsid w:val="004B1C41"/>
  </w:style>
  <w:style w:type="numbering" w:customStyle="1" w:styleId="NoList15511">
    <w:name w:val="No List15511"/>
    <w:next w:val="NoList"/>
    <w:semiHidden/>
    <w:rsid w:val="004B1C41"/>
  </w:style>
  <w:style w:type="numbering" w:customStyle="1" w:styleId="NoList113511">
    <w:name w:val="No List113511"/>
    <w:next w:val="NoList"/>
    <w:semiHidden/>
    <w:rsid w:val="004B1C41"/>
  </w:style>
  <w:style w:type="table" w:customStyle="1" w:styleId="LightShading-Accent33511">
    <w:name w:val="Light Shading - Accent 335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511">
    <w:name w:val="Light Shading - Accent 235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511">
    <w:name w:val="Light Shading - Accent 1135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511">
    <w:name w:val="No List24511"/>
    <w:next w:val="NoList"/>
    <w:semiHidden/>
    <w:rsid w:val="004B1C41"/>
  </w:style>
  <w:style w:type="numbering" w:customStyle="1" w:styleId="NoList34511">
    <w:name w:val="No List34511"/>
    <w:next w:val="NoList"/>
    <w:semiHidden/>
    <w:rsid w:val="004B1C41"/>
  </w:style>
  <w:style w:type="table" w:customStyle="1" w:styleId="MediumShading2-Accent23511">
    <w:name w:val="Medium Shading 2 - Accent 235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511">
    <w:name w:val="Light List - Accent 455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4511">
    <w:name w:val="No List44511"/>
    <w:next w:val="NoList"/>
    <w:semiHidden/>
    <w:rsid w:val="004B1C41"/>
  </w:style>
  <w:style w:type="table" w:customStyle="1" w:styleId="LightList-Accent33511">
    <w:name w:val="Light List - Accent 335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511">
    <w:name w:val="Light Grid - Accent 335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511">
    <w:name w:val="Medium Shading 1 - Accent 335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511">
    <w:name w:val="Light Grid - Accent 435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511">
    <w:name w:val="Light Shading - Accent 435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511">
    <w:name w:val="No List53511"/>
    <w:next w:val="NoList"/>
    <w:uiPriority w:val="99"/>
    <w:semiHidden/>
    <w:unhideWhenUsed/>
    <w:rsid w:val="004B1C41"/>
  </w:style>
  <w:style w:type="table" w:customStyle="1" w:styleId="LightList-Accent413511">
    <w:name w:val="Light List - Accent 4135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511">
    <w:name w:val="Light List - Accent 4235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3511">
    <w:name w:val="Light List - Accent 235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3011">
    <w:name w:val="No List3011"/>
    <w:next w:val="NoList"/>
    <w:uiPriority w:val="99"/>
    <w:semiHidden/>
    <w:unhideWhenUsed/>
    <w:rsid w:val="004B1C41"/>
  </w:style>
  <w:style w:type="numbering" w:customStyle="1" w:styleId="NoList12011">
    <w:name w:val="No List12011"/>
    <w:next w:val="NoList"/>
    <w:uiPriority w:val="99"/>
    <w:semiHidden/>
    <w:rsid w:val="004B1C41"/>
  </w:style>
  <w:style w:type="numbering" w:customStyle="1" w:styleId="NoList111711">
    <w:name w:val="No List111711"/>
    <w:next w:val="NoList"/>
    <w:semiHidden/>
    <w:rsid w:val="004B1C41"/>
  </w:style>
  <w:style w:type="table" w:customStyle="1" w:styleId="LightShading-Accent31011">
    <w:name w:val="Light Shading - Accent 310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011">
    <w:name w:val="Light Shading - Accent 210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011">
    <w:name w:val="Light Shading - Accent 1110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611">
    <w:name w:val="No List21611"/>
    <w:next w:val="NoList"/>
    <w:uiPriority w:val="99"/>
    <w:semiHidden/>
    <w:rsid w:val="004B1C41"/>
  </w:style>
  <w:style w:type="numbering" w:customStyle="1" w:styleId="NoList31011">
    <w:name w:val="No List31011"/>
    <w:next w:val="NoList"/>
    <w:uiPriority w:val="99"/>
    <w:semiHidden/>
    <w:rsid w:val="004B1C41"/>
  </w:style>
  <w:style w:type="table" w:customStyle="1" w:styleId="MediumShading2-Accent2911">
    <w:name w:val="Medium Shading 2 - Accent 29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1911">
    <w:name w:val="Light List - Accent 419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1011">
    <w:name w:val="No List41011"/>
    <w:next w:val="NoList"/>
    <w:uiPriority w:val="99"/>
    <w:semiHidden/>
    <w:rsid w:val="004B1C41"/>
  </w:style>
  <w:style w:type="table" w:customStyle="1" w:styleId="LightList-Accent3911">
    <w:name w:val="Light List - Accent 39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911">
    <w:name w:val="Light Grid - Accent 39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911">
    <w:name w:val="Medium Shading 1 - Accent 39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911">
    <w:name w:val="Light Grid - Accent 49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911">
    <w:name w:val="Light Shading - Accent 49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911">
    <w:name w:val="No List5911"/>
    <w:next w:val="NoList"/>
    <w:uiPriority w:val="99"/>
    <w:semiHidden/>
    <w:unhideWhenUsed/>
    <w:rsid w:val="004B1C41"/>
  </w:style>
  <w:style w:type="table" w:customStyle="1" w:styleId="LightList-Accent411011">
    <w:name w:val="Light List - Accent 4110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911">
    <w:name w:val="Light List - Accent 429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911">
    <w:name w:val="Light List - Accent 29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611">
    <w:name w:val="No List6611"/>
    <w:next w:val="NoList"/>
    <w:uiPriority w:val="99"/>
    <w:semiHidden/>
    <w:unhideWhenUsed/>
    <w:rsid w:val="004B1C41"/>
  </w:style>
  <w:style w:type="numbering" w:customStyle="1" w:styleId="NoList12611">
    <w:name w:val="No List12611"/>
    <w:next w:val="NoList"/>
    <w:uiPriority w:val="99"/>
    <w:semiHidden/>
    <w:unhideWhenUsed/>
    <w:rsid w:val="004B1C41"/>
  </w:style>
  <w:style w:type="numbering" w:customStyle="1" w:styleId="NoList21711">
    <w:name w:val="No List21711"/>
    <w:next w:val="NoList"/>
    <w:uiPriority w:val="99"/>
    <w:semiHidden/>
    <w:unhideWhenUsed/>
    <w:rsid w:val="004B1C41"/>
  </w:style>
  <w:style w:type="numbering" w:customStyle="1" w:styleId="NoList31611">
    <w:name w:val="No List31611"/>
    <w:next w:val="NoList"/>
    <w:uiPriority w:val="99"/>
    <w:semiHidden/>
    <w:unhideWhenUsed/>
    <w:rsid w:val="004B1C41"/>
  </w:style>
  <w:style w:type="numbering" w:customStyle="1" w:styleId="NoList41611">
    <w:name w:val="No List41611"/>
    <w:next w:val="NoList"/>
    <w:uiPriority w:val="99"/>
    <w:semiHidden/>
    <w:unhideWhenUsed/>
    <w:rsid w:val="004B1C41"/>
  </w:style>
  <w:style w:type="numbering" w:customStyle="1" w:styleId="NoList7611">
    <w:name w:val="No List7611"/>
    <w:next w:val="NoList"/>
    <w:uiPriority w:val="99"/>
    <w:semiHidden/>
    <w:unhideWhenUsed/>
    <w:rsid w:val="004B1C41"/>
  </w:style>
  <w:style w:type="numbering" w:customStyle="1" w:styleId="NoList13611">
    <w:name w:val="No List13611"/>
    <w:next w:val="NoList"/>
    <w:semiHidden/>
    <w:rsid w:val="004B1C41"/>
  </w:style>
  <w:style w:type="numbering" w:customStyle="1" w:styleId="NoList111811">
    <w:name w:val="No List111811"/>
    <w:next w:val="NoList"/>
    <w:semiHidden/>
    <w:rsid w:val="004B1C41"/>
  </w:style>
  <w:style w:type="table" w:customStyle="1" w:styleId="LightShading-Accent31611">
    <w:name w:val="Light Shading - Accent 316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611">
    <w:name w:val="Light Shading - Accent 216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611">
    <w:name w:val="Light Shading - Accent 1116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611">
    <w:name w:val="No List22611"/>
    <w:next w:val="NoList"/>
    <w:semiHidden/>
    <w:rsid w:val="004B1C41"/>
  </w:style>
  <w:style w:type="numbering" w:customStyle="1" w:styleId="NoList32611">
    <w:name w:val="No List32611"/>
    <w:next w:val="NoList"/>
    <w:semiHidden/>
    <w:rsid w:val="004B1C41"/>
  </w:style>
  <w:style w:type="table" w:customStyle="1" w:styleId="MediumShading2-Accent21611">
    <w:name w:val="Medium Shading 2 - Accent 216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611">
    <w:name w:val="Light List - Accent 436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611">
    <w:name w:val="No List42611"/>
    <w:next w:val="NoList"/>
    <w:semiHidden/>
    <w:rsid w:val="004B1C41"/>
  </w:style>
  <w:style w:type="table" w:customStyle="1" w:styleId="LightList-Accent31611">
    <w:name w:val="Light List - Accent 316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611">
    <w:name w:val="Light Grid - Accent 316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611">
    <w:name w:val="Medium Shading 1 - Accent 316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611">
    <w:name w:val="Light Grid - Accent 416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611">
    <w:name w:val="Light Shading - Accent 416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611">
    <w:name w:val="No List51611"/>
    <w:next w:val="NoList"/>
    <w:uiPriority w:val="99"/>
    <w:semiHidden/>
    <w:unhideWhenUsed/>
    <w:rsid w:val="004B1C41"/>
  </w:style>
  <w:style w:type="table" w:customStyle="1" w:styleId="LightList-Accent411611">
    <w:name w:val="Light List - Accent 4116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611">
    <w:name w:val="Light List - Accent 4216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611">
    <w:name w:val="Light List - Accent 216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611">
    <w:name w:val="No List8611"/>
    <w:next w:val="NoList"/>
    <w:uiPriority w:val="99"/>
    <w:semiHidden/>
    <w:unhideWhenUsed/>
    <w:rsid w:val="004B1C41"/>
  </w:style>
  <w:style w:type="numbering" w:customStyle="1" w:styleId="NoList14611">
    <w:name w:val="No List14611"/>
    <w:next w:val="NoList"/>
    <w:semiHidden/>
    <w:rsid w:val="004B1C41"/>
  </w:style>
  <w:style w:type="numbering" w:customStyle="1" w:styleId="NoList112611">
    <w:name w:val="No List112611"/>
    <w:next w:val="NoList"/>
    <w:semiHidden/>
    <w:rsid w:val="004B1C41"/>
  </w:style>
  <w:style w:type="table" w:customStyle="1" w:styleId="LightShading-Accent32611">
    <w:name w:val="Light Shading - Accent 326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611">
    <w:name w:val="Light Shading - Accent 226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611">
    <w:name w:val="Light Shading - Accent 1126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611">
    <w:name w:val="No List23611"/>
    <w:next w:val="NoList"/>
    <w:semiHidden/>
    <w:rsid w:val="004B1C41"/>
  </w:style>
  <w:style w:type="numbering" w:customStyle="1" w:styleId="NoList33611">
    <w:name w:val="No List33611"/>
    <w:next w:val="NoList"/>
    <w:semiHidden/>
    <w:rsid w:val="004B1C41"/>
  </w:style>
  <w:style w:type="table" w:customStyle="1" w:styleId="MediumShading2-Accent22611">
    <w:name w:val="Medium Shading 2 - Accent 226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611">
    <w:name w:val="Light List - Accent 446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611">
    <w:name w:val="No List43611"/>
    <w:next w:val="NoList"/>
    <w:semiHidden/>
    <w:rsid w:val="004B1C41"/>
  </w:style>
  <w:style w:type="table" w:customStyle="1" w:styleId="LightList-Accent32611">
    <w:name w:val="Light List - Accent 326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611">
    <w:name w:val="Light Grid - Accent 326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611">
    <w:name w:val="Medium Shading 1 - Accent 326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611">
    <w:name w:val="Light Grid - Accent 426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611">
    <w:name w:val="Light Shading - Accent 426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611">
    <w:name w:val="No List52611"/>
    <w:next w:val="NoList"/>
    <w:uiPriority w:val="99"/>
    <w:semiHidden/>
    <w:unhideWhenUsed/>
    <w:rsid w:val="004B1C41"/>
  </w:style>
  <w:style w:type="table" w:customStyle="1" w:styleId="LightList-Accent412611">
    <w:name w:val="Light List - Accent 4126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611">
    <w:name w:val="Light List - Accent 4226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611">
    <w:name w:val="Light List - Accent 226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611">
    <w:name w:val="No List9611"/>
    <w:next w:val="NoList"/>
    <w:uiPriority w:val="99"/>
    <w:semiHidden/>
    <w:unhideWhenUsed/>
    <w:rsid w:val="004B1C41"/>
  </w:style>
  <w:style w:type="numbering" w:customStyle="1" w:styleId="NoList15611">
    <w:name w:val="No List15611"/>
    <w:next w:val="NoList"/>
    <w:semiHidden/>
    <w:rsid w:val="004B1C41"/>
  </w:style>
  <w:style w:type="numbering" w:customStyle="1" w:styleId="NoList113611">
    <w:name w:val="No List113611"/>
    <w:next w:val="NoList"/>
    <w:semiHidden/>
    <w:rsid w:val="004B1C41"/>
  </w:style>
  <w:style w:type="table" w:customStyle="1" w:styleId="LightShading-Accent33611">
    <w:name w:val="Light Shading - Accent 336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611">
    <w:name w:val="Light Shading - Accent 236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611">
    <w:name w:val="Light Shading - Accent 1136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611">
    <w:name w:val="No List24611"/>
    <w:next w:val="NoList"/>
    <w:semiHidden/>
    <w:rsid w:val="004B1C41"/>
  </w:style>
  <w:style w:type="numbering" w:customStyle="1" w:styleId="NoList34611">
    <w:name w:val="No List34611"/>
    <w:next w:val="NoList"/>
    <w:semiHidden/>
    <w:rsid w:val="004B1C41"/>
  </w:style>
  <w:style w:type="table" w:customStyle="1" w:styleId="MediumShading2-Accent23611">
    <w:name w:val="Medium Shading 2 - Accent 236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611">
    <w:name w:val="Light List - Accent 456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4611">
    <w:name w:val="No List44611"/>
    <w:next w:val="NoList"/>
    <w:semiHidden/>
    <w:rsid w:val="004B1C41"/>
  </w:style>
  <w:style w:type="table" w:customStyle="1" w:styleId="LightList-Accent33611">
    <w:name w:val="Light List - Accent 336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611">
    <w:name w:val="Light Grid - Accent 336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611">
    <w:name w:val="Medium Shading 1 - Accent 336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611">
    <w:name w:val="Light Grid - Accent 436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611">
    <w:name w:val="Light Shading - Accent 436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611">
    <w:name w:val="No List53611"/>
    <w:next w:val="NoList"/>
    <w:uiPriority w:val="99"/>
    <w:semiHidden/>
    <w:unhideWhenUsed/>
    <w:rsid w:val="004B1C41"/>
  </w:style>
  <w:style w:type="table" w:customStyle="1" w:styleId="LightList-Accent413611">
    <w:name w:val="Light List - Accent 4136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611">
    <w:name w:val="Light List - Accent 4236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3611">
    <w:name w:val="Light List - Accent 236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4011">
    <w:name w:val="No List4011"/>
    <w:next w:val="NoList"/>
    <w:uiPriority w:val="99"/>
    <w:semiHidden/>
    <w:unhideWhenUsed/>
    <w:rsid w:val="004B1C41"/>
  </w:style>
  <w:style w:type="numbering" w:customStyle="1" w:styleId="NoList12711">
    <w:name w:val="No List12711"/>
    <w:next w:val="NoList"/>
    <w:uiPriority w:val="99"/>
    <w:semiHidden/>
    <w:rsid w:val="004B1C41"/>
  </w:style>
  <w:style w:type="numbering" w:customStyle="1" w:styleId="NoList111911">
    <w:name w:val="No List111911"/>
    <w:next w:val="NoList"/>
    <w:semiHidden/>
    <w:rsid w:val="004B1C41"/>
  </w:style>
  <w:style w:type="table" w:customStyle="1" w:styleId="LightShading-Accent31711">
    <w:name w:val="Light Shading - Accent 317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711">
    <w:name w:val="Light Shading - Accent 217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711">
    <w:name w:val="Light Shading - Accent 1117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811">
    <w:name w:val="No List21811"/>
    <w:next w:val="NoList"/>
    <w:uiPriority w:val="99"/>
    <w:semiHidden/>
    <w:rsid w:val="004B1C41"/>
  </w:style>
  <w:style w:type="numbering" w:customStyle="1" w:styleId="NoList31711">
    <w:name w:val="No List31711"/>
    <w:next w:val="NoList"/>
    <w:uiPriority w:val="99"/>
    <w:semiHidden/>
    <w:rsid w:val="004B1C41"/>
  </w:style>
  <w:style w:type="table" w:customStyle="1" w:styleId="MediumShading2-Accent21011">
    <w:name w:val="Medium Shading 2 - Accent 210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2011">
    <w:name w:val="Light List - Accent 420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1711">
    <w:name w:val="No List41711"/>
    <w:next w:val="NoList"/>
    <w:uiPriority w:val="99"/>
    <w:semiHidden/>
    <w:rsid w:val="004B1C41"/>
  </w:style>
  <w:style w:type="table" w:customStyle="1" w:styleId="LightList-Accent31011">
    <w:name w:val="Light List - Accent 310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011">
    <w:name w:val="Light Grid - Accent 310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011">
    <w:name w:val="Medium Shading 1 - Accent 310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011">
    <w:name w:val="Light Grid - Accent 410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011">
    <w:name w:val="Light Shading - Accent 410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011">
    <w:name w:val="No List51011"/>
    <w:next w:val="NoList"/>
    <w:uiPriority w:val="99"/>
    <w:semiHidden/>
    <w:unhideWhenUsed/>
    <w:rsid w:val="004B1C41"/>
  </w:style>
  <w:style w:type="table" w:customStyle="1" w:styleId="LightList-Accent411711">
    <w:name w:val="Light List - Accent 4117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011">
    <w:name w:val="Light List - Accent 4210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011">
    <w:name w:val="Light List - Accent 210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711">
    <w:name w:val="No List6711"/>
    <w:next w:val="NoList"/>
    <w:uiPriority w:val="99"/>
    <w:semiHidden/>
    <w:unhideWhenUsed/>
    <w:rsid w:val="004B1C41"/>
  </w:style>
  <w:style w:type="numbering" w:customStyle="1" w:styleId="NoList12811">
    <w:name w:val="No List12811"/>
    <w:next w:val="NoList"/>
    <w:uiPriority w:val="99"/>
    <w:semiHidden/>
    <w:unhideWhenUsed/>
    <w:rsid w:val="004B1C41"/>
  </w:style>
  <w:style w:type="numbering" w:customStyle="1" w:styleId="NoList21911">
    <w:name w:val="No List21911"/>
    <w:next w:val="NoList"/>
    <w:uiPriority w:val="99"/>
    <w:semiHidden/>
    <w:unhideWhenUsed/>
    <w:rsid w:val="004B1C41"/>
  </w:style>
  <w:style w:type="numbering" w:customStyle="1" w:styleId="NoList31811">
    <w:name w:val="No List31811"/>
    <w:next w:val="NoList"/>
    <w:uiPriority w:val="99"/>
    <w:semiHidden/>
    <w:unhideWhenUsed/>
    <w:rsid w:val="004B1C41"/>
  </w:style>
  <w:style w:type="numbering" w:customStyle="1" w:styleId="NoList41811">
    <w:name w:val="No List41811"/>
    <w:next w:val="NoList"/>
    <w:uiPriority w:val="99"/>
    <w:semiHidden/>
    <w:unhideWhenUsed/>
    <w:rsid w:val="004B1C41"/>
  </w:style>
  <w:style w:type="numbering" w:customStyle="1" w:styleId="NoList7711">
    <w:name w:val="No List7711"/>
    <w:next w:val="NoList"/>
    <w:uiPriority w:val="99"/>
    <w:semiHidden/>
    <w:unhideWhenUsed/>
    <w:rsid w:val="004B1C41"/>
  </w:style>
  <w:style w:type="numbering" w:customStyle="1" w:styleId="NoList13711">
    <w:name w:val="No List13711"/>
    <w:next w:val="NoList"/>
    <w:semiHidden/>
    <w:rsid w:val="004B1C41"/>
  </w:style>
  <w:style w:type="numbering" w:customStyle="1" w:styleId="NoList1111011">
    <w:name w:val="No List1111011"/>
    <w:next w:val="NoList"/>
    <w:semiHidden/>
    <w:rsid w:val="004B1C41"/>
  </w:style>
  <w:style w:type="table" w:customStyle="1" w:styleId="LightShading-Accent31811">
    <w:name w:val="Light Shading - Accent 318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811">
    <w:name w:val="Light Shading - Accent 218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811">
    <w:name w:val="Light Shading - Accent 1118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711">
    <w:name w:val="No List22711"/>
    <w:next w:val="NoList"/>
    <w:semiHidden/>
    <w:rsid w:val="004B1C41"/>
  </w:style>
  <w:style w:type="numbering" w:customStyle="1" w:styleId="NoList32711">
    <w:name w:val="No List32711"/>
    <w:next w:val="NoList"/>
    <w:semiHidden/>
    <w:rsid w:val="004B1C41"/>
  </w:style>
  <w:style w:type="table" w:customStyle="1" w:styleId="MediumShading2-Accent21711">
    <w:name w:val="Medium Shading 2 - Accent 217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711">
    <w:name w:val="Light List - Accent 437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711">
    <w:name w:val="No List42711"/>
    <w:next w:val="NoList"/>
    <w:semiHidden/>
    <w:rsid w:val="004B1C41"/>
  </w:style>
  <w:style w:type="table" w:customStyle="1" w:styleId="LightList-Accent31711">
    <w:name w:val="Light List - Accent 317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711">
    <w:name w:val="Light Grid - Accent 317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711">
    <w:name w:val="Medium Shading 1 - Accent 317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711">
    <w:name w:val="Light Grid - Accent 417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711">
    <w:name w:val="Light Shading - Accent 417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711">
    <w:name w:val="No List51711"/>
    <w:next w:val="NoList"/>
    <w:uiPriority w:val="99"/>
    <w:semiHidden/>
    <w:unhideWhenUsed/>
    <w:rsid w:val="004B1C41"/>
  </w:style>
  <w:style w:type="table" w:customStyle="1" w:styleId="LightList-Accent411811">
    <w:name w:val="Light List - Accent 4118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711">
    <w:name w:val="Light List - Accent 4217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711">
    <w:name w:val="Light List - Accent 217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711">
    <w:name w:val="No List8711"/>
    <w:next w:val="NoList"/>
    <w:uiPriority w:val="99"/>
    <w:semiHidden/>
    <w:unhideWhenUsed/>
    <w:rsid w:val="004B1C41"/>
  </w:style>
  <w:style w:type="numbering" w:customStyle="1" w:styleId="NoList14711">
    <w:name w:val="No List14711"/>
    <w:next w:val="NoList"/>
    <w:semiHidden/>
    <w:rsid w:val="004B1C41"/>
  </w:style>
  <w:style w:type="numbering" w:customStyle="1" w:styleId="NoList112711">
    <w:name w:val="No List112711"/>
    <w:next w:val="NoList"/>
    <w:semiHidden/>
    <w:rsid w:val="004B1C41"/>
  </w:style>
  <w:style w:type="table" w:customStyle="1" w:styleId="LightShading-Accent32711">
    <w:name w:val="Light Shading - Accent 327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711">
    <w:name w:val="Light Shading - Accent 227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711">
    <w:name w:val="Light Shading - Accent 1127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711">
    <w:name w:val="No List23711"/>
    <w:next w:val="NoList"/>
    <w:semiHidden/>
    <w:rsid w:val="004B1C41"/>
  </w:style>
  <w:style w:type="numbering" w:customStyle="1" w:styleId="NoList33711">
    <w:name w:val="No List33711"/>
    <w:next w:val="NoList"/>
    <w:semiHidden/>
    <w:rsid w:val="004B1C41"/>
  </w:style>
  <w:style w:type="table" w:customStyle="1" w:styleId="MediumShading2-Accent22711">
    <w:name w:val="Medium Shading 2 - Accent 227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711">
    <w:name w:val="Light List - Accent 447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711">
    <w:name w:val="No List43711"/>
    <w:next w:val="NoList"/>
    <w:semiHidden/>
    <w:rsid w:val="004B1C41"/>
  </w:style>
  <w:style w:type="table" w:customStyle="1" w:styleId="LightList-Accent32711">
    <w:name w:val="Light List - Accent 327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711">
    <w:name w:val="Light Grid - Accent 327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711">
    <w:name w:val="Medium Shading 1 - Accent 327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711">
    <w:name w:val="Light Grid - Accent 427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711">
    <w:name w:val="Light Shading - Accent 427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711">
    <w:name w:val="No List52711"/>
    <w:next w:val="NoList"/>
    <w:uiPriority w:val="99"/>
    <w:semiHidden/>
    <w:unhideWhenUsed/>
    <w:rsid w:val="004B1C41"/>
  </w:style>
  <w:style w:type="table" w:customStyle="1" w:styleId="LightList-Accent412711">
    <w:name w:val="Light List - Accent 4127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711">
    <w:name w:val="Light List - Accent 4227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711">
    <w:name w:val="Light List - Accent 227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711">
    <w:name w:val="No List9711"/>
    <w:next w:val="NoList"/>
    <w:uiPriority w:val="99"/>
    <w:semiHidden/>
    <w:unhideWhenUsed/>
    <w:rsid w:val="004B1C41"/>
  </w:style>
  <w:style w:type="numbering" w:customStyle="1" w:styleId="NoList15711">
    <w:name w:val="No List15711"/>
    <w:next w:val="NoList"/>
    <w:semiHidden/>
    <w:rsid w:val="004B1C41"/>
  </w:style>
  <w:style w:type="numbering" w:customStyle="1" w:styleId="NoList113711">
    <w:name w:val="No List113711"/>
    <w:next w:val="NoList"/>
    <w:semiHidden/>
    <w:rsid w:val="004B1C41"/>
  </w:style>
  <w:style w:type="table" w:customStyle="1" w:styleId="LightShading-Accent33711">
    <w:name w:val="Light Shading - Accent 337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711">
    <w:name w:val="Light Shading - Accent 237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711">
    <w:name w:val="Light Shading - Accent 1137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711">
    <w:name w:val="No List24711"/>
    <w:next w:val="NoList"/>
    <w:semiHidden/>
    <w:rsid w:val="004B1C41"/>
  </w:style>
  <w:style w:type="numbering" w:customStyle="1" w:styleId="NoList34711">
    <w:name w:val="No List34711"/>
    <w:next w:val="NoList"/>
    <w:semiHidden/>
    <w:rsid w:val="004B1C41"/>
  </w:style>
  <w:style w:type="table" w:customStyle="1" w:styleId="MediumShading2-Accent23711">
    <w:name w:val="Medium Shading 2 - Accent 237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711">
    <w:name w:val="Light List - Accent 457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4711">
    <w:name w:val="No List44711"/>
    <w:next w:val="NoList"/>
    <w:semiHidden/>
    <w:rsid w:val="004B1C41"/>
  </w:style>
  <w:style w:type="table" w:customStyle="1" w:styleId="LightList-Accent33711">
    <w:name w:val="Light List - Accent 337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711">
    <w:name w:val="Light Grid - Accent 337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711">
    <w:name w:val="Medium Shading 1 - Accent 337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711">
    <w:name w:val="Light Grid - Accent 437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711">
    <w:name w:val="Light Shading - Accent 437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711">
    <w:name w:val="No List53711"/>
    <w:next w:val="NoList"/>
    <w:uiPriority w:val="99"/>
    <w:semiHidden/>
    <w:unhideWhenUsed/>
    <w:rsid w:val="004B1C41"/>
  </w:style>
  <w:style w:type="table" w:customStyle="1" w:styleId="LightList-Accent413711">
    <w:name w:val="Light List - Accent 4137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711">
    <w:name w:val="Light List - Accent 4237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3711">
    <w:name w:val="Light List - Accent 237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5011">
    <w:name w:val="No List5011"/>
    <w:next w:val="NoList"/>
    <w:uiPriority w:val="99"/>
    <w:semiHidden/>
    <w:unhideWhenUsed/>
    <w:rsid w:val="004B1C41"/>
  </w:style>
  <w:style w:type="numbering" w:customStyle="1" w:styleId="NoList12911">
    <w:name w:val="No List12911"/>
    <w:next w:val="NoList"/>
    <w:uiPriority w:val="99"/>
    <w:semiHidden/>
    <w:unhideWhenUsed/>
    <w:rsid w:val="004B1C41"/>
  </w:style>
  <w:style w:type="numbering" w:customStyle="1" w:styleId="NoList6011">
    <w:name w:val="No List6011"/>
    <w:next w:val="NoList"/>
    <w:uiPriority w:val="99"/>
    <w:semiHidden/>
    <w:unhideWhenUsed/>
    <w:rsid w:val="004B1C41"/>
  </w:style>
  <w:style w:type="numbering" w:customStyle="1" w:styleId="NoList6811">
    <w:name w:val="No List6811"/>
    <w:next w:val="NoList"/>
    <w:uiPriority w:val="99"/>
    <w:semiHidden/>
    <w:unhideWhenUsed/>
    <w:rsid w:val="004B1C41"/>
  </w:style>
  <w:style w:type="numbering" w:customStyle="1" w:styleId="NoList13011">
    <w:name w:val="No List13011"/>
    <w:next w:val="NoList"/>
    <w:uiPriority w:val="99"/>
    <w:semiHidden/>
    <w:unhideWhenUsed/>
    <w:rsid w:val="004B1C41"/>
  </w:style>
  <w:style w:type="numbering" w:customStyle="1" w:styleId="NoList112011">
    <w:name w:val="No List112011"/>
    <w:next w:val="NoList"/>
    <w:semiHidden/>
    <w:unhideWhenUsed/>
    <w:rsid w:val="004B1C41"/>
  </w:style>
  <w:style w:type="numbering" w:customStyle="1" w:styleId="NoList1111211">
    <w:name w:val="No List1111211"/>
    <w:next w:val="NoList"/>
    <w:semiHidden/>
    <w:rsid w:val="004B1C41"/>
  </w:style>
  <w:style w:type="table" w:customStyle="1" w:styleId="LightShading-Accent31911">
    <w:name w:val="Light Shading - Accent 319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911">
    <w:name w:val="Light Shading - Accent 219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911">
    <w:name w:val="Light Shading - Accent 1119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6911">
    <w:name w:val="No List6911"/>
    <w:next w:val="NoList"/>
    <w:uiPriority w:val="99"/>
    <w:semiHidden/>
    <w:unhideWhenUsed/>
    <w:rsid w:val="004B1C41"/>
  </w:style>
  <w:style w:type="numbering" w:customStyle="1" w:styleId="NoList13811">
    <w:name w:val="No List13811"/>
    <w:next w:val="NoList"/>
    <w:uiPriority w:val="99"/>
    <w:semiHidden/>
    <w:unhideWhenUsed/>
    <w:rsid w:val="004B1C41"/>
  </w:style>
  <w:style w:type="numbering" w:customStyle="1" w:styleId="NoList112811">
    <w:name w:val="No List112811"/>
    <w:next w:val="NoList"/>
    <w:semiHidden/>
    <w:unhideWhenUsed/>
    <w:rsid w:val="004B1C41"/>
  </w:style>
  <w:style w:type="numbering" w:customStyle="1" w:styleId="NoList1111311">
    <w:name w:val="No List1111311"/>
    <w:next w:val="NoList"/>
    <w:semiHidden/>
    <w:rsid w:val="004B1C41"/>
  </w:style>
  <w:style w:type="table" w:customStyle="1" w:styleId="LightShading-Accent32011">
    <w:name w:val="Light Shading - Accent 320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011">
    <w:name w:val="Light Shading - Accent 220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011">
    <w:name w:val="Light Shading - Accent 1120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7011">
    <w:name w:val="No List7011"/>
    <w:next w:val="NoList"/>
    <w:uiPriority w:val="99"/>
    <w:semiHidden/>
    <w:unhideWhenUsed/>
    <w:rsid w:val="004B1C41"/>
  </w:style>
  <w:style w:type="numbering" w:customStyle="1" w:styleId="NoList13911">
    <w:name w:val="No List13911"/>
    <w:next w:val="NoList"/>
    <w:uiPriority w:val="99"/>
    <w:semiHidden/>
    <w:unhideWhenUsed/>
    <w:rsid w:val="004B1C41"/>
  </w:style>
  <w:style w:type="numbering" w:customStyle="1" w:styleId="NoList112911">
    <w:name w:val="No List112911"/>
    <w:next w:val="NoList"/>
    <w:semiHidden/>
    <w:unhideWhenUsed/>
    <w:rsid w:val="004B1C41"/>
  </w:style>
  <w:style w:type="numbering" w:customStyle="1" w:styleId="NoList1111411">
    <w:name w:val="No List1111411"/>
    <w:next w:val="NoList"/>
    <w:semiHidden/>
    <w:rsid w:val="004B1C41"/>
  </w:style>
  <w:style w:type="table" w:customStyle="1" w:styleId="LightShading-Accent32811">
    <w:name w:val="Light Shading - Accent 328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811">
    <w:name w:val="Light Shading - Accent 228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811">
    <w:name w:val="Light Shading - Accent 1128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7811">
    <w:name w:val="No List7811"/>
    <w:next w:val="NoList"/>
    <w:uiPriority w:val="99"/>
    <w:semiHidden/>
    <w:unhideWhenUsed/>
    <w:rsid w:val="004B1C41"/>
  </w:style>
  <w:style w:type="numbering" w:customStyle="1" w:styleId="NoList14011">
    <w:name w:val="No List14011"/>
    <w:next w:val="NoList"/>
    <w:uiPriority w:val="99"/>
    <w:semiHidden/>
    <w:unhideWhenUsed/>
    <w:rsid w:val="004B1C41"/>
  </w:style>
  <w:style w:type="numbering" w:customStyle="1" w:styleId="NoList113011">
    <w:name w:val="No List113011"/>
    <w:next w:val="NoList"/>
    <w:semiHidden/>
    <w:unhideWhenUsed/>
    <w:rsid w:val="004B1C41"/>
  </w:style>
  <w:style w:type="numbering" w:customStyle="1" w:styleId="NoList1111511">
    <w:name w:val="No List1111511"/>
    <w:next w:val="NoList"/>
    <w:semiHidden/>
    <w:rsid w:val="004B1C41"/>
  </w:style>
  <w:style w:type="table" w:customStyle="1" w:styleId="LightShading-Accent32911">
    <w:name w:val="Light Shading - Accent 329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911">
    <w:name w:val="Light Shading - Accent 229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911">
    <w:name w:val="Light Shading - Accent 1129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7911">
    <w:name w:val="No List7911"/>
    <w:next w:val="NoList"/>
    <w:uiPriority w:val="99"/>
    <w:semiHidden/>
    <w:unhideWhenUsed/>
    <w:rsid w:val="004B1C41"/>
  </w:style>
  <w:style w:type="numbering" w:customStyle="1" w:styleId="NoList8011">
    <w:name w:val="No List8011"/>
    <w:next w:val="NoList"/>
    <w:uiPriority w:val="99"/>
    <w:semiHidden/>
    <w:unhideWhenUsed/>
    <w:rsid w:val="004B1C41"/>
  </w:style>
  <w:style w:type="numbering" w:customStyle="1" w:styleId="NoList8811">
    <w:name w:val="No List8811"/>
    <w:next w:val="NoList"/>
    <w:uiPriority w:val="99"/>
    <w:semiHidden/>
    <w:unhideWhenUsed/>
    <w:rsid w:val="004B1C41"/>
  </w:style>
  <w:style w:type="table" w:customStyle="1" w:styleId="TableGrid2111">
    <w:name w:val="Table Grid2111"/>
    <w:basedOn w:val="TableNormal"/>
    <w:next w:val="TableGrid"/>
    <w:rsid w:val="004B1C41"/>
    <w:pPr>
      <w:jc w:val="center"/>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911">
    <w:name w:val="No List8911"/>
    <w:next w:val="NoList"/>
    <w:uiPriority w:val="99"/>
    <w:semiHidden/>
    <w:unhideWhenUsed/>
    <w:rsid w:val="004B1C41"/>
  </w:style>
  <w:style w:type="numbering" w:customStyle="1" w:styleId="NoList14811">
    <w:name w:val="No List14811"/>
    <w:next w:val="NoList"/>
    <w:semiHidden/>
    <w:unhideWhenUsed/>
    <w:rsid w:val="004B1C41"/>
  </w:style>
  <w:style w:type="numbering" w:customStyle="1" w:styleId="Style2111">
    <w:name w:val="Style2111"/>
    <w:basedOn w:val="NoList"/>
    <w:rsid w:val="004B1C41"/>
  </w:style>
  <w:style w:type="numbering" w:customStyle="1" w:styleId="NoList22011">
    <w:name w:val="No List22011"/>
    <w:next w:val="NoList"/>
    <w:uiPriority w:val="99"/>
    <w:semiHidden/>
    <w:unhideWhenUsed/>
    <w:rsid w:val="004B1C41"/>
  </w:style>
  <w:style w:type="numbering" w:customStyle="1" w:styleId="NoList31911">
    <w:name w:val="No List31911"/>
    <w:next w:val="NoList"/>
    <w:uiPriority w:val="99"/>
    <w:semiHidden/>
    <w:unhideWhenUsed/>
    <w:rsid w:val="004B1C41"/>
  </w:style>
  <w:style w:type="numbering" w:customStyle="1" w:styleId="NoList41911">
    <w:name w:val="No List41911"/>
    <w:next w:val="NoList"/>
    <w:uiPriority w:val="99"/>
    <w:semiHidden/>
    <w:unhideWhenUsed/>
    <w:rsid w:val="004B1C41"/>
  </w:style>
  <w:style w:type="numbering" w:customStyle="1" w:styleId="NoList51811">
    <w:name w:val="No List51811"/>
    <w:next w:val="NoList"/>
    <w:uiPriority w:val="99"/>
    <w:semiHidden/>
    <w:unhideWhenUsed/>
    <w:rsid w:val="004B1C41"/>
  </w:style>
  <w:style w:type="table" w:customStyle="1" w:styleId="TableGrid11711">
    <w:name w:val="Table Grid11711"/>
    <w:basedOn w:val="TableNormal"/>
    <w:next w:val="TableGrid"/>
    <w:uiPriority w:val="59"/>
    <w:rsid w:val="004B1C41"/>
    <w:pPr>
      <w:ind w:left="1080" w:hanging="360"/>
    </w:pPr>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3811">
    <w:name w:val="No List113811"/>
    <w:next w:val="NoList"/>
    <w:semiHidden/>
    <w:rsid w:val="004B1C41"/>
  </w:style>
  <w:style w:type="numbering" w:customStyle="1" w:styleId="NoList1111611">
    <w:name w:val="No List1111611"/>
    <w:next w:val="NoList"/>
    <w:semiHidden/>
    <w:rsid w:val="004B1C41"/>
  </w:style>
  <w:style w:type="table" w:customStyle="1" w:styleId="LightShading-Accent33011">
    <w:name w:val="Light Shading - Accent 330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011">
    <w:name w:val="Light Shading - Accent 230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011">
    <w:name w:val="Light Shading - Accent 1130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1011">
    <w:name w:val="No List211011"/>
    <w:next w:val="NoList"/>
    <w:semiHidden/>
    <w:rsid w:val="004B1C41"/>
  </w:style>
  <w:style w:type="numbering" w:customStyle="1" w:styleId="NoList311011">
    <w:name w:val="No List311011"/>
    <w:next w:val="NoList"/>
    <w:semiHidden/>
    <w:rsid w:val="004B1C41"/>
  </w:style>
  <w:style w:type="table" w:customStyle="1" w:styleId="MediumShading2-Accent21811">
    <w:name w:val="Medium Shading 2 - Accent 218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011">
    <w:name w:val="Light List - Accent 430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11011">
    <w:name w:val="No List411011"/>
    <w:next w:val="NoList"/>
    <w:semiHidden/>
    <w:rsid w:val="004B1C41"/>
  </w:style>
  <w:style w:type="table" w:customStyle="1" w:styleId="LightList-Accent31811">
    <w:name w:val="Light List - Accent 318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811">
    <w:name w:val="Light Grid - Accent 318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811">
    <w:name w:val="Medium Shading 1 - Accent 318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811">
    <w:name w:val="Light Grid - Accent 418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811">
    <w:name w:val="Light Shading - Accent 418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911">
    <w:name w:val="No List51911"/>
    <w:next w:val="NoList"/>
    <w:uiPriority w:val="99"/>
    <w:semiHidden/>
    <w:unhideWhenUsed/>
    <w:rsid w:val="004B1C41"/>
  </w:style>
  <w:style w:type="table" w:customStyle="1" w:styleId="LightList-Accent411911">
    <w:name w:val="Light List - Accent 4119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811">
    <w:name w:val="Light List - Accent 4218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61011">
    <w:name w:val="No List61011"/>
    <w:next w:val="NoList"/>
    <w:uiPriority w:val="99"/>
    <w:semiHidden/>
    <w:unhideWhenUsed/>
    <w:rsid w:val="004B1C41"/>
  </w:style>
  <w:style w:type="numbering" w:customStyle="1" w:styleId="NoList121011">
    <w:name w:val="No List121011"/>
    <w:next w:val="NoList"/>
    <w:semiHidden/>
    <w:rsid w:val="004B1C41"/>
  </w:style>
  <w:style w:type="numbering" w:customStyle="1" w:styleId="NoList1111711">
    <w:name w:val="No List1111711"/>
    <w:next w:val="NoList"/>
    <w:semiHidden/>
    <w:rsid w:val="004B1C41"/>
  </w:style>
  <w:style w:type="table" w:customStyle="1" w:styleId="LightShading-Accent311011">
    <w:name w:val="Light Shading - Accent 3110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011">
    <w:name w:val="Light Shading - Accent 2110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1011">
    <w:name w:val="Light Shading - Accent 11110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1211">
    <w:name w:val="No List211211"/>
    <w:next w:val="NoList"/>
    <w:semiHidden/>
    <w:rsid w:val="004B1C41"/>
  </w:style>
  <w:style w:type="numbering" w:customStyle="1" w:styleId="NoList311211">
    <w:name w:val="No List311211"/>
    <w:next w:val="NoList"/>
    <w:semiHidden/>
    <w:rsid w:val="004B1C41"/>
  </w:style>
  <w:style w:type="table" w:customStyle="1" w:styleId="MediumShading2-Accent21911">
    <w:name w:val="Medium Shading 2 - Accent 219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811">
    <w:name w:val="Light List - Accent 438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11211">
    <w:name w:val="No List411211"/>
    <w:next w:val="NoList"/>
    <w:semiHidden/>
    <w:rsid w:val="004B1C41"/>
  </w:style>
  <w:style w:type="table" w:customStyle="1" w:styleId="LightList-Accent31911">
    <w:name w:val="Light List - Accent 319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911">
    <w:name w:val="Light Grid - Accent 319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911">
    <w:name w:val="Medium Shading 1 - Accent 319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911">
    <w:name w:val="Light Grid - Accent 419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911">
    <w:name w:val="Light Shading - Accent 419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1211">
    <w:name w:val="No List511211"/>
    <w:next w:val="NoList"/>
    <w:uiPriority w:val="99"/>
    <w:semiHidden/>
    <w:unhideWhenUsed/>
    <w:rsid w:val="004B1C41"/>
  </w:style>
  <w:style w:type="table" w:customStyle="1" w:styleId="LightList-Accent4111011">
    <w:name w:val="Light List - Accent 41110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911">
    <w:name w:val="Light List - Accent 4219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811">
    <w:name w:val="Light List - Accent 218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71011">
    <w:name w:val="No List71011"/>
    <w:next w:val="NoList"/>
    <w:uiPriority w:val="99"/>
    <w:semiHidden/>
    <w:unhideWhenUsed/>
    <w:rsid w:val="004B1C41"/>
  </w:style>
  <w:style w:type="numbering" w:customStyle="1" w:styleId="NoList131011">
    <w:name w:val="No List131011"/>
    <w:next w:val="NoList"/>
    <w:semiHidden/>
    <w:rsid w:val="004B1C41"/>
  </w:style>
  <w:style w:type="numbering" w:customStyle="1" w:styleId="NoList1121011">
    <w:name w:val="No List1121011"/>
    <w:next w:val="NoList"/>
    <w:semiHidden/>
    <w:rsid w:val="004B1C41"/>
  </w:style>
  <w:style w:type="table" w:customStyle="1" w:styleId="LightShading-Accent321011">
    <w:name w:val="Light Shading - Accent 3210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1011">
    <w:name w:val="Light Shading - Accent 2210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1011">
    <w:name w:val="Light Shading - Accent 11210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811">
    <w:name w:val="No List22811"/>
    <w:next w:val="NoList"/>
    <w:semiHidden/>
    <w:rsid w:val="004B1C41"/>
  </w:style>
  <w:style w:type="numbering" w:customStyle="1" w:styleId="NoList32811">
    <w:name w:val="No List32811"/>
    <w:next w:val="NoList"/>
    <w:semiHidden/>
    <w:rsid w:val="004B1C41"/>
  </w:style>
  <w:style w:type="table" w:customStyle="1" w:styleId="MediumShading2-Accent22811">
    <w:name w:val="Medium Shading 2 - Accent 228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811">
    <w:name w:val="Light List - Accent 448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811">
    <w:name w:val="No List42811"/>
    <w:next w:val="NoList"/>
    <w:semiHidden/>
    <w:rsid w:val="004B1C41"/>
  </w:style>
  <w:style w:type="table" w:customStyle="1" w:styleId="LightList-Accent32811">
    <w:name w:val="Light List - Accent 328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811">
    <w:name w:val="Light Grid - Accent 328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811">
    <w:name w:val="Medium Shading 1 - Accent 328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811">
    <w:name w:val="Light Grid - Accent 428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811">
    <w:name w:val="Light Shading - Accent 428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811">
    <w:name w:val="No List52811"/>
    <w:next w:val="NoList"/>
    <w:uiPriority w:val="99"/>
    <w:semiHidden/>
    <w:unhideWhenUsed/>
    <w:rsid w:val="004B1C41"/>
  </w:style>
  <w:style w:type="table" w:customStyle="1" w:styleId="LightList-Accent412811">
    <w:name w:val="Light List - Accent 4128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811">
    <w:name w:val="Light List - Accent 4228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911">
    <w:name w:val="Light List - Accent 219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1011">
    <w:name w:val="No List81011"/>
    <w:next w:val="NoList"/>
    <w:uiPriority w:val="99"/>
    <w:semiHidden/>
    <w:unhideWhenUsed/>
    <w:rsid w:val="004B1C41"/>
  </w:style>
  <w:style w:type="numbering" w:customStyle="1" w:styleId="NoList14911">
    <w:name w:val="No List14911"/>
    <w:next w:val="NoList"/>
    <w:uiPriority w:val="99"/>
    <w:semiHidden/>
    <w:unhideWhenUsed/>
    <w:rsid w:val="004B1C41"/>
  </w:style>
  <w:style w:type="numbering" w:customStyle="1" w:styleId="NoList113911">
    <w:name w:val="No List113911"/>
    <w:next w:val="NoList"/>
    <w:semiHidden/>
    <w:rsid w:val="004B1C41"/>
  </w:style>
  <w:style w:type="numbering" w:customStyle="1" w:styleId="NoList1112211">
    <w:name w:val="No List1112211"/>
    <w:next w:val="NoList"/>
    <w:semiHidden/>
    <w:rsid w:val="004B1C41"/>
  </w:style>
  <w:style w:type="table" w:customStyle="1" w:styleId="LightShading-Accent33811">
    <w:name w:val="Light Shading - Accent 338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811">
    <w:name w:val="Light Shading - Accent 238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811">
    <w:name w:val="Light Shading - Accent 1138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811">
    <w:name w:val="No List23811"/>
    <w:next w:val="NoList"/>
    <w:uiPriority w:val="99"/>
    <w:semiHidden/>
    <w:rsid w:val="004B1C41"/>
  </w:style>
  <w:style w:type="numbering" w:customStyle="1" w:styleId="NoList33811">
    <w:name w:val="No List33811"/>
    <w:next w:val="NoList"/>
    <w:uiPriority w:val="99"/>
    <w:semiHidden/>
    <w:rsid w:val="004B1C41"/>
  </w:style>
  <w:style w:type="table" w:customStyle="1" w:styleId="MediumShading2-Accent23811">
    <w:name w:val="Medium Shading 2 - Accent 238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811">
    <w:name w:val="Light List - Accent 458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811">
    <w:name w:val="No List43811"/>
    <w:next w:val="NoList"/>
    <w:uiPriority w:val="99"/>
    <w:semiHidden/>
    <w:rsid w:val="004B1C41"/>
  </w:style>
  <w:style w:type="table" w:customStyle="1" w:styleId="LightList-Accent33811">
    <w:name w:val="Light List - Accent 338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811">
    <w:name w:val="Light Grid - Accent 338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811">
    <w:name w:val="Medium Shading 1 - Accent 338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811">
    <w:name w:val="Light Grid - Accent 438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811">
    <w:name w:val="Light Shading - Accent 438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811">
    <w:name w:val="No List53811"/>
    <w:next w:val="NoList"/>
    <w:uiPriority w:val="99"/>
    <w:semiHidden/>
    <w:unhideWhenUsed/>
    <w:rsid w:val="004B1C41"/>
  </w:style>
  <w:style w:type="table" w:customStyle="1" w:styleId="LightList-Accent413811">
    <w:name w:val="Light List - Accent 4138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811">
    <w:name w:val="Light List - Accent 4238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811">
    <w:name w:val="Light List - Accent 228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1211">
    <w:name w:val="No List61211"/>
    <w:next w:val="NoList"/>
    <w:uiPriority w:val="99"/>
    <w:semiHidden/>
    <w:unhideWhenUsed/>
    <w:rsid w:val="004B1C41"/>
  </w:style>
  <w:style w:type="numbering" w:customStyle="1" w:styleId="NoList121211">
    <w:name w:val="No List121211"/>
    <w:next w:val="NoList"/>
    <w:uiPriority w:val="99"/>
    <w:semiHidden/>
    <w:unhideWhenUsed/>
    <w:rsid w:val="004B1C41"/>
  </w:style>
  <w:style w:type="numbering" w:customStyle="1" w:styleId="NoList212211">
    <w:name w:val="No List212211"/>
    <w:next w:val="NoList"/>
    <w:uiPriority w:val="99"/>
    <w:semiHidden/>
    <w:unhideWhenUsed/>
    <w:rsid w:val="004B1C41"/>
  </w:style>
  <w:style w:type="numbering" w:customStyle="1" w:styleId="NoList312211">
    <w:name w:val="No List312211"/>
    <w:next w:val="NoList"/>
    <w:uiPriority w:val="99"/>
    <w:semiHidden/>
    <w:unhideWhenUsed/>
    <w:rsid w:val="004B1C41"/>
  </w:style>
  <w:style w:type="numbering" w:customStyle="1" w:styleId="NoList412211">
    <w:name w:val="No List412211"/>
    <w:next w:val="NoList"/>
    <w:uiPriority w:val="99"/>
    <w:semiHidden/>
    <w:unhideWhenUsed/>
    <w:rsid w:val="004B1C41"/>
  </w:style>
  <w:style w:type="numbering" w:customStyle="1" w:styleId="NoList71211">
    <w:name w:val="No List71211"/>
    <w:next w:val="NoList"/>
    <w:uiPriority w:val="99"/>
    <w:semiHidden/>
    <w:unhideWhenUsed/>
    <w:rsid w:val="004B1C41"/>
  </w:style>
  <w:style w:type="numbering" w:customStyle="1" w:styleId="NoList131211">
    <w:name w:val="No List131211"/>
    <w:next w:val="NoList"/>
    <w:semiHidden/>
    <w:rsid w:val="004B1C41"/>
  </w:style>
  <w:style w:type="numbering" w:customStyle="1" w:styleId="NoList11111211">
    <w:name w:val="No List11111211"/>
    <w:next w:val="NoList"/>
    <w:semiHidden/>
    <w:rsid w:val="004B1C41"/>
  </w:style>
  <w:style w:type="table" w:customStyle="1" w:styleId="LightShading-Accent311211">
    <w:name w:val="Light Shading - Accent 3112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211">
    <w:name w:val="Light Shading - Accent 2112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1211">
    <w:name w:val="Light Shading - Accent 11112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1211">
    <w:name w:val="No List221211"/>
    <w:next w:val="NoList"/>
    <w:semiHidden/>
    <w:rsid w:val="004B1C41"/>
  </w:style>
  <w:style w:type="numbering" w:customStyle="1" w:styleId="NoList321211">
    <w:name w:val="No List321211"/>
    <w:next w:val="NoList"/>
    <w:semiHidden/>
    <w:rsid w:val="004B1C41"/>
  </w:style>
  <w:style w:type="table" w:customStyle="1" w:styleId="MediumShading2-Accent211211">
    <w:name w:val="Medium Shading 2 - Accent 2112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1211">
    <w:name w:val="Light List - Accent 4312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1211">
    <w:name w:val="No List421211"/>
    <w:next w:val="NoList"/>
    <w:semiHidden/>
    <w:rsid w:val="004B1C41"/>
  </w:style>
  <w:style w:type="table" w:customStyle="1" w:styleId="LightList-Accent311211">
    <w:name w:val="Light List - Accent 3112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1211">
    <w:name w:val="Light Grid - Accent 3112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1211">
    <w:name w:val="Medium Shading 1 - Accent 3112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1211">
    <w:name w:val="Light Grid - Accent 4112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1211">
    <w:name w:val="Light Shading - Accent 4112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2211">
    <w:name w:val="No List512211"/>
    <w:next w:val="NoList"/>
    <w:uiPriority w:val="99"/>
    <w:semiHidden/>
    <w:unhideWhenUsed/>
    <w:rsid w:val="004B1C41"/>
  </w:style>
  <w:style w:type="table" w:customStyle="1" w:styleId="LightList-Accent4111211">
    <w:name w:val="Light List - Accent 41112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1211">
    <w:name w:val="Light List - Accent 42112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1211">
    <w:name w:val="Light List - Accent 2112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1211">
    <w:name w:val="No List81211"/>
    <w:next w:val="NoList"/>
    <w:uiPriority w:val="99"/>
    <w:semiHidden/>
    <w:unhideWhenUsed/>
    <w:rsid w:val="004B1C41"/>
  </w:style>
  <w:style w:type="numbering" w:customStyle="1" w:styleId="NoList141211">
    <w:name w:val="No List141211"/>
    <w:next w:val="NoList"/>
    <w:semiHidden/>
    <w:rsid w:val="004B1C41"/>
  </w:style>
  <w:style w:type="numbering" w:customStyle="1" w:styleId="NoList1121211">
    <w:name w:val="No List1121211"/>
    <w:next w:val="NoList"/>
    <w:semiHidden/>
    <w:rsid w:val="004B1C41"/>
  </w:style>
  <w:style w:type="table" w:customStyle="1" w:styleId="LightShading-Accent321211">
    <w:name w:val="Light Shading - Accent 3212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1211">
    <w:name w:val="Light Shading - Accent 2212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1211">
    <w:name w:val="Light Shading - Accent 11212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1211">
    <w:name w:val="No List231211"/>
    <w:next w:val="NoList"/>
    <w:semiHidden/>
    <w:rsid w:val="004B1C41"/>
  </w:style>
  <w:style w:type="numbering" w:customStyle="1" w:styleId="NoList331211">
    <w:name w:val="No List331211"/>
    <w:next w:val="NoList"/>
    <w:semiHidden/>
    <w:rsid w:val="004B1C41"/>
  </w:style>
  <w:style w:type="table" w:customStyle="1" w:styleId="MediumShading2-Accent221211">
    <w:name w:val="Medium Shading 2 - Accent 2212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1211">
    <w:name w:val="Light List - Accent 4412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1211">
    <w:name w:val="No List431211"/>
    <w:next w:val="NoList"/>
    <w:semiHidden/>
    <w:rsid w:val="004B1C41"/>
  </w:style>
  <w:style w:type="table" w:customStyle="1" w:styleId="LightList-Accent321211">
    <w:name w:val="Light List - Accent 3212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1211">
    <w:name w:val="Light Grid - Accent 3212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1211">
    <w:name w:val="Medium Shading 1 - Accent 3212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1211">
    <w:name w:val="Light Grid - Accent 4212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1211">
    <w:name w:val="Light Shading - Accent 4212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1211">
    <w:name w:val="No List521211"/>
    <w:next w:val="NoList"/>
    <w:uiPriority w:val="99"/>
    <w:semiHidden/>
    <w:unhideWhenUsed/>
    <w:rsid w:val="004B1C41"/>
  </w:style>
  <w:style w:type="table" w:customStyle="1" w:styleId="LightList-Accent4121211">
    <w:name w:val="Light List - Accent 41212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1211">
    <w:name w:val="Light List - Accent 42212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1211">
    <w:name w:val="Light List - Accent 2212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811">
    <w:name w:val="No List9811"/>
    <w:next w:val="NoList"/>
    <w:uiPriority w:val="99"/>
    <w:semiHidden/>
    <w:unhideWhenUsed/>
    <w:rsid w:val="004B1C41"/>
  </w:style>
  <w:style w:type="numbering" w:customStyle="1" w:styleId="NoList15811">
    <w:name w:val="No List15811"/>
    <w:next w:val="NoList"/>
    <w:semiHidden/>
    <w:rsid w:val="004B1C41"/>
  </w:style>
  <w:style w:type="numbering" w:customStyle="1" w:styleId="NoList1131211">
    <w:name w:val="No List1131211"/>
    <w:next w:val="NoList"/>
    <w:semiHidden/>
    <w:rsid w:val="004B1C41"/>
  </w:style>
  <w:style w:type="table" w:customStyle="1" w:styleId="LightShading-Accent331211">
    <w:name w:val="Light Shading - Accent 3312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1211">
    <w:name w:val="Light Shading - Accent 2312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1211">
    <w:name w:val="Light Shading - Accent 11312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811">
    <w:name w:val="No List24811"/>
    <w:next w:val="NoList"/>
    <w:semiHidden/>
    <w:rsid w:val="004B1C41"/>
  </w:style>
  <w:style w:type="numbering" w:customStyle="1" w:styleId="NoList34811">
    <w:name w:val="No List34811"/>
    <w:next w:val="NoList"/>
    <w:semiHidden/>
    <w:rsid w:val="004B1C41"/>
  </w:style>
  <w:style w:type="table" w:customStyle="1" w:styleId="MediumShading2-Accent231211">
    <w:name w:val="Medium Shading 2 - Accent 2312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1211">
    <w:name w:val="Light List - Accent 4512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4811">
    <w:name w:val="No List44811"/>
    <w:next w:val="NoList"/>
    <w:semiHidden/>
    <w:rsid w:val="004B1C41"/>
  </w:style>
  <w:style w:type="table" w:customStyle="1" w:styleId="LightList-Accent331211">
    <w:name w:val="Light List - Accent 3312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1211">
    <w:name w:val="Light Grid - Accent 3312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1211">
    <w:name w:val="Medium Shading 1 - Accent 3312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1211">
    <w:name w:val="Light Grid - Accent 4312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1211">
    <w:name w:val="Light Shading - Accent 4312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1211">
    <w:name w:val="No List531211"/>
    <w:next w:val="NoList"/>
    <w:uiPriority w:val="99"/>
    <w:semiHidden/>
    <w:unhideWhenUsed/>
    <w:rsid w:val="004B1C41"/>
  </w:style>
  <w:style w:type="table" w:customStyle="1" w:styleId="LightList-Accent4131211">
    <w:name w:val="Light List - Accent 41312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1211">
    <w:name w:val="Light List - Accent 42312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3811">
    <w:name w:val="Light List - Accent 238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0111">
    <w:name w:val="No List10111"/>
    <w:next w:val="NoList"/>
    <w:uiPriority w:val="99"/>
    <w:semiHidden/>
    <w:unhideWhenUsed/>
    <w:rsid w:val="004B1C41"/>
  </w:style>
  <w:style w:type="numbering" w:customStyle="1" w:styleId="NoList16111">
    <w:name w:val="No List16111"/>
    <w:next w:val="NoList"/>
    <w:uiPriority w:val="99"/>
    <w:semiHidden/>
    <w:rsid w:val="004B1C41"/>
  </w:style>
  <w:style w:type="numbering" w:customStyle="1" w:styleId="NoList114111">
    <w:name w:val="No List114111"/>
    <w:next w:val="NoList"/>
    <w:semiHidden/>
    <w:rsid w:val="004B1C41"/>
  </w:style>
  <w:style w:type="table" w:customStyle="1" w:styleId="LightShading-Accent34111">
    <w:name w:val="Light Shading - Accent 341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4111">
    <w:name w:val="Light Shading - Accent 241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4111">
    <w:name w:val="Light Shading - Accent 1141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5111">
    <w:name w:val="No List25111"/>
    <w:next w:val="NoList"/>
    <w:uiPriority w:val="99"/>
    <w:semiHidden/>
    <w:rsid w:val="004B1C41"/>
  </w:style>
  <w:style w:type="numbering" w:customStyle="1" w:styleId="NoList35111">
    <w:name w:val="No List35111"/>
    <w:next w:val="NoList"/>
    <w:uiPriority w:val="99"/>
    <w:semiHidden/>
    <w:rsid w:val="004B1C41"/>
  </w:style>
  <w:style w:type="table" w:customStyle="1" w:styleId="MediumShading2-Accent24111">
    <w:name w:val="Medium Shading 2 - Accent 241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6111">
    <w:name w:val="Light List - Accent 46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5111">
    <w:name w:val="No List45111"/>
    <w:next w:val="NoList"/>
    <w:uiPriority w:val="99"/>
    <w:semiHidden/>
    <w:rsid w:val="004B1C41"/>
  </w:style>
  <w:style w:type="table" w:customStyle="1" w:styleId="LightList-Accent34111">
    <w:name w:val="Light List - Accent 341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4111">
    <w:name w:val="Light Grid - Accent 341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4111">
    <w:name w:val="Medium Shading 1 - Accent 341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4111">
    <w:name w:val="Light Grid - Accent 441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4111">
    <w:name w:val="Light Shading - Accent 441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4111">
    <w:name w:val="No List54111"/>
    <w:next w:val="NoList"/>
    <w:uiPriority w:val="99"/>
    <w:semiHidden/>
    <w:unhideWhenUsed/>
    <w:rsid w:val="004B1C41"/>
  </w:style>
  <w:style w:type="table" w:customStyle="1" w:styleId="LightList-Accent414111">
    <w:name w:val="Light List - Accent 4141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4111">
    <w:name w:val="Light List - Accent 424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4111">
    <w:name w:val="Light List - Accent 241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11111">
    <w:name w:val="No List611111"/>
    <w:next w:val="NoList"/>
    <w:uiPriority w:val="99"/>
    <w:semiHidden/>
    <w:unhideWhenUsed/>
    <w:rsid w:val="004B1C41"/>
  </w:style>
  <w:style w:type="numbering" w:customStyle="1" w:styleId="NoList1211111">
    <w:name w:val="No List1211111"/>
    <w:next w:val="NoList"/>
    <w:uiPriority w:val="99"/>
    <w:semiHidden/>
    <w:unhideWhenUsed/>
    <w:rsid w:val="004B1C41"/>
  </w:style>
  <w:style w:type="numbering" w:customStyle="1" w:styleId="NoList2111111">
    <w:name w:val="No List2111111"/>
    <w:next w:val="NoList"/>
    <w:uiPriority w:val="99"/>
    <w:semiHidden/>
    <w:unhideWhenUsed/>
    <w:rsid w:val="004B1C41"/>
  </w:style>
  <w:style w:type="numbering" w:customStyle="1" w:styleId="NoList3111111">
    <w:name w:val="No List3111111"/>
    <w:next w:val="NoList"/>
    <w:uiPriority w:val="99"/>
    <w:semiHidden/>
    <w:unhideWhenUsed/>
    <w:rsid w:val="004B1C41"/>
  </w:style>
  <w:style w:type="numbering" w:customStyle="1" w:styleId="NoList4111111">
    <w:name w:val="No List4111111"/>
    <w:next w:val="NoList"/>
    <w:uiPriority w:val="99"/>
    <w:semiHidden/>
    <w:unhideWhenUsed/>
    <w:rsid w:val="004B1C41"/>
  </w:style>
  <w:style w:type="numbering" w:customStyle="1" w:styleId="NoList711111">
    <w:name w:val="No List711111"/>
    <w:next w:val="NoList"/>
    <w:uiPriority w:val="99"/>
    <w:semiHidden/>
    <w:unhideWhenUsed/>
    <w:rsid w:val="004B1C41"/>
  </w:style>
  <w:style w:type="numbering" w:customStyle="1" w:styleId="NoList1311111">
    <w:name w:val="No List1311111"/>
    <w:next w:val="NoList"/>
    <w:semiHidden/>
    <w:rsid w:val="004B1C41"/>
  </w:style>
  <w:style w:type="numbering" w:customStyle="1" w:styleId="NoList11121111">
    <w:name w:val="No List11121111"/>
    <w:next w:val="NoList"/>
    <w:semiHidden/>
    <w:rsid w:val="004B1C41"/>
  </w:style>
  <w:style w:type="table" w:customStyle="1" w:styleId="LightShading-Accent3111111">
    <w:name w:val="Light Shading - Accent 31111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1111">
    <w:name w:val="Light Shading - Accent 21111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11111">
    <w:name w:val="Light Shading - Accent 111111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11111">
    <w:name w:val="No List2211111"/>
    <w:next w:val="NoList"/>
    <w:semiHidden/>
    <w:rsid w:val="004B1C41"/>
  </w:style>
  <w:style w:type="numbering" w:customStyle="1" w:styleId="NoList3211111">
    <w:name w:val="No List3211111"/>
    <w:next w:val="NoList"/>
    <w:semiHidden/>
    <w:rsid w:val="004B1C41"/>
  </w:style>
  <w:style w:type="table" w:customStyle="1" w:styleId="MediumShading2-Accent2111111">
    <w:name w:val="Medium Shading 2 - Accent 21111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11111">
    <w:name w:val="Light List - Accent 4311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11111">
    <w:name w:val="No List4211111"/>
    <w:next w:val="NoList"/>
    <w:semiHidden/>
    <w:rsid w:val="004B1C41"/>
  </w:style>
  <w:style w:type="table" w:customStyle="1" w:styleId="LightList-Accent3111111">
    <w:name w:val="Light List - Accent 31111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11111">
    <w:name w:val="Light Grid - Accent 31111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11111">
    <w:name w:val="Medium Shading 1 - Accent 31111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11111">
    <w:name w:val="Light Grid - Accent 41111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11111">
    <w:name w:val="Light Shading - Accent 41111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11111">
    <w:name w:val="No List5111111"/>
    <w:next w:val="NoList"/>
    <w:uiPriority w:val="99"/>
    <w:semiHidden/>
    <w:unhideWhenUsed/>
    <w:rsid w:val="004B1C41"/>
  </w:style>
  <w:style w:type="table" w:customStyle="1" w:styleId="LightList-Accent41111111">
    <w:name w:val="Light List - Accent 411111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11111">
    <w:name w:val="Light List - Accent 42111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11111">
    <w:name w:val="Light List - Accent 21111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11111">
    <w:name w:val="No List811111"/>
    <w:next w:val="NoList"/>
    <w:uiPriority w:val="99"/>
    <w:semiHidden/>
    <w:unhideWhenUsed/>
    <w:rsid w:val="004B1C41"/>
  </w:style>
  <w:style w:type="numbering" w:customStyle="1" w:styleId="NoList1411111">
    <w:name w:val="No List1411111"/>
    <w:next w:val="NoList"/>
    <w:semiHidden/>
    <w:rsid w:val="004B1C41"/>
  </w:style>
  <w:style w:type="numbering" w:customStyle="1" w:styleId="NoList11211111">
    <w:name w:val="No List11211111"/>
    <w:next w:val="NoList"/>
    <w:semiHidden/>
    <w:rsid w:val="004B1C41"/>
  </w:style>
  <w:style w:type="table" w:customStyle="1" w:styleId="LightShading-Accent3211111">
    <w:name w:val="Light Shading - Accent 32111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11111">
    <w:name w:val="Light Shading - Accent 22111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11111">
    <w:name w:val="Light Shading - Accent 112111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11111">
    <w:name w:val="No List2311111"/>
    <w:next w:val="NoList"/>
    <w:semiHidden/>
    <w:rsid w:val="004B1C41"/>
  </w:style>
  <w:style w:type="numbering" w:customStyle="1" w:styleId="NoList3311111">
    <w:name w:val="No List3311111"/>
    <w:next w:val="NoList"/>
    <w:semiHidden/>
    <w:rsid w:val="004B1C41"/>
  </w:style>
  <w:style w:type="table" w:customStyle="1" w:styleId="MediumShading2-Accent2211111">
    <w:name w:val="Medium Shading 2 - Accent 22111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11111">
    <w:name w:val="Light List - Accent 4411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11111">
    <w:name w:val="No List4311111"/>
    <w:next w:val="NoList"/>
    <w:semiHidden/>
    <w:rsid w:val="004B1C41"/>
  </w:style>
  <w:style w:type="table" w:customStyle="1" w:styleId="LightList-Accent3211111">
    <w:name w:val="Light List - Accent 32111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11111">
    <w:name w:val="Light Grid - Accent 32111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11111">
    <w:name w:val="Medium Shading 1 - Accent 32111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11111">
    <w:name w:val="Light Grid - Accent 42111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11111">
    <w:name w:val="Light Shading - Accent 42111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11111">
    <w:name w:val="No List5211111"/>
    <w:next w:val="NoList"/>
    <w:uiPriority w:val="99"/>
    <w:semiHidden/>
    <w:unhideWhenUsed/>
    <w:rsid w:val="004B1C41"/>
  </w:style>
  <w:style w:type="table" w:customStyle="1" w:styleId="LightList-Accent41211111">
    <w:name w:val="Light List - Accent 412111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11111">
    <w:name w:val="Light List - Accent 42211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11111">
    <w:name w:val="Light List - Accent 22111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1111">
    <w:name w:val="No List91111"/>
    <w:next w:val="NoList"/>
    <w:uiPriority w:val="99"/>
    <w:semiHidden/>
    <w:unhideWhenUsed/>
    <w:rsid w:val="004B1C41"/>
  </w:style>
  <w:style w:type="numbering" w:customStyle="1" w:styleId="NoList151111">
    <w:name w:val="No List151111"/>
    <w:next w:val="NoList"/>
    <w:semiHidden/>
    <w:rsid w:val="004B1C41"/>
  </w:style>
  <w:style w:type="numbering" w:customStyle="1" w:styleId="NoList11311111">
    <w:name w:val="No List11311111"/>
    <w:next w:val="NoList"/>
    <w:semiHidden/>
    <w:rsid w:val="004B1C41"/>
  </w:style>
  <w:style w:type="table" w:customStyle="1" w:styleId="LightShading-Accent3311111">
    <w:name w:val="Light Shading - Accent 33111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11111">
    <w:name w:val="Light Shading - Accent 23111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11111">
    <w:name w:val="Light Shading - Accent 113111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1111">
    <w:name w:val="No List241111"/>
    <w:next w:val="NoList"/>
    <w:semiHidden/>
    <w:rsid w:val="004B1C41"/>
  </w:style>
  <w:style w:type="numbering" w:customStyle="1" w:styleId="NoList341111">
    <w:name w:val="No List341111"/>
    <w:next w:val="NoList"/>
    <w:semiHidden/>
    <w:rsid w:val="004B1C41"/>
  </w:style>
  <w:style w:type="table" w:customStyle="1" w:styleId="MediumShading2-Accent2311111">
    <w:name w:val="Medium Shading 2 - Accent 23111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11111">
    <w:name w:val="Light List - Accent 4511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41111">
    <w:name w:val="No List441111"/>
    <w:next w:val="NoList"/>
    <w:semiHidden/>
    <w:rsid w:val="004B1C41"/>
  </w:style>
  <w:style w:type="table" w:customStyle="1" w:styleId="LightList-Accent3311111">
    <w:name w:val="Light List - Accent 33111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11111">
    <w:name w:val="Light Grid - Accent 33111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11111">
    <w:name w:val="Medium Shading 1 - Accent 33111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11111">
    <w:name w:val="Light Grid - Accent 43111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11111">
    <w:name w:val="Light Shading - Accent 43111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11111">
    <w:name w:val="No List5311111"/>
    <w:next w:val="NoList"/>
    <w:uiPriority w:val="99"/>
    <w:semiHidden/>
    <w:unhideWhenUsed/>
    <w:rsid w:val="004B1C41"/>
  </w:style>
  <w:style w:type="table" w:customStyle="1" w:styleId="LightList-Accent41311111">
    <w:name w:val="Light List - Accent 413111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11111">
    <w:name w:val="Light List - Accent 42311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31111">
    <w:name w:val="Light List - Accent 2311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7111">
    <w:name w:val="No List17111"/>
    <w:next w:val="NoList"/>
    <w:uiPriority w:val="99"/>
    <w:semiHidden/>
    <w:unhideWhenUsed/>
    <w:rsid w:val="004B1C41"/>
  </w:style>
  <w:style w:type="numbering" w:customStyle="1" w:styleId="NoList18111">
    <w:name w:val="No List18111"/>
    <w:next w:val="NoList"/>
    <w:uiPriority w:val="99"/>
    <w:semiHidden/>
    <w:rsid w:val="004B1C41"/>
  </w:style>
  <w:style w:type="numbering" w:customStyle="1" w:styleId="NoList115111">
    <w:name w:val="No List115111"/>
    <w:next w:val="NoList"/>
    <w:semiHidden/>
    <w:rsid w:val="004B1C41"/>
  </w:style>
  <w:style w:type="table" w:customStyle="1" w:styleId="LightShading-Accent35111">
    <w:name w:val="Light Shading - Accent 351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5111">
    <w:name w:val="Light Shading - Accent 251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5111">
    <w:name w:val="Light Shading - Accent 1151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6111">
    <w:name w:val="No List26111"/>
    <w:next w:val="NoList"/>
    <w:uiPriority w:val="99"/>
    <w:semiHidden/>
    <w:rsid w:val="004B1C41"/>
  </w:style>
  <w:style w:type="numbering" w:customStyle="1" w:styleId="NoList36111">
    <w:name w:val="No List36111"/>
    <w:next w:val="NoList"/>
    <w:uiPriority w:val="99"/>
    <w:semiHidden/>
    <w:rsid w:val="004B1C41"/>
  </w:style>
  <w:style w:type="table" w:customStyle="1" w:styleId="MediumShading2-Accent25111">
    <w:name w:val="Medium Shading 2 - Accent 251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7111">
    <w:name w:val="Light List - Accent 47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6111">
    <w:name w:val="No List46111"/>
    <w:next w:val="NoList"/>
    <w:uiPriority w:val="99"/>
    <w:semiHidden/>
    <w:rsid w:val="004B1C41"/>
  </w:style>
  <w:style w:type="table" w:customStyle="1" w:styleId="LightList-Accent35111">
    <w:name w:val="Light List - Accent 351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5111">
    <w:name w:val="Light Grid - Accent 351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5111">
    <w:name w:val="Medium Shading 1 - Accent 351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5111">
    <w:name w:val="Light Grid - Accent 451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5111">
    <w:name w:val="Light Shading - Accent 451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5111">
    <w:name w:val="No List55111"/>
    <w:next w:val="NoList"/>
    <w:uiPriority w:val="99"/>
    <w:semiHidden/>
    <w:unhideWhenUsed/>
    <w:rsid w:val="004B1C41"/>
  </w:style>
  <w:style w:type="table" w:customStyle="1" w:styleId="LightList-Accent415111">
    <w:name w:val="Light List - Accent 4151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5111">
    <w:name w:val="Light List - Accent 425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5111">
    <w:name w:val="Light List - Accent 251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2111">
    <w:name w:val="No List62111"/>
    <w:next w:val="NoList"/>
    <w:uiPriority w:val="99"/>
    <w:semiHidden/>
    <w:unhideWhenUsed/>
    <w:rsid w:val="004B1C41"/>
  </w:style>
  <w:style w:type="numbering" w:customStyle="1" w:styleId="NoList122111">
    <w:name w:val="No List122111"/>
    <w:next w:val="NoList"/>
    <w:uiPriority w:val="99"/>
    <w:semiHidden/>
    <w:unhideWhenUsed/>
    <w:rsid w:val="004B1C41"/>
  </w:style>
  <w:style w:type="numbering" w:customStyle="1" w:styleId="NoList2121111">
    <w:name w:val="No List2121111"/>
    <w:next w:val="NoList"/>
    <w:uiPriority w:val="99"/>
    <w:semiHidden/>
    <w:unhideWhenUsed/>
    <w:rsid w:val="004B1C41"/>
  </w:style>
  <w:style w:type="numbering" w:customStyle="1" w:styleId="NoList3121111">
    <w:name w:val="No List3121111"/>
    <w:next w:val="NoList"/>
    <w:uiPriority w:val="99"/>
    <w:semiHidden/>
    <w:unhideWhenUsed/>
    <w:rsid w:val="004B1C41"/>
  </w:style>
  <w:style w:type="numbering" w:customStyle="1" w:styleId="NoList4121111">
    <w:name w:val="No List4121111"/>
    <w:next w:val="NoList"/>
    <w:uiPriority w:val="99"/>
    <w:semiHidden/>
    <w:unhideWhenUsed/>
    <w:rsid w:val="004B1C41"/>
  </w:style>
  <w:style w:type="numbering" w:customStyle="1" w:styleId="NoList72111">
    <w:name w:val="No List72111"/>
    <w:next w:val="NoList"/>
    <w:uiPriority w:val="99"/>
    <w:semiHidden/>
    <w:unhideWhenUsed/>
    <w:rsid w:val="004B1C41"/>
  </w:style>
  <w:style w:type="numbering" w:customStyle="1" w:styleId="NoList132111">
    <w:name w:val="No List132111"/>
    <w:next w:val="NoList"/>
    <w:semiHidden/>
    <w:rsid w:val="004B1C41"/>
  </w:style>
  <w:style w:type="numbering" w:customStyle="1" w:styleId="NoList1113111">
    <w:name w:val="No List1113111"/>
    <w:next w:val="NoList"/>
    <w:semiHidden/>
    <w:rsid w:val="004B1C41"/>
  </w:style>
  <w:style w:type="table" w:customStyle="1" w:styleId="LightShading-Accent312111">
    <w:name w:val="Light Shading - Accent 3121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2111">
    <w:name w:val="Light Shading - Accent 2121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2111">
    <w:name w:val="Light Shading - Accent 11121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2111">
    <w:name w:val="No List222111"/>
    <w:next w:val="NoList"/>
    <w:semiHidden/>
    <w:rsid w:val="004B1C41"/>
  </w:style>
  <w:style w:type="numbering" w:customStyle="1" w:styleId="NoList322111">
    <w:name w:val="No List322111"/>
    <w:next w:val="NoList"/>
    <w:semiHidden/>
    <w:rsid w:val="004B1C41"/>
  </w:style>
  <w:style w:type="table" w:customStyle="1" w:styleId="MediumShading2-Accent212111">
    <w:name w:val="Medium Shading 2 - Accent 2121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2111">
    <w:name w:val="Light List - Accent 432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2111">
    <w:name w:val="No List422111"/>
    <w:next w:val="NoList"/>
    <w:semiHidden/>
    <w:rsid w:val="004B1C41"/>
  </w:style>
  <w:style w:type="table" w:customStyle="1" w:styleId="LightList-Accent312111">
    <w:name w:val="Light List - Accent 3121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2111">
    <w:name w:val="Light Grid - Accent 3121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2111">
    <w:name w:val="Medium Shading 1 - Accent 3121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2111">
    <w:name w:val="Light Grid - Accent 4121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2111">
    <w:name w:val="Light Shading - Accent 4121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21111">
    <w:name w:val="No List5121111"/>
    <w:next w:val="NoList"/>
    <w:uiPriority w:val="99"/>
    <w:semiHidden/>
    <w:unhideWhenUsed/>
    <w:rsid w:val="004B1C41"/>
  </w:style>
  <w:style w:type="table" w:customStyle="1" w:styleId="LightList-Accent4112111">
    <w:name w:val="Light List - Accent 41121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2111">
    <w:name w:val="Light List - Accent 4212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2111">
    <w:name w:val="Light List - Accent 2121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2111">
    <w:name w:val="No List82111"/>
    <w:next w:val="NoList"/>
    <w:uiPriority w:val="99"/>
    <w:semiHidden/>
    <w:unhideWhenUsed/>
    <w:rsid w:val="004B1C41"/>
  </w:style>
  <w:style w:type="numbering" w:customStyle="1" w:styleId="NoList142111">
    <w:name w:val="No List142111"/>
    <w:next w:val="NoList"/>
    <w:semiHidden/>
    <w:rsid w:val="004B1C41"/>
  </w:style>
  <w:style w:type="numbering" w:customStyle="1" w:styleId="NoList1122111">
    <w:name w:val="No List1122111"/>
    <w:next w:val="NoList"/>
    <w:semiHidden/>
    <w:rsid w:val="004B1C41"/>
  </w:style>
  <w:style w:type="table" w:customStyle="1" w:styleId="LightShading-Accent322111">
    <w:name w:val="Light Shading - Accent 3221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2111">
    <w:name w:val="Light Shading - Accent 2221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2111">
    <w:name w:val="Light Shading - Accent 11221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2111">
    <w:name w:val="No List232111"/>
    <w:next w:val="NoList"/>
    <w:semiHidden/>
    <w:rsid w:val="004B1C41"/>
  </w:style>
  <w:style w:type="numbering" w:customStyle="1" w:styleId="NoList332111">
    <w:name w:val="No List332111"/>
    <w:next w:val="NoList"/>
    <w:semiHidden/>
    <w:rsid w:val="004B1C41"/>
  </w:style>
  <w:style w:type="table" w:customStyle="1" w:styleId="MediumShading2-Accent222111">
    <w:name w:val="Medium Shading 2 - Accent 2221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2111">
    <w:name w:val="Light List - Accent 442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2111">
    <w:name w:val="No List432111"/>
    <w:next w:val="NoList"/>
    <w:semiHidden/>
    <w:rsid w:val="004B1C41"/>
  </w:style>
  <w:style w:type="table" w:customStyle="1" w:styleId="LightList-Accent322111">
    <w:name w:val="Light List - Accent 3221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2111">
    <w:name w:val="Light Grid - Accent 3221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2111">
    <w:name w:val="Medium Shading 1 - Accent 3221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2111">
    <w:name w:val="Light Grid - Accent 4221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2111">
    <w:name w:val="Light Shading - Accent 4221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2111">
    <w:name w:val="No List522111"/>
    <w:next w:val="NoList"/>
    <w:uiPriority w:val="99"/>
    <w:semiHidden/>
    <w:unhideWhenUsed/>
    <w:rsid w:val="004B1C41"/>
  </w:style>
  <w:style w:type="table" w:customStyle="1" w:styleId="LightList-Accent4122111">
    <w:name w:val="Light List - Accent 41221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2111">
    <w:name w:val="Light List - Accent 4222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2111">
    <w:name w:val="Light List - Accent 2221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2111">
    <w:name w:val="No List92111"/>
    <w:next w:val="NoList"/>
    <w:uiPriority w:val="99"/>
    <w:semiHidden/>
    <w:unhideWhenUsed/>
    <w:rsid w:val="004B1C41"/>
  </w:style>
  <w:style w:type="numbering" w:customStyle="1" w:styleId="NoList152111">
    <w:name w:val="No List152111"/>
    <w:next w:val="NoList"/>
    <w:semiHidden/>
    <w:rsid w:val="004B1C41"/>
  </w:style>
  <w:style w:type="numbering" w:customStyle="1" w:styleId="NoList1132111">
    <w:name w:val="No List1132111"/>
    <w:next w:val="NoList"/>
    <w:semiHidden/>
    <w:rsid w:val="004B1C41"/>
  </w:style>
  <w:style w:type="table" w:customStyle="1" w:styleId="LightShading-Accent332111">
    <w:name w:val="Light Shading - Accent 3321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2111">
    <w:name w:val="Light Shading - Accent 2321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2111">
    <w:name w:val="Light Shading - Accent 11321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2111">
    <w:name w:val="No List242111"/>
    <w:next w:val="NoList"/>
    <w:semiHidden/>
    <w:rsid w:val="004B1C41"/>
  </w:style>
  <w:style w:type="numbering" w:customStyle="1" w:styleId="NoList342111">
    <w:name w:val="No List342111"/>
    <w:next w:val="NoList"/>
    <w:semiHidden/>
    <w:rsid w:val="004B1C41"/>
  </w:style>
  <w:style w:type="table" w:customStyle="1" w:styleId="MediumShading2-Accent232111">
    <w:name w:val="Medium Shading 2 - Accent 2321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2111">
    <w:name w:val="Light List - Accent 452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42111">
    <w:name w:val="No List442111"/>
    <w:next w:val="NoList"/>
    <w:semiHidden/>
    <w:rsid w:val="004B1C41"/>
  </w:style>
  <w:style w:type="table" w:customStyle="1" w:styleId="LightList-Accent332111">
    <w:name w:val="Light List - Accent 3321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2111">
    <w:name w:val="Light Grid - Accent 3321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2111">
    <w:name w:val="Medium Shading 1 - Accent 3321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2111">
    <w:name w:val="Light Grid - Accent 4321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2111">
    <w:name w:val="Light Shading - Accent 4321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2111">
    <w:name w:val="No List532111"/>
    <w:next w:val="NoList"/>
    <w:uiPriority w:val="99"/>
    <w:semiHidden/>
    <w:unhideWhenUsed/>
    <w:rsid w:val="004B1C41"/>
  </w:style>
  <w:style w:type="table" w:customStyle="1" w:styleId="LightList-Accent4132111">
    <w:name w:val="Light List - Accent 41321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2111">
    <w:name w:val="Light List - Accent 4232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32111">
    <w:name w:val="Light List - Accent 2321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Shading-Accent36111">
    <w:name w:val="Light Shading - Accent 361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6111">
    <w:name w:val="Light Shading - Accent 261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6111">
    <w:name w:val="Light Shading - Accent 1161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9111">
    <w:name w:val="No List19111"/>
    <w:next w:val="NoList"/>
    <w:uiPriority w:val="99"/>
    <w:semiHidden/>
    <w:unhideWhenUsed/>
    <w:rsid w:val="004B1C41"/>
  </w:style>
  <w:style w:type="numbering" w:customStyle="1" w:styleId="NoList110111">
    <w:name w:val="No List110111"/>
    <w:next w:val="NoList"/>
    <w:uiPriority w:val="99"/>
    <w:semiHidden/>
    <w:rsid w:val="004B1C41"/>
  </w:style>
  <w:style w:type="numbering" w:customStyle="1" w:styleId="NoList116111">
    <w:name w:val="No List116111"/>
    <w:next w:val="NoList"/>
    <w:semiHidden/>
    <w:rsid w:val="004B1C41"/>
  </w:style>
  <w:style w:type="table" w:customStyle="1" w:styleId="LightShading-Accent37111">
    <w:name w:val="Light Shading - Accent 371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7111">
    <w:name w:val="Light Shading - Accent 271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7111">
    <w:name w:val="Light Shading - Accent 1171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7111">
    <w:name w:val="No List27111"/>
    <w:next w:val="NoList"/>
    <w:uiPriority w:val="99"/>
    <w:semiHidden/>
    <w:rsid w:val="004B1C41"/>
  </w:style>
  <w:style w:type="numbering" w:customStyle="1" w:styleId="NoList37111">
    <w:name w:val="No List37111"/>
    <w:next w:val="NoList"/>
    <w:uiPriority w:val="99"/>
    <w:semiHidden/>
    <w:rsid w:val="004B1C41"/>
  </w:style>
  <w:style w:type="table" w:customStyle="1" w:styleId="MediumShading2-Accent26111">
    <w:name w:val="Medium Shading 2 - Accent 261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8111">
    <w:name w:val="Light List - Accent 48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7111">
    <w:name w:val="No List47111"/>
    <w:next w:val="NoList"/>
    <w:uiPriority w:val="99"/>
    <w:semiHidden/>
    <w:rsid w:val="004B1C41"/>
  </w:style>
  <w:style w:type="table" w:customStyle="1" w:styleId="LightList-Accent36111">
    <w:name w:val="Light List - Accent 361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6111">
    <w:name w:val="Light Grid - Accent 361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6111">
    <w:name w:val="Medium Shading 1 - Accent 361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6111">
    <w:name w:val="Light Grid - Accent 461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6111">
    <w:name w:val="Light Shading - Accent 461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6111">
    <w:name w:val="No List56111"/>
    <w:next w:val="NoList"/>
    <w:uiPriority w:val="99"/>
    <w:semiHidden/>
    <w:unhideWhenUsed/>
    <w:rsid w:val="004B1C41"/>
  </w:style>
  <w:style w:type="table" w:customStyle="1" w:styleId="LightList-Accent416111">
    <w:name w:val="Light List - Accent 4161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6111">
    <w:name w:val="Light List - Accent 426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6111">
    <w:name w:val="Light List - Accent 261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3111">
    <w:name w:val="No List63111"/>
    <w:next w:val="NoList"/>
    <w:uiPriority w:val="99"/>
    <w:semiHidden/>
    <w:unhideWhenUsed/>
    <w:rsid w:val="004B1C41"/>
  </w:style>
  <w:style w:type="numbering" w:customStyle="1" w:styleId="NoList123111">
    <w:name w:val="No List123111"/>
    <w:next w:val="NoList"/>
    <w:uiPriority w:val="99"/>
    <w:semiHidden/>
    <w:unhideWhenUsed/>
    <w:rsid w:val="004B1C41"/>
  </w:style>
  <w:style w:type="numbering" w:customStyle="1" w:styleId="NoList213111">
    <w:name w:val="No List213111"/>
    <w:next w:val="NoList"/>
    <w:uiPriority w:val="99"/>
    <w:semiHidden/>
    <w:unhideWhenUsed/>
    <w:rsid w:val="004B1C41"/>
  </w:style>
  <w:style w:type="numbering" w:customStyle="1" w:styleId="NoList313111">
    <w:name w:val="No List313111"/>
    <w:next w:val="NoList"/>
    <w:uiPriority w:val="99"/>
    <w:semiHidden/>
    <w:unhideWhenUsed/>
    <w:rsid w:val="004B1C41"/>
  </w:style>
  <w:style w:type="numbering" w:customStyle="1" w:styleId="NoList413111">
    <w:name w:val="No List413111"/>
    <w:next w:val="NoList"/>
    <w:uiPriority w:val="99"/>
    <w:semiHidden/>
    <w:unhideWhenUsed/>
    <w:rsid w:val="004B1C41"/>
  </w:style>
  <w:style w:type="numbering" w:customStyle="1" w:styleId="NoList73111">
    <w:name w:val="No List73111"/>
    <w:next w:val="NoList"/>
    <w:uiPriority w:val="99"/>
    <w:semiHidden/>
    <w:unhideWhenUsed/>
    <w:rsid w:val="004B1C41"/>
  </w:style>
  <w:style w:type="numbering" w:customStyle="1" w:styleId="NoList133111">
    <w:name w:val="No List133111"/>
    <w:next w:val="NoList"/>
    <w:semiHidden/>
    <w:rsid w:val="004B1C41"/>
  </w:style>
  <w:style w:type="numbering" w:customStyle="1" w:styleId="NoList1114111">
    <w:name w:val="No List1114111"/>
    <w:next w:val="NoList"/>
    <w:semiHidden/>
    <w:rsid w:val="004B1C41"/>
  </w:style>
  <w:style w:type="table" w:customStyle="1" w:styleId="LightShading-Accent313111">
    <w:name w:val="Light Shading - Accent 3131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3111">
    <w:name w:val="Light Shading - Accent 2131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3111">
    <w:name w:val="Light Shading - Accent 11131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3111">
    <w:name w:val="No List223111"/>
    <w:next w:val="NoList"/>
    <w:semiHidden/>
    <w:rsid w:val="004B1C41"/>
  </w:style>
  <w:style w:type="numbering" w:customStyle="1" w:styleId="NoList323111">
    <w:name w:val="No List323111"/>
    <w:next w:val="NoList"/>
    <w:semiHidden/>
    <w:rsid w:val="004B1C41"/>
  </w:style>
  <w:style w:type="table" w:customStyle="1" w:styleId="MediumShading2-Accent213111">
    <w:name w:val="Medium Shading 2 - Accent 2131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3111">
    <w:name w:val="Light List - Accent 433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3111">
    <w:name w:val="No List423111"/>
    <w:next w:val="NoList"/>
    <w:semiHidden/>
    <w:rsid w:val="004B1C41"/>
  </w:style>
  <w:style w:type="table" w:customStyle="1" w:styleId="LightList-Accent313111">
    <w:name w:val="Light List - Accent 3131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3111">
    <w:name w:val="Light Grid - Accent 3131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3111">
    <w:name w:val="Medium Shading 1 - Accent 3131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3111">
    <w:name w:val="Light Grid - Accent 4131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3111">
    <w:name w:val="Light Shading - Accent 4131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3111">
    <w:name w:val="No List513111"/>
    <w:next w:val="NoList"/>
    <w:uiPriority w:val="99"/>
    <w:semiHidden/>
    <w:unhideWhenUsed/>
    <w:rsid w:val="004B1C41"/>
  </w:style>
  <w:style w:type="table" w:customStyle="1" w:styleId="LightList-Accent4113111">
    <w:name w:val="Light List - Accent 41131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3111">
    <w:name w:val="Light List - Accent 4213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3111">
    <w:name w:val="Light List - Accent 2131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3111">
    <w:name w:val="No List83111"/>
    <w:next w:val="NoList"/>
    <w:uiPriority w:val="99"/>
    <w:semiHidden/>
    <w:unhideWhenUsed/>
    <w:rsid w:val="004B1C41"/>
  </w:style>
  <w:style w:type="numbering" w:customStyle="1" w:styleId="NoList143111">
    <w:name w:val="No List143111"/>
    <w:next w:val="NoList"/>
    <w:semiHidden/>
    <w:rsid w:val="004B1C41"/>
  </w:style>
  <w:style w:type="numbering" w:customStyle="1" w:styleId="NoList1123111">
    <w:name w:val="No List1123111"/>
    <w:next w:val="NoList"/>
    <w:semiHidden/>
    <w:rsid w:val="004B1C41"/>
  </w:style>
  <w:style w:type="table" w:customStyle="1" w:styleId="LightShading-Accent323111">
    <w:name w:val="Light Shading - Accent 3231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3111">
    <w:name w:val="Light Shading - Accent 2231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3111">
    <w:name w:val="Light Shading - Accent 11231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3111">
    <w:name w:val="No List233111"/>
    <w:next w:val="NoList"/>
    <w:semiHidden/>
    <w:rsid w:val="004B1C41"/>
  </w:style>
  <w:style w:type="numbering" w:customStyle="1" w:styleId="NoList333111">
    <w:name w:val="No List333111"/>
    <w:next w:val="NoList"/>
    <w:semiHidden/>
    <w:rsid w:val="004B1C41"/>
  </w:style>
  <w:style w:type="table" w:customStyle="1" w:styleId="MediumShading2-Accent223111">
    <w:name w:val="Medium Shading 2 - Accent 2231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3111">
    <w:name w:val="Light List - Accent 443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3111">
    <w:name w:val="No List433111"/>
    <w:next w:val="NoList"/>
    <w:semiHidden/>
    <w:rsid w:val="004B1C41"/>
  </w:style>
  <w:style w:type="table" w:customStyle="1" w:styleId="LightList-Accent323111">
    <w:name w:val="Light List - Accent 3231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3111">
    <w:name w:val="Light Grid - Accent 3231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3111">
    <w:name w:val="Medium Shading 1 - Accent 3231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3111">
    <w:name w:val="Light Grid - Accent 4231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3111">
    <w:name w:val="Light Shading - Accent 4231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23111">
    <w:name w:val="No List523111"/>
    <w:next w:val="NoList"/>
    <w:uiPriority w:val="99"/>
    <w:semiHidden/>
    <w:unhideWhenUsed/>
    <w:rsid w:val="004B1C41"/>
  </w:style>
  <w:style w:type="table" w:customStyle="1" w:styleId="LightList-Accent4123111">
    <w:name w:val="Light List - Accent 41231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23111">
    <w:name w:val="Light List - Accent 4223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3111">
    <w:name w:val="Light List - Accent 2231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3111">
    <w:name w:val="No List93111"/>
    <w:next w:val="NoList"/>
    <w:uiPriority w:val="99"/>
    <w:semiHidden/>
    <w:unhideWhenUsed/>
    <w:rsid w:val="004B1C41"/>
  </w:style>
  <w:style w:type="numbering" w:customStyle="1" w:styleId="NoList153111">
    <w:name w:val="No List153111"/>
    <w:next w:val="NoList"/>
    <w:semiHidden/>
    <w:rsid w:val="004B1C41"/>
  </w:style>
  <w:style w:type="numbering" w:customStyle="1" w:styleId="NoList1133111">
    <w:name w:val="No List1133111"/>
    <w:next w:val="NoList"/>
    <w:semiHidden/>
    <w:rsid w:val="004B1C41"/>
  </w:style>
  <w:style w:type="table" w:customStyle="1" w:styleId="LightShading-Accent333111">
    <w:name w:val="Light Shading - Accent 3331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3111">
    <w:name w:val="Light Shading - Accent 2331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3111">
    <w:name w:val="Light Shading - Accent 11331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3111">
    <w:name w:val="No List243111"/>
    <w:next w:val="NoList"/>
    <w:semiHidden/>
    <w:rsid w:val="004B1C41"/>
  </w:style>
  <w:style w:type="numbering" w:customStyle="1" w:styleId="NoList343111">
    <w:name w:val="No List343111"/>
    <w:next w:val="NoList"/>
    <w:semiHidden/>
    <w:rsid w:val="004B1C41"/>
  </w:style>
  <w:style w:type="table" w:customStyle="1" w:styleId="MediumShading2-Accent233111">
    <w:name w:val="Medium Shading 2 - Accent 2331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53111">
    <w:name w:val="Light List - Accent 453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43111">
    <w:name w:val="No List443111"/>
    <w:next w:val="NoList"/>
    <w:semiHidden/>
    <w:rsid w:val="004B1C41"/>
  </w:style>
  <w:style w:type="table" w:customStyle="1" w:styleId="LightList-Accent333111">
    <w:name w:val="Light List - Accent 3331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33111">
    <w:name w:val="Light Grid - Accent 3331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33111">
    <w:name w:val="Medium Shading 1 - Accent 3331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33111">
    <w:name w:val="Light Grid - Accent 4331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33111">
    <w:name w:val="Light Shading - Accent 4331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33111">
    <w:name w:val="No List533111"/>
    <w:next w:val="NoList"/>
    <w:uiPriority w:val="99"/>
    <w:semiHidden/>
    <w:unhideWhenUsed/>
    <w:rsid w:val="004B1C41"/>
  </w:style>
  <w:style w:type="table" w:customStyle="1" w:styleId="LightList-Accent4133111">
    <w:name w:val="Light List - Accent 41331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33111">
    <w:name w:val="Light List - Accent 4233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33111">
    <w:name w:val="Light List - Accent 2331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0111">
    <w:name w:val="No List20111"/>
    <w:next w:val="NoList"/>
    <w:uiPriority w:val="99"/>
    <w:semiHidden/>
    <w:unhideWhenUsed/>
    <w:rsid w:val="004B1C41"/>
  </w:style>
  <w:style w:type="numbering" w:customStyle="1" w:styleId="NoList117111">
    <w:name w:val="No List117111"/>
    <w:next w:val="NoList"/>
    <w:uiPriority w:val="99"/>
    <w:semiHidden/>
    <w:rsid w:val="004B1C41"/>
  </w:style>
  <w:style w:type="numbering" w:customStyle="1" w:styleId="NoList118111">
    <w:name w:val="No List118111"/>
    <w:next w:val="NoList"/>
    <w:semiHidden/>
    <w:rsid w:val="004B1C41"/>
  </w:style>
  <w:style w:type="table" w:customStyle="1" w:styleId="LightShading-Accent38111">
    <w:name w:val="Light Shading - Accent 381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8111">
    <w:name w:val="Light Shading - Accent 281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8111">
    <w:name w:val="Light Shading - Accent 1181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8111">
    <w:name w:val="No List28111"/>
    <w:next w:val="NoList"/>
    <w:uiPriority w:val="99"/>
    <w:semiHidden/>
    <w:rsid w:val="004B1C41"/>
  </w:style>
  <w:style w:type="numbering" w:customStyle="1" w:styleId="NoList38111">
    <w:name w:val="No List38111"/>
    <w:next w:val="NoList"/>
    <w:uiPriority w:val="99"/>
    <w:semiHidden/>
    <w:rsid w:val="004B1C41"/>
  </w:style>
  <w:style w:type="table" w:customStyle="1" w:styleId="MediumShading2-Accent27111">
    <w:name w:val="Medium Shading 2 - Accent 271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9111">
    <w:name w:val="Light List - Accent 49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8111">
    <w:name w:val="No List48111"/>
    <w:next w:val="NoList"/>
    <w:uiPriority w:val="99"/>
    <w:semiHidden/>
    <w:rsid w:val="004B1C41"/>
  </w:style>
  <w:style w:type="table" w:customStyle="1" w:styleId="LightList-Accent37111">
    <w:name w:val="Light List - Accent 371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7111">
    <w:name w:val="Light Grid - Accent 371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7111">
    <w:name w:val="Medium Shading 1 - Accent 371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7111">
    <w:name w:val="Light Grid - Accent 471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7111">
    <w:name w:val="Light Shading - Accent 471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7111">
    <w:name w:val="No List57111"/>
    <w:next w:val="NoList"/>
    <w:uiPriority w:val="99"/>
    <w:semiHidden/>
    <w:unhideWhenUsed/>
    <w:rsid w:val="004B1C41"/>
  </w:style>
  <w:style w:type="table" w:customStyle="1" w:styleId="LightList-Accent417111">
    <w:name w:val="Light List - Accent 4171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7111">
    <w:name w:val="Light List - Accent 427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7111">
    <w:name w:val="Light List - Accent 271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4111">
    <w:name w:val="No List64111"/>
    <w:next w:val="NoList"/>
    <w:uiPriority w:val="99"/>
    <w:semiHidden/>
    <w:unhideWhenUsed/>
    <w:rsid w:val="004B1C41"/>
  </w:style>
  <w:style w:type="numbering" w:customStyle="1" w:styleId="NoList124111">
    <w:name w:val="No List124111"/>
    <w:next w:val="NoList"/>
    <w:uiPriority w:val="99"/>
    <w:semiHidden/>
    <w:unhideWhenUsed/>
    <w:rsid w:val="004B1C41"/>
  </w:style>
  <w:style w:type="numbering" w:customStyle="1" w:styleId="NoList214111">
    <w:name w:val="No List214111"/>
    <w:next w:val="NoList"/>
    <w:uiPriority w:val="99"/>
    <w:semiHidden/>
    <w:unhideWhenUsed/>
    <w:rsid w:val="004B1C41"/>
  </w:style>
  <w:style w:type="numbering" w:customStyle="1" w:styleId="NoList314111">
    <w:name w:val="No List314111"/>
    <w:next w:val="NoList"/>
    <w:uiPriority w:val="99"/>
    <w:semiHidden/>
    <w:unhideWhenUsed/>
    <w:rsid w:val="004B1C41"/>
  </w:style>
  <w:style w:type="numbering" w:customStyle="1" w:styleId="NoList414111">
    <w:name w:val="No List414111"/>
    <w:next w:val="NoList"/>
    <w:uiPriority w:val="99"/>
    <w:semiHidden/>
    <w:unhideWhenUsed/>
    <w:rsid w:val="004B1C41"/>
  </w:style>
  <w:style w:type="numbering" w:customStyle="1" w:styleId="NoList74111">
    <w:name w:val="No List74111"/>
    <w:next w:val="NoList"/>
    <w:uiPriority w:val="99"/>
    <w:semiHidden/>
    <w:unhideWhenUsed/>
    <w:rsid w:val="004B1C41"/>
  </w:style>
  <w:style w:type="numbering" w:customStyle="1" w:styleId="NoList134111">
    <w:name w:val="No List134111"/>
    <w:next w:val="NoList"/>
    <w:semiHidden/>
    <w:rsid w:val="004B1C41"/>
  </w:style>
  <w:style w:type="numbering" w:customStyle="1" w:styleId="NoList1115111">
    <w:name w:val="No List1115111"/>
    <w:next w:val="NoList"/>
    <w:semiHidden/>
    <w:rsid w:val="004B1C41"/>
  </w:style>
  <w:style w:type="table" w:customStyle="1" w:styleId="LightShading-Accent314111">
    <w:name w:val="Light Shading - Accent 3141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4111">
    <w:name w:val="Light Shading - Accent 2141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4111">
    <w:name w:val="Light Shading - Accent 11141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4111">
    <w:name w:val="No List224111"/>
    <w:next w:val="NoList"/>
    <w:semiHidden/>
    <w:rsid w:val="004B1C41"/>
  </w:style>
  <w:style w:type="numbering" w:customStyle="1" w:styleId="NoList324111">
    <w:name w:val="No List324111"/>
    <w:next w:val="NoList"/>
    <w:semiHidden/>
    <w:rsid w:val="004B1C41"/>
  </w:style>
  <w:style w:type="table" w:customStyle="1" w:styleId="MediumShading2-Accent214111">
    <w:name w:val="Medium Shading 2 - Accent 2141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34111">
    <w:name w:val="Light List - Accent 434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24111">
    <w:name w:val="No List424111"/>
    <w:next w:val="NoList"/>
    <w:semiHidden/>
    <w:rsid w:val="004B1C41"/>
  </w:style>
  <w:style w:type="table" w:customStyle="1" w:styleId="LightList-Accent314111">
    <w:name w:val="Light List - Accent 3141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14111">
    <w:name w:val="Light Grid - Accent 3141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14111">
    <w:name w:val="Medium Shading 1 - Accent 3141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14111">
    <w:name w:val="Light Grid - Accent 4141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14111">
    <w:name w:val="Light Shading - Accent 4141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numbering" w:customStyle="1" w:styleId="NoList514111">
    <w:name w:val="No List514111"/>
    <w:next w:val="NoList"/>
    <w:uiPriority w:val="99"/>
    <w:semiHidden/>
    <w:unhideWhenUsed/>
    <w:rsid w:val="004B1C41"/>
  </w:style>
  <w:style w:type="table" w:customStyle="1" w:styleId="LightList-Accent4114111">
    <w:name w:val="Light List - Accent 4114111"/>
    <w:basedOn w:val="TableNormal"/>
    <w:next w:val="LightList-Accent4"/>
    <w:uiPriority w:val="61"/>
    <w:rsid w:val="004B1C41"/>
    <w:pPr>
      <w:jc w:val="left"/>
    </w:pPr>
    <w:rPr>
      <w:rFonts w:eastAsia="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4214111">
    <w:name w:val="Light List - Accent 4214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14111">
    <w:name w:val="Light List - Accent 214111"/>
    <w:basedOn w:val="TableNormal"/>
    <w:next w:val="LightList-Accent2"/>
    <w:uiPriority w:val="61"/>
    <w:rsid w:val="004B1C41"/>
    <w:pPr>
      <w:jc w:val="left"/>
    </w:pPr>
    <w:rPr>
      <w:rFonts w:ascii="Calibri" w:eastAsia="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4111">
    <w:name w:val="No List84111"/>
    <w:next w:val="NoList"/>
    <w:uiPriority w:val="99"/>
    <w:semiHidden/>
    <w:unhideWhenUsed/>
    <w:rsid w:val="004B1C41"/>
  </w:style>
  <w:style w:type="numbering" w:customStyle="1" w:styleId="NoList144111">
    <w:name w:val="No List144111"/>
    <w:next w:val="NoList"/>
    <w:semiHidden/>
    <w:rsid w:val="004B1C41"/>
  </w:style>
  <w:style w:type="numbering" w:customStyle="1" w:styleId="NoList1124111">
    <w:name w:val="No List1124111"/>
    <w:next w:val="NoList"/>
    <w:semiHidden/>
    <w:rsid w:val="004B1C41"/>
  </w:style>
  <w:style w:type="table" w:customStyle="1" w:styleId="LightShading-Accent324111">
    <w:name w:val="Light Shading - Accent 324111"/>
    <w:basedOn w:val="TableNormal"/>
    <w:next w:val="LightShading-Accent3"/>
    <w:uiPriority w:val="60"/>
    <w:rsid w:val="004B1C41"/>
    <w:pPr>
      <w:jc w:val="left"/>
    </w:pPr>
    <w:rPr>
      <w:rFonts w:ascii="Calibri" w:eastAsia="Calibri" w:hAnsi="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4111">
    <w:name w:val="Light Shading - Accent 224111"/>
    <w:basedOn w:val="TableNormal"/>
    <w:next w:val="LightShading-Accent2"/>
    <w:uiPriority w:val="60"/>
    <w:rsid w:val="004B1C41"/>
    <w:pPr>
      <w:jc w:val="left"/>
    </w:pPr>
    <w:rPr>
      <w:rFonts w:ascii="Calibri" w:eastAsia="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4111">
    <w:name w:val="Light Shading - Accent 1124111"/>
    <w:basedOn w:val="TableNormal"/>
    <w:uiPriority w:val="60"/>
    <w:rsid w:val="004B1C41"/>
    <w:pPr>
      <w:jc w:val="left"/>
    </w:pPr>
    <w:rPr>
      <w:rFonts w:ascii="Calibri" w:eastAsia="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4111">
    <w:name w:val="No List234111"/>
    <w:next w:val="NoList"/>
    <w:semiHidden/>
    <w:rsid w:val="004B1C41"/>
  </w:style>
  <w:style w:type="numbering" w:customStyle="1" w:styleId="NoList334111">
    <w:name w:val="No List334111"/>
    <w:next w:val="NoList"/>
    <w:semiHidden/>
    <w:rsid w:val="004B1C41"/>
  </w:style>
  <w:style w:type="table" w:customStyle="1" w:styleId="MediumShading2-Accent224111">
    <w:name w:val="Medium Shading 2 - Accent 224111"/>
    <w:basedOn w:val="TableNormal"/>
    <w:next w:val="MediumShading2-Accent2"/>
    <w:uiPriority w:val="64"/>
    <w:rsid w:val="004B1C41"/>
    <w:pPr>
      <w:jc w:val="left"/>
    </w:pPr>
    <w:rPr>
      <w:rFonts w:ascii="Calibri" w:eastAsia="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44111">
    <w:name w:val="Light List - Accent 444111"/>
    <w:basedOn w:val="TableNormal"/>
    <w:next w:val="LightList-Accent4"/>
    <w:uiPriority w:val="61"/>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numbering" w:customStyle="1" w:styleId="NoList434111">
    <w:name w:val="No List434111"/>
    <w:next w:val="NoList"/>
    <w:semiHidden/>
    <w:rsid w:val="004B1C41"/>
  </w:style>
  <w:style w:type="table" w:customStyle="1" w:styleId="LightList-Accent324111">
    <w:name w:val="Light List - Accent 324111"/>
    <w:basedOn w:val="TableNormal"/>
    <w:next w:val="LightList-Accent3"/>
    <w:uiPriority w:val="61"/>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Grid-Accent324111">
    <w:name w:val="Light Grid - Accent 324111"/>
    <w:basedOn w:val="TableNormal"/>
    <w:next w:val="LightGrid-Accent3"/>
    <w:uiPriority w:val="62"/>
    <w:rsid w:val="004B1C41"/>
    <w:pPr>
      <w:jc w:val="left"/>
    </w:pPr>
    <w:rPr>
      <w:rFonts w:ascii="Calibri" w:eastAsia="Calibri" w:hAnsi="Calibri"/>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MediumShading1-Accent324111">
    <w:name w:val="Medium Shading 1 - Accent 324111"/>
    <w:basedOn w:val="TableNormal"/>
    <w:next w:val="MediumShading1-Accent3"/>
    <w:uiPriority w:val="63"/>
    <w:rsid w:val="004B1C41"/>
    <w:pPr>
      <w:jc w:val="left"/>
    </w:pPr>
    <w:rPr>
      <w:rFonts w:ascii="Calibri" w:eastAsia="Calibri" w:hAnsi="Calibri"/>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Grid-Accent424111">
    <w:name w:val="Light Grid - Accent 424111"/>
    <w:basedOn w:val="TableNormal"/>
    <w:next w:val="LightGrid-Accent4"/>
    <w:uiPriority w:val="62"/>
    <w:rsid w:val="004B1C41"/>
    <w:pPr>
      <w:jc w:val="left"/>
    </w:pPr>
    <w:rPr>
      <w:rFonts w:ascii="Calibri" w:eastAsia="Calibri" w:hAnsi="Calibri"/>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imesNewRoman" w:eastAsia="Times New Roman" w:hAnsi="TimesNewRoman"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imesNewRoman" w:eastAsia="Times New Roman" w:hAnsi="TimesNewRoman"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imesNewRoman" w:eastAsia="Times New Roman" w:hAnsi="TimesNewRoman" w:cs="Times New Roman"/>
        <w:b/>
        <w:bCs/>
      </w:rPr>
    </w:tblStylePr>
    <w:tblStylePr w:type="lastCol">
      <w:rPr>
        <w:rFonts w:ascii="TimesNewRoman" w:eastAsia="Times New Roman" w:hAnsi="TimesNewRoman"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Shading-Accent424111">
    <w:name w:val="Light Shading - Accent 424111"/>
    <w:basedOn w:val="TableNormal"/>
    <w:next w:val="LightShading-Accent4"/>
    <w:uiPriority w:val="60"/>
    <w:rsid w:val="004B1C41"/>
    <w:pPr>
      <w:jc w:val="left"/>
    </w:pPr>
    <w:rPr>
      <w:rFonts w:ascii="Calibri" w:eastAsia="Calibri" w:hAnsi="Calibri"/>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s>
</file>

<file path=word/webSettings.xml><?xml version="1.0" encoding="utf-8"?>
<w:webSettings xmlns:r="http://schemas.openxmlformats.org/officeDocument/2006/relationships" xmlns:w="http://schemas.openxmlformats.org/wordprocessingml/2006/main">
  <w:divs>
    <w:div w:id="71591339">
      <w:bodyDiv w:val="1"/>
      <w:marLeft w:val="0"/>
      <w:marRight w:val="0"/>
      <w:marTop w:val="0"/>
      <w:marBottom w:val="0"/>
      <w:divBdr>
        <w:top w:val="none" w:sz="0" w:space="0" w:color="auto"/>
        <w:left w:val="none" w:sz="0" w:space="0" w:color="auto"/>
        <w:bottom w:val="none" w:sz="0" w:space="0" w:color="auto"/>
        <w:right w:val="none" w:sz="0" w:space="0" w:color="auto"/>
      </w:divBdr>
    </w:div>
    <w:div w:id="126169396">
      <w:bodyDiv w:val="1"/>
      <w:marLeft w:val="0"/>
      <w:marRight w:val="0"/>
      <w:marTop w:val="0"/>
      <w:marBottom w:val="0"/>
      <w:divBdr>
        <w:top w:val="none" w:sz="0" w:space="0" w:color="auto"/>
        <w:left w:val="none" w:sz="0" w:space="0" w:color="auto"/>
        <w:bottom w:val="none" w:sz="0" w:space="0" w:color="auto"/>
        <w:right w:val="none" w:sz="0" w:space="0" w:color="auto"/>
      </w:divBdr>
    </w:div>
    <w:div w:id="137767620">
      <w:bodyDiv w:val="1"/>
      <w:marLeft w:val="0"/>
      <w:marRight w:val="0"/>
      <w:marTop w:val="0"/>
      <w:marBottom w:val="0"/>
      <w:divBdr>
        <w:top w:val="none" w:sz="0" w:space="0" w:color="auto"/>
        <w:left w:val="none" w:sz="0" w:space="0" w:color="auto"/>
        <w:bottom w:val="none" w:sz="0" w:space="0" w:color="auto"/>
        <w:right w:val="none" w:sz="0" w:space="0" w:color="auto"/>
      </w:divBdr>
    </w:div>
    <w:div w:id="195630085">
      <w:bodyDiv w:val="1"/>
      <w:marLeft w:val="0"/>
      <w:marRight w:val="0"/>
      <w:marTop w:val="0"/>
      <w:marBottom w:val="0"/>
      <w:divBdr>
        <w:top w:val="none" w:sz="0" w:space="0" w:color="auto"/>
        <w:left w:val="none" w:sz="0" w:space="0" w:color="auto"/>
        <w:bottom w:val="none" w:sz="0" w:space="0" w:color="auto"/>
        <w:right w:val="none" w:sz="0" w:space="0" w:color="auto"/>
      </w:divBdr>
    </w:div>
    <w:div w:id="212273630">
      <w:bodyDiv w:val="1"/>
      <w:marLeft w:val="0"/>
      <w:marRight w:val="0"/>
      <w:marTop w:val="0"/>
      <w:marBottom w:val="0"/>
      <w:divBdr>
        <w:top w:val="none" w:sz="0" w:space="0" w:color="auto"/>
        <w:left w:val="none" w:sz="0" w:space="0" w:color="auto"/>
        <w:bottom w:val="none" w:sz="0" w:space="0" w:color="auto"/>
        <w:right w:val="none" w:sz="0" w:space="0" w:color="auto"/>
      </w:divBdr>
    </w:div>
    <w:div w:id="220214850">
      <w:bodyDiv w:val="1"/>
      <w:marLeft w:val="0"/>
      <w:marRight w:val="0"/>
      <w:marTop w:val="0"/>
      <w:marBottom w:val="0"/>
      <w:divBdr>
        <w:top w:val="none" w:sz="0" w:space="0" w:color="auto"/>
        <w:left w:val="none" w:sz="0" w:space="0" w:color="auto"/>
        <w:bottom w:val="none" w:sz="0" w:space="0" w:color="auto"/>
        <w:right w:val="none" w:sz="0" w:space="0" w:color="auto"/>
      </w:divBdr>
    </w:div>
    <w:div w:id="237324203">
      <w:bodyDiv w:val="1"/>
      <w:marLeft w:val="0"/>
      <w:marRight w:val="0"/>
      <w:marTop w:val="0"/>
      <w:marBottom w:val="0"/>
      <w:divBdr>
        <w:top w:val="none" w:sz="0" w:space="0" w:color="auto"/>
        <w:left w:val="none" w:sz="0" w:space="0" w:color="auto"/>
        <w:bottom w:val="none" w:sz="0" w:space="0" w:color="auto"/>
        <w:right w:val="none" w:sz="0" w:space="0" w:color="auto"/>
      </w:divBdr>
    </w:div>
    <w:div w:id="281690501">
      <w:bodyDiv w:val="1"/>
      <w:marLeft w:val="0"/>
      <w:marRight w:val="0"/>
      <w:marTop w:val="0"/>
      <w:marBottom w:val="0"/>
      <w:divBdr>
        <w:top w:val="none" w:sz="0" w:space="0" w:color="auto"/>
        <w:left w:val="none" w:sz="0" w:space="0" w:color="auto"/>
        <w:bottom w:val="none" w:sz="0" w:space="0" w:color="auto"/>
        <w:right w:val="none" w:sz="0" w:space="0" w:color="auto"/>
      </w:divBdr>
    </w:div>
    <w:div w:id="294144310">
      <w:bodyDiv w:val="1"/>
      <w:marLeft w:val="0"/>
      <w:marRight w:val="0"/>
      <w:marTop w:val="0"/>
      <w:marBottom w:val="0"/>
      <w:divBdr>
        <w:top w:val="none" w:sz="0" w:space="0" w:color="auto"/>
        <w:left w:val="none" w:sz="0" w:space="0" w:color="auto"/>
        <w:bottom w:val="none" w:sz="0" w:space="0" w:color="auto"/>
        <w:right w:val="none" w:sz="0" w:space="0" w:color="auto"/>
      </w:divBdr>
    </w:div>
    <w:div w:id="340932810">
      <w:bodyDiv w:val="1"/>
      <w:marLeft w:val="0"/>
      <w:marRight w:val="0"/>
      <w:marTop w:val="0"/>
      <w:marBottom w:val="0"/>
      <w:divBdr>
        <w:top w:val="none" w:sz="0" w:space="0" w:color="auto"/>
        <w:left w:val="none" w:sz="0" w:space="0" w:color="auto"/>
        <w:bottom w:val="none" w:sz="0" w:space="0" w:color="auto"/>
        <w:right w:val="none" w:sz="0" w:space="0" w:color="auto"/>
      </w:divBdr>
    </w:div>
    <w:div w:id="346179112">
      <w:bodyDiv w:val="1"/>
      <w:marLeft w:val="0"/>
      <w:marRight w:val="0"/>
      <w:marTop w:val="0"/>
      <w:marBottom w:val="0"/>
      <w:divBdr>
        <w:top w:val="none" w:sz="0" w:space="0" w:color="auto"/>
        <w:left w:val="none" w:sz="0" w:space="0" w:color="auto"/>
        <w:bottom w:val="none" w:sz="0" w:space="0" w:color="auto"/>
        <w:right w:val="none" w:sz="0" w:space="0" w:color="auto"/>
      </w:divBdr>
    </w:div>
    <w:div w:id="388235961">
      <w:bodyDiv w:val="1"/>
      <w:marLeft w:val="0"/>
      <w:marRight w:val="0"/>
      <w:marTop w:val="0"/>
      <w:marBottom w:val="0"/>
      <w:divBdr>
        <w:top w:val="none" w:sz="0" w:space="0" w:color="auto"/>
        <w:left w:val="none" w:sz="0" w:space="0" w:color="auto"/>
        <w:bottom w:val="none" w:sz="0" w:space="0" w:color="auto"/>
        <w:right w:val="none" w:sz="0" w:space="0" w:color="auto"/>
      </w:divBdr>
    </w:div>
    <w:div w:id="422529290">
      <w:bodyDiv w:val="1"/>
      <w:marLeft w:val="0"/>
      <w:marRight w:val="0"/>
      <w:marTop w:val="0"/>
      <w:marBottom w:val="0"/>
      <w:divBdr>
        <w:top w:val="none" w:sz="0" w:space="0" w:color="auto"/>
        <w:left w:val="none" w:sz="0" w:space="0" w:color="auto"/>
        <w:bottom w:val="none" w:sz="0" w:space="0" w:color="auto"/>
        <w:right w:val="none" w:sz="0" w:space="0" w:color="auto"/>
      </w:divBdr>
    </w:div>
    <w:div w:id="489952998">
      <w:bodyDiv w:val="1"/>
      <w:marLeft w:val="0"/>
      <w:marRight w:val="0"/>
      <w:marTop w:val="0"/>
      <w:marBottom w:val="0"/>
      <w:divBdr>
        <w:top w:val="none" w:sz="0" w:space="0" w:color="auto"/>
        <w:left w:val="none" w:sz="0" w:space="0" w:color="auto"/>
        <w:bottom w:val="none" w:sz="0" w:space="0" w:color="auto"/>
        <w:right w:val="none" w:sz="0" w:space="0" w:color="auto"/>
      </w:divBdr>
    </w:div>
    <w:div w:id="500389643">
      <w:bodyDiv w:val="1"/>
      <w:marLeft w:val="0"/>
      <w:marRight w:val="0"/>
      <w:marTop w:val="0"/>
      <w:marBottom w:val="0"/>
      <w:divBdr>
        <w:top w:val="none" w:sz="0" w:space="0" w:color="auto"/>
        <w:left w:val="none" w:sz="0" w:space="0" w:color="auto"/>
        <w:bottom w:val="none" w:sz="0" w:space="0" w:color="auto"/>
        <w:right w:val="none" w:sz="0" w:space="0" w:color="auto"/>
      </w:divBdr>
    </w:div>
    <w:div w:id="510030576">
      <w:bodyDiv w:val="1"/>
      <w:marLeft w:val="0"/>
      <w:marRight w:val="0"/>
      <w:marTop w:val="0"/>
      <w:marBottom w:val="0"/>
      <w:divBdr>
        <w:top w:val="none" w:sz="0" w:space="0" w:color="auto"/>
        <w:left w:val="none" w:sz="0" w:space="0" w:color="auto"/>
        <w:bottom w:val="none" w:sz="0" w:space="0" w:color="auto"/>
        <w:right w:val="none" w:sz="0" w:space="0" w:color="auto"/>
      </w:divBdr>
    </w:div>
    <w:div w:id="513148755">
      <w:bodyDiv w:val="1"/>
      <w:marLeft w:val="0"/>
      <w:marRight w:val="0"/>
      <w:marTop w:val="0"/>
      <w:marBottom w:val="0"/>
      <w:divBdr>
        <w:top w:val="none" w:sz="0" w:space="0" w:color="auto"/>
        <w:left w:val="none" w:sz="0" w:space="0" w:color="auto"/>
        <w:bottom w:val="none" w:sz="0" w:space="0" w:color="auto"/>
        <w:right w:val="none" w:sz="0" w:space="0" w:color="auto"/>
      </w:divBdr>
    </w:div>
    <w:div w:id="528766252">
      <w:bodyDiv w:val="1"/>
      <w:marLeft w:val="0"/>
      <w:marRight w:val="0"/>
      <w:marTop w:val="0"/>
      <w:marBottom w:val="0"/>
      <w:divBdr>
        <w:top w:val="none" w:sz="0" w:space="0" w:color="auto"/>
        <w:left w:val="none" w:sz="0" w:space="0" w:color="auto"/>
        <w:bottom w:val="none" w:sz="0" w:space="0" w:color="auto"/>
        <w:right w:val="none" w:sz="0" w:space="0" w:color="auto"/>
      </w:divBdr>
    </w:div>
    <w:div w:id="541551254">
      <w:bodyDiv w:val="1"/>
      <w:marLeft w:val="0"/>
      <w:marRight w:val="0"/>
      <w:marTop w:val="0"/>
      <w:marBottom w:val="0"/>
      <w:divBdr>
        <w:top w:val="none" w:sz="0" w:space="0" w:color="auto"/>
        <w:left w:val="none" w:sz="0" w:space="0" w:color="auto"/>
        <w:bottom w:val="none" w:sz="0" w:space="0" w:color="auto"/>
        <w:right w:val="none" w:sz="0" w:space="0" w:color="auto"/>
      </w:divBdr>
    </w:div>
    <w:div w:id="576401176">
      <w:bodyDiv w:val="1"/>
      <w:marLeft w:val="0"/>
      <w:marRight w:val="0"/>
      <w:marTop w:val="0"/>
      <w:marBottom w:val="0"/>
      <w:divBdr>
        <w:top w:val="none" w:sz="0" w:space="0" w:color="auto"/>
        <w:left w:val="none" w:sz="0" w:space="0" w:color="auto"/>
        <w:bottom w:val="none" w:sz="0" w:space="0" w:color="auto"/>
        <w:right w:val="none" w:sz="0" w:space="0" w:color="auto"/>
      </w:divBdr>
    </w:div>
    <w:div w:id="603079950">
      <w:bodyDiv w:val="1"/>
      <w:marLeft w:val="0"/>
      <w:marRight w:val="0"/>
      <w:marTop w:val="0"/>
      <w:marBottom w:val="0"/>
      <w:divBdr>
        <w:top w:val="none" w:sz="0" w:space="0" w:color="auto"/>
        <w:left w:val="none" w:sz="0" w:space="0" w:color="auto"/>
        <w:bottom w:val="none" w:sz="0" w:space="0" w:color="auto"/>
        <w:right w:val="none" w:sz="0" w:space="0" w:color="auto"/>
      </w:divBdr>
    </w:div>
    <w:div w:id="620648100">
      <w:bodyDiv w:val="1"/>
      <w:marLeft w:val="0"/>
      <w:marRight w:val="0"/>
      <w:marTop w:val="0"/>
      <w:marBottom w:val="0"/>
      <w:divBdr>
        <w:top w:val="none" w:sz="0" w:space="0" w:color="auto"/>
        <w:left w:val="none" w:sz="0" w:space="0" w:color="auto"/>
        <w:bottom w:val="none" w:sz="0" w:space="0" w:color="auto"/>
        <w:right w:val="none" w:sz="0" w:space="0" w:color="auto"/>
      </w:divBdr>
    </w:div>
    <w:div w:id="631441441">
      <w:bodyDiv w:val="1"/>
      <w:marLeft w:val="0"/>
      <w:marRight w:val="0"/>
      <w:marTop w:val="0"/>
      <w:marBottom w:val="0"/>
      <w:divBdr>
        <w:top w:val="none" w:sz="0" w:space="0" w:color="auto"/>
        <w:left w:val="none" w:sz="0" w:space="0" w:color="auto"/>
        <w:bottom w:val="none" w:sz="0" w:space="0" w:color="auto"/>
        <w:right w:val="none" w:sz="0" w:space="0" w:color="auto"/>
      </w:divBdr>
    </w:div>
    <w:div w:id="647978477">
      <w:bodyDiv w:val="1"/>
      <w:marLeft w:val="0"/>
      <w:marRight w:val="0"/>
      <w:marTop w:val="0"/>
      <w:marBottom w:val="0"/>
      <w:divBdr>
        <w:top w:val="none" w:sz="0" w:space="0" w:color="auto"/>
        <w:left w:val="none" w:sz="0" w:space="0" w:color="auto"/>
        <w:bottom w:val="none" w:sz="0" w:space="0" w:color="auto"/>
        <w:right w:val="none" w:sz="0" w:space="0" w:color="auto"/>
      </w:divBdr>
    </w:div>
    <w:div w:id="684480491">
      <w:bodyDiv w:val="1"/>
      <w:marLeft w:val="0"/>
      <w:marRight w:val="0"/>
      <w:marTop w:val="0"/>
      <w:marBottom w:val="0"/>
      <w:divBdr>
        <w:top w:val="none" w:sz="0" w:space="0" w:color="auto"/>
        <w:left w:val="none" w:sz="0" w:space="0" w:color="auto"/>
        <w:bottom w:val="none" w:sz="0" w:space="0" w:color="auto"/>
        <w:right w:val="none" w:sz="0" w:space="0" w:color="auto"/>
      </w:divBdr>
    </w:div>
    <w:div w:id="690448534">
      <w:bodyDiv w:val="1"/>
      <w:marLeft w:val="0"/>
      <w:marRight w:val="0"/>
      <w:marTop w:val="0"/>
      <w:marBottom w:val="0"/>
      <w:divBdr>
        <w:top w:val="none" w:sz="0" w:space="0" w:color="auto"/>
        <w:left w:val="none" w:sz="0" w:space="0" w:color="auto"/>
        <w:bottom w:val="none" w:sz="0" w:space="0" w:color="auto"/>
        <w:right w:val="none" w:sz="0" w:space="0" w:color="auto"/>
      </w:divBdr>
    </w:div>
    <w:div w:id="738481525">
      <w:bodyDiv w:val="1"/>
      <w:marLeft w:val="0"/>
      <w:marRight w:val="0"/>
      <w:marTop w:val="0"/>
      <w:marBottom w:val="0"/>
      <w:divBdr>
        <w:top w:val="none" w:sz="0" w:space="0" w:color="auto"/>
        <w:left w:val="none" w:sz="0" w:space="0" w:color="auto"/>
        <w:bottom w:val="none" w:sz="0" w:space="0" w:color="auto"/>
        <w:right w:val="none" w:sz="0" w:space="0" w:color="auto"/>
      </w:divBdr>
    </w:div>
    <w:div w:id="768280250">
      <w:bodyDiv w:val="1"/>
      <w:marLeft w:val="0"/>
      <w:marRight w:val="0"/>
      <w:marTop w:val="0"/>
      <w:marBottom w:val="0"/>
      <w:divBdr>
        <w:top w:val="none" w:sz="0" w:space="0" w:color="auto"/>
        <w:left w:val="none" w:sz="0" w:space="0" w:color="auto"/>
        <w:bottom w:val="none" w:sz="0" w:space="0" w:color="auto"/>
        <w:right w:val="none" w:sz="0" w:space="0" w:color="auto"/>
      </w:divBdr>
    </w:div>
    <w:div w:id="780952235">
      <w:bodyDiv w:val="1"/>
      <w:marLeft w:val="0"/>
      <w:marRight w:val="0"/>
      <w:marTop w:val="0"/>
      <w:marBottom w:val="0"/>
      <w:divBdr>
        <w:top w:val="none" w:sz="0" w:space="0" w:color="auto"/>
        <w:left w:val="none" w:sz="0" w:space="0" w:color="auto"/>
        <w:bottom w:val="none" w:sz="0" w:space="0" w:color="auto"/>
        <w:right w:val="none" w:sz="0" w:space="0" w:color="auto"/>
      </w:divBdr>
    </w:div>
    <w:div w:id="781730774">
      <w:bodyDiv w:val="1"/>
      <w:marLeft w:val="0"/>
      <w:marRight w:val="0"/>
      <w:marTop w:val="0"/>
      <w:marBottom w:val="0"/>
      <w:divBdr>
        <w:top w:val="none" w:sz="0" w:space="0" w:color="auto"/>
        <w:left w:val="none" w:sz="0" w:space="0" w:color="auto"/>
        <w:bottom w:val="none" w:sz="0" w:space="0" w:color="auto"/>
        <w:right w:val="none" w:sz="0" w:space="0" w:color="auto"/>
      </w:divBdr>
    </w:div>
    <w:div w:id="868185640">
      <w:bodyDiv w:val="1"/>
      <w:marLeft w:val="0"/>
      <w:marRight w:val="0"/>
      <w:marTop w:val="0"/>
      <w:marBottom w:val="0"/>
      <w:divBdr>
        <w:top w:val="none" w:sz="0" w:space="0" w:color="auto"/>
        <w:left w:val="none" w:sz="0" w:space="0" w:color="auto"/>
        <w:bottom w:val="none" w:sz="0" w:space="0" w:color="auto"/>
        <w:right w:val="none" w:sz="0" w:space="0" w:color="auto"/>
      </w:divBdr>
    </w:div>
    <w:div w:id="878083129">
      <w:bodyDiv w:val="1"/>
      <w:marLeft w:val="0"/>
      <w:marRight w:val="0"/>
      <w:marTop w:val="0"/>
      <w:marBottom w:val="0"/>
      <w:divBdr>
        <w:top w:val="none" w:sz="0" w:space="0" w:color="auto"/>
        <w:left w:val="none" w:sz="0" w:space="0" w:color="auto"/>
        <w:bottom w:val="none" w:sz="0" w:space="0" w:color="auto"/>
        <w:right w:val="none" w:sz="0" w:space="0" w:color="auto"/>
      </w:divBdr>
    </w:div>
    <w:div w:id="925848839">
      <w:bodyDiv w:val="1"/>
      <w:marLeft w:val="0"/>
      <w:marRight w:val="0"/>
      <w:marTop w:val="0"/>
      <w:marBottom w:val="0"/>
      <w:divBdr>
        <w:top w:val="none" w:sz="0" w:space="0" w:color="auto"/>
        <w:left w:val="none" w:sz="0" w:space="0" w:color="auto"/>
        <w:bottom w:val="none" w:sz="0" w:space="0" w:color="auto"/>
        <w:right w:val="none" w:sz="0" w:space="0" w:color="auto"/>
      </w:divBdr>
    </w:div>
    <w:div w:id="933781067">
      <w:bodyDiv w:val="1"/>
      <w:marLeft w:val="0"/>
      <w:marRight w:val="0"/>
      <w:marTop w:val="0"/>
      <w:marBottom w:val="0"/>
      <w:divBdr>
        <w:top w:val="none" w:sz="0" w:space="0" w:color="auto"/>
        <w:left w:val="none" w:sz="0" w:space="0" w:color="auto"/>
        <w:bottom w:val="none" w:sz="0" w:space="0" w:color="auto"/>
        <w:right w:val="none" w:sz="0" w:space="0" w:color="auto"/>
      </w:divBdr>
    </w:div>
    <w:div w:id="943222342">
      <w:bodyDiv w:val="1"/>
      <w:marLeft w:val="0"/>
      <w:marRight w:val="0"/>
      <w:marTop w:val="0"/>
      <w:marBottom w:val="0"/>
      <w:divBdr>
        <w:top w:val="none" w:sz="0" w:space="0" w:color="auto"/>
        <w:left w:val="none" w:sz="0" w:space="0" w:color="auto"/>
        <w:bottom w:val="none" w:sz="0" w:space="0" w:color="auto"/>
        <w:right w:val="none" w:sz="0" w:space="0" w:color="auto"/>
      </w:divBdr>
    </w:div>
    <w:div w:id="1000811157">
      <w:bodyDiv w:val="1"/>
      <w:marLeft w:val="0"/>
      <w:marRight w:val="0"/>
      <w:marTop w:val="0"/>
      <w:marBottom w:val="0"/>
      <w:divBdr>
        <w:top w:val="none" w:sz="0" w:space="0" w:color="auto"/>
        <w:left w:val="none" w:sz="0" w:space="0" w:color="auto"/>
        <w:bottom w:val="none" w:sz="0" w:space="0" w:color="auto"/>
        <w:right w:val="none" w:sz="0" w:space="0" w:color="auto"/>
      </w:divBdr>
    </w:div>
    <w:div w:id="1118529612">
      <w:bodyDiv w:val="1"/>
      <w:marLeft w:val="0"/>
      <w:marRight w:val="0"/>
      <w:marTop w:val="0"/>
      <w:marBottom w:val="0"/>
      <w:divBdr>
        <w:top w:val="none" w:sz="0" w:space="0" w:color="auto"/>
        <w:left w:val="none" w:sz="0" w:space="0" w:color="auto"/>
        <w:bottom w:val="none" w:sz="0" w:space="0" w:color="auto"/>
        <w:right w:val="none" w:sz="0" w:space="0" w:color="auto"/>
      </w:divBdr>
    </w:div>
    <w:div w:id="1153984160">
      <w:bodyDiv w:val="1"/>
      <w:marLeft w:val="0"/>
      <w:marRight w:val="0"/>
      <w:marTop w:val="0"/>
      <w:marBottom w:val="0"/>
      <w:divBdr>
        <w:top w:val="none" w:sz="0" w:space="0" w:color="auto"/>
        <w:left w:val="none" w:sz="0" w:space="0" w:color="auto"/>
        <w:bottom w:val="none" w:sz="0" w:space="0" w:color="auto"/>
        <w:right w:val="none" w:sz="0" w:space="0" w:color="auto"/>
      </w:divBdr>
    </w:div>
    <w:div w:id="1159923465">
      <w:bodyDiv w:val="1"/>
      <w:marLeft w:val="0"/>
      <w:marRight w:val="0"/>
      <w:marTop w:val="0"/>
      <w:marBottom w:val="0"/>
      <w:divBdr>
        <w:top w:val="none" w:sz="0" w:space="0" w:color="auto"/>
        <w:left w:val="none" w:sz="0" w:space="0" w:color="auto"/>
        <w:bottom w:val="none" w:sz="0" w:space="0" w:color="auto"/>
        <w:right w:val="none" w:sz="0" w:space="0" w:color="auto"/>
      </w:divBdr>
    </w:div>
    <w:div w:id="1207379285">
      <w:bodyDiv w:val="1"/>
      <w:marLeft w:val="0"/>
      <w:marRight w:val="0"/>
      <w:marTop w:val="0"/>
      <w:marBottom w:val="0"/>
      <w:divBdr>
        <w:top w:val="none" w:sz="0" w:space="0" w:color="auto"/>
        <w:left w:val="none" w:sz="0" w:space="0" w:color="auto"/>
        <w:bottom w:val="none" w:sz="0" w:space="0" w:color="auto"/>
        <w:right w:val="none" w:sz="0" w:space="0" w:color="auto"/>
      </w:divBdr>
    </w:div>
    <w:div w:id="1231382245">
      <w:bodyDiv w:val="1"/>
      <w:marLeft w:val="0"/>
      <w:marRight w:val="0"/>
      <w:marTop w:val="0"/>
      <w:marBottom w:val="0"/>
      <w:divBdr>
        <w:top w:val="none" w:sz="0" w:space="0" w:color="auto"/>
        <w:left w:val="none" w:sz="0" w:space="0" w:color="auto"/>
        <w:bottom w:val="none" w:sz="0" w:space="0" w:color="auto"/>
        <w:right w:val="none" w:sz="0" w:space="0" w:color="auto"/>
      </w:divBdr>
    </w:div>
    <w:div w:id="1281188638">
      <w:bodyDiv w:val="1"/>
      <w:marLeft w:val="0"/>
      <w:marRight w:val="0"/>
      <w:marTop w:val="0"/>
      <w:marBottom w:val="0"/>
      <w:divBdr>
        <w:top w:val="none" w:sz="0" w:space="0" w:color="auto"/>
        <w:left w:val="none" w:sz="0" w:space="0" w:color="auto"/>
        <w:bottom w:val="none" w:sz="0" w:space="0" w:color="auto"/>
        <w:right w:val="none" w:sz="0" w:space="0" w:color="auto"/>
      </w:divBdr>
    </w:div>
    <w:div w:id="1378312148">
      <w:bodyDiv w:val="1"/>
      <w:marLeft w:val="0"/>
      <w:marRight w:val="0"/>
      <w:marTop w:val="0"/>
      <w:marBottom w:val="0"/>
      <w:divBdr>
        <w:top w:val="none" w:sz="0" w:space="0" w:color="auto"/>
        <w:left w:val="none" w:sz="0" w:space="0" w:color="auto"/>
        <w:bottom w:val="none" w:sz="0" w:space="0" w:color="auto"/>
        <w:right w:val="none" w:sz="0" w:space="0" w:color="auto"/>
      </w:divBdr>
    </w:div>
    <w:div w:id="1393892158">
      <w:bodyDiv w:val="1"/>
      <w:marLeft w:val="0"/>
      <w:marRight w:val="0"/>
      <w:marTop w:val="0"/>
      <w:marBottom w:val="0"/>
      <w:divBdr>
        <w:top w:val="none" w:sz="0" w:space="0" w:color="auto"/>
        <w:left w:val="none" w:sz="0" w:space="0" w:color="auto"/>
        <w:bottom w:val="none" w:sz="0" w:space="0" w:color="auto"/>
        <w:right w:val="none" w:sz="0" w:space="0" w:color="auto"/>
      </w:divBdr>
    </w:div>
    <w:div w:id="1400130203">
      <w:bodyDiv w:val="1"/>
      <w:marLeft w:val="0"/>
      <w:marRight w:val="0"/>
      <w:marTop w:val="0"/>
      <w:marBottom w:val="0"/>
      <w:divBdr>
        <w:top w:val="none" w:sz="0" w:space="0" w:color="auto"/>
        <w:left w:val="none" w:sz="0" w:space="0" w:color="auto"/>
        <w:bottom w:val="none" w:sz="0" w:space="0" w:color="auto"/>
        <w:right w:val="none" w:sz="0" w:space="0" w:color="auto"/>
      </w:divBdr>
    </w:div>
    <w:div w:id="1423642011">
      <w:bodyDiv w:val="1"/>
      <w:marLeft w:val="0"/>
      <w:marRight w:val="0"/>
      <w:marTop w:val="0"/>
      <w:marBottom w:val="0"/>
      <w:divBdr>
        <w:top w:val="none" w:sz="0" w:space="0" w:color="auto"/>
        <w:left w:val="none" w:sz="0" w:space="0" w:color="auto"/>
        <w:bottom w:val="none" w:sz="0" w:space="0" w:color="auto"/>
        <w:right w:val="none" w:sz="0" w:space="0" w:color="auto"/>
      </w:divBdr>
    </w:div>
    <w:div w:id="1426341017">
      <w:bodyDiv w:val="1"/>
      <w:marLeft w:val="0"/>
      <w:marRight w:val="0"/>
      <w:marTop w:val="0"/>
      <w:marBottom w:val="0"/>
      <w:divBdr>
        <w:top w:val="none" w:sz="0" w:space="0" w:color="auto"/>
        <w:left w:val="none" w:sz="0" w:space="0" w:color="auto"/>
        <w:bottom w:val="none" w:sz="0" w:space="0" w:color="auto"/>
        <w:right w:val="none" w:sz="0" w:space="0" w:color="auto"/>
      </w:divBdr>
    </w:div>
    <w:div w:id="1427267328">
      <w:bodyDiv w:val="1"/>
      <w:marLeft w:val="0"/>
      <w:marRight w:val="0"/>
      <w:marTop w:val="0"/>
      <w:marBottom w:val="0"/>
      <w:divBdr>
        <w:top w:val="none" w:sz="0" w:space="0" w:color="auto"/>
        <w:left w:val="none" w:sz="0" w:space="0" w:color="auto"/>
        <w:bottom w:val="none" w:sz="0" w:space="0" w:color="auto"/>
        <w:right w:val="none" w:sz="0" w:space="0" w:color="auto"/>
      </w:divBdr>
    </w:div>
    <w:div w:id="1461000710">
      <w:bodyDiv w:val="1"/>
      <w:marLeft w:val="0"/>
      <w:marRight w:val="0"/>
      <w:marTop w:val="0"/>
      <w:marBottom w:val="0"/>
      <w:divBdr>
        <w:top w:val="none" w:sz="0" w:space="0" w:color="auto"/>
        <w:left w:val="none" w:sz="0" w:space="0" w:color="auto"/>
        <w:bottom w:val="none" w:sz="0" w:space="0" w:color="auto"/>
        <w:right w:val="none" w:sz="0" w:space="0" w:color="auto"/>
      </w:divBdr>
    </w:div>
    <w:div w:id="1465733197">
      <w:bodyDiv w:val="1"/>
      <w:marLeft w:val="0"/>
      <w:marRight w:val="0"/>
      <w:marTop w:val="0"/>
      <w:marBottom w:val="0"/>
      <w:divBdr>
        <w:top w:val="none" w:sz="0" w:space="0" w:color="auto"/>
        <w:left w:val="none" w:sz="0" w:space="0" w:color="auto"/>
        <w:bottom w:val="none" w:sz="0" w:space="0" w:color="auto"/>
        <w:right w:val="none" w:sz="0" w:space="0" w:color="auto"/>
      </w:divBdr>
    </w:div>
    <w:div w:id="1506090834">
      <w:bodyDiv w:val="1"/>
      <w:marLeft w:val="0"/>
      <w:marRight w:val="0"/>
      <w:marTop w:val="0"/>
      <w:marBottom w:val="0"/>
      <w:divBdr>
        <w:top w:val="none" w:sz="0" w:space="0" w:color="auto"/>
        <w:left w:val="none" w:sz="0" w:space="0" w:color="auto"/>
        <w:bottom w:val="none" w:sz="0" w:space="0" w:color="auto"/>
        <w:right w:val="none" w:sz="0" w:space="0" w:color="auto"/>
      </w:divBdr>
    </w:div>
    <w:div w:id="1556694671">
      <w:bodyDiv w:val="1"/>
      <w:marLeft w:val="0"/>
      <w:marRight w:val="0"/>
      <w:marTop w:val="0"/>
      <w:marBottom w:val="0"/>
      <w:divBdr>
        <w:top w:val="none" w:sz="0" w:space="0" w:color="auto"/>
        <w:left w:val="none" w:sz="0" w:space="0" w:color="auto"/>
        <w:bottom w:val="none" w:sz="0" w:space="0" w:color="auto"/>
        <w:right w:val="none" w:sz="0" w:space="0" w:color="auto"/>
      </w:divBdr>
    </w:div>
    <w:div w:id="1573463212">
      <w:bodyDiv w:val="1"/>
      <w:marLeft w:val="0"/>
      <w:marRight w:val="0"/>
      <w:marTop w:val="0"/>
      <w:marBottom w:val="0"/>
      <w:divBdr>
        <w:top w:val="none" w:sz="0" w:space="0" w:color="auto"/>
        <w:left w:val="none" w:sz="0" w:space="0" w:color="auto"/>
        <w:bottom w:val="none" w:sz="0" w:space="0" w:color="auto"/>
        <w:right w:val="none" w:sz="0" w:space="0" w:color="auto"/>
      </w:divBdr>
    </w:div>
    <w:div w:id="1616598207">
      <w:bodyDiv w:val="1"/>
      <w:marLeft w:val="0"/>
      <w:marRight w:val="0"/>
      <w:marTop w:val="0"/>
      <w:marBottom w:val="0"/>
      <w:divBdr>
        <w:top w:val="none" w:sz="0" w:space="0" w:color="auto"/>
        <w:left w:val="none" w:sz="0" w:space="0" w:color="auto"/>
        <w:bottom w:val="none" w:sz="0" w:space="0" w:color="auto"/>
        <w:right w:val="none" w:sz="0" w:space="0" w:color="auto"/>
      </w:divBdr>
    </w:div>
    <w:div w:id="1631327145">
      <w:bodyDiv w:val="1"/>
      <w:marLeft w:val="0"/>
      <w:marRight w:val="0"/>
      <w:marTop w:val="0"/>
      <w:marBottom w:val="0"/>
      <w:divBdr>
        <w:top w:val="none" w:sz="0" w:space="0" w:color="auto"/>
        <w:left w:val="none" w:sz="0" w:space="0" w:color="auto"/>
        <w:bottom w:val="none" w:sz="0" w:space="0" w:color="auto"/>
        <w:right w:val="none" w:sz="0" w:space="0" w:color="auto"/>
      </w:divBdr>
    </w:div>
    <w:div w:id="1633554056">
      <w:bodyDiv w:val="1"/>
      <w:marLeft w:val="0"/>
      <w:marRight w:val="0"/>
      <w:marTop w:val="0"/>
      <w:marBottom w:val="0"/>
      <w:divBdr>
        <w:top w:val="none" w:sz="0" w:space="0" w:color="auto"/>
        <w:left w:val="none" w:sz="0" w:space="0" w:color="auto"/>
        <w:bottom w:val="none" w:sz="0" w:space="0" w:color="auto"/>
        <w:right w:val="none" w:sz="0" w:space="0" w:color="auto"/>
      </w:divBdr>
    </w:div>
    <w:div w:id="1669400227">
      <w:bodyDiv w:val="1"/>
      <w:marLeft w:val="0"/>
      <w:marRight w:val="0"/>
      <w:marTop w:val="0"/>
      <w:marBottom w:val="0"/>
      <w:divBdr>
        <w:top w:val="none" w:sz="0" w:space="0" w:color="auto"/>
        <w:left w:val="none" w:sz="0" w:space="0" w:color="auto"/>
        <w:bottom w:val="none" w:sz="0" w:space="0" w:color="auto"/>
        <w:right w:val="none" w:sz="0" w:space="0" w:color="auto"/>
      </w:divBdr>
    </w:div>
    <w:div w:id="1671903468">
      <w:bodyDiv w:val="1"/>
      <w:marLeft w:val="0"/>
      <w:marRight w:val="0"/>
      <w:marTop w:val="0"/>
      <w:marBottom w:val="0"/>
      <w:divBdr>
        <w:top w:val="none" w:sz="0" w:space="0" w:color="auto"/>
        <w:left w:val="none" w:sz="0" w:space="0" w:color="auto"/>
        <w:bottom w:val="none" w:sz="0" w:space="0" w:color="auto"/>
        <w:right w:val="none" w:sz="0" w:space="0" w:color="auto"/>
      </w:divBdr>
    </w:div>
    <w:div w:id="1687555381">
      <w:bodyDiv w:val="1"/>
      <w:marLeft w:val="0"/>
      <w:marRight w:val="0"/>
      <w:marTop w:val="0"/>
      <w:marBottom w:val="0"/>
      <w:divBdr>
        <w:top w:val="none" w:sz="0" w:space="0" w:color="auto"/>
        <w:left w:val="none" w:sz="0" w:space="0" w:color="auto"/>
        <w:bottom w:val="none" w:sz="0" w:space="0" w:color="auto"/>
        <w:right w:val="none" w:sz="0" w:space="0" w:color="auto"/>
      </w:divBdr>
    </w:div>
    <w:div w:id="1705980562">
      <w:bodyDiv w:val="1"/>
      <w:marLeft w:val="0"/>
      <w:marRight w:val="0"/>
      <w:marTop w:val="0"/>
      <w:marBottom w:val="0"/>
      <w:divBdr>
        <w:top w:val="none" w:sz="0" w:space="0" w:color="auto"/>
        <w:left w:val="none" w:sz="0" w:space="0" w:color="auto"/>
        <w:bottom w:val="none" w:sz="0" w:space="0" w:color="auto"/>
        <w:right w:val="none" w:sz="0" w:space="0" w:color="auto"/>
      </w:divBdr>
    </w:div>
    <w:div w:id="1708022535">
      <w:bodyDiv w:val="1"/>
      <w:marLeft w:val="0"/>
      <w:marRight w:val="0"/>
      <w:marTop w:val="0"/>
      <w:marBottom w:val="0"/>
      <w:divBdr>
        <w:top w:val="none" w:sz="0" w:space="0" w:color="auto"/>
        <w:left w:val="none" w:sz="0" w:space="0" w:color="auto"/>
        <w:bottom w:val="none" w:sz="0" w:space="0" w:color="auto"/>
        <w:right w:val="none" w:sz="0" w:space="0" w:color="auto"/>
      </w:divBdr>
    </w:div>
    <w:div w:id="1741445715">
      <w:bodyDiv w:val="1"/>
      <w:marLeft w:val="0"/>
      <w:marRight w:val="0"/>
      <w:marTop w:val="0"/>
      <w:marBottom w:val="0"/>
      <w:divBdr>
        <w:top w:val="none" w:sz="0" w:space="0" w:color="auto"/>
        <w:left w:val="none" w:sz="0" w:space="0" w:color="auto"/>
        <w:bottom w:val="none" w:sz="0" w:space="0" w:color="auto"/>
        <w:right w:val="none" w:sz="0" w:space="0" w:color="auto"/>
      </w:divBdr>
    </w:div>
    <w:div w:id="1766925360">
      <w:bodyDiv w:val="1"/>
      <w:marLeft w:val="0"/>
      <w:marRight w:val="0"/>
      <w:marTop w:val="0"/>
      <w:marBottom w:val="0"/>
      <w:divBdr>
        <w:top w:val="none" w:sz="0" w:space="0" w:color="auto"/>
        <w:left w:val="none" w:sz="0" w:space="0" w:color="auto"/>
        <w:bottom w:val="none" w:sz="0" w:space="0" w:color="auto"/>
        <w:right w:val="none" w:sz="0" w:space="0" w:color="auto"/>
      </w:divBdr>
    </w:div>
    <w:div w:id="1847017959">
      <w:bodyDiv w:val="1"/>
      <w:marLeft w:val="0"/>
      <w:marRight w:val="0"/>
      <w:marTop w:val="0"/>
      <w:marBottom w:val="0"/>
      <w:divBdr>
        <w:top w:val="none" w:sz="0" w:space="0" w:color="auto"/>
        <w:left w:val="none" w:sz="0" w:space="0" w:color="auto"/>
        <w:bottom w:val="none" w:sz="0" w:space="0" w:color="auto"/>
        <w:right w:val="none" w:sz="0" w:space="0" w:color="auto"/>
      </w:divBdr>
    </w:div>
    <w:div w:id="1869835048">
      <w:bodyDiv w:val="1"/>
      <w:marLeft w:val="0"/>
      <w:marRight w:val="0"/>
      <w:marTop w:val="0"/>
      <w:marBottom w:val="0"/>
      <w:divBdr>
        <w:top w:val="none" w:sz="0" w:space="0" w:color="auto"/>
        <w:left w:val="none" w:sz="0" w:space="0" w:color="auto"/>
        <w:bottom w:val="none" w:sz="0" w:space="0" w:color="auto"/>
        <w:right w:val="none" w:sz="0" w:space="0" w:color="auto"/>
      </w:divBdr>
    </w:div>
    <w:div w:id="212437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ECAEE-CA6D-47CF-9461-6BB91FE8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63</Pages>
  <Words>45364</Words>
  <Characters>258579</Characters>
  <Application>Microsoft Office Word</Application>
  <DocSecurity>0</DocSecurity>
  <Lines>2154</Lines>
  <Paragraphs>606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Djuro</dc:creator>
  <cp:lastModifiedBy>computer</cp:lastModifiedBy>
  <cp:revision>38</cp:revision>
  <dcterms:created xsi:type="dcterms:W3CDTF">2019-11-12T10:09:00Z</dcterms:created>
  <dcterms:modified xsi:type="dcterms:W3CDTF">2019-12-30T13:16:00Z</dcterms:modified>
</cp:coreProperties>
</file>